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313"/>
        <w:gridCol w:w="2843"/>
        <w:gridCol w:w="2844"/>
      </w:tblGrid>
      <w:tr w:rsidR="003F03F7" w:rsidRPr="00C46F7B" w14:paraId="758DD076" w14:textId="77777777" w:rsidTr="00C34C86">
        <w:trPr>
          <w:trHeight w:hRule="exact" w:val="1418"/>
        </w:trPr>
        <w:tc>
          <w:tcPr>
            <w:tcW w:w="1428" w:type="dxa"/>
            <w:gridSpan w:val="2"/>
          </w:tcPr>
          <w:p w14:paraId="28BE144A" w14:textId="77777777" w:rsidR="003F03F7" w:rsidRPr="00C46F7B" w:rsidRDefault="003F03F7" w:rsidP="00C05EA2"/>
          <w:p w14:paraId="1F1D2D28" w14:textId="77777777" w:rsidR="003F03F7" w:rsidRPr="00C46F7B" w:rsidRDefault="003F03F7" w:rsidP="00C05EA2">
            <w:pPr>
              <w:spacing w:before="0"/>
              <w:rPr>
                <w:b/>
                <w:sz w:val="16"/>
              </w:rPr>
            </w:pPr>
          </w:p>
        </w:tc>
        <w:tc>
          <w:tcPr>
            <w:tcW w:w="8520" w:type="dxa"/>
            <w:gridSpan w:val="4"/>
          </w:tcPr>
          <w:p w14:paraId="3D5A1BF1" w14:textId="142E32C4" w:rsidR="003F03F7" w:rsidRPr="00C46F7B" w:rsidRDefault="00C46F7B" w:rsidP="00C05EA2">
            <w:pPr>
              <w:ind w:left="557"/>
              <w:jc w:val="left"/>
              <w:rPr>
                <w:rFonts w:ascii="Arial" w:hAnsi="Arial" w:cs="Arial"/>
                <w:b/>
                <w:bCs/>
                <w:color w:val="808080"/>
                <w:sz w:val="32"/>
                <w:szCs w:val="32"/>
              </w:rPr>
            </w:pPr>
            <w:r w:rsidRPr="00C46F7B">
              <w:rPr>
                <w:rFonts w:asciiTheme="minorBidi" w:hAnsiTheme="minorBidi" w:cstheme="minorBidi"/>
                <w:b/>
                <w:bCs/>
                <w:color w:val="808080" w:themeColor="background1" w:themeShade="80"/>
                <w:sz w:val="32"/>
                <w:szCs w:val="32"/>
              </w:rPr>
              <w:t>Commission électrotechnique internationale</w:t>
            </w:r>
          </w:p>
          <w:p w14:paraId="44EEC02C" w14:textId="43E73582" w:rsidR="003F03F7" w:rsidRPr="00C46F7B" w:rsidRDefault="00C46F7B" w:rsidP="00C05EA2">
            <w:pPr>
              <w:ind w:left="557"/>
              <w:jc w:val="left"/>
              <w:rPr>
                <w:rFonts w:asciiTheme="minorBidi" w:hAnsiTheme="minorBidi" w:cstheme="minorBidi"/>
                <w:b/>
                <w:bCs/>
                <w:color w:val="808080" w:themeColor="background1" w:themeShade="80"/>
                <w:sz w:val="32"/>
                <w:szCs w:val="32"/>
              </w:rPr>
            </w:pPr>
            <w:r w:rsidRPr="00C46F7B">
              <w:rPr>
                <w:rFonts w:asciiTheme="minorBidi" w:hAnsiTheme="minorBidi" w:cstheme="minorBidi"/>
                <w:b/>
                <w:bCs/>
                <w:color w:val="808080" w:themeColor="background1" w:themeShade="80"/>
                <w:sz w:val="32"/>
                <w:szCs w:val="32"/>
              </w:rPr>
              <w:t>Organisation internationale de normalisation</w:t>
            </w:r>
          </w:p>
          <w:p w14:paraId="164F26BD" w14:textId="06D36BF7" w:rsidR="003F03F7" w:rsidRPr="00C46F7B" w:rsidRDefault="00200A4C" w:rsidP="00C05EA2">
            <w:pPr>
              <w:pStyle w:val="BalloonText"/>
              <w:overflowPunct/>
              <w:autoSpaceDE/>
              <w:autoSpaceDN/>
              <w:adjustRightInd/>
              <w:spacing w:before="120"/>
              <w:ind w:left="557"/>
              <w:jc w:val="left"/>
              <w:textAlignment w:val="auto"/>
              <w:rPr>
                <w:rFonts w:asciiTheme="minorBidi" w:hAnsiTheme="minorBidi" w:cstheme="minorBidi"/>
                <w:b/>
                <w:bCs/>
                <w:color w:val="808080" w:themeColor="background1" w:themeShade="80"/>
                <w:spacing w:val="82"/>
                <w:sz w:val="24"/>
                <w:szCs w:val="24"/>
              </w:rPr>
            </w:pPr>
            <w:r w:rsidRPr="00C46F7B">
              <w:rPr>
                <w:rFonts w:ascii="Arial" w:hAnsi="Arial" w:cs="Arial"/>
                <w:b/>
                <w:bCs/>
                <w:color w:val="808080"/>
                <w:sz w:val="32"/>
                <w:szCs w:val="32"/>
              </w:rPr>
              <w:t>Union internationale des télécommunications</w:t>
            </w:r>
          </w:p>
        </w:tc>
      </w:tr>
      <w:tr w:rsidR="003F03F7" w:rsidRPr="00C46F7B" w14:paraId="4AEE3E38" w14:textId="77777777" w:rsidTr="00C34C86">
        <w:trPr>
          <w:trHeight w:hRule="exact" w:val="992"/>
        </w:trPr>
        <w:tc>
          <w:tcPr>
            <w:tcW w:w="1428" w:type="dxa"/>
            <w:gridSpan w:val="2"/>
          </w:tcPr>
          <w:p w14:paraId="5C833AB9" w14:textId="77777777" w:rsidR="003F03F7" w:rsidRPr="00C46F7B" w:rsidRDefault="003F03F7" w:rsidP="00C05EA2">
            <w:pPr>
              <w:spacing w:before="0"/>
            </w:pPr>
          </w:p>
        </w:tc>
        <w:tc>
          <w:tcPr>
            <w:tcW w:w="8520" w:type="dxa"/>
            <w:gridSpan w:val="4"/>
            <w:vMerge w:val="restart"/>
          </w:tcPr>
          <w:p w14:paraId="3170AECA" w14:textId="77777777" w:rsidR="003F03F7" w:rsidRPr="00C46F7B" w:rsidRDefault="003F03F7" w:rsidP="00C05EA2">
            <w:pPr>
              <w:tabs>
                <w:tab w:val="clear" w:pos="794"/>
                <w:tab w:val="clear" w:pos="1191"/>
                <w:tab w:val="clear" w:pos="1588"/>
                <w:tab w:val="clear" w:pos="1985"/>
                <w:tab w:val="left" w:pos="2880"/>
              </w:tabs>
            </w:pPr>
          </w:p>
        </w:tc>
      </w:tr>
      <w:tr w:rsidR="003F03F7" w:rsidRPr="00C46F7B" w14:paraId="74E03F76" w14:textId="77777777" w:rsidTr="00C34C86">
        <w:trPr>
          <w:trHeight w:hRule="exact" w:val="992"/>
        </w:trPr>
        <w:tc>
          <w:tcPr>
            <w:tcW w:w="1428" w:type="dxa"/>
            <w:gridSpan w:val="2"/>
          </w:tcPr>
          <w:p w14:paraId="30D5C515" w14:textId="77777777" w:rsidR="003F03F7" w:rsidRPr="00C46F7B" w:rsidRDefault="003F03F7" w:rsidP="00C05EA2">
            <w:pPr>
              <w:spacing w:before="0"/>
            </w:pPr>
          </w:p>
        </w:tc>
        <w:tc>
          <w:tcPr>
            <w:tcW w:w="8520" w:type="dxa"/>
            <w:gridSpan w:val="4"/>
            <w:vMerge/>
          </w:tcPr>
          <w:p w14:paraId="13F68F32" w14:textId="77777777" w:rsidR="003F03F7" w:rsidRPr="00C46F7B" w:rsidRDefault="003F03F7" w:rsidP="00C05EA2"/>
        </w:tc>
      </w:tr>
      <w:tr w:rsidR="003F03F7" w:rsidRPr="00C46F7B" w14:paraId="3B123B65" w14:textId="77777777" w:rsidTr="00C34C86">
        <w:trPr>
          <w:trHeight w:hRule="exact" w:val="992"/>
        </w:trPr>
        <w:tc>
          <w:tcPr>
            <w:tcW w:w="1428" w:type="dxa"/>
            <w:gridSpan w:val="2"/>
          </w:tcPr>
          <w:p w14:paraId="59EF8AF3" w14:textId="77777777" w:rsidR="003F03F7" w:rsidRPr="00C46F7B" w:rsidRDefault="003F03F7" w:rsidP="00C05EA2">
            <w:pPr>
              <w:spacing w:before="0"/>
            </w:pPr>
          </w:p>
        </w:tc>
        <w:tc>
          <w:tcPr>
            <w:tcW w:w="8520" w:type="dxa"/>
            <w:gridSpan w:val="4"/>
            <w:vMerge/>
          </w:tcPr>
          <w:p w14:paraId="55B27A7F" w14:textId="77777777" w:rsidR="003F03F7" w:rsidRPr="00C46F7B" w:rsidRDefault="003F03F7" w:rsidP="00C05EA2"/>
        </w:tc>
      </w:tr>
      <w:tr w:rsidR="003F03F7" w:rsidRPr="00C46F7B" w14:paraId="0BB4938F" w14:textId="77777777" w:rsidTr="00C34C86">
        <w:trPr>
          <w:trHeight w:hRule="exact" w:val="992"/>
        </w:trPr>
        <w:tc>
          <w:tcPr>
            <w:tcW w:w="1428" w:type="dxa"/>
            <w:gridSpan w:val="2"/>
          </w:tcPr>
          <w:p w14:paraId="457D62B0" w14:textId="77777777" w:rsidR="003F03F7" w:rsidRPr="00C46F7B" w:rsidRDefault="003F03F7" w:rsidP="00C05EA2">
            <w:pPr>
              <w:spacing w:before="0"/>
            </w:pPr>
          </w:p>
        </w:tc>
        <w:tc>
          <w:tcPr>
            <w:tcW w:w="8520" w:type="dxa"/>
            <w:gridSpan w:val="4"/>
            <w:vMerge/>
          </w:tcPr>
          <w:p w14:paraId="763FE156" w14:textId="77777777" w:rsidR="003F03F7" w:rsidRPr="00C46F7B" w:rsidRDefault="003F03F7" w:rsidP="00C05EA2"/>
        </w:tc>
      </w:tr>
      <w:tr w:rsidR="003F03F7" w:rsidRPr="00C46F7B" w14:paraId="61D4C680" w14:textId="77777777" w:rsidTr="00C34C86">
        <w:tblPrEx>
          <w:tblCellMar>
            <w:left w:w="85" w:type="dxa"/>
            <w:right w:w="85" w:type="dxa"/>
          </w:tblCellMar>
        </w:tblPrEx>
        <w:trPr>
          <w:gridBefore w:val="2"/>
          <w:wBefore w:w="1428" w:type="dxa"/>
        </w:trPr>
        <w:tc>
          <w:tcPr>
            <w:tcW w:w="2520" w:type="dxa"/>
            <w:vAlign w:val="center"/>
          </w:tcPr>
          <w:p w14:paraId="298D9D68" w14:textId="333C6102" w:rsidR="003F03F7" w:rsidRPr="00C46F7B" w:rsidRDefault="005C2E52" w:rsidP="00C05EA2">
            <w:pPr>
              <w:jc w:val="center"/>
              <w:rPr>
                <w:b/>
                <w:sz w:val="18"/>
              </w:rPr>
            </w:pPr>
            <w:bookmarkStart w:id="0" w:name="dnume" w:colFirst="1" w:colLast="1"/>
            <w:r>
              <w:rPr>
                <w:rFonts w:ascii="Arial" w:hAnsi="Arial"/>
                <w:b/>
                <w:spacing w:val="40"/>
                <w:sz w:val="72"/>
              </w:rPr>
              <w:t>CEI</w:t>
            </w:r>
            <w:r w:rsidR="003F03F7" w:rsidRPr="00C46F7B">
              <w:rPr>
                <w:rFonts w:ascii="Arial" w:hAnsi="Arial"/>
                <w:b/>
                <w:spacing w:val="40"/>
                <w:sz w:val="72"/>
              </w:rPr>
              <w:br/>
              <w:t>ISO</w:t>
            </w:r>
            <w:r w:rsidR="003F03F7" w:rsidRPr="00C46F7B">
              <w:rPr>
                <w:rFonts w:ascii="Arial" w:hAnsi="Arial"/>
                <w:b/>
                <w:spacing w:val="40"/>
                <w:sz w:val="72"/>
              </w:rPr>
              <w:br/>
            </w:r>
            <w:r w:rsidR="00200A4C" w:rsidRPr="00C46F7B">
              <w:rPr>
                <w:rFonts w:ascii="Arial" w:hAnsi="Arial"/>
                <w:b/>
                <w:spacing w:val="40"/>
                <w:sz w:val="72"/>
              </w:rPr>
              <w:t>UIT</w:t>
            </w:r>
          </w:p>
        </w:tc>
        <w:tc>
          <w:tcPr>
            <w:tcW w:w="6000" w:type="dxa"/>
            <w:gridSpan w:val="3"/>
            <w:vAlign w:val="center"/>
          </w:tcPr>
          <w:p w14:paraId="38DC6B0F" w14:textId="1F570AA7" w:rsidR="003F03F7" w:rsidRPr="00C46F7B" w:rsidRDefault="003F03F7" w:rsidP="00C05EA2">
            <w:pPr>
              <w:spacing w:before="240"/>
              <w:jc w:val="right"/>
              <w:rPr>
                <w:rFonts w:asciiTheme="minorBidi" w:hAnsiTheme="minorBidi" w:cstheme="minorBidi"/>
                <w:b/>
                <w:bCs/>
                <w:sz w:val="40"/>
                <w:szCs w:val="40"/>
              </w:rPr>
            </w:pPr>
            <w:r w:rsidRPr="00C46F7B">
              <w:rPr>
                <w:rFonts w:asciiTheme="minorBidi" w:hAnsiTheme="minorBidi" w:cstheme="minorBidi"/>
                <w:b/>
                <w:bCs/>
                <w:sz w:val="40"/>
                <w:szCs w:val="40"/>
              </w:rPr>
              <w:t>Lignes directrices pour la mise en œuvre de la politique commune en matière de brevets de l</w:t>
            </w:r>
            <w:r w:rsidR="006608A8" w:rsidRPr="00C46F7B">
              <w:rPr>
                <w:rFonts w:asciiTheme="minorBidi" w:hAnsiTheme="minorBidi" w:cstheme="minorBidi"/>
                <w:b/>
                <w:bCs/>
                <w:sz w:val="40"/>
                <w:szCs w:val="40"/>
              </w:rPr>
              <w:t>'</w:t>
            </w:r>
            <w:r w:rsidRPr="00C46F7B">
              <w:rPr>
                <w:rFonts w:asciiTheme="minorBidi" w:hAnsiTheme="minorBidi" w:cstheme="minorBidi"/>
                <w:b/>
                <w:bCs/>
                <w:sz w:val="40"/>
                <w:szCs w:val="40"/>
              </w:rPr>
              <w:t>UIT-T, l</w:t>
            </w:r>
            <w:r w:rsidR="006608A8" w:rsidRPr="00C46F7B">
              <w:rPr>
                <w:rFonts w:asciiTheme="minorBidi" w:hAnsiTheme="minorBidi" w:cstheme="minorBidi"/>
                <w:b/>
                <w:bCs/>
                <w:sz w:val="40"/>
                <w:szCs w:val="40"/>
              </w:rPr>
              <w:t>'</w:t>
            </w:r>
            <w:r w:rsidRPr="00C46F7B">
              <w:rPr>
                <w:rFonts w:asciiTheme="minorBidi" w:hAnsiTheme="minorBidi" w:cstheme="minorBidi"/>
                <w:b/>
                <w:bCs/>
                <w:sz w:val="40"/>
                <w:szCs w:val="40"/>
              </w:rPr>
              <w:t>UIT-R, l</w:t>
            </w:r>
            <w:r w:rsidR="006608A8" w:rsidRPr="00C46F7B">
              <w:rPr>
                <w:rFonts w:asciiTheme="minorBidi" w:hAnsiTheme="minorBidi" w:cstheme="minorBidi"/>
                <w:b/>
                <w:bCs/>
                <w:sz w:val="40"/>
                <w:szCs w:val="40"/>
              </w:rPr>
              <w:t>'</w:t>
            </w:r>
            <w:r w:rsidRPr="00C46F7B">
              <w:rPr>
                <w:rFonts w:asciiTheme="minorBidi" w:hAnsiTheme="minorBidi" w:cstheme="minorBidi"/>
                <w:b/>
                <w:bCs/>
                <w:sz w:val="40"/>
                <w:szCs w:val="40"/>
              </w:rPr>
              <w:t>ISO et la CEI</w:t>
            </w:r>
          </w:p>
          <w:p w14:paraId="7B03F4D7" w14:textId="77777777" w:rsidR="003F03F7" w:rsidRPr="00C46F7B" w:rsidRDefault="003F03F7" w:rsidP="00C05EA2">
            <w:pPr>
              <w:spacing w:before="240"/>
              <w:jc w:val="right"/>
              <w:rPr>
                <w:rFonts w:asciiTheme="minorBidi" w:hAnsiTheme="minorBidi" w:cstheme="minorBidi"/>
                <w:b/>
                <w:bCs/>
                <w:sz w:val="40"/>
                <w:szCs w:val="40"/>
              </w:rPr>
            </w:pPr>
            <w:r w:rsidRPr="00C46F7B">
              <w:rPr>
                <w:rFonts w:ascii="Arial" w:hAnsi="Arial" w:cs="Arial"/>
                <w:sz w:val="28"/>
              </w:rPr>
              <w:t>(2/11/2018)</w:t>
            </w:r>
          </w:p>
        </w:tc>
      </w:tr>
      <w:tr w:rsidR="003F03F7" w:rsidRPr="00C46F7B" w14:paraId="5C827BB7" w14:textId="77777777" w:rsidTr="00C34C86">
        <w:tblPrEx>
          <w:tblCellMar>
            <w:left w:w="85" w:type="dxa"/>
            <w:right w:w="85" w:type="dxa"/>
          </w:tblCellMar>
        </w:tblPrEx>
        <w:trPr>
          <w:gridBefore w:val="2"/>
          <w:wBefore w:w="1428" w:type="dxa"/>
          <w:trHeight w:val="974"/>
        </w:trPr>
        <w:tc>
          <w:tcPr>
            <w:tcW w:w="8520" w:type="dxa"/>
            <w:gridSpan w:val="4"/>
          </w:tcPr>
          <w:p w14:paraId="3AD01A01" w14:textId="77777777" w:rsidR="003F03F7" w:rsidRPr="00C46F7B" w:rsidRDefault="003F03F7" w:rsidP="00C05EA2">
            <w:pPr>
              <w:spacing w:before="0"/>
              <w:jc w:val="right"/>
              <w:rPr>
                <w:rFonts w:ascii="Arial" w:hAnsi="Arial" w:cs="Arial"/>
                <w:sz w:val="28"/>
              </w:rPr>
            </w:pPr>
            <w:bookmarkStart w:id="1" w:name="ddatee" w:colFirst="1" w:colLast="1"/>
            <w:bookmarkEnd w:id="0"/>
          </w:p>
        </w:tc>
      </w:tr>
      <w:tr w:rsidR="003F03F7" w:rsidRPr="00C46F7B" w14:paraId="41A9E05E" w14:textId="77777777" w:rsidTr="0000019F">
        <w:trPr>
          <w:cantSplit/>
          <w:trHeight w:hRule="exact" w:val="3850"/>
        </w:trPr>
        <w:tc>
          <w:tcPr>
            <w:tcW w:w="1418" w:type="dxa"/>
          </w:tcPr>
          <w:p w14:paraId="14D11624" w14:textId="77777777" w:rsidR="003F03F7" w:rsidRPr="00C46F7B" w:rsidRDefault="003F03F7" w:rsidP="00C05EA2">
            <w:pPr>
              <w:tabs>
                <w:tab w:val="right" w:pos="9639"/>
              </w:tabs>
              <w:rPr>
                <w:rFonts w:ascii="Arial" w:hAnsi="Arial"/>
                <w:sz w:val="18"/>
              </w:rPr>
            </w:pPr>
            <w:bookmarkStart w:id="2" w:name="c1tite" w:colFirst="1" w:colLast="1"/>
            <w:bookmarkEnd w:id="1"/>
          </w:p>
        </w:tc>
        <w:tc>
          <w:tcPr>
            <w:tcW w:w="8530" w:type="dxa"/>
            <w:gridSpan w:val="5"/>
          </w:tcPr>
          <w:p w14:paraId="344B23D1" w14:textId="77777777" w:rsidR="003F03F7" w:rsidRPr="00C46F7B" w:rsidRDefault="003F03F7" w:rsidP="00C05EA2">
            <w:pPr>
              <w:tabs>
                <w:tab w:val="right" w:pos="9639"/>
              </w:tabs>
              <w:jc w:val="left"/>
              <w:rPr>
                <w:rFonts w:ascii="Arial" w:hAnsi="Arial"/>
                <w:b/>
                <w:bCs/>
                <w:sz w:val="36"/>
              </w:rPr>
            </w:pPr>
          </w:p>
        </w:tc>
      </w:tr>
      <w:bookmarkEnd w:id="2"/>
      <w:tr w:rsidR="003F03F7" w:rsidRPr="00C46F7B" w14:paraId="429A7774" w14:textId="77777777" w:rsidTr="00C34C86">
        <w:trPr>
          <w:cantSplit/>
          <w:trHeight w:hRule="exact" w:val="1418"/>
        </w:trPr>
        <w:tc>
          <w:tcPr>
            <w:tcW w:w="1418" w:type="dxa"/>
          </w:tcPr>
          <w:p w14:paraId="2D114F04" w14:textId="77777777" w:rsidR="003F03F7" w:rsidRPr="00C46F7B" w:rsidRDefault="003F03F7" w:rsidP="00C05EA2">
            <w:pPr>
              <w:tabs>
                <w:tab w:val="right" w:pos="9639"/>
              </w:tabs>
              <w:rPr>
                <w:rFonts w:ascii="Arial" w:hAnsi="Arial"/>
                <w:sz w:val="18"/>
              </w:rPr>
            </w:pPr>
          </w:p>
        </w:tc>
        <w:tc>
          <w:tcPr>
            <w:tcW w:w="2843" w:type="dxa"/>
            <w:gridSpan w:val="3"/>
            <w:vAlign w:val="bottom"/>
          </w:tcPr>
          <w:p w14:paraId="0C111044" w14:textId="77777777" w:rsidR="003F03F7" w:rsidRPr="00C46F7B" w:rsidRDefault="003F03F7" w:rsidP="00C05EA2">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bookmarkStart w:id="3" w:name="dnum2e"/>
            <w:bookmarkEnd w:id="3"/>
            <w:r w:rsidRPr="00C46F7B">
              <w:rPr>
                <w:rFonts w:ascii="Arial" w:hAnsi="Arial" w:cs="Arial"/>
                <w:sz w:val="32"/>
              </w:rPr>
              <w:tab/>
            </w:r>
            <w:r w:rsidRPr="00C46F7B">
              <w:rPr>
                <w:rFonts w:ascii="Arial" w:hAnsi="Arial" w:cs="Arial"/>
                <w:noProof/>
                <w:sz w:val="32"/>
              </w:rPr>
              <w:drawing>
                <wp:inline distT="0" distB="0" distL="0" distR="0" wp14:anchorId="3AE56872" wp14:editId="0DE4A5F3">
                  <wp:extent cx="779981" cy="790575"/>
                  <wp:effectExtent l="0" t="0" r="0" b="0"/>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832" cy="794478"/>
                          </a:xfrm>
                          <a:prstGeom prst="rect">
                            <a:avLst/>
                          </a:prstGeom>
                        </pic:spPr>
                      </pic:pic>
                    </a:graphicData>
                  </a:graphic>
                </wp:inline>
              </w:drawing>
            </w:r>
          </w:p>
        </w:tc>
        <w:tc>
          <w:tcPr>
            <w:tcW w:w="2843" w:type="dxa"/>
            <w:vAlign w:val="bottom"/>
          </w:tcPr>
          <w:p w14:paraId="05A9C2F2" w14:textId="77777777" w:rsidR="003F03F7" w:rsidRPr="00C46F7B" w:rsidRDefault="003F03F7" w:rsidP="00C05EA2">
            <w:pPr>
              <w:tabs>
                <w:tab w:val="clear" w:pos="794"/>
                <w:tab w:val="clear" w:pos="1191"/>
                <w:tab w:val="clear" w:pos="1588"/>
                <w:tab w:val="clear" w:pos="1985"/>
                <w:tab w:val="center" w:pos="3694"/>
                <w:tab w:val="right" w:pos="9639"/>
              </w:tabs>
              <w:spacing w:before="60" w:after="240"/>
              <w:ind w:right="630"/>
              <w:jc w:val="right"/>
              <w:rPr>
                <w:rFonts w:ascii="Arial" w:hAnsi="Arial" w:cs="Arial"/>
                <w:sz w:val="32"/>
              </w:rPr>
            </w:pPr>
            <w:r w:rsidRPr="00C46F7B">
              <w:rPr>
                <w:rFonts w:ascii="Arial" w:hAnsi="Arial" w:cs="Arial"/>
                <w:noProof/>
                <w:sz w:val="32"/>
              </w:rPr>
              <w:drawing>
                <wp:inline distT="0" distB="0" distL="0" distR="0" wp14:anchorId="17BF082A" wp14:editId="16A8DF2B">
                  <wp:extent cx="812710" cy="749300"/>
                  <wp:effectExtent l="0" t="0" r="6985"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543" cy="752834"/>
                          </a:xfrm>
                          <a:prstGeom prst="rect">
                            <a:avLst/>
                          </a:prstGeom>
                        </pic:spPr>
                      </pic:pic>
                    </a:graphicData>
                  </a:graphic>
                </wp:inline>
              </w:drawing>
            </w:r>
          </w:p>
        </w:tc>
        <w:tc>
          <w:tcPr>
            <w:tcW w:w="2844" w:type="dxa"/>
            <w:vAlign w:val="bottom"/>
          </w:tcPr>
          <w:p w14:paraId="5CA860E7" w14:textId="77777777" w:rsidR="003F03F7" w:rsidRPr="00C46F7B" w:rsidRDefault="003F03F7" w:rsidP="00C05EA2">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r w:rsidRPr="00C46F7B">
              <w:rPr>
                <w:rFonts w:ascii="Arial" w:hAnsi="Arial" w:cs="Arial"/>
                <w:sz w:val="32"/>
              </w:rPr>
              <w:tab/>
            </w:r>
            <w:r w:rsidRPr="00C46F7B">
              <w:rPr>
                <w:rFonts w:ascii="Arial" w:hAnsi="Arial" w:cs="Arial"/>
                <w:noProof/>
                <w:sz w:val="32"/>
              </w:rPr>
              <w:drawing>
                <wp:inline distT="0" distB="0" distL="0" distR="0" wp14:anchorId="67863907" wp14:editId="2346BB87">
                  <wp:extent cx="748826" cy="825690"/>
                  <wp:effectExtent l="0" t="0" r="0" b="0"/>
                  <wp:docPr id="21" name="Picture 2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394" cy="829624"/>
                          </a:xfrm>
                          <a:prstGeom prst="rect">
                            <a:avLst/>
                          </a:prstGeom>
                        </pic:spPr>
                      </pic:pic>
                    </a:graphicData>
                  </a:graphic>
                </wp:inline>
              </w:drawing>
            </w:r>
          </w:p>
        </w:tc>
      </w:tr>
    </w:tbl>
    <w:p w14:paraId="012CEA49" w14:textId="77777777" w:rsidR="0000019F" w:rsidRPr="00C46F7B" w:rsidRDefault="0000019F" w:rsidP="00C05EA2">
      <w:pPr>
        <w:spacing w:before="240"/>
        <w:jc w:val="right"/>
        <w:sectPr w:rsidR="0000019F" w:rsidRPr="00C46F7B" w:rsidSect="0000019F">
          <w:headerReference w:type="even" r:id="rId11"/>
          <w:headerReference w:type="default" r:id="rId12"/>
          <w:headerReference w:type="first" r:id="rId13"/>
          <w:pgSz w:w="11907" w:h="16840" w:code="9"/>
          <w:pgMar w:top="1089" w:right="1089" w:bottom="284" w:left="1089" w:header="567" w:footer="284" w:gutter="0"/>
          <w:pgNumType w:start="1"/>
          <w:cols w:space="720"/>
          <w:titlePg/>
          <w:docGrid w:linePitch="326"/>
        </w:sectPr>
      </w:pPr>
    </w:p>
    <w:tbl>
      <w:tblPr>
        <w:tblW w:w="9945" w:type="dxa"/>
        <w:tblLayout w:type="fixed"/>
        <w:tblLook w:val="0000" w:firstRow="0" w:lastRow="0" w:firstColumn="0" w:lastColumn="0" w:noHBand="0" w:noVBand="0"/>
      </w:tblPr>
      <w:tblGrid>
        <w:gridCol w:w="9945"/>
      </w:tblGrid>
      <w:tr w:rsidR="00F3364D" w:rsidRPr="00C46F7B" w14:paraId="40618659" w14:textId="77777777" w:rsidTr="0000019F">
        <w:tc>
          <w:tcPr>
            <w:tcW w:w="9945" w:type="dxa"/>
          </w:tcPr>
          <w:p w14:paraId="6498437A" w14:textId="0B286448" w:rsidR="00F3364D" w:rsidRPr="00C46F7B" w:rsidRDefault="00126DE9" w:rsidP="00080AA3">
            <w:pPr>
              <w:pStyle w:val="RecNo"/>
              <w:spacing w:before="240" w:after="240"/>
            </w:pPr>
            <w:bookmarkStart w:id="4" w:name="c2topf"/>
            <w:bookmarkStart w:id="5" w:name="irecnof"/>
            <w:bookmarkStart w:id="6" w:name="_GoBack"/>
            <w:bookmarkEnd w:id="4"/>
            <w:bookmarkEnd w:id="5"/>
            <w:r w:rsidRPr="00C46F7B">
              <w:lastRenderedPageBreak/>
              <w:t>Lignes directrices pour la mise en œuvre de la politique commune en matière de brevets de l</w:t>
            </w:r>
            <w:r w:rsidR="006608A8" w:rsidRPr="00C46F7B">
              <w:t>'</w:t>
            </w:r>
            <w:r w:rsidRPr="00C46F7B">
              <w:t>UIT-T, l</w:t>
            </w:r>
            <w:r w:rsidR="006608A8" w:rsidRPr="00C46F7B">
              <w:t>'</w:t>
            </w:r>
            <w:r w:rsidRPr="00C46F7B">
              <w:t>UIT-R, l</w:t>
            </w:r>
            <w:r w:rsidR="006608A8" w:rsidRPr="00C46F7B">
              <w:t>'</w:t>
            </w:r>
            <w:r w:rsidRPr="00C46F7B">
              <w:t>ISO et la CEI</w:t>
            </w:r>
            <w:bookmarkEnd w:id="6"/>
          </w:p>
        </w:tc>
      </w:tr>
    </w:tbl>
    <w:p w14:paraId="786BD4CD" w14:textId="77777777" w:rsidR="00F3364D" w:rsidRPr="00C46F7B" w:rsidRDefault="00F3364D" w:rsidP="00C05EA2">
      <w:pPr>
        <w:spacing w:before="0"/>
      </w:pPr>
    </w:p>
    <w:tbl>
      <w:tblPr>
        <w:tblW w:w="9945" w:type="dxa"/>
        <w:tblLayout w:type="fixed"/>
        <w:tblLook w:val="0000" w:firstRow="0" w:lastRow="0" w:firstColumn="0" w:lastColumn="0" w:noHBand="0" w:noVBand="0"/>
      </w:tblPr>
      <w:tblGrid>
        <w:gridCol w:w="9945"/>
      </w:tblGrid>
      <w:tr w:rsidR="00F3364D" w:rsidRPr="00C46F7B" w14:paraId="0405A564" w14:textId="77777777" w:rsidTr="00A731B0">
        <w:tc>
          <w:tcPr>
            <w:tcW w:w="9945" w:type="dxa"/>
          </w:tcPr>
          <w:p w14:paraId="4BFEC52A" w14:textId="230E8813" w:rsidR="00F3364D" w:rsidRPr="00C46F7B" w:rsidRDefault="00F3364D" w:rsidP="00C05EA2">
            <w:pPr>
              <w:pStyle w:val="Headingb"/>
            </w:pPr>
            <w:bookmarkStart w:id="7" w:name="isumf"/>
            <w:r w:rsidRPr="00C46F7B">
              <w:t>Résumé</w:t>
            </w:r>
          </w:p>
          <w:bookmarkEnd w:id="7"/>
          <w:p w14:paraId="0CA607DD" w14:textId="1B734BB7" w:rsidR="000566F5" w:rsidRPr="00C46F7B" w:rsidRDefault="000566F5" w:rsidP="00C05EA2">
            <w:r w:rsidRPr="00C46F7B">
              <w:t>Les Lignes directrices pour la mise en œuvre de la politique commune en matière de brevets de l</w:t>
            </w:r>
            <w:r w:rsidR="006608A8" w:rsidRPr="00C46F7B">
              <w:t>'</w:t>
            </w:r>
            <w:r w:rsidRPr="00C46F7B">
              <w:t>UIT</w:t>
            </w:r>
            <w:r w:rsidR="00BB0F99" w:rsidRPr="00C46F7B">
              <w:noBreakHyphen/>
            </w:r>
            <w:r w:rsidRPr="00C46F7B">
              <w:t>T, l</w:t>
            </w:r>
            <w:r w:rsidR="006608A8" w:rsidRPr="00C46F7B">
              <w:t>'</w:t>
            </w:r>
            <w:r w:rsidRPr="00C46F7B">
              <w:t>UIT-R, l</w:t>
            </w:r>
            <w:r w:rsidR="006608A8" w:rsidRPr="00C46F7B">
              <w:t>'</w:t>
            </w:r>
            <w:r w:rsidRPr="00C46F7B">
              <w:t xml:space="preserve">ISO et la CEI ont pour but de clarifier et de faciliter la mise en œuvre </w:t>
            </w:r>
            <w:r w:rsidR="00F01A07" w:rsidRPr="00C46F7B">
              <w:t>de la p</w:t>
            </w:r>
            <w:r w:rsidRPr="00C46F7B">
              <w:t xml:space="preserve">olitique en matière de brevets, </w:t>
            </w:r>
            <w:r w:rsidR="00C05EA2" w:rsidRPr="00C46F7B">
              <w:t>qui est reproduite dans</w:t>
            </w:r>
            <w:r w:rsidRPr="00C46F7B">
              <w:t xml:space="preserve"> l</w:t>
            </w:r>
            <w:r w:rsidR="006608A8" w:rsidRPr="00C46F7B">
              <w:t>'</w:t>
            </w:r>
            <w:r w:rsidRPr="00C46F7B">
              <w:t xml:space="preserve">Annexe </w:t>
            </w:r>
            <w:r w:rsidR="00C05EA2" w:rsidRPr="00C46F7B">
              <w:t>1</w:t>
            </w:r>
            <w:r w:rsidRPr="00C46F7B">
              <w:t xml:space="preserve"> ainsi</w:t>
            </w:r>
            <w:r w:rsidR="000567C3" w:rsidRPr="00C46F7B">
              <w:t xml:space="preserve"> que sur le site </w:t>
            </w:r>
            <w:r w:rsidR="00C05EA2" w:rsidRPr="00C46F7B">
              <w:t>w</w:t>
            </w:r>
            <w:r w:rsidR="000567C3" w:rsidRPr="00C46F7B">
              <w:t xml:space="preserve">eb de chaque </w:t>
            </w:r>
            <w:r w:rsidR="00C05EA2" w:rsidRPr="00C46F7B">
              <w:t>o</w:t>
            </w:r>
            <w:r w:rsidRPr="00C46F7B">
              <w:t>rganisation.</w:t>
            </w:r>
          </w:p>
          <w:p w14:paraId="07DEA8FD" w14:textId="783DB80C" w:rsidR="00F3364D" w:rsidRPr="00C46F7B" w:rsidRDefault="000566F5" w:rsidP="00C05EA2">
            <w:r w:rsidRPr="00C46F7B">
              <w:t xml:space="preserve">La </w:t>
            </w:r>
            <w:r w:rsidR="00F01A07" w:rsidRPr="00C46F7B">
              <w:t>p</w:t>
            </w:r>
            <w:r w:rsidRPr="00C46F7B">
              <w:t xml:space="preserve">olitique en matière de brevets encourage </w:t>
            </w:r>
            <w:r w:rsidR="00C05EA2" w:rsidRPr="00C46F7B">
              <w:t>la divulgation et l</w:t>
            </w:r>
            <w:r w:rsidR="006608A8" w:rsidRPr="00C46F7B">
              <w:t>'</w:t>
            </w:r>
            <w:r w:rsidR="00C05EA2" w:rsidRPr="00C46F7B">
              <w:t>identification dans les meilleurs délais d</w:t>
            </w:r>
            <w:r w:rsidRPr="00C46F7B">
              <w:t>es brevets pouvant avoir un lien avec les Recommandations</w:t>
            </w:r>
            <w:r w:rsidR="006C3502" w:rsidRPr="00C46F7B">
              <w:t xml:space="preserve"> </w:t>
            </w:r>
            <w:r w:rsidR="00B20B30" w:rsidRPr="00C46F7B">
              <w:t>et</w:t>
            </w:r>
            <w:r w:rsidRPr="00C46F7B">
              <w:t xml:space="preserve"> </w:t>
            </w:r>
            <w:r w:rsidR="00B20B30" w:rsidRPr="00C46F7B">
              <w:t>Documents normatifs</w:t>
            </w:r>
            <w:r w:rsidRPr="00C46F7B">
              <w:t xml:space="preserve"> en cours d</w:t>
            </w:r>
            <w:r w:rsidR="006608A8" w:rsidRPr="00C46F7B">
              <w:t>'</w:t>
            </w:r>
            <w:r w:rsidRPr="00C46F7B">
              <w:t xml:space="preserve">élaboration. </w:t>
            </w:r>
            <w:r w:rsidR="00D62199" w:rsidRPr="00C46F7B">
              <w:t>Ce</w:t>
            </w:r>
            <w:r w:rsidR="00D907D8" w:rsidRPr="00C46F7B">
              <w:t>tte</w:t>
            </w:r>
            <w:r w:rsidR="00D62199" w:rsidRPr="00C46F7B">
              <w:t xml:space="preserve"> </w:t>
            </w:r>
            <w:r w:rsidR="00D907D8" w:rsidRPr="00C46F7B">
              <w:t xml:space="preserve">manière de procéder </w:t>
            </w:r>
            <w:r w:rsidR="00D62199" w:rsidRPr="00C46F7B">
              <w:t>permet</w:t>
            </w:r>
            <w:r w:rsidRPr="00C46F7B">
              <w:t xml:space="preserve"> de parvenir à une plus grande efficacité en matière d</w:t>
            </w:r>
            <w:r w:rsidR="006608A8" w:rsidRPr="00C46F7B">
              <w:t>'</w:t>
            </w:r>
            <w:r w:rsidRPr="00C46F7B">
              <w:t xml:space="preserve">élaboration des normes </w:t>
            </w:r>
            <w:r w:rsidR="00D907D8" w:rsidRPr="00C46F7B">
              <w:t>et</w:t>
            </w:r>
            <w:r w:rsidRPr="00C46F7B">
              <w:t xml:space="preserve"> d</w:t>
            </w:r>
            <w:r w:rsidR="006608A8" w:rsidRPr="00C46F7B">
              <w:t>'</w:t>
            </w:r>
            <w:r w:rsidRPr="00C46F7B">
              <w:t>éviter des difficultés potentielles concernant les droits de brevet.</w:t>
            </w:r>
          </w:p>
        </w:tc>
      </w:tr>
    </w:tbl>
    <w:p w14:paraId="67A698A2" w14:textId="184B24D4" w:rsidR="00F3364D" w:rsidRPr="00C46F7B" w:rsidRDefault="00F3364D" w:rsidP="00C05EA2"/>
    <w:p w14:paraId="15D08B5F" w14:textId="7C7F7162" w:rsidR="00A731B0" w:rsidRPr="00C46F7B" w:rsidRDefault="00A731B0" w:rsidP="00C05EA2"/>
    <w:p w14:paraId="402DAD72" w14:textId="3363B72C" w:rsidR="00A731B0" w:rsidRPr="00C46F7B" w:rsidRDefault="00A731B0" w:rsidP="00C05EA2"/>
    <w:p w14:paraId="1376D4C6" w14:textId="50CD75D6" w:rsidR="00A731B0" w:rsidRPr="00C46F7B" w:rsidRDefault="00A731B0" w:rsidP="00C05EA2"/>
    <w:p w14:paraId="752E7EA3" w14:textId="13BD22A3" w:rsidR="00A731B0" w:rsidRPr="00C46F7B" w:rsidRDefault="00A731B0" w:rsidP="00C05EA2"/>
    <w:p w14:paraId="59E67E96" w14:textId="7A93233F" w:rsidR="00A731B0" w:rsidRPr="00C46F7B" w:rsidRDefault="00A731B0" w:rsidP="00C05EA2"/>
    <w:p w14:paraId="79BC1128" w14:textId="3EEB33AD" w:rsidR="00A731B0" w:rsidRPr="00C46F7B" w:rsidRDefault="00A731B0" w:rsidP="00C05EA2"/>
    <w:p w14:paraId="602A4F55" w14:textId="523267C3" w:rsidR="00A731B0" w:rsidRPr="00C46F7B" w:rsidRDefault="00A731B0" w:rsidP="00C05EA2"/>
    <w:p w14:paraId="72C395A7" w14:textId="5451247F" w:rsidR="00A731B0" w:rsidRPr="00C46F7B" w:rsidRDefault="00A731B0" w:rsidP="00C05EA2"/>
    <w:p w14:paraId="47F20DA7" w14:textId="2C02A0A0" w:rsidR="00A731B0" w:rsidRPr="00C46F7B" w:rsidRDefault="00A731B0" w:rsidP="00C05EA2"/>
    <w:p w14:paraId="7BD8F59C" w14:textId="77777777" w:rsidR="00A731B0" w:rsidRPr="00C46F7B" w:rsidRDefault="00A731B0" w:rsidP="00C05EA2"/>
    <w:p w14:paraId="7D3A7E9A" w14:textId="77777777" w:rsidR="00F3364D" w:rsidRPr="00C46F7B" w:rsidRDefault="00F3364D" w:rsidP="00C05EA2"/>
    <w:tbl>
      <w:tblPr>
        <w:tblW w:w="9948" w:type="dxa"/>
        <w:tblLook w:val="0000" w:firstRow="0" w:lastRow="0" w:firstColumn="0" w:lastColumn="0" w:noHBand="0" w:noVBand="0"/>
      </w:tblPr>
      <w:tblGrid>
        <w:gridCol w:w="9948"/>
      </w:tblGrid>
      <w:tr w:rsidR="00C46113" w:rsidRPr="00C46F7B" w14:paraId="6CE9A533" w14:textId="77777777" w:rsidTr="005B6200">
        <w:tc>
          <w:tcPr>
            <w:tcW w:w="9948" w:type="dxa"/>
          </w:tcPr>
          <w:p w14:paraId="4817CE89" w14:textId="77777777" w:rsidR="00C46113" w:rsidRPr="00C46F7B" w:rsidRDefault="00C46113" w:rsidP="00C05EA2">
            <w:pPr>
              <w:pStyle w:val="Headingb"/>
              <w:spacing w:after="120"/>
            </w:pPr>
            <w:r w:rsidRPr="00C46F7B">
              <w:t>Historique</w:t>
            </w:r>
          </w:p>
          <w:tbl>
            <w:tblPr>
              <w:tblW w:w="0" w:type="auto"/>
              <w:tblLook w:val="0000" w:firstRow="0" w:lastRow="0" w:firstColumn="0" w:lastColumn="0" w:noHBand="0" w:noVBand="0"/>
            </w:tblPr>
            <w:tblGrid>
              <w:gridCol w:w="1134"/>
              <w:gridCol w:w="6521"/>
              <w:gridCol w:w="2077"/>
            </w:tblGrid>
            <w:tr w:rsidR="00B12EE9" w:rsidRPr="00C46F7B" w14:paraId="7A54AA62" w14:textId="77777777">
              <w:tc>
                <w:tcPr>
                  <w:tcW w:w="1134" w:type="dxa"/>
                  <w:shd w:val="clear" w:color="auto" w:fill="auto"/>
                  <w:vAlign w:val="center"/>
                </w:tcPr>
                <w:p w14:paraId="1AD1A060" w14:textId="2C4ED956" w:rsidR="00B12EE9" w:rsidRPr="00C46F7B" w:rsidRDefault="00B12EE9" w:rsidP="00C05EA2">
                  <w:pPr>
                    <w:pStyle w:val="Tabletext"/>
                    <w:jc w:val="center"/>
                    <w:rPr>
                      <w:sz w:val="24"/>
                      <w:szCs w:val="24"/>
                    </w:rPr>
                  </w:pPr>
                  <w:r w:rsidRPr="00C46F7B">
                    <w:rPr>
                      <w:sz w:val="24"/>
                      <w:szCs w:val="24"/>
                    </w:rPr>
                    <w:t>Édition</w:t>
                  </w:r>
                </w:p>
              </w:tc>
              <w:tc>
                <w:tcPr>
                  <w:tcW w:w="6521" w:type="dxa"/>
                  <w:shd w:val="clear" w:color="auto" w:fill="auto"/>
                  <w:vAlign w:val="center"/>
                </w:tcPr>
                <w:p w14:paraId="77024901" w14:textId="77777777" w:rsidR="00B12EE9" w:rsidRPr="00C46F7B" w:rsidRDefault="00B12EE9" w:rsidP="00C05EA2">
                  <w:pPr>
                    <w:pStyle w:val="Tabletext"/>
                  </w:pPr>
                </w:p>
              </w:tc>
              <w:tc>
                <w:tcPr>
                  <w:tcW w:w="2077" w:type="dxa"/>
                  <w:shd w:val="clear" w:color="auto" w:fill="auto"/>
                  <w:vAlign w:val="center"/>
                </w:tcPr>
                <w:p w14:paraId="2DB7AC2B" w14:textId="77777777" w:rsidR="00B12EE9" w:rsidRPr="00C46F7B" w:rsidRDefault="00B12EE9" w:rsidP="00C05EA2">
                  <w:pPr>
                    <w:pStyle w:val="Tabletext"/>
                    <w:jc w:val="center"/>
                  </w:pPr>
                </w:p>
              </w:tc>
            </w:tr>
            <w:tr w:rsidR="00AC085B" w:rsidRPr="00C46F7B" w14:paraId="265208CC" w14:textId="77777777">
              <w:tc>
                <w:tcPr>
                  <w:tcW w:w="1134" w:type="dxa"/>
                  <w:shd w:val="clear" w:color="auto" w:fill="auto"/>
                </w:tcPr>
                <w:p w14:paraId="1D197DB8" w14:textId="13BF5BBF" w:rsidR="00AC085B" w:rsidRPr="00C46F7B" w:rsidRDefault="00AC085B" w:rsidP="00C05EA2">
                  <w:pPr>
                    <w:jc w:val="center"/>
                    <w:rPr>
                      <w:rFonts w:eastAsia="SimSun"/>
                    </w:rPr>
                  </w:pPr>
                  <w:bookmarkStart w:id="8" w:name="ihistorye"/>
                  <w:bookmarkEnd w:id="8"/>
                  <w:r w:rsidRPr="00C46F7B">
                    <w:rPr>
                      <w:rFonts w:eastAsia="SimSun"/>
                    </w:rPr>
                    <w:t>1.0</w:t>
                  </w:r>
                </w:p>
              </w:tc>
              <w:tc>
                <w:tcPr>
                  <w:tcW w:w="6521" w:type="dxa"/>
                  <w:shd w:val="clear" w:color="auto" w:fill="auto"/>
                </w:tcPr>
                <w:p w14:paraId="75F8C918" w14:textId="2DFF7362" w:rsidR="00AC085B" w:rsidRPr="00C46F7B" w:rsidRDefault="000566F5" w:rsidP="00C05EA2">
                  <w:pPr>
                    <w:rPr>
                      <w:rFonts w:eastAsia="SimSun"/>
                    </w:rPr>
                  </w:pPr>
                  <w:r w:rsidRPr="00C46F7B">
                    <w:rPr>
                      <w:rFonts w:eastAsia="SimSun"/>
                    </w:rPr>
                    <w:t>V</w:t>
                  </w:r>
                  <w:r w:rsidR="00AC085B" w:rsidRPr="00C46F7B">
                    <w:rPr>
                      <w:rFonts w:eastAsia="SimSun"/>
                    </w:rPr>
                    <w:t>ersion</w:t>
                  </w:r>
                  <w:r w:rsidRPr="00C46F7B">
                    <w:rPr>
                      <w:rFonts w:eastAsia="SimSun"/>
                    </w:rPr>
                    <w:t xml:space="preserve"> initiale publiée</w:t>
                  </w:r>
                </w:p>
              </w:tc>
              <w:tc>
                <w:tcPr>
                  <w:tcW w:w="2077" w:type="dxa"/>
                  <w:shd w:val="clear" w:color="auto" w:fill="auto"/>
                </w:tcPr>
                <w:p w14:paraId="644781F9" w14:textId="2204EBA9" w:rsidR="00AC085B" w:rsidRPr="00C46F7B" w:rsidRDefault="00AC085B" w:rsidP="00C05EA2">
                  <w:pPr>
                    <w:jc w:val="right"/>
                    <w:rPr>
                      <w:rFonts w:eastAsia="SimSun"/>
                    </w:rPr>
                  </w:pPr>
                  <w:r w:rsidRPr="00C46F7B">
                    <w:rPr>
                      <w:rFonts w:eastAsia="SimSun"/>
                    </w:rPr>
                    <w:t>1</w:t>
                  </w:r>
                  <w:r w:rsidR="00974A91" w:rsidRPr="00C46F7B">
                    <w:rPr>
                      <w:rFonts w:eastAsia="SimSun"/>
                    </w:rPr>
                    <w:t>er</w:t>
                  </w:r>
                  <w:r w:rsidRPr="00C46F7B">
                    <w:rPr>
                      <w:rFonts w:eastAsia="SimSun"/>
                    </w:rPr>
                    <w:t xml:space="preserve"> mars 2007</w:t>
                  </w:r>
                </w:p>
              </w:tc>
            </w:tr>
            <w:tr w:rsidR="00AC085B" w:rsidRPr="00C46F7B" w14:paraId="1E4CAB21" w14:textId="77777777">
              <w:tc>
                <w:tcPr>
                  <w:tcW w:w="1134" w:type="dxa"/>
                  <w:shd w:val="clear" w:color="auto" w:fill="auto"/>
                </w:tcPr>
                <w:p w14:paraId="34283DB2" w14:textId="328BBACF" w:rsidR="00AC085B" w:rsidRPr="00C46F7B" w:rsidRDefault="00AC085B" w:rsidP="00C05EA2">
                  <w:pPr>
                    <w:jc w:val="center"/>
                  </w:pPr>
                  <w:r w:rsidRPr="00C46F7B">
                    <w:t>2.0</w:t>
                  </w:r>
                </w:p>
              </w:tc>
              <w:tc>
                <w:tcPr>
                  <w:tcW w:w="6521" w:type="dxa"/>
                  <w:shd w:val="clear" w:color="auto" w:fill="auto"/>
                </w:tcPr>
                <w:p w14:paraId="06D3A95D" w14:textId="43494EFC" w:rsidR="00AC085B" w:rsidRPr="00C46F7B" w:rsidRDefault="000566F5" w:rsidP="00C05EA2">
                  <w:pPr>
                    <w:rPr>
                      <w:rFonts w:eastAsia="SimSun"/>
                    </w:rPr>
                  </w:pPr>
                  <w:r w:rsidRPr="00C46F7B">
                    <w:rPr>
                      <w:rFonts w:eastAsia="SimSun"/>
                    </w:rPr>
                    <w:t>Première révision publiée</w:t>
                  </w:r>
                </w:p>
              </w:tc>
              <w:tc>
                <w:tcPr>
                  <w:tcW w:w="2077" w:type="dxa"/>
                  <w:shd w:val="clear" w:color="auto" w:fill="auto"/>
                </w:tcPr>
                <w:p w14:paraId="01150425" w14:textId="3D13170C" w:rsidR="00AC085B" w:rsidRPr="00C46F7B" w:rsidRDefault="00AC085B" w:rsidP="00C05EA2">
                  <w:pPr>
                    <w:jc w:val="right"/>
                    <w:rPr>
                      <w:highlight w:val="yellow"/>
                    </w:rPr>
                  </w:pPr>
                  <w:r w:rsidRPr="00C46F7B">
                    <w:t>23 avril 2012</w:t>
                  </w:r>
                </w:p>
              </w:tc>
            </w:tr>
            <w:tr w:rsidR="00AC085B" w:rsidRPr="00C46F7B" w14:paraId="01B43D34" w14:textId="77777777">
              <w:tc>
                <w:tcPr>
                  <w:tcW w:w="1134" w:type="dxa"/>
                  <w:shd w:val="clear" w:color="auto" w:fill="auto"/>
                </w:tcPr>
                <w:p w14:paraId="7E4DC07E" w14:textId="0A7ED9DE" w:rsidR="00AC085B" w:rsidRPr="00C46F7B" w:rsidRDefault="00AC085B" w:rsidP="00C05EA2">
                  <w:pPr>
                    <w:jc w:val="center"/>
                  </w:pPr>
                  <w:r w:rsidRPr="00C46F7B">
                    <w:t>3.0</w:t>
                  </w:r>
                </w:p>
              </w:tc>
              <w:tc>
                <w:tcPr>
                  <w:tcW w:w="6521" w:type="dxa"/>
                  <w:shd w:val="clear" w:color="auto" w:fill="auto"/>
                </w:tcPr>
                <w:p w14:paraId="07DE8D43" w14:textId="72A7FC40" w:rsidR="00AC085B" w:rsidRPr="00C46F7B" w:rsidRDefault="000566F5" w:rsidP="00C05EA2">
                  <w:pPr>
                    <w:rPr>
                      <w:rFonts w:eastAsia="SimSun"/>
                    </w:rPr>
                  </w:pPr>
                  <w:r w:rsidRPr="00C46F7B">
                    <w:rPr>
                      <w:rFonts w:eastAsia="SimSun"/>
                    </w:rPr>
                    <w:t>Deuxième révision publiée</w:t>
                  </w:r>
                </w:p>
              </w:tc>
              <w:tc>
                <w:tcPr>
                  <w:tcW w:w="2077" w:type="dxa"/>
                  <w:shd w:val="clear" w:color="auto" w:fill="auto"/>
                </w:tcPr>
                <w:p w14:paraId="7FDDF95C" w14:textId="7866741B" w:rsidR="00AC085B" w:rsidRPr="00C46F7B" w:rsidRDefault="00AC085B" w:rsidP="00C05EA2">
                  <w:pPr>
                    <w:jc w:val="right"/>
                    <w:rPr>
                      <w:highlight w:val="yellow"/>
                    </w:rPr>
                  </w:pPr>
                  <w:r w:rsidRPr="00C46F7B">
                    <w:t>26 juin 2015</w:t>
                  </w:r>
                </w:p>
              </w:tc>
            </w:tr>
            <w:tr w:rsidR="00AC085B" w:rsidRPr="00C46F7B" w14:paraId="33332B7B" w14:textId="77777777">
              <w:tc>
                <w:tcPr>
                  <w:tcW w:w="1134" w:type="dxa"/>
                  <w:shd w:val="clear" w:color="auto" w:fill="D9D9D9" w:themeFill="background1" w:themeFillShade="D9"/>
                </w:tcPr>
                <w:p w14:paraId="7A9CB440" w14:textId="35D8161C" w:rsidR="00AC085B" w:rsidRPr="00C46F7B" w:rsidRDefault="00AC085B" w:rsidP="00C05EA2">
                  <w:pPr>
                    <w:jc w:val="center"/>
                  </w:pPr>
                  <w:r w:rsidRPr="00C46F7B">
                    <w:t>4.0</w:t>
                  </w:r>
                </w:p>
              </w:tc>
              <w:tc>
                <w:tcPr>
                  <w:tcW w:w="6521" w:type="dxa"/>
                  <w:shd w:val="clear" w:color="auto" w:fill="D9D9D9" w:themeFill="background1" w:themeFillShade="D9"/>
                </w:tcPr>
                <w:p w14:paraId="68BBFC94" w14:textId="00392E08" w:rsidR="00AC085B" w:rsidRPr="00C46F7B" w:rsidRDefault="000566F5" w:rsidP="00C05EA2">
                  <w:pPr>
                    <w:rPr>
                      <w:rFonts w:eastAsia="SimSun"/>
                    </w:rPr>
                  </w:pPr>
                  <w:r w:rsidRPr="00C46F7B">
                    <w:rPr>
                      <w:rFonts w:eastAsia="SimSun"/>
                    </w:rPr>
                    <w:t>Troisième révision publiée</w:t>
                  </w:r>
                </w:p>
              </w:tc>
              <w:tc>
                <w:tcPr>
                  <w:tcW w:w="2077" w:type="dxa"/>
                  <w:shd w:val="clear" w:color="auto" w:fill="D9D9D9" w:themeFill="background1" w:themeFillShade="D9"/>
                </w:tcPr>
                <w:p w14:paraId="0ED597F4" w14:textId="7D27BD4E" w:rsidR="00AC085B" w:rsidRPr="00C46F7B" w:rsidRDefault="00AC085B" w:rsidP="00C05EA2">
                  <w:pPr>
                    <w:jc w:val="right"/>
                    <w:rPr>
                      <w:highlight w:val="yellow"/>
                    </w:rPr>
                  </w:pPr>
                  <w:r w:rsidRPr="00C46F7B">
                    <w:t>2 novembre 2018</w:t>
                  </w:r>
                </w:p>
              </w:tc>
            </w:tr>
          </w:tbl>
          <w:p w14:paraId="31A39DCE" w14:textId="77777777" w:rsidR="00C46113" w:rsidRPr="00C46F7B" w:rsidRDefault="00C46113" w:rsidP="00C05EA2">
            <w:pPr>
              <w:pStyle w:val="Headingb"/>
              <w:spacing w:after="120"/>
            </w:pPr>
          </w:p>
        </w:tc>
      </w:tr>
    </w:tbl>
    <w:p w14:paraId="115BD60F" w14:textId="77777777" w:rsidR="00F3364D" w:rsidRPr="00C46F7B" w:rsidRDefault="00F3364D" w:rsidP="00C05EA2">
      <w:pPr>
        <w:rPr>
          <w:sz w:val="22"/>
        </w:rPr>
      </w:pPr>
    </w:p>
    <w:p w14:paraId="0B2FB486" w14:textId="77777777" w:rsidR="00F3364D" w:rsidRPr="00C46F7B" w:rsidRDefault="00F3364D" w:rsidP="00C05EA2">
      <w:pPr>
        <w:sectPr w:rsidR="00F3364D" w:rsidRPr="00C46F7B" w:rsidSect="005C2E5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089" w:right="1089" w:bottom="1089" w:left="1089" w:header="482" w:footer="482" w:gutter="0"/>
          <w:pgNumType w:fmt="lowerRoman" w:start="1"/>
          <w:cols w:space="720"/>
          <w:vAlign w:val="both"/>
        </w:sectPr>
      </w:pPr>
    </w:p>
    <w:p w14:paraId="2D5D5E74" w14:textId="5BC8247E" w:rsidR="00F3364D" w:rsidRPr="00C46F7B" w:rsidRDefault="00F3364D" w:rsidP="00C05EA2">
      <w:pPr>
        <w:jc w:val="center"/>
        <w:rPr>
          <w:b/>
        </w:rPr>
      </w:pPr>
      <w:r w:rsidRPr="00C46F7B">
        <w:rPr>
          <w:b/>
        </w:rPr>
        <w:lastRenderedPageBreak/>
        <w:t>TABLE DES MATIÈRES</w:t>
      </w:r>
    </w:p>
    <w:p w14:paraId="28E12A58" w14:textId="1E19711F" w:rsidR="008878E3" w:rsidRPr="00C46F7B" w:rsidRDefault="008878E3" w:rsidP="00717DE8">
      <w:pPr>
        <w:pStyle w:val="toc0"/>
      </w:pPr>
      <w:r w:rsidRPr="00C46F7B">
        <w:tab/>
        <w:t>Page</w:t>
      </w:r>
    </w:p>
    <w:bookmarkStart w:id="9" w:name="p1rectextf"/>
    <w:bookmarkStart w:id="10" w:name="_Toc431913174"/>
    <w:bookmarkStart w:id="11" w:name="_Toc430698877"/>
    <w:bookmarkStart w:id="12" w:name="_Toc439683692"/>
    <w:bookmarkStart w:id="13" w:name="_Toc439930745"/>
    <w:bookmarkStart w:id="14" w:name="_Toc450223683"/>
    <w:bookmarkStart w:id="15" w:name="_Toc450223804"/>
    <w:bookmarkStart w:id="16" w:name="_Toc468971506"/>
    <w:bookmarkStart w:id="17" w:name="_Toc501375282"/>
    <w:bookmarkStart w:id="18" w:name="_Toc45276949"/>
    <w:bookmarkStart w:id="19" w:name="_Toc45703451"/>
    <w:bookmarkEnd w:id="9"/>
    <w:p w14:paraId="61A7CB32" w14:textId="2109D979" w:rsidR="005511BC" w:rsidRPr="00C46F7B" w:rsidRDefault="005511BC">
      <w:pPr>
        <w:pStyle w:val="TOC1"/>
        <w:rPr>
          <w:rFonts w:asciiTheme="minorHAnsi" w:eastAsiaTheme="minorEastAsia" w:hAnsiTheme="minorHAnsi" w:cstheme="minorBidi"/>
          <w:noProof/>
          <w:sz w:val="22"/>
          <w:szCs w:val="22"/>
        </w:rPr>
      </w:pPr>
      <w:r w:rsidRPr="00C46F7B">
        <w:rPr>
          <w:szCs w:val="24"/>
        </w:rPr>
        <w:fldChar w:fldCharType="begin"/>
      </w:r>
      <w:r w:rsidRPr="00C46F7B">
        <w:rPr>
          <w:szCs w:val="24"/>
        </w:rPr>
        <w:instrText xml:space="preserve"> TOC \o "1-5" \f \t "Annex_No &amp; title;1;Annex_Title;1" </w:instrText>
      </w:r>
      <w:r w:rsidRPr="00C46F7B">
        <w:rPr>
          <w:szCs w:val="24"/>
        </w:rPr>
        <w:fldChar w:fldCharType="separate"/>
      </w:r>
      <w:r w:rsidRPr="00C46F7B">
        <w:rPr>
          <w:rFonts w:eastAsia="SimSun"/>
          <w:noProof/>
          <w:lang w:eastAsia="ja-JP"/>
        </w:rPr>
        <w:t>Partie I – Lignes directrices communes</w:t>
      </w:r>
      <w:r w:rsidRPr="00C46F7B">
        <w:rPr>
          <w:noProof/>
        </w:rPr>
        <w:tab/>
      </w:r>
      <w:r w:rsidR="00717DE8" w:rsidRPr="00C46F7B">
        <w:rPr>
          <w:noProof/>
        </w:rPr>
        <w:tab/>
      </w:r>
      <w:r w:rsidRPr="00C46F7B">
        <w:rPr>
          <w:noProof/>
        </w:rPr>
        <w:fldChar w:fldCharType="begin"/>
      </w:r>
      <w:r w:rsidRPr="00C46F7B">
        <w:rPr>
          <w:noProof/>
        </w:rPr>
        <w:instrText xml:space="preserve"> PAGEREF _Toc115088372 \h </w:instrText>
      </w:r>
      <w:r w:rsidRPr="00C46F7B">
        <w:rPr>
          <w:noProof/>
        </w:rPr>
      </w:r>
      <w:r w:rsidRPr="00C46F7B">
        <w:rPr>
          <w:noProof/>
        </w:rPr>
        <w:fldChar w:fldCharType="separate"/>
      </w:r>
      <w:r w:rsidR="007D68BC">
        <w:rPr>
          <w:noProof/>
        </w:rPr>
        <w:t>1</w:t>
      </w:r>
      <w:r w:rsidRPr="00C46F7B">
        <w:rPr>
          <w:noProof/>
        </w:rPr>
        <w:fldChar w:fldCharType="end"/>
      </w:r>
    </w:p>
    <w:p w14:paraId="7D2B3A84" w14:textId="260D33EE" w:rsidR="005511BC" w:rsidRPr="00C46F7B" w:rsidRDefault="005511BC">
      <w:pPr>
        <w:pStyle w:val="TOC1"/>
        <w:rPr>
          <w:rFonts w:asciiTheme="minorHAnsi" w:eastAsiaTheme="minorEastAsia" w:hAnsiTheme="minorHAnsi" w:cstheme="minorBidi"/>
          <w:noProof/>
          <w:sz w:val="22"/>
          <w:szCs w:val="22"/>
        </w:rPr>
      </w:pPr>
      <w:r w:rsidRPr="00C46F7B">
        <w:rPr>
          <w:rFonts w:eastAsia="SimSun"/>
          <w:noProof/>
          <w:lang w:eastAsia="ja-JP"/>
        </w:rPr>
        <w:t>1</w:t>
      </w:r>
      <w:r w:rsidRPr="00C46F7B">
        <w:rPr>
          <w:rFonts w:asciiTheme="minorHAnsi" w:eastAsiaTheme="minorEastAsia" w:hAnsiTheme="minorHAnsi" w:cstheme="minorBidi"/>
          <w:noProof/>
          <w:sz w:val="22"/>
          <w:szCs w:val="22"/>
        </w:rPr>
        <w:tab/>
      </w:r>
      <w:r w:rsidRPr="00C46F7B">
        <w:rPr>
          <w:rFonts w:eastAsia="SimSun"/>
          <w:noProof/>
          <w:lang w:eastAsia="ja-JP"/>
        </w:rPr>
        <w:t>Objectif</w:t>
      </w:r>
      <w:r w:rsidRPr="00C46F7B">
        <w:rPr>
          <w:noProof/>
        </w:rPr>
        <w:tab/>
      </w:r>
      <w:r w:rsidR="00717DE8" w:rsidRPr="00C46F7B">
        <w:rPr>
          <w:noProof/>
        </w:rPr>
        <w:tab/>
      </w:r>
      <w:r w:rsidRPr="00C46F7B">
        <w:rPr>
          <w:noProof/>
        </w:rPr>
        <w:fldChar w:fldCharType="begin"/>
      </w:r>
      <w:r w:rsidRPr="00C46F7B">
        <w:rPr>
          <w:noProof/>
        </w:rPr>
        <w:instrText xml:space="preserve"> PAGEREF _Toc115088373 \h </w:instrText>
      </w:r>
      <w:r w:rsidRPr="00C46F7B">
        <w:rPr>
          <w:noProof/>
        </w:rPr>
      </w:r>
      <w:r w:rsidRPr="00C46F7B">
        <w:rPr>
          <w:noProof/>
        </w:rPr>
        <w:fldChar w:fldCharType="separate"/>
      </w:r>
      <w:r w:rsidR="007D68BC">
        <w:rPr>
          <w:noProof/>
        </w:rPr>
        <w:t>1</w:t>
      </w:r>
      <w:r w:rsidRPr="00C46F7B">
        <w:rPr>
          <w:noProof/>
        </w:rPr>
        <w:fldChar w:fldCharType="end"/>
      </w:r>
    </w:p>
    <w:p w14:paraId="7E70D5BB" w14:textId="57214B03" w:rsidR="005511BC" w:rsidRPr="00C46F7B" w:rsidRDefault="005511BC">
      <w:pPr>
        <w:pStyle w:val="TOC1"/>
        <w:rPr>
          <w:rFonts w:asciiTheme="minorHAnsi" w:eastAsiaTheme="minorEastAsia" w:hAnsiTheme="minorHAnsi" w:cstheme="minorBidi"/>
          <w:noProof/>
          <w:sz w:val="22"/>
          <w:szCs w:val="22"/>
        </w:rPr>
      </w:pPr>
      <w:r w:rsidRPr="00C46F7B">
        <w:rPr>
          <w:rFonts w:eastAsia="SimSun"/>
          <w:noProof/>
          <w:lang w:eastAsia="ja-JP"/>
        </w:rPr>
        <w:t>2</w:t>
      </w:r>
      <w:r w:rsidRPr="00C46F7B">
        <w:rPr>
          <w:rFonts w:asciiTheme="minorHAnsi" w:eastAsiaTheme="minorEastAsia" w:hAnsiTheme="minorHAnsi" w:cstheme="minorBidi"/>
          <w:noProof/>
          <w:sz w:val="22"/>
          <w:szCs w:val="22"/>
        </w:rPr>
        <w:tab/>
      </w:r>
      <w:r w:rsidRPr="00C46F7B">
        <w:rPr>
          <w:rFonts w:eastAsia="SimSun"/>
          <w:noProof/>
          <w:lang w:eastAsia="ja-JP"/>
        </w:rPr>
        <w:t>Explication des termes</w:t>
      </w:r>
      <w:r w:rsidRPr="00C46F7B">
        <w:rPr>
          <w:noProof/>
        </w:rPr>
        <w:tab/>
      </w:r>
      <w:r w:rsidR="00717DE8" w:rsidRPr="00C46F7B">
        <w:rPr>
          <w:noProof/>
        </w:rPr>
        <w:tab/>
      </w:r>
      <w:r w:rsidRPr="00C46F7B">
        <w:rPr>
          <w:noProof/>
        </w:rPr>
        <w:fldChar w:fldCharType="begin"/>
      </w:r>
      <w:r w:rsidRPr="00C46F7B">
        <w:rPr>
          <w:noProof/>
        </w:rPr>
        <w:instrText xml:space="preserve"> PAGEREF _Toc115088374 \h </w:instrText>
      </w:r>
      <w:r w:rsidRPr="00C46F7B">
        <w:rPr>
          <w:noProof/>
        </w:rPr>
      </w:r>
      <w:r w:rsidRPr="00C46F7B">
        <w:rPr>
          <w:noProof/>
        </w:rPr>
        <w:fldChar w:fldCharType="separate"/>
      </w:r>
      <w:r w:rsidR="007D68BC">
        <w:rPr>
          <w:noProof/>
        </w:rPr>
        <w:t>1</w:t>
      </w:r>
      <w:r w:rsidRPr="00C46F7B">
        <w:rPr>
          <w:noProof/>
        </w:rPr>
        <w:fldChar w:fldCharType="end"/>
      </w:r>
    </w:p>
    <w:p w14:paraId="49C469D5" w14:textId="5BC17045" w:rsidR="005511BC" w:rsidRPr="00C46F7B" w:rsidRDefault="005511BC">
      <w:pPr>
        <w:pStyle w:val="TOC1"/>
        <w:rPr>
          <w:rFonts w:asciiTheme="minorHAnsi" w:eastAsiaTheme="minorEastAsia" w:hAnsiTheme="minorHAnsi" w:cstheme="minorBidi"/>
          <w:noProof/>
          <w:sz w:val="22"/>
          <w:szCs w:val="22"/>
        </w:rPr>
      </w:pPr>
      <w:r w:rsidRPr="00C46F7B">
        <w:rPr>
          <w:rFonts w:eastAsia="SimSun"/>
          <w:noProof/>
          <w:lang w:eastAsia="ja-JP"/>
        </w:rPr>
        <w:t>3</w:t>
      </w:r>
      <w:r w:rsidRPr="00C46F7B">
        <w:rPr>
          <w:rFonts w:asciiTheme="minorHAnsi" w:eastAsiaTheme="minorEastAsia" w:hAnsiTheme="minorHAnsi" w:cstheme="minorBidi"/>
          <w:noProof/>
          <w:sz w:val="22"/>
          <w:szCs w:val="22"/>
        </w:rPr>
        <w:tab/>
      </w:r>
      <w:r w:rsidRPr="00C46F7B">
        <w:rPr>
          <w:rFonts w:eastAsia="SimSun"/>
          <w:noProof/>
          <w:lang w:eastAsia="ja-JP"/>
        </w:rPr>
        <w:t>Divulgation des Brevets</w:t>
      </w:r>
      <w:r w:rsidRPr="00C46F7B">
        <w:rPr>
          <w:noProof/>
        </w:rPr>
        <w:tab/>
      </w:r>
      <w:r w:rsidR="00717DE8" w:rsidRPr="00C46F7B">
        <w:rPr>
          <w:noProof/>
        </w:rPr>
        <w:tab/>
      </w:r>
      <w:r w:rsidRPr="00C46F7B">
        <w:rPr>
          <w:noProof/>
        </w:rPr>
        <w:fldChar w:fldCharType="begin"/>
      </w:r>
      <w:r w:rsidRPr="00C46F7B">
        <w:rPr>
          <w:noProof/>
        </w:rPr>
        <w:instrText xml:space="preserve"> PAGEREF _Toc115088375 \h </w:instrText>
      </w:r>
      <w:r w:rsidRPr="00C46F7B">
        <w:rPr>
          <w:noProof/>
        </w:rPr>
      </w:r>
      <w:r w:rsidRPr="00C46F7B">
        <w:rPr>
          <w:noProof/>
        </w:rPr>
        <w:fldChar w:fldCharType="separate"/>
      </w:r>
      <w:r w:rsidR="007D68BC">
        <w:rPr>
          <w:noProof/>
        </w:rPr>
        <w:t>2</w:t>
      </w:r>
      <w:r w:rsidRPr="00C46F7B">
        <w:rPr>
          <w:noProof/>
        </w:rPr>
        <w:fldChar w:fldCharType="end"/>
      </w:r>
    </w:p>
    <w:p w14:paraId="0F1CF6CF" w14:textId="4E193848" w:rsidR="005511BC" w:rsidRPr="00C46F7B" w:rsidRDefault="005511BC">
      <w:pPr>
        <w:pStyle w:val="TOC1"/>
        <w:rPr>
          <w:rFonts w:asciiTheme="minorHAnsi" w:eastAsiaTheme="minorEastAsia" w:hAnsiTheme="minorHAnsi" w:cstheme="minorBidi"/>
          <w:noProof/>
          <w:sz w:val="22"/>
          <w:szCs w:val="22"/>
        </w:rPr>
      </w:pPr>
      <w:r w:rsidRPr="00C46F7B">
        <w:rPr>
          <w:rFonts w:eastAsia="SimSun"/>
          <w:noProof/>
          <w:lang w:eastAsia="ja-JP"/>
        </w:rPr>
        <w:t>4</w:t>
      </w:r>
      <w:r w:rsidRPr="00C46F7B">
        <w:rPr>
          <w:rFonts w:asciiTheme="minorHAnsi" w:eastAsiaTheme="minorEastAsia" w:hAnsiTheme="minorHAnsi" w:cstheme="minorBidi"/>
          <w:noProof/>
          <w:sz w:val="22"/>
          <w:szCs w:val="22"/>
        </w:rPr>
        <w:tab/>
      </w:r>
      <w:r w:rsidRPr="00C46F7B">
        <w:rPr>
          <w:rFonts w:eastAsia="SimSun"/>
          <w:noProof/>
          <w:lang w:eastAsia="ja-JP"/>
        </w:rPr>
        <w:t>Formulaire de déclaration de détention de brevet et d'octroi de licences</w:t>
      </w:r>
      <w:r w:rsidRPr="00C46F7B">
        <w:rPr>
          <w:noProof/>
        </w:rPr>
        <w:tab/>
      </w:r>
      <w:r w:rsidR="00717DE8" w:rsidRPr="00C46F7B">
        <w:rPr>
          <w:noProof/>
        </w:rPr>
        <w:tab/>
      </w:r>
      <w:r w:rsidRPr="00C46F7B">
        <w:rPr>
          <w:noProof/>
        </w:rPr>
        <w:fldChar w:fldCharType="begin"/>
      </w:r>
      <w:r w:rsidRPr="00C46F7B">
        <w:rPr>
          <w:noProof/>
        </w:rPr>
        <w:instrText xml:space="preserve"> PAGEREF _Toc115088376 \h </w:instrText>
      </w:r>
      <w:r w:rsidRPr="00C46F7B">
        <w:rPr>
          <w:noProof/>
        </w:rPr>
      </w:r>
      <w:r w:rsidRPr="00C46F7B">
        <w:rPr>
          <w:noProof/>
        </w:rPr>
        <w:fldChar w:fldCharType="separate"/>
      </w:r>
      <w:r w:rsidR="007D68BC">
        <w:rPr>
          <w:noProof/>
        </w:rPr>
        <w:t>3</w:t>
      </w:r>
      <w:r w:rsidRPr="00C46F7B">
        <w:rPr>
          <w:noProof/>
        </w:rPr>
        <w:fldChar w:fldCharType="end"/>
      </w:r>
    </w:p>
    <w:p w14:paraId="65352249" w14:textId="2CAD3C7C" w:rsidR="005511BC" w:rsidRPr="00C46F7B" w:rsidRDefault="005511BC">
      <w:pPr>
        <w:pStyle w:val="TOC2"/>
        <w:rPr>
          <w:rFonts w:asciiTheme="minorHAnsi" w:eastAsiaTheme="minorEastAsia" w:hAnsiTheme="minorHAnsi" w:cstheme="minorBidi"/>
          <w:noProof/>
          <w:sz w:val="22"/>
          <w:szCs w:val="22"/>
        </w:rPr>
      </w:pPr>
      <w:r w:rsidRPr="00C46F7B">
        <w:rPr>
          <w:rFonts w:eastAsia="SimSun"/>
          <w:noProof/>
          <w:lang w:eastAsia="ja-JP"/>
        </w:rPr>
        <w:t>4.1</w:t>
      </w:r>
      <w:r w:rsidRPr="00C46F7B">
        <w:rPr>
          <w:rFonts w:asciiTheme="minorHAnsi" w:eastAsiaTheme="minorEastAsia" w:hAnsiTheme="minorHAnsi" w:cstheme="minorBidi"/>
          <w:noProof/>
          <w:sz w:val="22"/>
          <w:szCs w:val="22"/>
        </w:rPr>
        <w:tab/>
      </w:r>
      <w:r w:rsidRPr="00C46F7B">
        <w:rPr>
          <w:rFonts w:eastAsia="SimSun"/>
          <w:noProof/>
          <w:lang w:eastAsia="ja-JP"/>
        </w:rPr>
        <w:t>Objectif du formulaire de déclaration</w:t>
      </w:r>
      <w:r w:rsidRPr="00C46F7B">
        <w:rPr>
          <w:noProof/>
        </w:rPr>
        <w:tab/>
      </w:r>
      <w:r w:rsidR="00717DE8" w:rsidRPr="00C46F7B">
        <w:rPr>
          <w:noProof/>
        </w:rPr>
        <w:tab/>
      </w:r>
      <w:r w:rsidRPr="00C46F7B">
        <w:rPr>
          <w:noProof/>
        </w:rPr>
        <w:fldChar w:fldCharType="begin"/>
      </w:r>
      <w:r w:rsidRPr="00C46F7B">
        <w:rPr>
          <w:noProof/>
        </w:rPr>
        <w:instrText xml:space="preserve"> PAGEREF _Toc115088377 \h </w:instrText>
      </w:r>
      <w:r w:rsidRPr="00C46F7B">
        <w:rPr>
          <w:noProof/>
        </w:rPr>
      </w:r>
      <w:r w:rsidRPr="00C46F7B">
        <w:rPr>
          <w:noProof/>
        </w:rPr>
        <w:fldChar w:fldCharType="separate"/>
      </w:r>
      <w:r w:rsidR="007D68BC">
        <w:rPr>
          <w:noProof/>
        </w:rPr>
        <w:t>3</w:t>
      </w:r>
      <w:r w:rsidRPr="00C46F7B">
        <w:rPr>
          <w:noProof/>
        </w:rPr>
        <w:fldChar w:fldCharType="end"/>
      </w:r>
    </w:p>
    <w:p w14:paraId="42714879" w14:textId="5921D778" w:rsidR="005511BC" w:rsidRPr="00C46F7B" w:rsidRDefault="005511BC">
      <w:pPr>
        <w:pStyle w:val="TOC2"/>
        <w:rPr>
          <w:rFonts w:asciiTheme="minorHAnsi" w:eastAsiaTheme="minorEastAsia" w:hAnsiTheme="minorHAnsi" w:cstheme="minorBidi"/>
          <w:noProof/>
          <w:sz w:val="22"/>
          <w:szCs w:val="22"/>
        </w:rPr>
      </w:pPr>
      <w:r w:rsidRPr="00C46F7B">
        <w:rPr>
          <w:rFonts w:eastAsia="SimSun"/>
          <w:noProof/>
          <w:lang w:eastAsia="ja-JP"/>
        </w:rPr>
        <w:t>4.2</w:t>
      </w:r>
      <w:r w:rsidRPr="00C46F7B">
        <w:rPr>
          <w:rFonts w:asciiTheme="minorHAnsi" w:eastAsiaTheme="minorEastAsia" w:hAnsiTheme="minorHAnsi" w:cstheme="minorBidi"/>
          <w:noProof/>
          <w:sz w:val="22"/>
          <w:szCs w:val="22"/>
        </w:rPr>
        <w:tab/>
      </w:r>
      <w:r w:rsidRPr="00C46F7B">
        <w:rPr>
          <w:rFonts w:eastAsia="SimSun"/>
          <w:noProof/>
          <w:lang w:eastAsia="ja-JP"/>
        </w:rPr>
        <w:t>Coordonnées</w:t>
      </w:r>
      <w:r w:rsidRPr="00C46F7B">
        <w:rPr>
          <w:noProof/>
        </w:rPr>
        <w:tab/>
      </w:r>
      <w:r w:rsidR="00717DE8" w:rsidRPr="00C46F7B">
        <w:rPr>
          <w:noProof/>
        </w:rPr>
        <w:tab/>
      </w:r>
      <w:r w:rsidRPr="00C46F7B">
        <w:rPr>
          <w:noProof/>
        </w:rPr>
        <w:fldChar w:fldCharType="begin"/>
      </w:r>
      <w:r w:rsidRPr="00C46F7B">
        <w:rPr>
          <w:noProof/>
        </w:rPr>
        <w:instrText xml:space="preserve"> PAGEREF _Toc115088378 \h </w:instrText>
      </w:r>
      <w:r w:rsidRPr="00C46F7B">
        <w:rPr>
          <w:noProof/>
        </w:rPr>
      </w:r>
      <w:r w:rsidRPr="00C46F7B">
        <w:rPr>
          <w:noProof/>
        </w:rPr>
        <w:fldChar w:fldCharType="separate"/>
      </w:r>
      <w:r w:rsidR="007D68BC">
        <w:rPr>
          <w:noProof/>
        </w:rPr>
        <w:t>3</w:t>
      </w:r>
      <w:r w:rsidRPr="00C46F7B">
        <w:rPr>
          <w:noProof/>
        </w:rPr>
        <w:fldChar w:fldCharType="end"/>
      </w:r>
    </w:p>
    <w:p w14:paraId="0EF630C3" w14:textId="6AFC0FD2" w:rsidR="005511BC" w:rsidRPr="00C46F7B" w:rsidRDefault="005511BC">
      <w:pPr>
        <w:pStyle w:val="TOC1"/>
        <w:rPr>
          <w:rFonts w:asciiTheme="minorHAnsi" w:eastAsiaTheme="minorEastAsia" w:hAnsiTheme="minorHAnsi" w:cstheme="minorBidi"/>
          <w:noProof/>
          <w:sz w:val="22"/>
          <w:szCs w:val="22"/>
        </w:rPr>
      </w:pPr>
      <w:r w:rsidRPr="00C46F7B">
        <w:rPr>
          <w:rFonts w:eastAsia="SimSun"/>
          <w:noProof/>
          <w:lang w:eastAsia="ja-JP"/>
        </w:rPr>
        <w:t>5</w:t>
      </w:r>
      <w:r w:rsidRPr="00C46F7B">
        <w:rPr>
          <w:rFonts w:asciiTheme="minorHAnsi" w:eastAsiaTheme="minorEastAsia" w:hAnsiTheme="minorHAnsi" w:cstheme="minorBidi"/>
          <w:noProof/>
          <w:sz w:val="22"/>
          <w:szCs w:val="22"/>
        </w:rPr>
        <w:tab/>
      </w:r>
      <w:r w:rsidRPr="00C46F7B">
        <w:rPr>
          <w:rFonts w:eastAsia="SimSun"/>
          <w:noProof/>
          <w:lang w:eastAsia="ja-JP"/>
        </w:rPr>
        <w:t>Tenue des réunions</w:t>
      </w:r>
      <w:r w:rsidRPr="00C46F7B">
        <w:rPr>
          <w:noProof/>
        </w:rPr>
        <w:tab/>
      </w:r>
      <w:r w:rsidR="00717DE8" w:rsidRPr="00C46F7B">
        <w:rPr>
          <w:noProof/>
        </w:rPr>
        <w:tab/>
      </w:r>
      <w:r w:rsidRPr="00C46F7B">
        <w:rPr>
          <w:noProof/>
        </w:rPr>
        <w:fldChar w:fldCharType="begin"/>
      </w:r>
      <w:r w:rsidRPr="00C46F7B">
        <w:rPr>
          <w:noProof/>
        </w:rPr>
        <w:instrText xml:space="preserve"> PAGEREF _Toc115088379 \h </w:instrText>
      </w:r>
      <w:r w:rsidRPr="00C46F7B">
        <w:rPr>
          <w:noProof/>
        </w:rPr>
      </w:r>
      <w:r w:rsidRPr="00C46F7B">
        <w:rPr>
          <w:noProof/>
        </w:rPr>
        <w:fldChar w:fldCharType="separate"/>
      </w:r>
      <w:r w:rsidR="007D68BC">
        <w:rPr>
          <w:noProof/>
        </w:rPr>
        <w:t>4</w:t>
      </w:r>
      <w:r w:rsidRPr="00C46F7B">
        <w:rPr>
          <w:noProof/>
        </w:rPr>
        <w:fldChar w:fldCharType="end"/>
      </w:r>
    </w:p>
    <w:p w14:paraId="15B96469" w14:textId="57A59C67" w:rsidR="005511BC" w:rsidRPr="00C46F7B" w:rsidRDefault="005511BC">
      <w:pPr>
        <w:pStyle w:val="TOC1"/>
        <w:rPr>
          <w:rFonts w:asciiTheme="minorHAnsi" w:eastAsiaTheme="minorEastAsia" w:hAnsiTheme="minorHAnsi" w:cstheme="minorBidi"/>
          <w:noProof/>
          <w:sz w:val="22"/>
          <w:szCs w:val="22"/>
        </w:rPr>
      </w:pPr>
      <w:r w:rsidRPr="00C46F7B">
        <w:rPr>
          <w:rFonts w:eastAsia="SimSun"/>
          <w:noProof/>
          <w:lang w:eastAsia="ja-JP"/>
        </w:rPr>
        <w:t>6</w:t>
      </w:r>
      <w:r w:rsidRPr="00C46F7B">
        <w:rPr>
          <w:rFonts w:asciiTheme="minorHAnsi" w:eastAsiaTheme="minorEastAsia" w:hAnsiTheme="minorHAnsi" w:cstheme="minorBidi"/>
          <w:noProof/>
          <w:sz w:val="22"/>
          <w:szCs w:val="22"/>
        </w:rPr>
        <w:tab/>
      </w:r>
      <w:r w:rsidRPr="00C46F7B">
        <w:rPr>
          <w:rFonts w:eastAsia="SimSun"/>
          <w:noProof/>
          <w:lang w:eastAsia="ja-JP"/>
        </w:rPr>
        <w:t>Base de données des brevets</w:t>
      </w:r>
      <w:r w:rsidRPr="00C46F7B">
        <w:rPr>
          <w:noProof/>
        </w:rPr>
        <w:tab/>
      </w:r>
      <w:r w:rsidR="00717DE8" w:rsidRPr="00C46F7B">
        <w:rPr>
          <w:noProof/>
        </w:rPr>
        <w:tab/>
      </w:r>
      <w:r w:rsidRPr="00C46F7B">
        <w:rPr>
          <w:noProof/>
        </w:rPr>
        <w:fldChar w:fldCharType="begin"/>
      </w:r>
      <w:r w:rsidRPr="00C46F7B">
        <w:rPr>
          <w:noProof/>
        </w:rPr>
        <w:instrText xml:space="preserve"> PAGEREF _Toc115088380 \h </w:instrText>
      </w:r>
      <w:r w:rsidRPr="00C46F7B">
        <w:rPr>
          <w:noProof/>
        </w:rPr>
      </w:r>
      <w:r w:rsidRPr="00C46F7B">
        <w:rPr>
          <w:noProof/>
        </w:rPr>
        <w:fldChar w:fldCharType="separate"/>
      </w:r>
      <w:r w:rsidR="007D68BC">
        <w:rPr>
          <w:noProof/>
        </w:rPr>
        <w:t>4</w:t>
      </w:r>
      <w:r w:rsidRPr="00C46F7B">
        <w:rPr>
          <w:noProof/>
        </w:rPr>
        <w:fldChar w:fldCharType="end"/>
      </w:r>
    </w:p>
    <w:p w14:paraId="044DD322" w14:textId="20D6D19B" w:rsidR="005511BC" w:rsidRPr="00C46F7B" w:rsidRDefault="005511BC">
      <w:pPr>
        <w:pStyle w:val="TOC1"/>
        <w:rPr>
          <w:rFonts w:asciiTheme="minorHAnsi" w:eastAsiaTheme="minorEastAsia" w:hAnsiTheme="minorHAnsi" w:cstheme="minorBidi"/>
          <w:noProof/>
          <w:sz w:val="22"/>
          <w:szCs w:val="22"/>
        </w:rPr>
      </w:pPr>
      <w:r w:rsidRPr="00C46F7B">
        <w:rPr>
          <w:rFonts w:eastAsia="SimSun"/>
          <w:noProof/>
          <w:lang w:eastAsia="ja-JP"/>
        </w:rPr>
        <w:t>7</w:t>
      </w:r>
      <w:r w:rsidRPr="00C46F7B">
        <w:rPr>
          <w:rFonts w:asciiTheme="minorHAnsi" w:eastAsiaTheme="minorEastAsia" w:hAnsiTheme="minorHAnsi" w:cstheme="minorBidi"/>
          <w:noProof/>
          <w:sz w:val="22"/>
          <w:szCs w:val="22"/>
        </w:rPr>
        <w:tab/>
      </w:r>
      <w:r w:rsidRPr="00C46F7B">
        <w:rPr>
          <w:rFonts w:eastAsia="SimSun"/>
          <w:noProof/>
          <w:lang w:eastAsia="ja-JP"/>
        </w:rPr>
        <w:t>Cession ou transmission de droits de brevet</w:t>
      </w:r>
      <w:r w:rsidRPr="00C46F7B">
        <w:rPr>
          <w:noProof/>
        </w:rPr>
        <w:tab/>
      </w:r>
      <w:r w:rsidR="00717DE8" w:rsidRPr="00C46F7B">
        <w:rPr>
          <w:noProof/>
        </w:rPr>
        <w:tab/>
      </w:r>
      <w:r w:rsidRPr="00C46F7B">
        <w:rPr>
          <w:noProof/>
        </w:rPr>
        <w:fldChar w:fldCharType="begin"/>
      </w:r>
      <w:r w:rsidRPr="00C46F7B">
        <w:rPr>
          <w:noProof/>
        </w:rPr>
        <w:instrText xml:space="preserve"> PAGEREF _Toc115088381 \h </w:instrText>
      </w:r>
      <w:r w:rsidRPr="00C46F7B">
        <w:rPr>
          <w:noProof/>
        </w:rPr>
      </w:r>
      <w:r w:rsidRPr="00C46F7B">
        <w:rPr>
          <w:noProof/>
        </w:rPr>
        <w:fldChar w:fldCharType="separate"/>
      </w:r>
      <w:r w:rsidR="007D68BC">
        <w:rPr>
          <w:noProof/>
        </w:rPr>
        <w:t>4</w:t>
      </w:r>
      <w:r w:rsidRPr="00C46F7B">
        <w:rPr>
          <w:noProof/>
        </w:rPr>
        <w:fldChar w:fldCharType="end"/>
      </w:r>
    </w:p>
    <w:p w14:paraId="38A981AA" w14:textId="20F4CDCD" w:rsidR="005511BC" w:rsidRPr="00C46F7B" w:rsidRDefault="005511BC">
      <w:pPr>
        <w:pStyle w:val="TOC1"/>
        <w:rPr>
          <w:rFonts w:asciiTheme="minorHAnsi" w:eastAsiaTheme="minorEastAsia" w:hAnsiTheme="minorHAnsi" w:cstheme="minorBidi"/>
          <w:noProof/>
          <w:sz w:val="22"/>
          <w:szCs w:val="22"/>
        </w:rPr>
      </w:pPr>
      <w:r w:rsidRPr="00C46F7B">
        <w:rPr>
          <w:rFonts w:eastAsia="SimSun"/>
          <w:noProof/>
          <w:lang w:eastAsia="ja-JP"/>
        </w:rPr>
        <w:t>Partie II – Dispositions propres à chaque organisation</w:t>
      </w:r>
      <w:r w:rsidRPr="00C46F7B">
        <w:rPr>
          <w:noProof/>
        </w:rPr>
        <w:tab/>
      </w:r>
      <w:r w:rsidR="00717DE8" w:rsidRPr="00C46F7B">
        <w:rPr>
          <w:noProof/>
        </w:rPr>
        <w:tab/>
      </w:r>
      <w:r w:rsidRPr="00C46F7B">
        <w:rPr>
          <w:noProof/>
        </w:rPr>
        <w:fldChar w:fldCharType="begin"/>
      </w:r>
      <w:r w:rsidRPr="00C46F7B">
        <w:rPr>
          <w:noProof/>
        </w:rPr>
        <w:instrText xml:space="preserve"> PAGEREF _Toc115088382 \h </w:instrText>
      </w:r>
      <w:r w:rsidRPr="00C46F7B">
        <w:rPr>
          <w:noProof/>
        </w:rPr>
      </w:r>
      <w:r w:rsidRPr="00C46F7B">
        <w:rPr>
          <w:noProof/>
        </w:rPr>
        <w:fldChar w:fldCharType="separate"/>
      </w:r>
      <w:r w:rsidR="007D68BC">
        <w:rPr>
          <w:noProof/>
        </w:rPr>
        <w:t>5</w:t>
      </w:r>
      <w:r w:rsidRPr="00C46F7B">
        <w:rPr>
          <w:noProof/>
        </w:rPr>
        <w:fldChar w:fldCharType="end"/>
      </w:r>
    </w:p>
    <w:p w14:paraId="59E02714" w14:textId="7AB78C53" w:rsidR="005511BC" w:rsidRPr="00C46F7B" w:rsidRDefault="005511BC">
      <w:pPr>
        <w:pStyle w:val="TOC2"/>
        <w:rPr>
          <w:rFonts w:asciiTheme="minorHAnsi" w:eastAsiaTheme="minorEastAsia" w:hAnsiTheme="minorHAnsi" w:cstheme="minorBidi"/>
          <w:noProof/>
          <w:sz w:val="22"/>
          <w:szCs w:val="22"/>
        </w:rPr>
      </w:pPr>
      <w:r w:rsidRPr="00C46F7B">
        <w:rPr>
          <w:rFonts w:eastAsia="SimSun"/>
          <w:noProof/>
          <w:lang w:eastAsia="ja-JP"/>
        </w:rPr>
        <w:t>II.1</w:t>
      </w:r>
      <w:r w:rsidRPr="00C46F7B">
        <w:rPr>
          <w:rFonts w:asciiTheme="minorHAnsi" w:eastAsiaTheme="minorEastAsia" w:hAnsiTheme="minorHAnsi" w:cstheme="minorBidi"/>
          <w:noProof/>
          <w:sz w:val="22"/>
          <w:szCs w:val="22"/>
        </w:rPr>
        <w:tab/>
      </w:r>
      <w:r w:rsidRPr="00C46F7B">
        <w:rPr>
          <w:rFonts w:eastAsia="SimSun"/>
          <w:noProof/>
          <w:lang w:eastAsia="ja-JP"/>
        </w:rPr>
        <w:t>Dispositions propres à l'UIT</w:t>
      </w:r>
      <w:r w:rsidRPr="00C46F7B">
        <w:rPr>
          <w:noProof/>
        </w:rPr>
        <w:tab/>
      </w:r>
      <w:r w:rsidR="00717DE8" w:rsidRPr="00C46F7B">
        <w:rPr>
          <w:noProof/>
        </w:rPr>
        <w:tab/>
      </w:r>
      <w:r w:rsidRPr="00C46F7B">
        <w:rPr>
          <w:noProof/>
        </w:rPr>
        <w:fldChar w:fldCharType="begin"/>
      </w:r>
      <w:r w:rsidRPr="00C46F7B">
        <w:rPr>
          <w:noProof/>
        </w:rPr>
        <w:instrText xml:space="preserve"> PAGEREF _Toc115088383 \h </w:instrText>
      </w:r>
      <w:r w:rsidRPr="00C46F7B">
        <w:rPr>
          <w:noProof/>
        </w:rPr>
      </w:r>
      <w:r w:rsidRPr="00C46F7B">
        <w:rPr>
          <w:noProof/>
        </w:rPr>
        <w:fldChar w:fldCharType="separate"/>
      </w:r>
      <w:r w:rsidR="007D68BC">
        <w:rPr>
          <w:noProof/>
        </w:rPr>
        <w:t>5</w:t>
      </w:r>
      <w:r w:rsidRPr="00C46F7B">
        <w:rPr>
          <w:noProof/>
        </w:rPr>
        <w:fldChar w:fldCharType="end"/>
      </w:r>
    </w:p>
    <w:p w14:paraId="07481FAF" w14:textId="0A54521A" w:rsidR="005511BC" w:rsidRPr="00C46F7B" w:rsidRDefault="005511BC">
      <w:pPr>
        <w:pStyle w:val="TOC2"/>
        <w:rPr>
          <w:rFonts w:asciiTheme="minorHAnsi" w:eastAsiaTheme="minorEastAsia" w:hAnsiTheme="minorHAnsi" w:cstheme="minorBidi"/>
          <w:noProof/>
          <w:sz w:val="22"/>
          <w:szCs w:val="22"/>
        </w:rPr>
      </w:pPr>
      <w:r w:rsidRPr="00C46F7B">
        <w:rPr>
          <w:rFonts w:eastAsia="SimSun"/>
          <w:noProof/>
          <w:lang w:eastAsia="ja-JP"/>
        </w:rPr>
        <w:t>II.2</w:t>
      </w:r>
      <w:r w:rsidRPr="00C46F7B">
        <w:rPr>
          <w:rFonts w:asciiTheme="minorHAnsi" w:eastAsiaTheme="minorEastAsia" w:hAnsiTheme="minorHAnsi" w:cstheme="minorBidi"/>
          <w:noProof/>
          <w:sz w:val="22"/>
          <w:szCs w:val="22"/>
        </w:rPr>
        <w:tab/>
      </w:r>
      <w:r w:rsidRPr="00C46F7B">
        <w:rPr>
          <w:rFonts w:eastAsia="SimSun"/>
          <w:noProof/>
          <w:lang w:eastAsia="ja-JP"/>
        </w:rPr>
        <w:t>Dispositions propres à l'ISO et à la CEI</w:t>
      </w:r>
      <w:r w:rsidRPr="00C46F7B">
        <w:rPr>
          <w:noProof/>
        </w:rPr>
        <w:tab/>
      </w:r>
      <w:r w:rsidR="00717DE8" w:rsidRPr="00C46F7B">
        <w:rPr>
          <w:noProof/>
        </w:rPr>
        <w:tab/>
      </w:r>
      <w:r w:rsidRPr="00C46F7B">
        <w:rPr>
          <w:noProof/>
        </w:rPr>
        <w:fldChar w:fldCharType="begin"/>
      </w:r>
      <w:r w:rsidRPr="00C46F7B">
        <w:rPr>
          <w:noProof/>
        </w:rPr>
        <w:instrText xml:space="preserve"> PAGEREF _Toc115088384 \h </w:instrText>
      </w:r>
      <w:r w:rsidRPr="00C46F7B">
        <w:rPr>
          <w:noProof/>
        </w:rPr>
      </w:r>
      <w:r w:rsidRPr="00C46F7B">
        <w:rPr>
          <w:noProof/>
        </w:rPr>
        <w:fldChar w:fldCharType="separate"/>
      </w:r>
      <w:r w:rsidR="007D68BC">
        <w:rPr>
          <w:noProof/>
        </w:rPr>
        <w:t>6</w:t>
      </w:r>
      <w:r w:rsidRPr="00C46F7B">
        <w:rPr>
          <w:noProof/>
        </w:rPr>
        <w:fldChar w:fldCharType="end"/>
      </w:r>
    </w:p>
    <w:p w14:paraId="74F421E3" w14:textId="15756118" w:rsidR="005511BC" w:rsidRPr="00C46F7B" w:rsidRDefault="005511BC">
      <w:pPr>
        <w:pStyle w:val="TOC1"/>
        <w:rPr>
          <w:rFonts w:asciiTheme="minorHAnsi" w:eastAsiaTheme="minorEastAsia" w:hAnsiTheme="minorHAnsi" w:cstheme="minorBidi"/>
          <w:noProof/>
          <w:sz w:val="22"/>
          <w:szCs w:val="22"/>
        </w:rPr>
      </w:pPr>
      <w:r w:rsidRPr="00C46F7B">
        <w:rPr>
          <w:bCs/>
          <w:noProof/>
        </w:rPr>
        <w:t>ANNEX</w:t>
      </w:r>
      <w:r w:rsidRPr="00C46F7B">
        <w:rPr>
          <w:rFonts w:eastAsia="Malgun Gothic"/>
          <w:bCs/>
          <w:noProof/>
        </w:rPr>
        <w:t>E</w:t>
      </w:r>
      <w:r w:rsidRPr="00C46F7B">
        <w:rPr>
          <w:bCs/>
          <w:noProof/>
        </w:rPr>
        <w:t xml:space="preserve"> 1</w:t>
      </w:r>
      <w:r w:rsidRPr="00C46F7B">
        <w:rPr>
          <w:noProof/>
        </w:rPr>
        <w:t xml:space="preserve"> </w:t>
      </w:r>
      <w:r w:rsidR="00717DE8" w:rsidRPr="00C46F7B">
        <w:rPr>
          <w:noProof/>
        </w:rPr>
        <w:t xml:space="preserve">– </w:t>
      </w:r>
      <w:r w:rsidRPr="00C46F7B">
        <w:rPr>
          <w:rFonts w:eastAsia="SimSun"/>
          <w:noProof/>
        </w:rPr>
        <w:t>POLITIQUE COMMUNE EN MATIÈRE DE BREVETS DE L'UIT-T, L'UIT-R, L'ISO ET LA CEI</w:t>
      </w:r>
      <w:r w:rsidR="00D748DA" w:rsidRPr="00C46F7B">
        <w:rPr>
          <w:noProof/>
        </w:rPr>
        <w:tab/>
      </w:r>
      <w:r w:rsidR="00717DE8" w:rsidRPr="00C46F7B">
        <w:rPr>
          <w:noProof/>
        </w:rPr>
        <w:tab/>
      </w:r>
      <w:r w:rsidR="00D748DA" w:rsidRPr="00C46F7B">
        <w:rPr>
          <w:noProof/>
        </w:rPr>
        <w:t>12</w:t>
      </w:r>
    </w:p>
    <w:p w14:paraId="05DC5492" w14:textId="531A94E2" w:rsidR="00EC3902" w:rsidRPr="00C46F7B" w:rsidRDefault="005511BC">
      <w:pPr>
        <w:pStyle w:val="TOC1"/>
        <w:rPr>
          <w:noProof/>
        </w:rPr>
      </w:pPr>
      <w:r w:rsidRPr="00C46F7B">
        <w:rPr>
          <w:bCs/>
          <w:noProof/>
        </w:rPr>
        <w:t>ANNEXE 2</w:t>
      </w:r>
      <w:r w:rsidRPr="00C46F7B">
        <w:rPr>
          <w:noProof/>
        </w:rPr>
        <w:t xml:space="preserve"> </w:t>
      </w:r>
      <w:r w:rsidR="00717DE8" w:rsidRPr="00C46F7B">
        <w:rPr>
          <w:noProof/>
        </w:rPr>
        <w:t xml:space="preserve">– </w:t>
      </w:r>
      <w:r w:rsidRPr="00C46F7B">
        <w:rPr>
          <w:noProof/>
          <w:spacing w:val="-5"/>
          <w:w w:val="105"/>
        </w:rPr>
        <w:t>FORMULAIRE DE DÉCLARATION DE DÉTENTION DE BREVET ET D'OCTROI DE LICENCES POUR LES RECOMMANDATIONS UIT-T OU UIT-R / DOCUMENTS NORMATIFS ISO OU CEI</w:t>
      </w:r>
      <w:r w:rsidR="00D748DA" w:rsidRPr="00C46F7B">
        <w:rPr>
          <w:noProof/>
        </w:rPr>
        <w:tab/>
      </w:r>
      <w:r w:rsidR="00717DE8" w:rsidRPr="00C46F7B">
        <w:rPr>
          <w:noProof/>
        </w:rPr>
        <w:tab/>
      </w:r>
      <w:r w:rsidR="00D748DA" w:rsidRPr="00C46F7B">
        <w:rPr>
          <w:noProof/>
        </w:rPr>
        <w:t>14</w:t>
      </w:r>
    </w:p>
    <w:p w14:paraId="21BEB2D3" w14:textId="2A8DC70A" w:rsidR="005511BC" w:rsidRPr="00C46F7B" w:rsidRDefault="005511BC">
      <w:pPr>
        <w:pStyle w:val="TOC1"/>
        <w:rPr>
          <w:rFonts w:asciiTheme="minorHAnsi" w:eastAsiaTheme="minorEastAsia" w:hAnsiTheme="minorHAnsi" w:cstheme="minorBidi"/>
          <w:noProof/>
          <w:sz w:val="22"/>
          <w:szCs w:val="22"/>
        </w:rPr>
      </w:pPr>
      <w:r w:rsidRPr="00C46F7B">
        <w:rPr>
          <w:rFonts w:eastAsia="Malgun Gothic"/>
          <w:noProof/>
        </w:rPr>
        <w:t xml:space="preserve">ANNEXE 3 </w:t>
      </w:r>
      <w:r w:rsidR="00717DE8" w:rsidRPr="00C46F7B">
        <w:rPr>
          <w:rFonts w:eastAsia="Malgun Gothic"/>
          <w:noProof/>
        </w:rPr>
        <w:t xml:space="preserve">– </w:t>
      </w:r>
      <w:r w:rsidRPr="00C46F7B">
        <w:rPr>
          <w:bCs/>
          <w:noProof/>
        </w:rPr>
        <w:t>FORMULAIRE DE DÉCLARATION GÉNÉRALE DE DÉTENTION DE BREVET ET D'OCTROI DE LICENCES POUR LES RECOMMANDATIONS</w:t>
      </w:r>
      <w:r w:rsidR="00EC3902" w:rsidRPr="00C46F7B">
        <w:rPr>
          <w:bCs/>
          <w:noProof/>
        </w:rPr>
        <w:t> </w:t>
      </w:r>
      <w:r w:rsidRPr="00C46F7B">
        <w:rPr>
          <w:bCs/>
          <w:noProof/>
        </w:rPr>
        <w:t>UIT-T OU UIT-R</w:t>
      </w:r>
      <w:r w:rsidR="00D748DA" w:rsidRPr="00C46F7B">
        <w:rPr>
          <w:noProof/>
        </w:rPr>
        <w:tab/>
      </w:r>
      <w:r w:rsidR="00717DE8" w:rsidRPr="00C46F7B">
        <w:rPr>
          <w:noProof/>
        </w:rPr>
        <w:tab/>
      </w:r>
      <w:r w:rsidR="00D748DA" w:rsidRPr="00C46F7B">
        <w:rPr>
          <w:noProof/>
        </w:rPr>
        <w:t>18</w:t>
      </w:r>
    </w:p>
    <w:p w14:paraId="555E4DC6" w14:textId="0BB5AFD7" w:rsidR="00BA6143" w:rsidRPr="00C46F7B" w:rsidRDefault="005511BC" w:rsidP="00BA6143">
      <w:pPr>
        <w:pStyle w:val="TOC1"/>
        <w:ind w:right="992"/>
        <w:rPr>
          <w:b/>
          <w:sz w:val="28"/>
        </w:rPr>
      </w:pPr>
      <w:r w:rsidRPr="00C46F7B">
        <w:rPr>
          <w:szCs w:val="24"/>
        </w:rPr>
        <w:fldChar w:fldCharType="end"/>
      </w:r>
    </w:p>
    <w:p w14:paraId="31798827" w14:textId="77777777" w:rsidR="005C2E52" w:rsidRDefault="005C2E52" w:rsidP="00C05EA2">
      <w:pPr>
        <w:pStyle w:val="RecNo"/>
        <w:jc w:val="center"/>
        <w:sectPr w:rsidR="005C2E52" w:rsidSect="005C2E52">
          <w:headerReference w:type="even" r:id="rId20"/>
          <w:headerReference w:type="default" r:id="rId21"/>
          <w:footerReference w:type="default" r:id="rId22"/>
          <w:headerReference w:type="first" r:id="rId23"/>
          <w:type w:val="oddPage"/>
          <w:pgSz w:w="11906" w:h="16838" w:code="9"/>
          <w:pgMar w:top="1134" w:right="1134" w:bottom="1134" w:left="1134" w:header="567" w:footer="567" w:gutter="0"/>
          <w:pgNumType w:fmt="lowerRoman"/>
          <w:cols w:space="720"/>
          <w:noEndnote/>
          <w:docGrid w:linePitch="326"/>
        </w:sectPr>
      </w:pPr>
    </w:p>
    <w:p w14:paraId="756EB1AE" w14:textId="53AD1132" w:rsidR="00A964A3" w:rsidRPr="00C46F7B" w:rsidRDefault="00AC085B" w:rsidP="00C05EA2">
      <w:pPr>
        <w:pStyle w:val="RecNo"/>
        <w:jc w:val="center"/>
      </w:pPr>
      <w:r w:rsidRPr="00C46F7B">
        <w:lastRenderedPageBreak/>
        <w:t xml:space="preserve">Lignes directrices pour la mise en œuvre de la politique commune </w:t>
      </w:r>
      <w:r w:rsidR="00717DE8" w:rsidRPr="00C46F7B">
        <w:br/>
      </w:r>
      <w:r w:rsidRPr="00C46F7B">
        <w:t>en matière de brevets de l</w:t>
      </w:r>
      <w:r w:rsidR="006608A8" w:rsidRPr="00C46F7B">
        <w:t>'</w:t>
      </w:r>
      <w:r w:rsidRPr="00C46F7B">
        <w:t>UIT-T, l</w:t>
      </w:r>
      <w:r w:rsidR="006608A8" w:rsidRPr="00C46F7B">
        <w:t>'</w:t>
      </w:r>
      <w:r w:rsidRPr="00C46F7B">
        <w:t>UIT-R, l</w:t>
      </w:r>
      <w:r w:rsidR="006608A8" w:rsidRPr="00C46F7B">
        <w:t>'</w:t>
      </w:r>
      <w:r w:rsidRPr="00C46F7B">
        <w:t>ISO et la CEI</w:t>
      </w:r>
    </w:p>
    <w:p w14:paraId="7D017796" w14:textId="68BB441B" w:rsidR="00AC085B" w:rsidRPr="00C46F7B" w:rsidRDefault="0061760A" w:rsidP="00C05EA2">
      <w:pPr>
        <w:pStyle w:val="Normalaftertitle"/>
        <w:jc w:val="center"/>
      </w:pPr>
      <w:r w:rsidRPr="00C46F7B">
        <w:rPr>
          <w:lang w:eastAsia="ja-JP"/>
        </w:rPr>
        <w:t>Ré</w:t>
      </w:r>
      <w:r w:rsidR="00AC085B" w:rsidRPr="00C46F7B">
        <w:rPr>
          <w:lang w:eastAsia="ja-JP"/>
        </w:rPr>
        <w:t xml:space="preserve">vision 3, </w:t>
      </w:r>
      <w:r w:rsidR="006069BB" w:rsidRPr="00C46F7B">
        <w:rPr>
          <w:lang w:eastAsia="ja-JP"/>
        </w:rPr>
        <w:t>applicable</w:t>
      </w:r>
      <w:r w:rsidR="009D1CFC" w:rsidRPr="00C46F7B">
        <w:rPr>
          <w:lang w:eastAsia="ja-JP"/>
        </w:rPr>
        <w:t xml:space="preserve"> à compter du</w:t>
      </w:r>
      <w:r w:rsidR="00AC085B" w:rsidRPr="00C46F7B">
        <w:rPr>
          <w:lang w:eastAsia="ja-JP"/>
        </w:rPr>
        <w:t xml:space="preserve"> 2 novembre 2018</w:t>
      </w:r>
    </w:p>
    <w:p w14:paraId="59FAB1BD" w14:textId="3215C94D" w:rsidR="00EF0AC5" w:rsidRPr="00C46F7B" w:rsidRDefault="00AC085B" w:rsidP="00C05EA2">
      <w:pPr>
        <w:pStyle w:val="Heading1"/>
        <w:rPr>
          <w:rFonts w:eastAsia="SimSun"/>
          <w:lang w:eastAsia="ja-JP"/>
        </w:rPr>
      </w:pPr>
      <w:bookmarkStart w:id="20" w:name="_Toc115088372"/>
      <w:bookmarkEnd w:id="10"/>
      <w:bookmarkEnd w:id="11"/>
      <w:bookmarkEnd w:id="12"/>
      <w:bookmarkEnd w:id="13"/>
      <w:bookmarkEnd w:id="14"/>
      <w:bookmarkEnd w:id="15"/>
      <w:bookmarkEnd w:id="16"/>
      <w:bookmarkEnd w:id="17"/>
      <w:bookmarkEnd w:id="18"/>
      <w:bookmarkEnd w:id="19"/>
      <w:r w:rsidRPr="00C46F7B">
        <w:rPr>
          <w:rFonts w:eastAsia="SimSun"/>
          <w:lang w:eastAsia="ja-JP"/>
        </w:rPr>
        <w:t>Part</w:t>
      </w:r>
      <w:r w:rsidR="00986C4D" w:rsidRPr="00C46F7B">
        <w:rPr>
          <w:rFonts w:eastAsia="SimSun"/>
          <w:lang w:eastAsia="ja-JP"/>
        </w:rPr>
        <w:t>ie</w:t>
      </w:r>
      <w:r w:rsidRPr="00C46F7B">
        <w:rPr>
          <w:rFonts w:eastAsia="SimSun"/>
          <w:lang w:eastAsia="ja-JP"/>
        </w:rPr>
        <w:t xml:space="preserve"> I – </w:t>
      </w:r>
      <w:r w:rsidR="00986C4D" w:rsidRPr="00C46F7B">
        <w:rPr>
          <w:rFonts w:eastAsia="SimSun"/>
          <w:lang w:eastAsia="ja-JP"/>
        </w:rPr>
        <w:t>Lignes directrices communes</w:t>
      </w:r>
      <w:bookmarkEnd w:id="20"/>
    </w:p>
    <w:p w14:paraId="3B19AC92" w14:textId="178D67DA" w:rsidR="00A731B0" w:rsidRPr="00C46F7B" w:rsidRDefault="00A731B0" w:rsidP="00C05EA2">
      <w:pPr>
        <w:pStyle w:val="Heading1"/>
        <w:rPr>
          <w:rFonts w:eastAsia="SimSun"/>
          <w:lang w:eastAsia="ja-JP"/>
        </w:rPr>
      </w:pPr>
      <w:bookmarkStart w:id="21" w:name="_Toc153796275"/>
      <w:bookmarkStart w:id="22" w:name="_Toc153796543"/>
      <w:bookmarkStart w:id="23" w:name="_Toc153796721"/>
      <w:bookmarkStart w:id="24" w:name="_Toc156883157"/>
      <w:bookmarkStart w:id="25" w:name="_Toc159987771"/>
      <w:bookmarkStart w:id="26" w:name="_Toc160008135"/>
      <w:bookmarkStart w:id="27" w:name="_Toc160011620"/>
      <w:bookmarkStart w:id="28" w:name="_Toc160011819"/>
      <w:bookmarkStart w:id="29" w:name="_Toc160244254"/>
      <w:bookmarkStart w:id="30" w:name="_Toc160249817"/>
      <w:bookmarkStart w:id="31" w:name="_Toc161569228"/>
      <w:bookmarkStart w:id="32" w:name="_Toc161629631"/>
      <w:bookmarkStart w:id="33" w:name="_Toc279091510"/>
      <w:bookmarkStart w:id="34" w:name="_Toc115088373"/>
      <w:r w:rsidRPr="00C46F7B">
        <w:rPr>
          <w:rFonts w:eastAsia="SimSun"/>
          <w:lang w:eastAsia="ja-JP"/>
        </w:rPr>
        <w:t>1</w:t>
      </w:r>
      <w:r w:rsidRPr="00C46F7B">
        <w:rPr>
          <w:rFonts w:eastAsia="SimSun"/>
          <w:lang w:eastAsia="ja-JP"/>
        </w:rPr>
        <w:tab/>
      </w:r>
      <w:bookmarkEnd w:id="21"/>
      <w:bookmarkEnd w:id="22"/>
      <w:bookmarkEnd w:id="23"/>
      <w:bookmarkEnd w:id="24"/>
      <w:bookmarkEnd w:id="25"/>
      <w:bookmarkEnd w:id="26"/>
      <w:bookmarkEnd w:id="27"/>
      <w:bookmarkEnd w:id="28"/>
      <w:bookmarkEnd w:id="29"/>
      <w:bookmarkEnd w:id="30"/>
      <w:bookmarkEnd w:id="31"/>
      <w:bookmarkEnd w:id="32"/>
      <w:bookmarkEnd w:id="33"/>
      <w:r w:rsidR="005518BE" w:rsidRPr="00C46F7B">
        <w:rPr>
          <w:rFonts w:eastAsia="SimSun"/>
          <w:lang w:eastAsia="ja-JP"/>
        </w:rPr>
        <w:t>Objectif</w:t>
      </w:r>
      <w:bookmarkEnd w:id="34"/>
    </w:p>
    <w:p w14:paraId="30EAB0D9" w14:textId="570C0A37" w:rsidR="005518BE" w:rsidRPr="00C46F7B" w:rsidRDefault="005518BE" w:rsidP="00C05EA2">
      <w:pPr>
        <w:rPr>
          <w:rFonts w:eastAsia="SimSun"/>
          <w:lang w:eastAsia="ja-JP"/>
        </w:rPr>
      </w:pPr>
      <w:r w:rsidRPr="00C46F7B">
        <w:rPr>
          <w:rFonts w:eastAsia="SimSun"/>
          <w:lang w:eastAsia="ja-JP"/>
        </w:rPr>
        <w:t>L</w:t>
      </w:r>
      <w:r w:rsidR="006608A8" w:rsidRPr="00C46F7B">
        <w:rPr>
          <w:rFonts w:eastAsia="SimSun"/>
          <w:lang w:eastAsia="ja-JP"/>
        </w:rPr>
        <w:t>'</w:t>
      </w:r>
      <w:r w:rsidRPr="00C46F7B">
        <w:rPr>
          <w:rFonts w:eastAsia="SimSun"/>
          <w:lang w:eastAsia="ja-JP"/>
        </w:rPr>
        <w:t xml:space="preserve">UIT, dans son Secteur de la normalisation des télécommunications (UIT-T) et son </w:t>
      </w:r>
      <w:r w:rsidRPr="00C46F7B">
        <w:rPr>
          <w:szCs w:val="24"/>
          <w:shd w:val="clear" w:color="auto" w:fill="FFFFFF"/>
        </w:rPr>
        <w:t>Secteur des radiocommunications</w:t>
      </w:r>
      <w:r w:rsidRPr="00C46F7B">
        <w:rPr>
          <w:rFonts w:eastAsia="SimSun"/>
          <w:szCs w:val="24"/>
          <w:lang w:eastAsia="ja-JP"/>
        </w:rPr>
        <w:t xml:space="preserve"> (UIT-R), l</w:t>
      </w:r>
      <w:r w:rsidR="006608A8" w:rsidRPr="00C46F7B">
        <w:rPr>
          <w:rFonts w:eastAsia="SimSun"/>
          <w:szCs w:val="24"/>
          <w:lang w:eastAsia="ja-JP"/>
        </w:rPr>
        <w:t>'</w:t>
      </w:r>
      <w:r w:rsidRPr="00C46F7B">
        <w:rPr>
          <w:rFonts w:eastAsia="SimSun"/>
          <w:szCs w:val="24"/>
          <w:lang w:eastAsia="ja-JP"/>
        </w:rPr>
        <w:t xml:space="preserve">ISO et la CEI ont </w:t>
      </w:r>
      <w:r w:rsidRPr="00C46F7B">
        <w:rPr>
          <w:rFonts w:eastAsia="SimSun"/>
          <w:lang w:eastAsia="ja-JP"/>
        </w:rPr>
        <w:t>depuis de nombreuses années</w:t>
      </w:r>
      <w:r w:rsidR="00D907D8" w:rsidRPr="00C46F7B">
        <w:rPr>
          <w:rFonts w:eastAsia="SimSun"/>
          <w:szCs w:val="24"/>
          <w:lang w:eastAsia="ja-JP"/>
        </w:rPr>
        <w:t xml:space="preserve"> des politiques en matière de brevets</w:t>
      </w:r>
      <w:r w:rsidRPr="00C46F7B">
        <w:rPr>
          <w:rFonts w:eastAsia="SimSun"/>
          <w:lang w:eastAsia="ja-JP"/>
        </w:rPr>
        <w:t xml:space="preserve">, </w:t>
      </w:r>
      <w:r w:rsidR="00D907D8" w:rsidRPr="00C46F7B">
        <w:rPr>
          <w:rFonts w:eastAsia="SimSun"/>
          <w:lang w:eastAsia="ja-JP"/>
        </w:rPr>
        <w:t>dont l</w:t>
      </w:r>
      <w:r w:rsidR="006608A8" w:rsidRPr="00C46F7B">
        <w:rPr>
          <w:rFonts w:eastAsia="SimSun"/>
          <w:lang w:eastAsia="ja-JP"/>
        </w:rPr>
        <w:t>'</w:t>
      </w:r>
      <w:r w:rsidRPr="00C46F7B">
        <w:rPr>
          <w:rFonts w:eastAsia="SimSun"/>
          <w:lang w:eastAsia="ja-JP"/>
        </w:rPr>
        <w:t xml:space="preserve">objectif </w:t>
      </w:r>
      <w:r w:rsidR="00D907D8" w:rsidRPr="00C46F7B">
        <w:rPr>
          <w:rFonts w:eastAsia="SimSun"/>
          <w:lang w:eastAsia="ja-JP"/>
        </w:rPr>
        <w:t xml:space="preserve">est </w:t>
      </w:r>
      <w:r w:rsidRPr="00C46F7B">
        <w:rPr>
          <w:rFonts w:eastAsia="SimSun"/>
          <w:lang w:eastAsia="ja-JP"/>
        </w:rPr>
        <w:t xml:space="preserve">de fournir des </w:t>
      </w:r>
      <w:r w:rsidR="00F95147" w:rsidRPr="00C46F7B">
        <w:rPr>
          <w:rFonts w:eastAsia="SimSun"/>
          <w:lang w:eastAsia="ja-JP"/>
        </w:rPr>
        <w:t>orientations</w:t>
      </w:r>
      <w:r w:rsidRPr="00C46F7B">
        <w:rPr>
          <w:rFonts w:eastAsia="SimSun"/>
          <w:lang w:eastAsia="ja-JP"/>
        </w:rPr>
        <w:t xml:space="preserve"> pratiques </w:t>
      </w:r>
      <w:r w:rsidR="00D907D8" w:rsidRPr="00C46F7B">
        <w:rPr>
          <w:rFonts w:eastAsia="SimSun"/>
          <w:lang w:eastAsia="ja-JP"/>
        </w:rPr>
        <w:t xml:space="preserve">formulées dans des termes simples </w:t>
      </w:r>
      <w:r w:rsidRPr="00C46F7B">
        <w:rPr>
          <w:rFonts w:eastAsia="SimSun"/>
          <w:lang w:eastAsia="ja-JP"/>
        </w:rPr>
        <w:t>a</w:t>
      </w:r>
      <w:r w:rsidR="00F95147" w:rsidRPr="00C46F7B">
        <w:rPr>
          <w:rFonts w:eastAsia="SimSun"/>
          <w:lang w:eastAsia="ja-JP"/>
        </w:rPr>
        <w:t xml:space="preserve">ux participants </w:t>
      </w:r>
      <w:r w:rsidR="00D907D8" w:rsidRPr="00C46F7B">
        <w:rPr>
          <w:rFonts w:eastAsia="SimSun"/>
          <w:lang w:eastAsia="ja-JP"/>
        </w:rPr>
        <w:t xml:space="preserve">aux travaux </w:t>
      </w:r>
      <w:r w:rsidR="00F95147" w:rsidRPr="00C46F7B">
        <w:rPr>
          <w:rFonts w:eastAsia="SimSun"/>
          <w:lang w:eastAsia="ja-JP"/>
        </w:rPr>
        <w:t>de leurs organes</w:t>
      </w:r>
      <w:r w:rsidRPr="00C46F7B">
        <w:rPr>
          <w:rFonts w:eastAsia="SimSun"/>
          <w:lang w:eastAsia="ja-JP"/>
        </w:rPr>
        <w:t xml:space="preserve"> techniques dans les cas où des questions relatives aux droits de brevet se poseraient.</w:t>
      </w:r>
    </w:p>
    <w:p w14:paraId="368F50D9" w14:textId="46DC9060" w:rsidR="005518BE" w:rsidRPr="00C46F7B" w:rsidRDefault="00F95147" w:rsidP="00C05EA2">
      <w:pPr>
        <w:rPr>
          <w:rFonts w:eastAsia="SimSun"/>
          <w:lang w:eastAsia="ja-JP"/>
        </w:rPr>
      </w:pPr>
      <w:r w:rsidRPr="00C46F7B">
        <w:rPr>
          <w:rFonts w:eastAsia="SimSun"/>
          <w:lang w:eastAsia="ja-JP"/>
        </w:rPr>
        <w:t xml:space="preserve">Compte tenu du fait que les experts techniques ne </w:t>
      </w:r>
      <w:r w:rsidR="00AD4F5F" w:rsidRPr="00C46F7B">
        <w:rPr>
          <w:rFonts w:eastAsia="SimSun"/>
          <w:lang w:eastAsia="ja-JP"/>
        </w:rPr>
        <w:t xml:space="preserve">connaissent </w:t>
      </w:r>
      <w:r w:rsidRPr="00C46F7B">
        <w:rPr>
          <w:rFonts w:eastAsia="SimSun"/>
          <w:lang w:eastAsia="ja-JP"/>
        </w:rPr>
        <w:t xml:space="preserve">généralement pas </w:t>
      </w:r>
      <w:r w:rsidR="00AD4F5F" w:rsidRPr="00C46F7B">
        <w:rPr>
          <w:rFonts w:eastAsia="SimSun"/>
          <w:lang w:eastAsia="ja-JP"/>
        </w:rPr>
        <w:t xml:space="preserve">bien </w:t>
      </w:r>
      <w:r w:rsidRPr="00C46F7B">
        <w:rPr>
          <w:rFonts w:eastAsia="SimSun"/>
          <w:lang w:eastAsia="ja-JP"/>
        </w:rPr>
        <w:t xml:space="preserve">la question complexe du droit des brevets, la politique commune en matière de brevets de </w:t>
      </w:r>
      <w:r w:rsidR="006C3502" w:rsidRPr="00C46F7B">
        <w:t>l</w:t>
      </w:r>
      <w:r w:rsidR="006608A8" w:rsidRPr="00C46F7B">
        <w:t>'</w:t>
      </w:r>
      <w:r w:rsidR="006C3502" w:rsidRPr="00C46F7B">
        <w:t>UIT-T, l</w:t>
      </w:r>
      <w:r w:rsidR="006608A8" w:rsidRPr="00C46F7B">
        <w:t>'</w:t>
      </w:r>
      <w:r w:rsidR="006C3502" w:rsidRPr="00C46F7B">
        <w:t>UIT-R, l</w:t>
      </w:r>
      <w:r w:rsidR="006608A8" w:rsidRPr="00C46F7B">
        <w:t>'</w:t>
      </w:r>
      <w:r w:rsidR="006C3502" w:rsidRPr="00C46F7B">
        <w:t>ISO et la CEI</w:t>
      </w:r>
      <w:r w:rsidR="00F01A07" w:rsidRPr="00C46F7B">
        <w:rPr>
          <w:rFonts w:eastAsia="SimSun"/>
          <w:lang w:eastAsia="ja-JP"/>
        </w:rPr>
        <w:t xml:space="preserve"> (ci-après dénommée "p</w:t>
      </w:r>
      <w:r w:rsidRPr="00C46F7B">
        <w:rPr>
          <w:rFonts w:eastAsia="SimSun"/>
          <w:lang w:eastAsia="ja-JP"/>
        </w:rPr>
        <w:t>olitique en matière de brevets") a été rédigée, dans son dispositif, sous la forme d</w:t>
      </w:r>
      <w:r w:rsidR="006608A8" w:rsidRPr="00C46F7B">
        <w:rPr>
          <w:rFonts w:eastAsia="SimSun"/>
          <w:lang w:eastAsia="ja-JP"/>
        </w:rPr>
        <w:t>'</w:t>
      </w:r>
      <w:r w:rsidRPr="00C46F7B">
        <w:rPr>
          <w:rFonts w:eastAsia="SimSun"/>
          <w:lang w:eastAsia="ja-JP"/>
        </w:rPr>
        <w:t xml:space="preserve">une liste de contrôle </w:t>
      </w:r>
      <w:r w:rsidR="006C3502" w:rsidRPr="00C46F7B">
        <w:rPr>
          <w:rFonts w:eastAsia="SimSun"/>
          <w:lang w:eastAsia="ja-JP"/>
        </w:rPr>
        <w:t>portant sur</w:t>
      </w:r>
      <w:r w:rsidRPr="00C46F7B">
        <w:rPr>
          <w:rFonts w:eastAsia="SimSun"/>
          <w:lang w:eastAsia="ja-JP"/>
        </w:rPr>
        <w:t xml:space="preserve"> les trois différents cas qui </w:t>
      </w:r>
      <w:r w:rsidR="009A739D" w:rsidRPr="00C46F7B">
        <w:rPr>
          <w:rFonts w:eastAsia="SimSun"/>
          <w:lang w:eastAsia="ja-JP"/>
        </w:rPr>
        <w:t>p</w:t>
      </w:r>
      <w:r w:rsidR="00D15C14" w:rsidRPr="00C46F7B">
        <w:rPr>
          <w:rFonts w:eastAsia="SimSun"/>
          <w:lang w:eastAsia="ja-JP"/>
        </w:rPr>
        <w:t>e</w:t>
      </w:r>
      <w:r w:rsidR="009A739D" w:rsidRPr="00C46F7B">
        <w:rPr>
          <w:rFonts w:eastAsia="SimSun"/>
          <w:lang w:eastAsia="ja-JP"/>
        </w:rPr>
        <w:t>uvent</w:t>
      </w:r>
      <w:r w:rsidR="00B20B30" w:rsidRPr="00C46F7B">
        <w:rPr>
          <w:rFonts w:eastAsia="SimSun"/>
          <w:lang w:eastAsia="ja-JP"/>
        </w:rPr>
        <w:t xml:space="preserve"> se présenter lorsqu</w:t>
      </w:r>
      <w:r w:rsidR="006608A8" w:rsidRPr="00C46F7B">
        <w:rPr>
          <w:rFonts w:eastAsia="SimSun"/>
          <w:lang w:eastAsia="ja-JP"/>
        </w:rPr>
        <w:t>'</w:t>
      </w:r>
      <w:r w:rsidR="00B20B30" w:rsidRPr="00C46F7B">
        <w:rPr>
          <w:rFonts w:eastAsia="SimSun"/>
          <w:lang w:eastAsia="ja-JP"/>
        </w:rPr>
        <w:t>une R</w:t>
      </w:r>
      <w:r w:rsidRPr="00C46F7B">
        <w:rPr>
          <w:rFonts w:eastAsia="SimSun"/>
          <w:lang w:eastAsia="ja-JP"/>
        </w:rPr>
        <w:t xml:space="preserve">ecommandation ou un </w:t>
      </w:r>
      <w:r w:rsidR="00B20B30" w:rsidRPr="00C46F7B">
        <w:rPr>
          <w:rFonts w:eastAsia="SimSun"/>
          <w:lang w:eastAsia="ja-JP"/>
        </w:rPr>
        <w:t>Document normatif</w:t>
      </w:r>
      <w:r w:rsidRPr="00C46F7B">
        <w:rPr>
          <w:rFonts w:eastAsia="SimSun"/>
          <w:lang w:eastAsia="ja-JP"/>
        </w:rPr>
        <w:t xml:space="preserve"> exige des licences </w:t>
      </w:r>
      <w:r w:rsidR="009A739D" w:rsidRPr="00C46F7B">
        <w:rPr>
          <w:rFonts w:eastAsia="SimSun"/>
          <w:lang w:eastAsia="ja-JP"/>
        </w:rPr>
        <w:t>pour s</w:t>
      </w:r>
      <w:r w:rsidRPr="00C46F7B">
        <w:rPr>
          <w:rFonts w:eastAsia="SimSun"/>
          <w:lang w:eastAsia="ja-JP"/>
        </w:rPr>
        <w:t xml:space="preserve">a mise en œuvre, </w:t>
      </w:r>
      <w:r w:rsidR="009A739D" w:rsidRPr="00C46F7B">
        <w:rPr>
          <w:rFonts w:eastAsia="SimSun"/>
          <w:lang w:eastAsia="ja-JP"/>
        </w:rPr>
        <w:t>en tout ou partie</w:t>
      </w:r>
      <w:r w:rsidRPr="00C46F7B">
        <w:rPr>
          <w:rFonts w:eastAsia="SimSun"/>
          <w:lang w:eastAsia="ja-JP"/>
        </w:rPr>
        <w:t>.</w:t>
      </w:r>
    </w:p>
    <w:p w14:paraId="7FC5D6B9" w14:textId="48FE7D22" w:rsidR="00A731B0" w:rsidRPr="00C46F7B" w:rsidRDefault="00817E7E" w:rsidP="00C05EA2">
      <w:pPr>
        <w:rPr>
          <w:rFonts w:eastAsia="SimSun"/>
          <w:lang w:eastAsia="ja-JP"/>
        </w:rPr>
      </w:pPr>
      <w:r w:rsidRPr="00C46F7B">
        <w:t>Les Lignes directrices pour la mise en œuvre de la politique commune en matière de brevets de l</w:t>
      </w:r>
      <w:r w:rsidR="006608A8" w:rsidRPr="00C46F7B">
        <w:t>'</w:t>
      </w:r>
      <w:r w:rsidRPr="00C46F7B">
        <w:t>UIT</w:t>
      </w:r>
      <w:r w:rsidR="00660335" w:rsidRPr="00C46F7B">
        <w:noBreakHyphen/>
      </w:r>
      <w:r w:rsidRPr="00C46F7B">
        <w:t>T, l</w:t>
      </w:r>
      <w:r w:rsidR="006608A8" w:rsidRPr="00C46F7B">
        <w:t>'</w:t>
      </w:r>
      <w:r w:rsidRPr="00C46F7B">
        <w:t>UIT-R, l</w:t>
      </w:r>
      <w:r w:rsidR="006608A8" w:rsidRPr="00C46F7B">
        <w:t>'</w:t>
      </w:r>
      <w:r w:rsidRPr="00C46F7B">
        <w:t>ISO et la CEI (</w:t>
      </w:r>
      <w:r w:rsidRPr="00C46F7B">
        <w:rPr>
          <w:rFonts w:eastAsia="SimSun"/>
          <w:lang w:eastAsia="ja-JP"/>
        </w:rPr>
        <w:t>ci-après dénommée "Lignes directrices")</w:t>
      </w:r>
      <w:r w:rsidRPr="00C46F7B">
        <w:t xml:space="preserve"> ont pour but de clarifier et de faciliter la mise en œuvre </w:t>
      </w:r>
      <w:r w:rsidR="00F01A07" w:rsidRPr="00C46F7B">
        <w:t>de la p</w:t>
      </w:r>
      <w:r w:rsidRPr="00C46F7B">
        <w:t xml:space="preserve">olitique en matière de brevets, </w:t>
      </w:r>
      <w:r w:rsidR="007F7162" w:rsidRPr="00C46F7B">
        <w:t>qui est reproduite dans</w:t>
      </w:r>
      <w:r w:rsidRPr="00C46F7B">
        <w:t xml:space="preserve"> l</w:t>
      </w:r>
      <w:r w:rsidR="006608A8" w:rsidRPr="00C46F7B">
        <w:t>'</w:t>
      </w:r>
      <w:r w:rsidR="009A739D" w:rsidRPr="00C46F7B">
        <w:t>Annexe</w:t>
      </w:r>
      <w:r w:rsidR="00B71D05" w:rsidRPr="00C46F7B">
        <w:t> </w:t>
      </w:r>
      <w:r w:rsidR="007F7162" w:rsidRPr="00C46F7B">
        <w:t>1</w:t>
      </w:r>
      <w:r w:rsidR="009A739D" w:rsidRPr="00C46F7B">
        <w:t xml:space="preserve"> ainsi que sur le site w</w:t>
      </w:r>
      <w:r w:rsidR="000567C3" w:rsidRPr="00C46F7B">
        <w:t xml:space="preserve">eb de chaque </w:t>
      </w:r>
      <w:r w:rsidR="007F7162" w:rsidRPr="00C46F7B">
        <w:t>o</w:t>
      </w:r>
      <w:r w:rsidRPr="00C46F7B">
        <w:t>rganisation</w:t>
      </w:r>
      <w:r w:rsidR="00A731B0" w:rsidRPr="00C46F7B">
        <w:rPr>
          <w:rFonts w:eastAsia="SimSun"/>
          <w:lang w:eastAsia="ja-JP"/>
        </w:rPr>
        <w:t>.</w:t>
      </w:r>
    </w:p>
    <w:p w14:paraId="63CB62E1" w14:textId="17C76DC2" w:rsidR="00A731B0" w:rsidRPr="00C46F7B" w:rsidRDefault="009A739D" w:rsidP="00C05EA2">
      <w:pPr>
        <w:rPr>
          <w:rFonts w:eastAsia="SimSun"/>
          <w:lang w:eastAsia="ja-JP"/>
        </w:rPr>
      </w:pPr>
      <w:r w:rsidRPr="00C46F7B">
        <w:t xml:space="preserve">La politique en matière de brevets encourage </w:t>
      </w:r>
      <w:r w:rsidR="007F7162" w:rsidRPr="00C46F7B">
        <w:t>la divulgation et l</w:t>
      </w:r>
      <w:r w:rsidR="006608A8" w:rsidRPr="00C46F7B">
        <w:t>'</w:t>
      </w:r>
      <w:r w:rsidR="007F7162" w:rsidRPr="00C46F7B">
        <w:t>identification dans les meilleurs délais d</w:t>
      </w:r>
      <w:r w:rsidRPr="00C46F7B">
        <w:t xml:space="preserve">es brevets pouvant avoir un lien avec les </w:t>
      </w:r>
      <w:r w:rsidR="00B20B30" w:rsidRPr="00C46F7B">
        <w:rPr>
          <w:rFonts w:eastAsia="SimSun"/>
          <w:lang w:eastAsia="ja-JP"/>
        </w:rPr>
        <w:t>Recommandations et Documents normatifs</w:t>
      </w:r>
      <w:r w:rsidR="00B20B30" w:rsidRPr="00C46F7B">
        <w:t xml:space="preserve"> </w:t>
      </w:r>
      <w:r w:rsidRPr="00C46F7B">
        <w:t>en cours d</w:t>
      </w:r>
      <w:r w:rsidR="006608A8" w:rsidRPr="00C46F7B">
        <w:t>'</w:t>
      </w:r>
      <w:r w:rsidRPr="00C46F7B">
        <w:t>élaboration. Ce</w:t>
      </w:r>
      <w:r w:rsidR="007F7162" w:rsidRPr="00C46F7B">
        <w:t>tte manière de procéder</w:t>
      </w:r>
      <w:r w:rsidRPr="00C46F7B">
        <w:t xml:space="preserve"> permet de parvenir à une plus grande efficacité en matière d</w:t>
      </w:r>
      <w:r w:rsidR="006608A8" w:rsidRPr="00C46F7B">
        <w:t>'</w:t>
      </w:r>
      <w:r w:rsidRPr="00C46F7B">
        <w:t xml:space="preserve">élaboration des normes </w:t>
      </w:r>
      <w:r w:rsidR="007F7162" w:rsidRPr="00C46F7B">
        <w:t>et</w:t>
      </w:r>
      <w:r w:rsidRPr="00C46F7B">
        <w:t xml:space="preserve"> d</w:t>
      </w:r>
      <w:r w:rsidR="006608A8" w:rsidRPr="00C46F7B">
        <w:t>'</w:t>
      </w:r>
      <w:r w:rsidRPr="00C46F7B">
        <w:t>éviter des difficultés potentielles concernant les droits de brevet.</w:t>
      </w:r>
    </w:p>
    <w:p w14:paraId="0C9D2C54" w14:textId="787F39C3" w:rsidR="00A731B0" w:rsidRPr="00C46F7B" w:rsidRDefault="007E7D39" w:rsidP="00C05EA2">
      <w:pPr>
        <w:rPr>
          <w:rFonts w:eastAsia="SimSun"/>
          <w:lang w:eastAsia="ja-JP"/>
        </w:rPr>
      </w:pPr>
      <w:r w:rsidRPr="00C46F7B">
        <w:rPr>
          <w:rFonts w:eastAsia="SimSun"/>
          <w:lang w:eastAsia="ja-JP"/>
        </w:rPr>
        <w:t xml:space="preserve">Les </w:t>
      </w:r>
      <w:r w:rsidR="007F7162" w:rsidRPr="00C46F7B">
        <w:rPr>
          <w:rFonts w:eastAsia="SimSun"/>
          <w:lang w:eastAsia="ja-JP"/>
        </w:rPr>
        <w:t>o</w:t>
      </w:r>
      <w:r w:rsidRPr="00C46F7B">
        <w:rPr>
          <w:rFonts w:eastAsia="SimSun"/>
          <w:lang w:eastAsia="ja-JP"/>
        </w:rPr>
        <w:t xml:space="preserve">rganisations ne </w:t>
      </w:r>
      <w:r w:rsidR="007C1C1E" w:rsidRPr="00C46F7B">
        <w:rPr>
          <w:rFonts w:eastAsia="SimSun"/>
          <w:lang w:eastAsia="ja-JP"/>
        </w:rPr>
        <w:t>devraient</w:t>
      </w:r>
      <w:r w:rsidRPr="00C46F7B">
        <w:rPr>
          <w:rFonts w:eastAsia="SimSun"/>
          <w:lang w:eastAsia="ja-JP"/>
        </w:rPr>
        <w:t xml:space="preserve"> pas </w:t>
      </w:r>
      <w:r w:rsidR="007C1C1E" w:rsidRPr="00C46F7B">
        <w:rPr>
          <w:rFonts w:eastAsia="SimSun"/>
          <w:lang w:eastAsia="ja-JP"/>
        </w:rPr>
        <w:t>participer à</w:t>
      </w:r>
      <w:r w:rsidRPr="00C46F7B">
        <w:rPr>
          <w:rFonts w:eastAsia="SimSun"/>
          <w:lang w:eastAsia="ja-JP"/>
        </w:rPr>
        <w:t xml:space="preserve"> l</w:t>
      </w:r>
      <w:r w:rsidR="006608A8" w:rsidRPr="00C46F7B">
        <w:rPr>
          <w:rFonts w:eastAsia="SimSun"/>
          <w:lang w:eastAsia="ja-JP"/>
        </w:rPr>
        <w:t>'</w:t>
      </w:r>
      <w:r w:rsidRPr="00C46F7B">
        <w:rPr>
          <w:rFonts w:eastAsia="SimSun"/>
          <w:lang w:eastAsia="ja-JP"/>
        </w:rPr>
        <w:t>év</w:t>
      </w:r>
      <w:r w:rsidR="007C1C1E" w:rsidRPr="00C46F7B">
        <w:rPr>
          <w:rFonts w:eastAsia="SimSun"/>
          <w:lang w:eastAsia="ja-JP"/>
        </w:rPr>
        <w:t xml:space="preserve">aluation de la pertinence ou du caractère essentiel </w:t>
      </w:r>
      <w:r w:rsidRPr="00C46F7B">
        <w:rPr>
          <w:rFonts w:eastAsia="SimSun"/>
          <w:lang w:eastAsia="ja-JP"/>
        </w:rPr>
        <w:t xml:space="preserve">des brevets en ce qui concerne les Recommandations </w:t>
      </w:r>
      <w:r w:rsidR="00B20B30" w:rsidRPr="00C46F7B">
        <w:rPr>
          <w:rFonts w:eastAsia="SimSun"/>
          <w:lang w:eastAsia="ja-JP"/>
        </w:rPr>
        <w:t>et Documents normatifs</w:t>
      </w:r>
      <w:r w:rsidRPr="00C46F7B">
        <w:rPr>
          <w:rFonts w:eastAsia="SimSun"/>
          <w:lang w:eastAsia="ja-JP"/>
        </w:rPr>
        <w:t xml:space="preserve">, interférer dans les négociations </w:t>
      </w:r>
      <w:r w:rsidR="007C1C1E" w:rsidRPr="00C46F7B">
        <w:rPr>
          <w:rFonts w:eastAsia="SimSun"/>
          <w:lang w:eastAsia="ja-JP"/>
        </w:rPr>
        <w:t>pour l</w:t>
      </w:r>
      <w:r w:rsidR="006608A8" w:rsidRPr="00C46F7B">
        <w:rPr>
          <w:rFonts w:eastAsia="SimSun"/>
          <w:lang w:eastAsia="ja-JP"/>
        </w:rPr>
        <w:t>'</w:t>
      </w:r>
      <w:r w:rsidR="007C1C1E" w:rsidRPr="00C46F7B">
        <w:rPr>
          <w:rFonts w:eastAsia="SimSun"/>
          <w:lang w:eastAsia="ja-JP"/>
        </w:rPr>
        <w:t xml:space="preserve">octroi </w:t>
      </w:r>
      <w:r w:rsidRPr="00C46F7B">
        <w:rPr>
          <w:rFonts w:eastAsia="SimSun"/>
          <w:lang w:eastAsia="ja-JP"/>
        </w:rPr>
        <w:t>de licen</w:t>
      </w:r>
      <w:r w:rsidR="00703A47" w:rsidRPr="00C46F7B">
        <w:rPr>
          <w:rFonts w:eastAsia="SimSun"/>
          <w:lang w:eastAsia="ja-JP"/>
        </w:rPr>
        <w:t>ces ou prendre part au</w:t>
      </w:r>
      <w:r w:rsidRPr="00C46F7B">
        <w:rPr>
          <w:rFonts w:eastAsia="SimSun"/>
          <w:lang w:eastAsia="ja-JP"/>
        </w:rPr>
        <w:t xml:space="preserve"> règlement des </w:t>
      </w:r>
      <w:r w:rsidR="007C1C1E" w:rsidRPr="00C46F7B">
        <w:rPr>
          <w:rFonts w:eastAsia="SimSun"/>
          <w:lang w:eastAsia="ja-JP"/>
        </w:rPr>
        <w:t>différends concernant</w:t>
      </w:r>
      <w:r w:rsidRPr="00C46F7B">
        <w:rPr>
          <w:rFonts w:eastAsia="SimSun"/>
          <w:lang w:eastAsia="ja-JP"/>
        </w:rPr>
        <w:t xml:space="preserve"> </w:t>
      </w:r>
      <w:r w:rsidR="00703A47" w:rsidRPr="00C46F7B">
        <w:rPr>
          <w:rFonts w:eastAsia="SimSun"/>
          <w:lang w:eastAsia="ja-JP"/>
        </w:rPr>
        <w:t>les brevets</w:t>
      </w:r>
      <w:r w:rsidRPr="00C46F7B">
        <w:rPr>
          <w:rFonts w:eastAsia="SimSun"/>
          <w:lang w:eastAsia="ja-JP"/>
        </w:rPr>
        <w:t xml:space="preserve">; cela </w:t>
      </w:r>
      <w:r w:rsidR="007C1C1E" w:rsidRPr="00C46F7B">
        <w:rPr>
          <w:rFonts w:eastAsia="SimSun"/>
          <w:lang w:eastAsia="ja-JP"/>
        </w:rPr>
        <w:t>devrait</w:t>
      </w:r>
      <w:r w:rsidRPr="00C46F7B">
        <w:rPr>
          <w:rFonts w:eastAsia="SimSun"/>
          <w:lang w:eastAsia="ja-JP"/>
        </w:rPr>
        <w:t xml:space="preserve"> être </w:t>
      </w:r>
      <w:r w:rsidR="00703A47" w:rsidRPr="00C46F7B">
        <w:rPr>
          <w:rFonts w:eastAsia="SimSun"/>
          <w:lang w:eastAsia="ja-JP"/>
        </w:rPr>
        <w:t>réservé</w:t>
      </w:r>
      <w:r w:rsidRPr="00C46F7B">
        <w:rPr>
          <w:rFonts w:eastAsia="SimSun"/>
          <w:lang w:eastAsia="ja-JP"/>
        </w:rPr>
        <w:t xml:space="preserve"> </w:t>
      </w:r>
      <w:r w:rsidR="00717DE8" w:rsidRPr="00C46F7B">
        <w:rPr>
          <w:rFonts w:eastAsia="SimSun"/>
          <w:lang w:eastAsia="ja-JP"/>
        </w:rPr>
        <w:t>–</w:t>
      </w:r>
      <w:r w:rsidRPr="00C46F7B">
        <w:rPr>
          <w:rFonts w:eastAsia="SimSun"/>
          <w:lang w:eastAsia="ja-JP"/>
        </w:rPr>
        <w:t xml:space="preserve"> comme </w:t>
      </w:r>
      <w:r w:rsidR="007C1C1E" w:rsidRPr="00C46F7B">
        <w:rPr>
          <w:rFonts w:eastAsia="SimSun"/>
          <w:lang w:eastAsia="ja-JP"/>
        </w:rPr>
        <w:t>auparavant</w:t>
      </w:r>
      <w:r w:rsidRPr="00C46F7B">
        <w:rPr>
          <w:rFonts w:eastAsia="SimSun"/>
          <w:lang w:eastAsia="ja-JP"/>
        </w:rPr>
        <w:t xml:space="preserve"> </w:t>
      </w:r>
      <w:r w:rsidR="00717DE8" w:rsidRPr="00C46F7B">
        <w:rPr>
          <w:rFonts w:eastAsia="SimSun"/>
          <w:lang w:eastAsia="ja-JP"/>
        </w:rPr>
        <w:t>–</w:t>
      </w:r>
      <w:r w:rsidRPr="00C46F7B">
        <w:rPr>
          <w:rFonts w:eastAsia="SimSun"/>
          <w:lang w:eastAsia="ja-JP"/>
        </w:rPr>
        <w:t xml:space="preserve"> aux parties concernées.</w:t>
      </w:r>
    </w:p>
    <w:p w14:paraId="04BA5D26" w14:textId="0CB9B03C" w:rsidR="00A731B0" w:rsidRPr="00C46F7B" w:rsidRDefault="00501978" w:rsidP="00C05EA2">
      <w:pPr>
        <w:rPr>
          <w:rFonts w:eastAsia="SimSun"/>
          <w:lang w:eastAsia="ja-JP"/>
        </w:rPr>
      </w:pPr>
      <w:bookmarkStart w:id="35" w:name="_Toc153796277"/>
      <w:r w:rsidRPr="00C46F7B">
        <w:rPr>
          <w:rFonts w:eastAsia="SimSun"/>
          <w:lang w:eastAsia="ja-JP"/>
        </w:rPr>
        <w:t xml:space="preserve">Les dispositions propres à </w:t>
      </w:r>
      <w:r w:rsidR="00355C3D" w:rsidRPr="00C46F7B">
        <w:rPr>
          <w:rFonts w:eastAsia="SimSun"/>
          <w:lang w:eastAsia="ja-JP"/>
        </w:rPr>
        <w:t>chaque</w:t>
      </w:r>
      <w:r w:rsidR="000567C3" w:rsidRPr="00C46F7B">
        <w:rPr>
          <w:rFonts w:eastAsia="SimSun"/>
          <w:lang w:eastAsia="ja-JP"/>
        </w:rPr>
        <w:t xml:space="preserve"> </w:t>
      </w:r>
      <w:r w:rsidR="007F7162" w:rsidRPr="00C46F7B">
        <w:rPr>
          <w:rFonts w:eastAsia="SimSun"/>
          <w:lang w:eastAsia="ja-JP"/>
        </w:rPr>
        <w:t>o</w:t>
      </w:r>
      <w:r w:rsidRPr="00C46F7B">
        <w:rPr>
          <w:rFonts w:eastAsia="SimSun"/>
          <w:lang w:eastAsia="ja-JP"/>
        </w:rPr>
        <w:t xml:space="preserve">rganisation figurent dans la partie II du présent document. Toutefois, il est entendu que ces dispositions </w:t>
      </w:r>
      <w:r w:rsidR="00355C3D" w:rsidRPr="00C46F7B">
        <w:rPr>
          <w:rFonts w:eastAsia="SimSun"/>
          <w:lang w:eastAsia="ja-JP"/>
        </w:rPr>
        <w:t>propres</w:t>
      </w:r>
      <w:r w:rsidRPr="00C46F7B">
        <w:rPr>
          <w:rFonts w:eastAsia="SimSun"/>
          <w:lang w:eastAsia="ja-JP"/>
        </w:rPr>
        <w:t xml:space="preserve"> à </w:t>
      </w:r>
      <w:r w:rsidR="000567C3" w:rsidRPr="00C46F7B">
        <w:rPr>
          <w:rFonts w:eastAsia="SimSun"/>
          <w:lang w:eastAsia="ja-JP"/>
        </w:rPr>
        <w:t xml:space="preserve">chaque </w:t>
      </w:r>
      <w:r w:rsidR="007F7162" w:rsidRPr="00C46F7B">
        <w:rPr>
          <w:rFonts w:eastAsia="SimSun"/>
          <w:lang w:eastAsia="ja-JP"/>
        </w:rPr>
        <w:t>o</w:t>
      </w:r>
      <w:r w:rsidR="00355C3D" w:rsidRPr="00C46F7B">
        <w:rPr>
          <w:rFonts w:eastAsia="SimSun"/>
          <w:lang w:eastAsia="ja-JP"/>
        </w:rPr>
        <w:t>rganisation</w:t>
      </w:r>
      <w:r w:rsidR="00F01A07" w:rsidRPr="00C46F7B">
        <w:rPr>
          <w:rFonts w:eastAsia="SimSun"/>
          <w:lang w:eastAsia="ja-JP"/>
        </w:rPr>
        <w:t xml:space="preserve"> ne contrediront ni la p</w:t>
      </w:r>
      <w:r w:rsidRPr="00C46F7B">
        <w:rPr>
          <w:rFonts w:eastAsia="SimSun"/>
          <w:lang w:eastAsia="ja-JP"/>
        </w:rPr>
        <w:t xml:space="preserve">olitique </w:t>
      </w:r>
      <w:r w:rsidR="00355C3D" w:rsidRPr="00C46F7B">
        <w:rPr>
          <w:rFonts w:eastAsia="SimSun"/>
          <w:lang w:eastAsia="ja-JP"/>
        </w:rPr>
        <w:t>en matière de</w:t>
      </w:r>
      <w:r w:rsidRPr="00C46F7B">
        <w:rPr>
          <w:rFonts w:eastAsia="SimSun"/>
          <w:lang w:eastAsia="ja-JP"/>
        </w:rPr>
        <w:t xml:space="preserve"> brevets ni les </w:t>
      </w:r>
      <w:r w:rsidR="00355C3D" w:rsidRPr="00C46F7B">
        <w:rPr>
          <w:rFonts w:eastAsia="SimSun"/>
          <w:lang w:eastAsia="ja-JP"/>
        </w:rPr>
        <w:t>Lignes directrices</w:t>
      </w:r>
      <w:r w:rsidR="00A731B0" w:rsidRPr="00C46F7B">
        <w:rPr>
          <w:rFonts w:eastAsia="SimSun"/>
          <w:lang w:eastAsia="ja-JP"/>
        </w:rPr>
        <w:t>.</w:t>
      </w:r>
      <w:bookmarkEnd w:id="35"/>
    </w:p>
    <w:p w14:paraId="7C942AFB" w14:textId="7FE21E34" w:rsidR="00A731B0" w:rsidRPr="00C46F7B" w:rsidRDefault="00A731B0" w:rsidP="00C05EA2">
      <w:pPr>
        <w:pStyle w:val="Heading1"/>
        <w:rPr>
          <w:rFonts w:eastAsia="SimSun"/>
          <w:lang w:eastAsia="ja-JP"/>
        </w:rPr>
      </w:pPr>
      <w:bookmarkStart w:id="36" w:name="_Toc153796278"/>
      <w:bookmarkStart w:id="37" w:name="_Toc153796544"/>
      <w:bookmarkStart w:id="38" w:name="_Toc153796722"/>
      <w:bookmarkStart w:id="39" w:name="_Toc156883158"/>
      <w:bookmarkStart w:id="40" w:name="_Toc159987772"/>
      <w:bookmarkStart w:id="41" w:name="_Toc160008136"/>
      <w:bookmarkStart w:id="42" w:name="_Toc160011621"/>
      <w:bookmarkStart w:id="43" w:name="_Toc160011820"/>
      <w:bookmarkStart w:id="44" w:name="_Toc160244255"/>
      <w:bookmarkStart w:id="45" w:name="_Toc160249818"/>
      <w:bookmarkStart w:id="46" w:name="_Toc161569229"/>
      <w:bookmarkStart w:id="47" w:name="_Toc161629632"/>
      <w:bookmarkStart w:id="48" w:name="_Toc279091511"/>
      <w:bookmarkStart w:id="49" w:name="_Toc115088374"/>
      <w:r w:rsidRPr="00C46F7B">
        <w:rPr>
          <w:rFonts w:eastAsia="SimSun"/>
          <w:lang w:eastAsia="ja-JP"/>
        </w:rPr>
        <w:t>2</w:t>
      </w:r>
      <w:r w:rsidRPr="00C46F7B">
        <w:rPr>
          <w:rFonts w:eastAsia="SimSun"/>
          <w:lang w:eastAsia="ja-JP"/>
        </w:rPr>
        <w:tab/>
      </w:r>
      <w:r w:rsidR="00C34C86" w:rsidRPr="00C46F7B">
        <w:rPr>
          <w:rFonts w:eastAsia="SimSun"/>
          <w:lang w:eastAsia="ja-JP"/>
        </w:rPr>
        <w:t>Explication</w:t>
      </w:r>
      <w:r w:rsidRPr="00C46F7B">
        <w:rPr>
          <w:rFonts w:eastAsia="SimSun"/>
          <w:lang w:eastAsia="ja-JP"/>
        </w:rPr>
        <w:t xml:space="preserve"> </w:t>
      </w:r>
      <w:bookmarkEnd w:id="36"/>
      <w:bookmarkEnd w:id="37"/>
      <w:bookmarkEnd w:id="38"/>
      <w:bookmarkEnd w:id="39"/>
      <w:bookmarkEnd w:id="40"/>
      <w:bookmarkEnd w:id="41"/>
      <w:bookmarkEnd w:id="42"/>
      <w:bookmarkEnd w:id="43"/>
      <w:bookmarkEnd w:id="44"/>
      <w:bookmarkEnd w:id="45"/>
      <w:bookmarkEnd w:id="46"/>
      <w:bookmarkEnd w:id="47"/>
      <w:bookmarkEnd w:id="48"/>
      <w:r w:rsidR="00C34C86" w:rsidRPr="00C46F7B">
        <w:rPr>
          <w:rFonts w:eastAsia="SimSun"/>
          <w:lang w:eastAsia="ja-JP"/>
        </w:rPr>
        <w:t>des termes</w:t>
      </w:r>
      <w:bookmarkEnd w:id="49"/>
    </w:p>
    <w:p w14:paraId="5B41D784" w14:textId="4FECD246" w:rsidR="00A731B0" w:rsidRPr="00C46F7B" w:rsidRDefault="00A731B0" w:rsidP="00C05EA2">
      <w:pPr>
        <w:rPr>
          <w:rFonts w:eastAsia="SimSun"/>
          <w:lang w:eastAsia="ja-JP"/>
        </w:rPr>
      </w:pPr>
      <w:r w:rsidRPr="00C46F7B">
        <w:rPr>
          <w:rFonts w:eastAsia="SimSun"/>
          <w:b/>
          <w:bCs/>
          <w:lang w:eastAsia="ja-JP"/>
        </w:rPr>
        <w:t>Contribution</w:t>
      </w:r>
      <w:r w:rsidRPr="00C46F7B">
        <w:rPr>
          <w:rFonts w:eastAsia="SimSun"/>
          <w:lang w:eastAsia="ja-JP"/>
        </w:rPr>
        <w:t xml:space="preserve">: </w:t>
      </w:r>
      <w:r w:rsidR="00F01F5D" w:rsidRPr="00C46F7B">
        <w:rPr>
          <w:rFonts w:eastAsia="SimSun"/>
          <w:lang w:eastAsia="ja-JP"/>
        </w:rPr>
        <w:t>t</w:t>
      </w:r>
      <w:r w:rsidR="00C34C86" w:rsidRPr="00C46F7B">
        <w:rPr>
          <w:rFonts w:eastAsia="SimSun"/>
          <w:lang w:eastAsia="ja-JP"/>
        </w:rPr>
        <w:t>out document soumis à un organisme technique pour qu</w:t>
      </w:r>
      <w:r w:rsidR="006608A8" w:rsidRPr="00C46F7B">
        <w:rPr>
          <w:rFonts w:eastAsia="SimSun"/>
          <w:lang w:eastAsia="ja-JP"/>
        </w:rPr>
        <w:t>'</w:t>
      </w:r>
      <w:r w:rsidR="00C34C86" w:rsidRPr="00C46F7B">
        <w:rPr>
          <w:rFonts w:eastAsia="SimSun"/>
          <w:lang w:eastAsia="ja-JP"/>
        </w:rPr>
        <w:t>il l</w:t>
      </w:r>
      <w:r w:rsidR="006608A8" w:rsidRPr="00C46F7B">
        <w:rPr>
          <w:rFonts w:eastAsia="SimSun"/>
          <w:lang w:eastAsia="ja-JP"/>
        </w:rPr>
        <w:t>'</w:t>
      </w:r>
      <w:r w:rsidR="00C34C86" w:rsidRPr="00C46F7B">
        <w:rPr>
          <w:rFonts w:eastAsia="SimSun"/>
          <w:lang w:eastAsia="ja-JP"/>
        </w:rPr>
        <w:t>examine</w:t>
      </w:r>
      <w:r w:rsidRPr="00C46F7B">
        <w:rPr>
          <w:rFonts w:eastAsia="SimSun"/>
          <w:lang w:eastAsia="ja-JP"/>
        </w:rPr>
        <w:t>.</w:t>
      </w:r>
    </w:p>
    <w:p w14:paraId="07F5D85F" w14:textId="396AD9C8" w:rsidR="00A731B0" w:rsidRPr="00C46F7B" w:rsidRDefault="000E5B3D" w:rsidP="00C05EA2">
      <w:pPr>
        <w:rPr>
          <w:rFonts w:eastAsia="SimSun"/>
          <w:lang w:eastAsia="ja-JP"/>
        </w:rPr>
      </w:pPr>
      <w:r w:rsidRPr="00C46F7B">
        <w:rPr>
          <w:rFonts w:eastAsia="SimSun"/>
          <w:b/>
          <w:bCs/>
          <w:lang w:eastAsia="ja-JP"/>
        </w:rPr>
        <w:t>À titre gratuit</w:t>
      </w:r>
      <w:r w:rsidR="00A731B0" w:rsidRPr="00C46F7B">
        <w:rPr>
          <w:rFonts w:eastAsia="SimSun"/>
          <w:lang w:eastAsia="ja-JP"/>
        </w:rPr>
        <w:t xml:space="preserve">: </w:t>
      </w:r>
      <w:r w:rsidR="00F01F5D" w:rsidRPr="00C46F7B">
        <w:rPr>
          <w:rFonts w:eastAsia="SimSun"/>
          <w:lang w:eastAsia="ja-JP"/>
        </w:rPr>
        <w:t>l</w:t>
      </w:r>
      <w:r w:rsidR="006608A8" w:rsidRPr="00C46F7B">
        <w:rPr>
          <w:rFonts w:eastAsia="SimSun"/>
          <w:lang w:eastAsia="ja-JP"/>
        </w:rPr>
        <w:t>'</w:t>
      </w:r>
      <w:r w:rsidR="00E9664B" w:rsidRPr="00C46F7B">
        <w:rPr>
          <w:rFonts w:eastAsia="SimSun"/>
          <w:lang w:eastAsia="ja-JP"/>
        </w:rPr>
        <w:t>expression</w:t>
      </w:r>
      <w:r w:rsidR="00A731B0" w:rsidRPr="00C46F7B">
        <w:rPr>
          <w:rFonts w:eastAsia="SimSun"/>
          <w:lang w:eastAsia="ja-JP"/>
        </w:rPr>
        <w:t xml:space="preserve"> "</w:t>
      </w:r>
      <w:r w:rsidRPr="00C46F7B">
        <w:rPr>
          <w:rFonts w:eastAsia="SimSun"/>
          <w:lang w:eastAsia="ja-JP"/>
        </w:rPr>
        <w:t>à titre gratuit</w:t>
      </w:r>
      <w:r w:rsidR="00A731B0" w:rsidRPr="00C46F7B">
        <w:rPr>
          <w:rFonts w:eastAsia="SimSun"/>
          <w:lang w:eastAsia="ja-JP"/>
        </w:rPr>
        <w:t xml:space="preserve">" </w:t>
      </w:r>
      <w:r w:rsidR="00E9664B" w:rsidRPr="00C46F7B">
        <w:rPr>
          <w:rFonts w:eastAsia="SimSun"/>
          <w:lang w:eastAsia="ja-JP"/>
        </w:rPr>
        <w:t>ne signifie</w:t>
      </w:r>
      <w:r w:rsidRPr="00C46F7B">
        <w:rPr>
          <w:rFonts w:eastAsia="SimSun"/>
          <w:lang w:eastAsia="ja-JP"/>
        </w:rPr>
        <w:t xml:space="preserve"> pas que le titulaire du brevet renonce à tous ses droits sur le brevet. </w:t>
      </w:r>
      <w:r w:rsidR="00E9664B" w:rsidRPr="00C46F7B">
        <w:rPr>
          <w:rFonts w:eastAsia="SimSun"/>
          <w:lang w:eastAsia="ja-JP"/>
        </w:rPr>
        <w:t>Elle</w:t>
      </w:r>
      <w:r w:rsidRPr="00C46F7B">
        <w:rPr>
          <w:rFonts w:eastAsia="SimSun"/>
          <w:lang w:eastAsia="ja-JP"/>
        </w:rPr>
        <w:t xml:space="preserve"> </w:t>
      </w:r>
      <w:r w:rsidR="00E9664B" w:rsidRPr="00C46F7B">
        <w:rPr>
          <w:rFonts w:eastAsia="SimSun"/>
          <w:lang w:eastAsia="ja-JP"/>
        </w:rPr>
        <w:t>fait</w:t>
      </w:r>
      <w:r w:rsidRPr="00C46F7B">
        <w:rPr>
          <w:rFonts w:eastAsia="SimSun"/>
          <w:lang w:eastAsia="ja-JP"/>
        </w:rPr>
        <w:t xml:space="preserve"> </w:t>
      </w:r>
      <w:r w:rsidR="00E9664B" w:rsidRPr="00C46F7B">
        <w:rPr>
          <w:rFonts w:eastAsia="SimSun"/>
          <w:lang w:eastAsia="ja-JP"/>
        </w:rPr>
        <w:t>en fait</w:t>
      </w:r>
      <w:r w:rsidRPr="00C46F7B">
        <w:rPr>
          <w:rFonts w:eastAsia="SimSun"/>
          <w:lang w:eastAsia="ja-JP"/>
        </w:rPr>
        <w:t xml:space="preserve"> référence à la question de la compensation </w:t>
      </w:r>
      <w:r w:rsidR="00E9664B" w:rsidRPr="00C46F7B">
        <w:rPr>
          <w:rFonts w:eastAsia="SimSun"/>
          <w:lang w:eastAsia="ja-JP"/>
        </w:rPr>
        <w:t>financière</w:t>
      </w:r>
      <w:r w:rsidRPr="00C46F7B">
        <w:rPr>
          <w:rFonts w:eastAsia="SimSun"/>
          <w:lang w:eastAsia="ja-JP"/>
        </w:rPr>
        <w:t>, c</w:t>
      </w:r>
      <w:r w:rsidR="006608A8" w:rsidRPr="00C46F7B">
        <w:rPr>
          <w:rFonts w:eastAsia="SimSun"/>
          <w:lang w:eastAsia="ja-JP"/>
        </w:rPr>
        <w:t>'</w:t>
      </w:r>
      <w:r w:rsidRPr="00C46F7B">
        <w:rPr>
          <w:rFonts w:eastAsia="SimSun"/>
          <w:lang w:eastAsia="ja-JP"/>
        </w:rPr>
        <w:t>est</w:t>
      </w:r>
      <w:r w:rsidR="00717DE8" w:rsidRPr="00C46F7B">
        <w:rPr>
          <w:rFonts w:eastAsia="SimSun"/>
          <w:lang w:eastAsia="ja-JP"/>
        </w:rPr>
        <w:noBreakHyphen/>
      </w:r>
      <w:r w:rsidRPr="00C46F7B">
        <w:rPr>
          <w:rFonts w:eastAsia="SimSun"/>
          <w:lang w:eastAsia="ja-JP"/>
        </w:rPr>
        <w:t>à</w:t>
      </w:r>
      <w:r w:rsidR="00717DE8" w:rsidRPr="00C46F7B">
        <w:rPr>
          <w:rFonts w:eastAsia="SimSun"/>
          <w:lang w:eastAsia="ja-JP"/>
        </w:rPr>
        <w:noBreakHyphen/>
      </w:r>
      <w:r w:rsidRPr="00C46F7B">
        <w:rPr>
          <w:rFonts w:eastAsia="SimSun"/>
          <w:lang w:eastAsia="ja-JP"/>
        </w:rPr>
        <w:t xml:space="preserve">dire que le titulaire du brevet ne demandera aucune compensation </w:t>
      </w:r>
      <w:r w:rsidR="00E9664B" w:rsidRPr="00C46F7B">
        <w:rPr>
          <w:rFonts w:eastAsia="SimSun"/>
          <w:lang w:eastAsia="ja-JP"/>
        </w:rPr>
        <w:t xml:space="preserve">financière </w:t>
      </w:r>
      <w:r w:rsidRPr="00C46F7B">
        <w:rPr>
          <w:rFonts w:eastAsia="SimSun"/>
          <w:lang w:eastAsia="ja-JP"/>
        </w:rPr>
        <w:t>dans le cadre de l</w:t>
      </w:r>
      <w:r w:rsidR="006608A8" w:rsidRPr="00C46F7B">
        <w:rPr>
          <w:rFonts w:eastAsia="SimSun"/>
          <w:lang w:eastAsia="ja-JP"/>
        </w:rPr>
        <w:t>'</w:t>
      </w:r>
      <w:r w:rsidRPr="00C46F7B">
        <w:rPr>
          <w:rFonts w:eastAsia="SimSun"/>
          <w:lang w:eastAsia="ja-JP"/>
        </w:rPr>
        <w:t>accord de licence (que cette compensation soit appelée red</w:t>
      </w:r>
      <w:r w:rsidR="00E6535E" w:rsidRPr="00C46F7B">
        <w:rPr>
          <w:rFonts w:eastAsia="SimSun"/>
          <w:lang w:eastAsia="ja-JP"/>
        </w:rPr>
        <w:t>evance, redevance unique ou autre</w:t>
      </w:r>
      <w:r w:rsidRPr="00C46F7B">
        <w:rPr>
          <w:rFonts w:eastAsia="SimSun"/>
          <w:lang w:eastAsia="ja-JP"/>
        </w:rPr>
        <w:t>)</w:t>
      </w:r>
      <w:r w:rsidR="00E6535E" w:rsidRPr="00C46F7B">
        <w:rPr>
          <w:rFonts w:eastAsia="SimSun"/>
          <w:lang w:eastAsia="ja-JP"/>
        </w:rPr>
        <w:t>.</w:t>
      </w:r>
      <w:r w:rsidRPr="00C46F7B">
        <w:rPr>
          <w:rFonts w:eastAsia="SimSun"/>
          <w:lang w:eastAsia="ja-JP"/>
        </w:rPr>
        <w:t xml:space="preserve"> Toutefois, si le titulaire du brevet dans cette situation </w:t>
      </w:r>
      <w:r w:rsidR="00E6535E" w:rsidRPr="00C46F7B">
        <w:rPr>
          <w:rFonts w:eastAsia="SimSun"/>
          <w:lang w:eastAsia="ja-JP"/>
        </w:rPr>
        <w:t>s</w:t>
      </w:r>
      <w:r w:rsidR="006608A8" w:rsidRPr="00C46F7B">
        <w:rPr>
          <w:rFonts w:eastAsia="SimSun"/>
          <w:lang w:eastAsia="ja-JP"/>
        </w:rPr>
        <w:t>'</w:t>
      </w:r>
      <w:r w:rsidR="00E6535E" w:rsidRPr="00C46F7B">
        <w:rPr>
          <w:rFonts w:eastAsia="SimSun"/>
          <w:lang w:eastAsia="ja-JP"/>
        </w:rPr>
        <w:t xml:space="preserve">engage </w:t>
      </w:r>
      <w:r w:rsidRPr="00C46F7B">
        <w:rPr>
          <w:rFonts w:eastAsia="SimSun"/>
          <w:lang w:eastAsia="ja-JP"/>
        </w:rPr>
        <w:t xml:space="preserve">à ne pas facturer de montant monétaire, il </w:t>
      </w:r>
      <w:r w:rsidR="00376740" w:rsidRPr="00C46F7B">
        <w:rPr>
          <w:rFonts w:eastAsia="SimSun"/>
          <w:lang w:eastAsia="ja-JP"/>
        </w:rPr>
        <w:t xml:space="preserve">conserve </w:t>
      </w:r>
      <w:r w:rsidRPr="00C46F7B">
        <w:rPr>
          <w:rFonts w:eastAsia="SimSun"/>
          <w:lang w:eastAsia="ja-JP"/>
        </w:rPr>
        <w:t>le droit d</w:t>
      </w:r>
      <w:r w:rsidR="006608A8" w:rsidRPr="00C46F7B">
        <w:rPr>
          <w:rFonts w:eastAsia="SimSun"/>
          <w:lang w:eastAsia="ja-JP"/>
        </w:rPr>
        <w:t>'</w:t>
      </w:r>
      <w:r w:rsidRPr="00C46F7B">
        <w:rPr>
          <w:rFonts w:eastAsia="SimSun"/>
          <w:lang w:eastAsia="ja-JP"/>
        </w:rPr>
        <w:t>exiger que le responsable</w:t>
      </w:r>
      <w:r w:rsidR="00E6535E" w:rsidRPr="00C46F7B">
        <w:rPr>
          <w:rFonts w:eastAsia="SimSun"/>
          <w:lang w:eastAsia="ja-JP"/>
        </w:rPr>
        <w:t xml:space="preserve"> de la mise en œuvre de la R</w:t>
      </w:r>
      <w:r w:rsidRPr="00C46F7B">
        <w:rPr>
          <w:rFonts w:eastAsia="SimSun"/>
          <w:lang w:eastAsia="ja-JP"/>
        </w:rPr>
        <w:t xml:space="preserve">ecommandation ou du </w:t>
      </w:r>
      <w:r w:rsidR="00E6535E" w:rsidRPr="00C46F7B">
        <w:rPr>
          <w:rFonts w:eastAsia="SimSun"/>
          <w:lang w:eastAsia="ja-JP"/>
        </w:rPr>
        <w:t>Document normatif</w:t>
      </w:r>
      <w:r w:rsidRPr="00C46F7B">
        <w:rPr>
          <w:rFonts w:eastAsia="SimSun"/>
          <w:lang w:eastAsia="ja-JP"/>
        </w:rPr>
        <w:t xml:space="preserve"> </w:t>
      </w:r>
      <w:r w:rsidR="00E6535E" w:rsidRPr="00C46F7B">
        <w:rPr>
          <w:rFonts w:eastAsia="SimSun"/>
          <w:lang w:eastAsia="ja-JP"/>
        </w:rPr>
        <w:t>pertinent</w:t>
      </w:r>
      <w:r w:rsidRPr="00C46F7B">
        <w:rPr>
          <w:rFonts w:eastAsia="SimSun"/>
          <w:lang w:eastAsia="ja-JP"/>
        </w:rPr>
        <w:t xml:space="preserve"> signe un </w:t>
      </w:r>
      <w:r w:rsidR="00E6535E" w:rsidRPr="00C46F7B">
        <w:rPr>
          <w:rFonts w:eastAsia="SimSun"/>
          <w:lang w:eastAsia="ja-JP"/>
        </w:rPr>
        <w:t>accord</w:t>
      </w:r>
      <w:r w:rsidRPr="00C46F7B">
        <w:rPr>
          <w:rFonts w:eastAsia="SimSun"/>
          <w:lang w:eastAsia="ja-JP"/>
        </w:rPr>
        <w:t xml:space="preserve"> de licence contenant d</w:t>
      </w:r>
      <w:r w:rsidR="006608A8" w:rsidRPr="00C46F7B">
        <w:rPr>
          <w:rFonts w:eastAsia="SimSun"/>
          <w:lang w:eastAsia="ja-JP"/>
        </w:rPr>
        <w:t>'</w:t>
      </w:r>
      <w:r w:rsidRPr="00C46F7B">
        <w:rPr>
          <w:rFonts w:eastAsia="SimSun"/>
          <w:lang w:eastAsia="ja-JP"/>
        </w:rPr>
        <w:t xml:space="preserve">autres conditions raisonnables, telles que celles relatives </w:t>
      </w:r>
      <w:r w:rsidR="00E6535E" w:rsidRPr="00C46F7B">
        <w:rPr>
          <w:rFonts w:eastAsia="SimSun"/>
          <w:lang w:eastAsia="ja-JP"/>
        </w:rPr>
        <w:t xml:space="preserve">au droit </w:t>
      </w:r>
      <w:r w:rsidRPr="00C46F7B">
        <w:rPr>
          <w:rFonts w:eastAsia="SimSun"/>
          <w:lang w:eastAsia="ja-JP"/>
        </w:rPr>
        <w:t>applicable, au domaine d</w:t>
      </w:r>
      <w:r w:rsidR="006608A8" w:rsidRPr="00C46F7B">
        <w:rPr>
          <w:rFonts w:eastAsia="SimSun"/>
          <w:lang w:eastAsia="ja-JP"/>
        </w:rPr>
        <w:t>'</w:t>
      </w:r>
      <w:r w:rsidRPr="00C46F7B">
        <w:rPr>
          <w:rFonts w:eastAsia="SimSun"/>
          <w:lang w:eastAsia="ja-JP"/>
        </w:rPr>
        <w:t>utilisation, aux garanties, etc.</w:t>
      </w:r>
    </w:p>
    <w:p w14:paraId="7D7A59D3" w14:textId="620435CE" w:rsidR="00A731B0" w:rsidRPr="00C46F7B" w:rsidRDefault="001421D1" w:rsidP="00C05EA2">
      <w:pPr>
        <w:rPr>
          <w:rFonts w:eastAsia="SimSun"/>
          <w:lang w:eastAsia="ja-JP"/>
        </w:rPr>
      </w:pPr>
      <w:r w:rsidRPr="00C46F7B">
        <w:rPr>
          <w:rFonts w:eastAsia="SimSun"/>
          <w:b/>
          <w:bCs/>
          <w:lang w:eastAsia="ja-JP"/>
        </w:rPr>
        <w:t>Organis</w:t>
      </w:r>
      <w:r w:rsidR="00A731B0" w:rsidRPr="00C46F7B">
        <w:rPr>
          <w:rFonts w:eastAsia="SimSun"/>
          <w:b/>
          <w:bCs/>
          <w:lang w:eastAsia="ja-JP"/>
        </w:rPr>
        <w:t>ations</w:t>
      </w:r>
      <w:r w:rsidR="00A731B0" w:rsidRPr="00C46F7B">
        <w:rPr>
          <w:rFonts w:eastAsia="SimSun"/>
          <w:lang w:eastAsia="ja-JP"/>
        </w:rPr>
        <w:t xml:space="preserve">: </w:t>
      </w:r>
      <w:r w:rsidRPr="00C46F7B">
        <w:rPr>
          <w:rFonts w:eastAsia="SimSun"/>
          <w:lang w:eastAsia="ja-JP"/>
        </w:rPr>
        <w:t>l</w:t>
      </w:r>
      <w:r w:rsidR="006608A8" w:rsidRPr="00C46F7B">
        <w:rPr>
          <w:rFonts w:eastAsia="SimSun"/>
          <w:lang w:eastAsia="ja-JP"/>
        </w:rPr>
        <w:t>'</w:t>
      </w:r>
      <w:r w:rsidR="00200A4C" w:rsidRPr="00C46F7B">
        <w:rPr>
          <w:rFonts w:eastAsia="SimSun"/>
          <w:lang w:eastAsia="ja-JP"/>
        </w:rPr>
        <w:t>UIT</w:t>
      </w:r>
      <w:r w:rsidR="00A731B0" w:rsidRPr="00C46F7B">
        <w:rPr>
          <w:rFonts w:eastAsia="SimSun"/>
          <w:lang w:eastAsia="ja-JP"/>
        </w:rPr>
        <w:t xml:space="preserve">, </w:t>
      </w:r>
      <w:r w:rsidRPr="00C46F7B">
        <w:rPr>
          <w:rFonts w:eastAsia="SimSun"/>
          <w:lang w:eastAsia="ja-JP"/>
        </w:rPr>
        <w:t>l</w:t>
      </w:r>
      <w:r w:rsidR="006608A8" w:rsidRPr="00C46F7B">
        <w:rPr>
          <w:rFonts w:eastAsia="SimSun"/>
          <w:lang w:eastAsia="ja-JP"/>
        </w:rPr>
        <w:t>'</w:t>
      </w:r>
      <w:r w:rsidR="00A731B0" w:rsidRPr="00C46F7B">
        <w:rPr>
          <w:rFonts w:eastAsia="SimSun"/>
          <w:lang w:eastAsia="ja-JP"/>
        </w:rPr>
        <w:t xml:space="preserve">ISO </w:t>
      </w:r>
      <w:r w:rsidRPr="00C46F7B">
        <w:rPr>
          <w:rFonts w:eastAsia="SimSun"/>
          <w:lang w:eastAsia="ja-JP"/>
        </w:rPr>
        <w:t xml:space="preserve">et la </w:t>
      </w:r>
      <w:r w:rsidR="00A731B0" w:rsidRPr="00C46F7B">
        <w:rPr>
          <w:rFonts w:eastAsia="SimSun"/>
          <w:lang w:eastAsia="ja-JP"/>
        </w:rPr>
        <w:t>C</w:t>
      </w:r>
      <w:r w:rsidRPr="00C46F7B">
        <w:rPr>
          <w:rFonts w:eastAsia="SimSun"/>
          <w:lang w:eastAsia="ja-JP"/>
        </w:rPr>
        <w:t>EI</w:t>
      </w:r>
      <w:r w:rsidR="00A731B0" w:rsidRPr="00C46F7B">
        <w:rPr>
          <w:rFonts w:eastAsia="SimSun"/>
          <w:lang w:eastAsia="ja-JP"/>
        </w:rPr>
        <w:t>.</w:t>
      </w:r>
    </w:p>
    <w:p w14:paraId="59D4DF06" w14:textId="66D4DA60" w:rsidR="00A731B0" w:rsidRPr="00C46F7B" w:rsidRDefault="00FD4C5A" w:rsidP="00C05EA2">
      <w:pPr>
        <w:rPr>
          <w:rFonts w:eastAsia="SimSun"/>
          <w:lang w:eastAsia="ja-JP"/>
        </w:rPr>
      </w:pPr>
      <w:r w:rsidRPr="00C46F7B">
        <w:rPr>
          <w:rFonts w:eastAsia="SimSun"/>
          <w:b/>
          <w:bCs/>
          <w:lang w:eastAsia="ja-JP"/>
        </w:rPr>
        <w:lastRenderedPageBreak/>
        <w:t>Brevet</w:t>
      </w:r>
      <w:r w:rsidR="00A731B0" w:rsidRPr="00C46F7B">
        <w:rPr>
          <w:rFonts w:eastAsia="SimSun"/>
          <w:lang w:eastAsia="ja-JP"/>
        </w:rPr>
        <w:t xml:space="preserve">: </w:t>
      </w:r>
      <w:r w:rsidR="00F01F5D" w:rsidRPr="00C46F7B">
        <w:rPr>
          <w:rFonts w:eastAsia="SimSun"/>
          <w:lang w:eastAsia="ja-JP"/>
        </w:rPr>
        <w:t>l</w:t>
      </w:r>
      <w:r w:rsidRPr="00C46F7B">
        <w:rPr>
          <w:rFonts w:eastAsia="SimSun"/>
          <w:lang w:eastAsia="ja-JP"/>
        </w:rPr>
        <w:t xml:space="preserve">e </w:t>
      </w:r>
      <w:r w:rsidR="004B5431" w:rsidRPr="00C46F7B">
        <w:rPr>
          <w:rFonts w:eastAsia="SimSun"/>
          <w:lang w:eastAsia="ja-JP"/>
        </w:rPr>
        <w:t>terme</w:t>
      </w:r>
      <w:r w:rsidRPr="00C46F7B">
        <w:rPr>
          <w:rFonts w:eastAsia="SimSun"/>
          <w:lang w:eastAsia="ja-JP"/>
        </w:rPr>
        <w:t xml:space="preserve"> "brevet" </w:t>
      </w:r>
      <w:r w:rsidR="00167696" w:rsidRPr="00C46F7B">
        <w:rPr>
          <w:rFonts w:eastAsia="SimSun"/>
          <w:lang w:eastAsia="ja-JP"/>
        </w:rPr>
        <w:t>désigne les</w:t>
      </w:r>
      <w:r w:rsidRPr="00C46F7B">
        <w:rPr>
          <w:rFonts w:eastAsia="SimSun"/>
          <w:lang w:eastAsia="ja-JP"/>
        </w:rPr>
        <w:t xml:space="preserve"> </w:t>
      </w:r>
      <w:r w:rsidR="00027A7F" w:rsidRPr="00C46F7B">
        <w:rPr>
          <w:rFonts w:eastAsia="SimSun"/>
          <w:lang w:eastAsia="ja-JP"/>
        </w:rPr>
        <w:t>droits</w:t>
      </w:r>
      <w:r w:rsidRPr="00C46F7B">
        <w:rPr>
          <w:rFonts w:eastAsia="SimSun"/>
          <w:lang w:eastAsia="ja-JP"/>
        </w:rPr>
        <w:t xml:space="preserve"> </w:t>
      </w:r>
      <w:r w:rsidR="00027A7F" w:rsidRPr="00C46F7B">
        <w:rPr>
          <w:rFonts w:eastAsia="SimSun"/>
          <w:lang w:eastAsia="ja-JP"/>
        </w:rPr>
        <w:t>qui figurent et sont identifié</w:t>
      </w:r>
      <w:r w:rsidR="00540610" w:rsidRPr="00C46F7B">
        <w:rPr>
          <w:rFonts w:eastAsia="SimSun"/>
          <w:lang w:eastAsia="ja-JP"/>
        </w:rPr>
        <w:t>s</w:t>
      </w:r>
      <w:r w:rsidRPr="00C46F7B">
        <w:rPr>
          <w:rFonts w:eastAsia="SimSun"/>
          <w:lang w:eastAsia="ja-JP"/>
        </w:rPr>
        <w:t xml:space="preserve"> dans les</w:t>
      </w:r>
      <w:r w:rsidR="00167696" w:rsidRPr="00C46F7B">
        <w:rPr>
          <w:rFonts w:eastAsia="SimSun"/>
          <w:lang w:eastAsia="ja-JP"/>
        </w:rPr>
        <w:t xml:space="preserve"> brevets et</w:t>
      </w:r>
      <w:r w:rsidRPr="00C46F7B">
        <w:rPr>
          <w:rFonts w:eastAsia="SimSun"/>
          <w:lang w:eastAsia="ja-JP"/>
        </w:rPr>
        <w:t xml:space="preserve"> modèles d</w:t>
      </w:r>
      <w:r w:rsidR="006608A8" w:rsidRPr="00C46F7B">
        <w:rPr>
          <w:rFonts w:eastAsia="SimSun"/>
          <w:lang w:eastAsia="ja-JP"/>
        </w:rPr>
        <w:t>'</w:t>
      </w:r>
      <w:r w:rsidRPr="00C46F7B">
        <w:rPr>
          <w:rFonts w:eastAsia="SimSun"/>
          <w:lang w:eastAsia="ja-JP"/>
        </w:rPr>
        <w:t xml:space="preserve">utilité et </w:t>
      </w:r>
      <w:r w:rsidR="00167696" w:rsidRPr="00C46F7B">
        <w:rPr>
          <w:rFonts w:eastAsia="SimSun"/>
          <w:lang w:eastAsia="ja-JP"/>
        </w:rPr>
        <w:t xml:space="preserve">les </w:t>
      </w:r>
      <w:r w:rsidRPr="00C46F7B">
        <w:rPr>
          <w:rFonts w:eastAsia="SimSun"/>
          <w:lang w:eastAsia="ja-JP"/>
        </w:rPr>
        <w:t>autres droits statutaires similaires fondés sur des inventions (y compris les demandes concernant l</w:t>
      </w:r>
      <w:r w:rsidR="006608A8" w:rsidRPr="00C46F7B">
        <w:rPr>
          <w:rFonts w:eastAsia="SimSun"/>
          <w:lang w:eastAsia="ja-JP"/>
        </w:rPr>
        <w:t>'</w:t>
      </w:r>
      <w:r w:rsidRPr="00C46F7B">
        <w:rPr>
          <w:rFonts w:eastAsia="SimSun"/>
          <w:lang w:eastAsia="ja-JP"/>
        </w:rPr>
        <w:t xml:space="preserve">un de ceux-ci) uniquement dans la mesure où de </w:t>
      </w:r>
      <w:r w:rsidR="00027A7F" w:rsidRPr="00C46F7B">
        <w:rPr>
          <w:rFonts w:eastAsia="SimSun"/>
          <w:lang w:eastAsia="ja-JP"/>
        </w:rPr>
        <w:t>tels droits sont essentiel</w:t>
      </w:r>
      <w:r w:rsidRPr="00C46F7B">
        <w:rPr>
          <w:rFonts w:eastAsia="SimSun"/>
          <w:lang w:eastAsia="ja-JP"/>
        </w:rPr>
        <w:t>s à la mise en œuvre d</w:t>
      </w:r>
      <w:r w:rsidR="006608A8" w:rsidRPr="00C46F7B">
        <w:rPr>
          <w:rFonts w:eastAsia="SimSun"/>
          <w:lang w:eastAsia="ja-JP"/>
        </w:rPr>
        <w:t>'</w:t>
      </w:r>
      <w:r w:rsidRPr="00C46F7B">
        <w:rPr>
          <w:rFonts w:eastAsia="SimSun"/>
          <w:lang w:eastAsia="ja-JP"/>
        </w:rPr>
        <w:t>une Recommandation ou d</w:t>
      </w:r>
      <w:r w:rsidR="006608A8" w:rsidRPr="00C46F7B">
        <w:rPr>
          <w:rFonts w:eastAsia="SimSun"/>
          <w:lang w:eastAsia="ja-JP"/>
        </w:rPr>
        <w:t>'</w:t>
      </w:r>
      <w:r w:rsidRPr="00C46F7B">
        <w:rPr>
          <w:rFonts w:eastAsia="SimSun"/>
          <w:lang w:eastAsia="ja-JP"/>
        </w:rPr>
        <w:t xml:space="preserve">un Document normatif. Les brevets essentiels sont des brevets qui seraient nécessaires pour mettre en œuvre une Recommandation </w:t>
      </w:r>
      <w:r w:rsidR="00053BD9" w:rsidRPr="00C46F7B">
        <w:rPr>
          <w:rFonts w:eastAsia="SimSun"/>
          <w:lang w:eastAsia="ja-JP"/>
        </w:rPr>
        <w:t>ou un Document normatif</w:t>
      </w:r>
      <w:r w:rsidRPr="00C46F7B">
        <w:rPr>
          <w:rFonts w:eastAsia="SimSun"/>
          <w:lang w:eastAsia="ja-JP"/>
        </w:rPr>
        <w:t xml:space="preserve"> </w:t>
      </w:r>
      <w:r w:rsidR="00376740" w:rsidRPr="00C46F7B">
        <w:rPr>
          <w:rFonts w:eastAsia="SimSun"/>
          <w:lang w:eastAsia="ja-JP"/>
        </w:rPr>
        <w:t>donné</w:t>
      </w:r>
      <w:r w:rsidRPr="00C46F7B">
        <w:rPr>
          <w:rFonts w:eastAsia="SimSun"/>
          <w:lang w:eastAsia="ja-JP"/>
        </w:rPr>
        <w:t>.</w:t>
      </w:r>
    </w:p>
    <w:p w14:paraId="567CCE42" w14:textId="738B2969" w:rsidR="00A731B0" w:rsidRPr="00C46F7B" w:rsidRDefault="001421D1" w:rsidP="00C05EA2">
      <w:pPr>
        <w:rPr>
          <w:rFonts w:eastAsia="SimSun"/>
          <w:lang w:eastAsia="ja-JP"/>
        </w:rPr>
      </w:pPr>
      <w:r w:rsidRPr="00C46F7B">
        <w:rPr>
          <w:rFonts w:eastAsia="SimSun"/>
          <w:b/>
          <w:bCs/>
          <w:lang w:eastAsia="ja-JP"/>
        </w:rPr>
        <w:t>Titulaire d</w:t>
      </w:r>
      <w:r w:rsidR="006608A8" w:rsidRPr="00C46F7B">
        <w:rPr>
          <w:rFonts w:eastAsia="SimSun"/>
          <w:b/>
          <w:bCs/>
          <w:lang w:eastAsia="ja-JP"/>
        </w:rPr>
        <w:t>'</w:t>
      </w:r>
      <w:r w:rsidRPr="00C46F7B">
        <w:rPr>
          <w:rFonts w:eastAsia="SimSun"/>
          <w:b/>
          <w:bCs/>
          <w:lang w:eastAsia="ja-JP"/>
        </w:rPr>
        <w:t>un brevet</w:t>
      </w:r>
      <w:r w:rsidR="00A731B0" w:rsidRPr="00C46F7B">
        <w:rPr>
          <w:rFonts w:eastAsia="SimSun"/>
          <w:lang w:eastAsia="ja-JP"/>
        </w:rPr>
        <w:t xml:space="preserve">: </w:t>
      </w:r>
      <w:r w:rsidR="00F01F5D" w:rsidRPr="00C46F7B">
        <w:rPr>
          <w:rFonts w:eastAsia="SimSun"/>
          <w:lang w:eastAsia="ja-JP"/>
        </w:rPr>
        <w:t>p</w:t>
      </w:r>
      <w:r w:rsidRPr="00C46F7B">
        <w:rPr>
          <w:rFonts w:eastAsia="SimSun"/>
          <w:lang w:eastAsia="ja-JP"/>
        </w:rPr>
        <w:t>ersonne ou entité qui possède, contrôle et/ou a la capacité d</w:t>
      </w:r>
      <w:r w:rsidR="006608A8" w:rsidRPr="00C46F7B">
        <w:rPr>
          <w:rFonts w:eastAsia="SimSun"/>
          <w:lang w:eastAsia="ja-JP"/>
        </w:rPr>
        <w:t>'</w:t>
      </w:r>
      <w:r w:rsidRPr="00C46F7B">
        <w:rPr>
          <w:rFonts w:eastAsia="SimSun"/>
          <w:lang w:eastAsia="ja-JP"/>
        </w:rPr>
        <w:t>octroyer des licences de brevets.</w:t>
      </w:r>
    </w:p>
    <w:p w14:paraId="0D019518" w14:textId="60822065" w:rsidR="00A731B0" w:rsidRPr="00C46F7B" w:rsidRDefault="005B242F" w:rsidP="00C05EA2">
      <w:pPr>
        <w:rPr>
          <w:rFonts w:eastAsia="SimSun"/>
          <w:lang w:eastAsia="ja-JP"/>
        </w:rPr>
      </w:pPr>
      <w:r w:rsidRPr="00C46F7B">
        <w:rPr>
          <w:rFonts w:eastAsia="SimSun"/>
          <w:b/>
          <w:bCs/>
          <w:lang w:eastAsia="ja-JP"/>
        </w:rPr>
        <w:t>Ré</w:t>
      </w:r>
      <w:r w:rsidR="00A731B0" w:rsidRPr="00C46F7B">
        <w:rPr>
          <w:rFonts w:eastAsia="SimSun"/>
          <w:b/>
          <w:bCs/>
          <w:lang w:eastAsia="ja-JP"/>
        </w:rPr>
        <w:t>ciprocit</w:t>
      </w:r>
      <w:r w:rsidR="004B5431" w:rsidRPr="00C46F7B">
        <w:rPr>
          <w:rFonts w:eastAsia="SimSun"/>
          <w:b/>
          <w:bCs/>
          <w:lang w:eastAsia="ja-JP"/>
        </w:rPr>
        <w:t>é</w:t>
      </w:r>
      <w:r w:rsidR="00A731B0" w:rsidRPr="00C46F7B">
        <w:rPr>
          <w:rFonts w:eastAsia="SimSun"/>
          <w:lang w:eastAsia="ja-JP"/>
        </w:rPr>
        <w:t xml:space="preserve">: </w:t>
      </w:r>
      <w:r w:rsidR="00F01F5D" w:rsidRPr="00C46F7B">
        <w:rPr>
          <w:rFonts w:eastAsia="SimSun"/>
          <w:lang w:eastAsia="ja-JP"/>
        </w:rPr>
        <w:t>l</w:t>
      </w:r>
      <w:r w:rsidR="00BF58EB" w:rsidRPr="00C46F7B">
        <w:rPr>
          <w:rFonts w:eastAsia="SimSun"/>
          <w:lang w:eastAsia="ja-JP"/>
        </w:rPr>
        <w:t>e terme "réciprocité" signifie que le titulaire du brevet sera uniquement tenu d</w:t>
      </w:r>
      <w:r w:rsidR="006608A8" w:rsidRPr="00C46F7B">
        <w:rPr>
          <w:rFonts w:eastAsia="SimSun"/>
          <w:lang w:eastAsia="ja-JP"/>
        </w:rPr>
        <w:t>'</w:t>
      </w:r>
      <w:r w:rsidR="00BF58EB" w:rsidRPr="00C46F7B">
        <w:rPr>
          <w:rFonts w:eastAsia="SimSun"/>
          <w:lang w:eastAsia="ja-JP"/>
        </w:rPr>
        <w:t>accorder des licences à des futurs titulaires de licences si ceux-ci s</w:t>
      </w:r>
      <w:r w:rsidR="006608A8" w:rsidRPr="00C46F7B">
        <w:rPr>
          <w:rFonts w:eastAsia="SimSun"/>
          <w:lang w:eastAsia="ja-JP"/>
        </w:rPr>
        <w:t>'</w:t>
      </w:r>
      <w:r w:rsidR="00BF58EB" w:rsidRPr="00C46F7B">
        <w:rPr>
          <w:rFonts w:eastAsia="SimSun"/>
          <w:lang w:eastAsia="ja-JP"/>
        </w:rPr>
        <w:t>engagent à octroyer des licences sur leur(s) brevet(s) pour la mise en œuvre</w:t>
      </w:r>
      <w:r w:rsidR="00DA1516" w:rsidRPr="00C46F7B">
        <w:rPr>
          <w:rFonts w:eastAsia="SimSun"/>
          <w:lang w:eastAsia="ja-JP"/>
        </w:rPr>
        <w:t xml:space="preserve"> de la même R</w:t>
      </w:r>
      <w:r w:rsidR="004B5431" w:rsidRPr="00C46F7B">
        <w:rPr>
          <w:rFonts w:eastAsia="SimSun"/>
          <w:lang w:eastAsia="ja-JP"/>
        </w:rPr>
        <w:t xml:space="preserve">ecommandation </w:t>
      </w:r>
      <w:r w:rsidR="00DA1516" w:rsidRPr="00C46F7B">
        <w:rPr>
          <w:rFonts w:eastAsia="SimSun"/>
          <w:lang w:eastAsia="ja-JP"/>
        </w:rPr>
        <w:t>ou du même Document normatif pertinents</w:t>
      </w:r>
      <w:r w:rsidR="004B5431" w:rsidRPr="00C46F7B">
        <w:rPr>
          <w:rFonts w:eastAsia="SimSun"/>
          <w:lang w:eastAsia="ja-JP"/>
        </w:rPr>
        <w:t xml:space="preserve"> à titre gratuit ou à des conditions raisonnables</w:t>
      </w:r>
      <w:r w:rsidR="00A731B0" w:rsidRPr="00C46F7B">
        <w:rPr>
          <w:rFonts w:eastAsia="SimSun"/>
          <w:lang w:eastAsia="ja-JP"/>
        </w:rPr>
        <w:t>.</w:t>
      </w:r>
      <w:r w:rsidR="00BF58EB" w:rsidRPr="00C46F7B">
        <w:rPr>
          <w:rFonts w:eastAsia="SimSun"/>
          <w:lang w:eastAsia="ja-JP"/>
        </w:rPr>
        <w:t xml:space="preserve"> </w:t>
      </w:r>
    </w:p>
    <w:p w14:paraId="10C16867" w14:textId="693E3B62" w:rsidR="00A731B0" w:rsidRPr="00C46F7B" w:rsidRDefault="00A731B0" w:rsidP="00C05EA2">
      <w:pPr>
        <w:rPr>
          <w:rFonts w:eastAsia="SimSun"/>
          <w:lang w:eastAsia="ja-JP"/>
        </w:rPr>
      </w:pPr>
      <w:r w:rsidRPr="00C46F7B">
        <w:rPr>
          <w:rFonts w:eastAsia="SimSun"/>
          <w:b/>
          <w:bCs/>
          <w:lang w:eastAsia="ja-JP"/>
        </w:rPr>
        <w:t>Recomm</w:t>
      </w:r>
      <w:r w:rsidR="00E1128F" w:rsidRPr="00C46F7B">
        <w:rPr>
          <w:rFonts w:eastAsia="SimSun"/>
          <w:b/>
          <w:bCs/>
          <w:lang w:eastAsia="ja-JP"/>
        </w:rPr>
        <w:t>a</w:t>
      </w:r>
      <w:r w:rsidRPr="00C46F7B">
        <w:rPr>
          <w:rFonts w:eastAsia="SimSun"/>
          <w:b/>
          <w:bCs/>
          <w:lang w:eastAsia="ja-JP"/>
        </w:rPr>
        <w:t>ndations </w:t>
      </w:r>
      <w:r w:rsidR="00167696" w:rsidRPr="00C46F7B">
        <w:rPr>
          <w:rFonts w:eastAsia="SimSun"/>
          <w:b/>
          <w:bCs/>
          <w:lang w:eastAsia="ja-JP"/>
        </w:rPr>
        <w:t>et</w:t>
      </w:r>
      <w:r w:rsidRPr="00C46F7B">
        <w:rPr>
          <w:rFonts w:eastAsia="SimSun"/>
          <w:b/>
          <w:bCs/>
          <w:lang w:eastAsia="ja-JP"/>
        </w:rPr>
        <w:t xml:space="preserve"> D</w:t>
      </w:r>
      <w:r w:rsidR="00E1128F" w:rsidRPr="00C46F7B">
        <w:rPr>
          <w:rFonts w:eastAsia="SimSun"/>
          <w:b/>
          <w:bCs/>
          <w:lang w:eastAsia="ja-JP"/>
        </w:rPr>
        <w:t>ocuments normatifs</w:t>
      </w:r>
      <w:r w:rsidRPr="00C46F7B">
        <w:rPr>
          <w:rFonts w:eastAsia="SimSun"/>
          <w:lang w:eastAsia="ja-JP"/>
        </w:rPr>
        <w:t xml:space="preserve">: </w:t>
      </w:r>
      <w:r w:rsidR="00E1128F" w:rsidRPr="00C46F7B">
        <w:rPr>
          <w:rFonts w:eastAsia="SimSun"/>
          <w:lang w:eastAsia="ja-JP"/>
        </w:rPr>
        <w:t>dans le présent document, les Recommandations de l</w:t>
      </w:r>
      <w:r w:rsidR="006608A8" w:rsidRPr="00C46F7B">
        <w:rPr>
          <w:rFonts w:eastAsia="SimSun"/>
          <w:lang w:eastAsia="ja-JP"/>
        </w:rPr>
        <w:t>'</w:t>
      </w:r>
      <w:r w:rsidR="00E1128F" w:rsidRPr="00C46F7B">
        <w:rPr>
          <w:rFonts w:eastAsia="SimSun"/>
          <w:lang w:eastAsia="ja-JP"/>
        </w:rPr>
        <w:t>UIT-T et de l</w:t>
      </w:r>
      <w:r w:rsidR="006608A8" w:rsidRPr="00C46F7B">
        <w:rPr>
          <w:rFonts w:eastAsia="SimSun"/>
          <w:lang w:eastAsia="ja-JP"/>
        </w:rPr>
        <w:t>'</w:t>
      </w:r>
      <w:r w:rsidR="00E1128F" w:rsidRPr="00C46F7B">
        <w:rPr>
          <w:rFonts w:eastAsia="SimSun"/>
          <w:lang w:eastAsia="ja-JP"/>
        </w:rPr>
        <w:t>UIT-R sont dénommées "Recommandations" et les documents normatifs de l</w:t>
      </w:r>
      <w:r w:rsidR="006608A8" w:rsidRPr="00C46F7B">
        <w:rPr>
          <w:rFonts w:eastAsia="SimSun"/>
          <w:lang w:eastAsia="ja-JP"/>
        </w:rPr>
        <w:t>'</w:t>
      </w:r>
      <w:r w:rsidR="00E1128F" w:rsidRPr="00C46F7B">
        <w:rPr>
          <w:rFonts w:eastAsia="SimSun"/>
          <w:lang w:eastAsia="ja-JP"/>
        </w:rPr>
        <w:t>ISO et de la CEI sont dénommés "Documents normatifs"</w:t>
      </w:r>
      <w:r w:rsidRPr="00C46F7B">
        <w:rPr>
          <w:rFonts w:eastAsia="SimSun"/>
          <w:lang w:eastAsia="ja-JP"/>
        </w:rPr>
        <w:t xml:space="preserve">. </w:t>
      </w:r>
      <w:r w:rsidR="00D7432A" w:rsidRPr="00C46F7B">
        <w:rPr>
          <w:rFonts w:eastAsia="SimSun"/>
          <w:lang w:eastAsia="ja-JP"/>
        </w:rPr>
        <w:t xml:space="preserve">Les différents types de Recommandation(s) </w:t>
      </w:r>
      <w:r w:rsidR="000E5B3D" w:rsidRPr="00C46F7B">
        <w:rPr>
          <w:rFonts w:eastAsia="SimSun"/>
          <w:lang w:eastAsia="ja-JP"/>
        </w:rPr>
        <w:t>et</w:t>
      </w:r>
      <w:r w:rsidR="00D7432A" w:rsidRPr="00C46F7B">
        <w:rPr>
          <w:rFonts w:eastAsia="SimSun"/>
          <w:lang w:eastAsia="ja-JP"/>
        </w:rPr>
        <w:t xml:space="preserve"> Document(s) normatif(s) sont dénommés </w:t>
      </w:r>
      <w:r w:rsidR="004A7909" w:rsidRPr="00C46F7B">
        <w:rPr>
          <w:rFonts w:eastAsia="SimSun"/>
          <w:lang w:eastAsia="ja-JP"/>
        </w:rPr>
        <w:t>"</w:t>
      </w:r>
      <w:r w:rsidR="00167696" w:rsidRPr="00C46F7B">
        <w:rPr>
          <w:rFonts w:eastAsia="SimSun"/>
          <w:lang w:eastAsia="ja-JP"/>
        </w:rPr>
        <w:t>Types de documents</w:t>
      </w:r>
      <w:r w:rsidR="00D7432A" w:rsidRPr="00C46F7B">
        <w:rPr>
          <w:rFonts w:eastAsia="SimSun"/>
          <w:lang w:eastAsia="ja-JP"/>
        </w:rPr>
        <w:t>" dans le formulaire</w:t>
      </w:r>
      <w:r w:rsidR="00BA68B0" w:rsidRPr="00C46F7B">
        <w:rPr>
          <w:rFonts w:eastAsia="SimSun"/>
          <w:lang w:eastAsia="ja-JP"/>
        </w:rPr>
        <w:t xml:space="preserve"> de</w:t>
      </w:r>
      <w:r w:rsidR="00D7432A" w:rsidRPr="00C46F7B">
        <w:rPr>
          <w:rFonts w:eastAsia="SimSun"/>
          <w:lang w:eastAsia="ja-JP"/>
        </w:rPr>
        <w:t xml:space="preserve"> </w:t>
      </w:r>
      <w:r w:rsidR="001A574D" w:rsidRPr="00C46F7B">
        <w:rPr>
          <w:rFonts w:eastAsia="SimSun"/>
          <w:lang w:eastAsia="ja-JP"/>
        </w:rPr>
        <w:t>déclaration de détention de brevet et d</w:t>
      </w:r>
      <w:r w:rsidR="006608A8" w:rsidRPr="00C46F7B">
        <w:rPr>
          <w:rFonts w:eastAsia="SimSun"/>
          <w:lang w:eastAsia="ja-JP"/>
        </w:rPr>
        <w:t>'</w:t>
      </w:r>
      <w:r w:rsidR="001A574D" w:rsidRPr="00C46F7B">
        <w:rPr>
          <w:rFonts w:eastAsia="SimSun"/>
          <w:lang w:eastAsia="ja-JP"/>
        </w:rPr>
        <w:t>octroi de licences</w:t>
      </w:r>
      <w:r w:rsidR="00D7432A" w:rsidRPr="00C46F7B">
        <w:rPr>
          <w:rFonts w:eastAsia="SimSun"/>
          <w:lang w:eastAsia="ja-JP"/>
        </w:rPr>
        <w:t xml:space="preserve"> (ci-après d</w:t>
      </w:r>
      <w:r w:rsidR="00B20B30" w:rsidRPr="00C46F7B">
        <w:rPr>
          <w:rFonts w:eastAsia="SimSun"/>
          <w:lang w:eastAsia="ja-JP"/>
        </w:rPr>
        <w:t>énommé "</w:t>
      </w:r>
      <w:r w:rsidR="00D7432A" w:rsidRPr="00C46F7B">
        <w:rPr>
          <w:rFonts w:eastAsia="SimSun"/>
          <w:lang w:eastAsia="ja-JP"/>
        </w:rPr>
        <w:t>formulaire de d</w:t>
      </w:r>
      <w:r w:rsidR="00B20B30" w:rsidRPr="00C46F7B">
        <w:rPr>
          <w:rFonts w:eastAsia="SimSun"/>
          <w:lang w:eastAsia="ja-JP"/>
        </w:rPr>
        <w:t>éclaration</w:t>
      </w:r>
      <w:r w:rsidR="001A574D" w:rsidRPr="00C46F7B">
        <w:rPr>
          <w:rFonts w:eastAsia="SimSun"/>
          <w:lang w:eastAsia="ja-JP"/>
        </w:rPr>
        <w:t>") joint en Annexe 2</w:t>
      </w:r>
      <w:r w:rsidRPr="00C46F7B">
        <w:rPr>
          <w:rFonts w:eastAsia="SimSun"/>
          <w:lang w:eastAsia="ja-JP"/>
        </w:rPr>
        <w:t>.</w:t>
      </w:r>
    </w:p>
    <w:p w14:paraId="66CEF11C" w14:textId="32556BEC" w:rsidR="00A731B0" w:rsidRPr="00C46F7B" w:rsidRDefault="00167696" w:rsidP="00C05EA2">
      <w:pPr>
        <w:rPr>
          <w:rFonts w:eastAsia="SimSun"/>
          <w:lang w:eastAsia="ja-JP"/>
        </w:rPr>
      </w:pPr>
      <w:r w:rsidRPr="00C46F7B">
        <w:rPr>
          <w:rFonts w:eastAsia="SimSun"/>
          <w:b/>
          <w:bCs/>
          <w:lang w:eastAsia="ja-JP"/>
        </w:rPr>
        <w:t>Organ</w:t>
      </w:r>
      <w:r w:rsidR="00BA68B0" w:rsidRPr="00C46F7B">
        <w:rPr>
          <w:rFonts w:eastAsia="SimSun"/>
          <w:b/>
          <w:bCs/>
          <w:lang w:eastAsia="ja-JP"/>
        </w:rPr>
        <w:t>es techniques</w:t>
      </w:r>
      <w:r w:rsidR="00A731B0" w:rsidRPr="00C46F7B">
        <w:rPr>
          <w:rFonts w:eastAsia="SimSun"/>
          <w:lang w:eastAsia="ja-JP"/>
        </w:rPr>
        <w:t xml:space="preserve">: </w:t>
      </w:r>
      <w:r w:rsidR="00F01F5D" w:rsidRPr="00C46F7B">
        <w:rPr>
          <w:rFonts w:eastAsia="SimSun"/>
          <w:lang w:eastAsia="ja-JP"/>
        </w:rPr>
        <w:t>l</w:t>
      </w:r>
      <w:r w:rsidR="00C107B2" w:rsidRPr="00C46F7B">
        <w:rPr>
          <w:rFonts w:eastAsia="SimSun"/>
          <w:lang w:eastAsia="ja-JP"/>
        </w:rPr>
        <w:t xml:space="preserve">es </w:t>
      </w:r>
      <w:r w:rsidR="00717DE8" w:rsidRPr="00C46F7B">
        <w:rPr>
          <w:rFonts w:eastAsia="SimSun"/>
          <w:lang w:eastAsia="ja-JP"/>
        </w:rPr>
        <w:t>c</w:t>
      </w:r>
      <w:r w:rsidR="00BA68B0" w:rsidRPr="00C46F7B">
        <w:rPr>
          <w:rFonts w:eastAsia="SimSun"/>
          <w:lang w:eastAsia="ja-JP"/>
        </w:rPr>
        <w:t>ommissions d</w:t>
      </w:r>
      <w:r w:rsidR="006608A8" w:rsidRPr="00C46F7B">
        <w:rPr>
          <w:rFonts w:eastAsia="SimSun"/>
          <w:lang w:eastAsia="ja-JP"/>
        </w:rPr>
        <w:t>'</w:t>
      </w:r>
      <w:r w:rsidR="00BA68B0" w:rsidRPr="00C46F7B">
        <w:rPr>
          <w:rFonts w:eastAsia="SimSun"/>
          <w:lang w:eastAsia="ja-JP"/>
        </w:rPr>
        <w:t>études, tous les groupes</w:t>
      </w:r>
      <w:r w:rsidR="00F01F5D" w:rsidRPr="00C46F7B">
        <w:rPr>
          <w:rFonts w:eastAsia="SimSun"/>
          <w:lang w:eastAsia="ja-JP"/>
        </w:rPr>
        <w:t xml:space="preserve"> qui leur sont</w:t>
      </w:r>
      <w:r w:rsidR="00BA68B0" w:rsidRPr="00C46F7B">
        <w:rPr>
          <w:rFonts w:eastAsia="SimSun"/>
          <w:lang w:eastAsia="ja-JP"/>
        </w:rPr>
        <w:t xml:space="preserve"> </w:t>
      </w:r>
      <w:r w:rsidR="00C107B2" w:rsidRPr="00C46F7B">
        <w:rPr>
          <w:rFonts w:eastAsia="SimSun"/>
          <w:lang w:eastAsia="ja-JP"/>
        </w:rPr>
        <w:t>rattachés</w:t>
      </w:r>
      <w:r w:rsidR="00BA68B0" w:rsidRPr="00C46F7B">
        <w:rPr>
          <w:rFonts w:eastAsia="SimSun"/>
          <w:lang w:eastAsia="ja-JP"/>
        </w:rPr>
        <w:t xml:space="preserve"> et autres groupes de l</w:t>
      </w:r>
      <w:r w:rsidR="006608A8" w:rsidRPr="00C46F7B">
        <w:rPr>
          <w:rFonts w:eastAsia="SimSun"/>
          <w:lang w:eastAsia="ja-JP"/>
        </w:rPr>
        <w:t>'</w:t>
      </w:r>
      <w:r w:rsidR="00BA68B0" w:rsidRPr="00C46F7B">
        <w:rPr>
          <w:rFonts w:eastAsia="SimSun"/>
          <w:lang w:eastAsia="ja-JP"/>
        </w:rPr>
        <w:t>UIT-T et de l</w:t>
      </w:r>
      <w:r w:rsidR="006608A8" w:rsidRPr="00C46F7B">
        <w:rPr>
          <w:rFonts w:eastAsia="SimSun"/>
          <w:lang w:eastAsia="ja-JP"/>
        </w:rPr>
        <w:t>'</w:t>
      </w:r>
      <w:r w:rsidR="00BA68B0" w:rsidRPr="00C46F7B">
        <w:rPr>
          <w:rFonts w:eastAsia="SimSun"/>
          <w:lang w:eastAsia="ja-JP"/>
        </w:rPr>
        <w:t xml:space="preserve">UIT-R et les </w:t>
      </w:r>
      <w:r w:rsidR="00277953" w:rsidRPr="00C46F7B">
        <w:rPr>
          <w:rFonts w:eastAsia="SimSun"/>
          <w:lang w:eastAsia="ja-JP"/>
        </w:rPr>
        <w:t>commissions</w:t>
      </w:r>
      <w:r w:rsidR="00BA68B0" w:rsidRPr="00C46F7B">
        <w:rPr>
          <w:rFonts w:eastAsia="SimSun"/>
          <w:lang w:eastAsia="ja-JP"/>
        </w:rPr>
        <w:t>, sous-</w:t>
      </w:r>
      <w:r w:rsidR="00277953" w:rsidRPr="00C46F7B">
        <w:rPr>
          <w:rFonts w:eastAsia="SimSun"/>
          <w:lang w:eastAsia="ja-JP"/>
        </w:rPr>
        <w:t>commissions</w:t>
      </w:r>
      <w:r w:rsidR="00BA68B0" w:rsidRPr="00C46F7B">
        <w:rPr>
          <w:rFonts w:eastAsia="SimSun"/>
          <w:lang w:eastAsia="ja-JP"/>
        </w:rPr>
        <w:t xml:space="preserve"> et groupes de travail</w:t>
      </w:r>
      <w:r w:rsidR="00277953" w:rsidRPr="00C46F7B">
        <w:rPr>
          <w:rFonts w:eastAsia="SimSun"/>
          <w:lang w:eastAsia="ja-JP"/>
        </w:rPr>
        <w:t xml:space="preserve"> techniques</w:t>
      </w:r>
      <w:r w:rsidR="00BA68B0" w:rsidRPr="00C46F7B">
        <w:rPr>
          <w:rFonts w:eastAsia="SimSun"/>
          <w:lang w:eastAsia="ja-JP"/>
        </w:rPr>
        <w:t xml:space="preserve"> de l</w:t>
      </w:r>
      <w:r w:rsidR="006608A8" w:rsidRPr="00C46F7B">
        <w:rPr>
          <w:rFonts w:eastAsia="SimSun"/>
          <w:lang w:eastAsia="ja-JP"/>
        </w:rPr>
        <w:t>'</w:t>
      </w:r>
      <w:r w:rsidR="00BA68B0" w:rsidRPr="00C46F7B">
        <w:rPr>
          <w:rFonts w:eastAsia="SimSun"/>
          <w:lang w:eastAsia="ja-JP"/>
        </w:rPr>
        <w:t>ISO et de la CEI.</w:t>
      </w:r>
    </w:p>
    <w:p w14:paraId="2C04BA21" w14:textId="2E1CA9B5" w:rsidR="00A731B0" w:rsidRPr="00C46F7B" w:rsidRDefault="00A731B0" w:rsidP="00BB0F99">
      <w:pPr>
        <w:pStyle w:val="Heading1"/>
        <w:rPr>
          <w:rFonts w:eastAsia="SimSun"/>
          <w:lang w:eastAsia="ja-JP"/>
        </w:rPr>
      </w:pPr>
      <w:bookmarkStart w:id="50" w:name="_Toc153796279"/>
      <w:bookmarkStart w:id="51" w:name="_Toc153796545"/>
      <w:bookmarkStart w:id="52" w:name="_Toc153796723"/>
      <w:bookmarkStart w:id="53" w:name="_Toc156883159"/>
      <w:bookmarkStart w:id="54" w:name="_Toc159987773"/>
      <w:bookmarkStart w:id="55" w:name="_Toc160008137"/>
      <w:bookmarkStart w:id="56" w:name="_Toc160011622"/>
      <w:bookmarkStart w:id="57" w:name="_Toc160011821"/>
      <w:bookmarkStart w:id="58" w:name="_Toc160244256"/>
      <w:bookmarkStart w:id="59" w:name="_Toc160249819"/>
      <w:bookmarkStart w:id="60" w:name="_Toc161569230"/>
      <w:bookmarkStart w:id="61" w:name="_Toc161629633"/>
      <w:bookmarkStart w:id="62" w:name="_Toc279091512"/>
      <w:bookmarkStart w:id="63" w:name="_Toc115088375"/>
      <w:r w:rsidRPr="00C46F7B">
        <w:rPr>
          <w:rFonts w:eastAsia="SimSun"/>
          <w:lang w:eastAsia="ja-JP"/>
        </w:rPr>
        <w:t>3</w:t>
      </w:r>
      <w:r w:rsidRPr="00C46F7B">
        <w:rPr>
          <w:rFonts w:eastAsia="SimSun"/>
          <w:lang w:eastAsia="ja-JP"/>
        </w:rPr>
        <w:tab/>
      </w:r>
      <w:bookmarkEnd w:id="50"/>
      <w:bookmarkEnd w:id="51"/>
      <w:bookmarkEnd w:id="52"/>
      <w:bookmarkEnd w:id="53"/>
      <w:bookmarkEnd w:id="54"/>
      <w:bookmarkEnd w:id="55"/>
      <w:bookmarkEnd w:id="56"/>
      <w:bookmarkEnd w:id="57"/>
      <w:bookmarkEnd w:id="58"/>
      <w:bookmarkEnd w:id="59"/>
      <w:bookmarkEnd w:id="60"/>
      <w:bookmarkEnd w:id="61"/>
      <w:bookmarkEnd w:id="62"/>
      <w:r w:rsidR="002C58D0" w:rsidRPr="00C46F7B">
        <w:rPr>
          <w:rFonts w:eastAsia="SimSun"/>
          <w:lang w:eastAsia="ja-JP"/>
        </w:rPr>
        <w:t>Divulgation des Brevets</w:t>
      </w:r>
      <w:bookmarkEnd w:id="63"/>
    </w:p>
    <w:p w14:paraId="4C656099" w14:textId="3E68F280" w:rsidR="00A731B0" w:rsidRPr="00C46F7B" w:rsidRDefault="002C58D0" w:rsidP="00C05EA2">
      <w:pPr>
        <w:rPr>
          <w:rFonts w:eastAsia="SimSun"/>
          <w:lang w:eastAsia="ja-JP"/>
        </w:rPr>
      </w:pPr>
      <w:r w:rsidRPr="00C46F7B">
        <w:rPr>
          <w:rFonts w:eastAsia="SimSun"/>
          <w:lang w:eastAsia="ja-JP"/>
        </w:rPr>
        <w:t xml:space="preserve">Comme le prescrit la politique en matière de brevets </w:t>
      </w:r>
      <w:r w:rsidR="005A0997" w:rsidRPr="00C46F7B">
        <w:rPr>
          <w:rFonts w:eastAsia="SimSun"/>
          <w:lang w:eastAsia="ja-JP"/>
        </w:rPr>
        <w:t>en son</w:t>
      </w:r>
      <w:r w:rsidRPr="00C46F7B">
        <w:rPr>
          <w:rFonts w:eastAsia="SimSun"/>
          <w:lang w:eastAsia="ja-JP"/>
        </w:rPr>
        <w:t xml:space="preserve"> paragraphe premier, </w:t>
      </w:r>
      <w:r w:rsidR="005A0997" w:rsidRPr="00C46F7B">
        <w:rPr>
          <w:rFonts w:eastAsia="SimSun"/>
          <w:lang w:eastAsia="ja-JP"/>
        </w:rPr>
        <w:t>t</w:t>
      </w:r>
      <w:r w:rsidR="00F405AC" w:rsidRPr="00C46F7B">
        <w:rPr>
          <w:rFonts w:eastAsia="SimSun"/>
          <w:lang w:eastAsia="ja-JP"/>
        </w:rPr>
        <w:t>oute entité participant</w:t>
      </w:r>
      <w:r w:rsidR="00DA1516" w:rsidRPr="00C46F7B">
        <w:rPr>
          <w:rStyle w:val="FootnoteReference"/>
          <w:rFonts w:eastAsia="SimSun"/>
        </w:rPr>
        <w:footnoteReference w:id="1"/>
      </w:r>
      <w:r w:rsidR="00F405AC" w:rsidRPr="00C46F7B">
        <w:rPr>
          <w:rFonts w:eastAsia="SimSun"/>
          <w:lang w:eastAsia="ja-JP"/>
        </w:rPr>
        <w:t xml:space="preserve"> </w:t>
      </w:r>
      <w:r w:rsidRPr="00C46F7B">
        <w:rPr>
          <w:rFonts w:eastAsia="Malgun Gothic"/>
        </w:rPr>
        <w:t xml:space="preserve">aux travaux </w:t>
      </w:r>
      <w:r w:rsidR="005A0997" w:rsidRPr="00C46F7B">
        <w:rPr>
          <w:rFonts w:eastAsia="Malgun Gothic"/>
        </w:rPr>
        <w:t xml:space="preserve">des organisations </w:t>
      </w:r>
      <w:r w:rsidRPr="00C46F7B">
        <w:rPr>
          <w:rFonts w:eastAsia="Malgun Gothic"/>
        </w:rPr>
        <w:t xml:space="preserve">devrait, dès le départ, attirer </w:t>
      </w:r>
      <w:r w:rsidR="005A0997" w:rsidRPr="00C46F7B">
        <w:rPr>
          <w:rFonts w:eastAsia="Malgun Gothic"/>
        </w:rPr>
        <w:t xml:space="preserve">leur attention </w:t>
      </w:r>
      <w:r w:rsidRPr="00C46F7B">
        <w:rPr>
          <w:rFonts w:eastAsia="Malgun Gothic"/>
        </w:rPr>
        <w:t>sur les brevets connus ou sur toute demande connue de brevet en in</w:t>
      </w:r>
      <w:r w:rsidR="000567C3" w:rsidRPr="00C46F7B">
        <w:rPr>
          <w:rFonts w:eastAsia="Malgun Gothic"/>
        </w:rPr>
        <w:t xml:space="preserve">stance, dont elle ou une autre </w:t>
      </w:r>
      <w:r w:rsidR="00F01F5D" w:rsidRPr="00C46F7B">
        <w:rPr>
          <w:rFonts w:eastAsia="Malgun Gothic"/>
        </w:rPr>
        <w:t>o</w:t>
      </w:r>
      <w:r w:rsidRPr="00C46F7B">
        <w:rPr>
          <w:rFonts w:eastAsia="Malgun Gothic"/>
        </w:rPr>
        <w:t>rganisation est titulaire</w:t>
      </w:r>
      <w:r w:rsidR="00A731B0" w:rsidRPr="00C46F7B">
        <w:rPr>
          <w:rFonts w:eastAsia="SimSun"/>
          <w:lang w:eastAsia="ja-JP"/>
        </w:rPr>
        <w:t>.</w:t>
      </w:r>
    </w:p>
    <w:p w14:paraId="6837BAE6" w14:textId="5D7E9701" w:rsidR="00A731B0" w:rsidRPr="00C46F7B" w:rsidRDefault="00180F0C" w:rsidP="00C05EA2">
      <w:pPr>
        <w:rPr>
          <w:rFonts w:eastAsia="SimSun"/>
          <w:lang w:eastAsia="ja-JP"/>
        </w:rPr>
      </w:pPr>
      <w:r w:rsidRPr="00C46F7B">
        <w:rPr>
          <w:rFonts w:eastAsia="SimSun"/>
          <w:lang w:eastAsia="ja-JP"/>
        </w:rPr>
        <w:t>Dans ce contexte, l</w:t>
      </w:r>
      <w:r w:rsidR="006608A8" w:rsidRPr="00C46F7B">
        <w:rPr>
          <w:rFonts w:eastAsia="SimSun"/>
          <w:lang w:eastAsia="ja-JP"/>
        </w:rPr>
        <w:t>'</w:t>
      </w:r>
      <w:r w:rsidRPr="00C46F7B">
        <w:rPr>
          <w:rFonts w:eastAsia="SimSun"/>
          <w:lang w:eastAsia="ja-JP"/>
        </w:rPr>
        <w:t>expression</w:t>
      </w:r>
      <w:r w:rsidR="00A731B0" w:rsidRPr="00C46F7B">
        <w:rPr>
          <w:rFonts w:eastAsia="SimSun"/>
          <w:lang w:eastAsia="ja-JP"/>
        </w:rPr>
        <w:t xml:space="preserve"> "</w:t>
      </w:r>
      <w:r w:rsidRPr="00C46F7B">
        <w:rPr>
          <w:rFonts w:eastAsia="SimSun"/>
          <w:lang w:eastAsia="ja-JP"/>
        </w:rPr>
        <w:t>dès le départ</w:t>
      </w:r>
      <w:r w:rsidR="00A731B0" w:rsidRPr="00C46F7B">
        <w:rPr>
          <w:rFonts w:eastAsia="SimSun"/>
          <w:lang w:eastAsia="ja-JP"/>
        </w:rPr>
        <w:t xml:space="preserve">" </w:t>
      </w:r>
      <w:r w:rsidR="0066776E" w:rsidRPr="00C46F7B">
        <w:rPr>
          <w:rFonts w:eastAsia="SimSun"/>
          <w:lang w:eastAsia="ja-JP"/>
        </w:rPr>
        <w:t xml:space="preserve">suppose </w:t>
      </w:r>
      <w:r w:rsidRPr="00C46F7B">
        <w:rPr>
          <w:rFonts w:eastAsia="SimSun"/>
          <w:lang w:eastAsia="ja-JP"/>
        </w:rPr>
        <w:t xml:space="preserve">que ces </w:t>
      </w:r>
      <w:r w:rsidR="0066776E" w:rsidRPr="00C46F7B">
        <w:rPr>
          <w:rFonts w:eastAsia="SimSun"/>
          <w:lang w:eastAsia="ja-JP"/>
        </w:rPr>
        <w:t>renseignements soient divulgué</w:t>
      </w:r>
      <w:r w:rsidRPr="00C46F7B">
        <w:rPr>
          <w:rFonts w:eastAsia="SimSun"/>
          <w:lang w:eastAsia="ja-JP"/>
        </w:rPr>
        <w:t xml:space="preserve">s le plus tôt possible </w:t>
      </w:r>
      <w:r w:rsidR="0066776E" w:rsidRPr="00C46F7B">
        <w:rPr>
          <w:rFonts w:eastAsia="SimSun"/>
          <w:lang w:eastAsia="ja-JP"/>
        </w:rPr>
        <w:t>pendant l</w:t>
      </w:r>
      <w:r w:rsidR="006608A8" w:rsidRPr="00C46F7B">
        <w:rPr>
          <w:rFonts w:eastAsia="SimSun"/>
          <w:lang w:eastAsia="ja-JP"/>
        </w:rPr>
        <w:t>'</w:t>
      </w:r>
      <w:r w:rsidR="0066776E" w:rsidRPr="00C46F7B">
        <w:rPr>
          <w:rFonts w:eastAsia="SimSun"/>
          <w:lang w:eastAsia="ja-JP"/>
        </w:rPr>
        <w:t>élaboration de la R</w:t>
      </w:r>
      <w:r w:rsidRPr="00C46F7B">
        <w:rPr>
          <w:rFonts w:eastAsia="SimSun"/>
          <w:lang w:eastAsia="ja-JP"/>
        </w:rPr>
        <w:t>ecommandation</w:t>
      </w:r>
      <w:r w:rsidR="0066776E" w:rsidRPr="00C46F7B">
        <w:rPr>
          <w:rFonts w:eastAsia="SimSun"/>
          <w:lang w:eastAsia="ja-JP"/>
        </w:rPr>
        <w:t xml:space="preserve"> ou du Document normatif</w:t>
      </w:r>
      <w:r w:rsidRPr="00C46F7B">
        <w:rPr>
          <w:rFonts w:eastAsia="SimSun"/>
          <w:lang w:eastAsia="ja-JP"/>
        </w:rPr>
        <w:t xml:space="preserve">. </w:t>
      </w:r>
      <w:r w:rsidR="00D978EA" w:rsidRPr="00C46F7B">
        <w:rPr>
          <w:rFonts w:eastAsia="SimSun"/>
          <w:lang w:eastAsia="ja-JP"/>
        </w:rPr>
        <w:t xml:space="preserve">Il se </w:t>
      </w:r>
      <w:r w:rsidR="0066776E" w:rsidRPr="00C46F7B">
        <w:rPr>
          <w:rFonts w:eastAsia="SimSun"/>
          <w:lang w:eastAsia="ja-JP"/>
        </w:rPr>
        <w:t>peut</w:t>
      </w:r>
      <w:r w:rsidRPr="00C46F7B">
        <w:rPr>
          <w:rFonts w:eastAsia="SimSun"/>
          <w:lang w:eastAsia="ja-JP"/>
        </w:rPr>
        <w:t xml:space="preserve"> </w:t>
      </w:r>
      <w:r w:rsidR="00D978EA" w:rsidRPr="00C46F7B">
        <w:rPr>
          <w:rFonts w:eastAsia="SimSun"/>
          <w:lang w:eastAsia="ja-JP"/>
        </w:rPr>
        <w:t>que cette divulgation ne soit</w:t>
      </w:r>
      <w:r w:rsidRPr="00C46F7B">
        <w:rPr>
          <w:rFonts w:eastAsia="SimSun"/>
          <w:lang w:eastAsia="ja-JP"/>
        </w:rPr>
        <w:t xml:space="preserve"> pas possible </w:t>
      </w:r>
      <w:r w:rsidR="0066776E" w:rsidRPr="00C46F7B">
        <w:rPr>
          <w:rFonts w:eastAsia="SimSun"/>
          <w:lang w:eastAsia="ja-JP"/>
        </w:rPr>
        <w:t>lors de la publication du premier projet de texte</w:t>
      </w:r>
      <w:r w:rsidRPr="00C46F7B">
        <w:rPr>
          <w:rFonts w:eastAsia="SimSun"/>
          <w:lang w:eastAsia="ja-JP"/>
        </w:rPr>
        <w:t xml:space="preserve">, car le texte </w:t>
      </w:r>
      <w:r w:rsidR="00551742" w:rsidRPr="00C46F7B">
        <w:rPr>
          <w:rFonts w:eastAsia="SimSun"/>
          <w:lang w:eastAsia="ja-JP"/>
        </w:rPr>
        <w:t xml:space="preserve">en question </w:t>
      </w:r>
      <w:r w:rsidR="0066776E" w:rsidRPr="00C46F7B">
        <w:rPr>
          <w:rFonts w:eastAsia="SimSun"/>
          <w:lang w:eastAsia="ja-JP"/>
        </w:rPr>
        <w:t>peut</w:t>
      </w:r>
      <w:r w:rsidRPr="00C46F7B">
        <w:rPr>
          <w:rFonts w:eastAsia="SimSun"/>
          <w:lang w:eastAsia="ja-JP"/>
        </w:rPr>
        <w:t xml:space="preserve"> être </w:t>
      </w:r>
      <w:r w:rsidR="00676D21" w:rsidRPr="00C46F7B">
        <w:rPr>
          <w:rFonts w:eastAsia="SimSun"/>
          <w:lang w:eastAsia="ja-JP"/>
        </w:rPr>
        <w:t xml:space="preserve">encore </w:t>
      </w:r>
      <w:r w:rsidRPr="00C46F7B">
        <w:rPr>
          <w:rFonts w:eastAsia="SimSun"/>
          <w:lang w:eastAsia="ja-JP"/>
        </w:rPr>
        <w:t xml:space="preserve">trop vague ou </w:t>
      </w:r>
      <w:r w:rsidR="007E6ED8" w:rsidRPr="00C46F7B">
        <w:rPr>
          <w:rFonts w:eastAsia="SimSun"/>
          <w:lang w:eastAsia="ja-JP"/>
        </w:rPr>
        <w:t>destiné à être considérablement modifié par la suite</w:t>
      </w:r>
      <w:r w:rsidRPr="00C46F7B">
        <w:rPr>
          <w:rFonts w:eastAsia="SimSun"/>
          <w:lang w:eastAsia="ja-JP"/>
        </w:rPr>
        <w:t xml:space="preserve">. En outre, ces </w:t>
      </w:r>
      <w:r w:rsidR="003D1B26" w:rsidRPr="00C46F7B">
        <w:rPr>
          <w:rFonts w:eastAsia="SimSun"/>
          <w:lang w:eastAsia="ja-JP"/>
        </w:rPr>
        <w:t xml:space="preserve">renseignements </w:t>
      </w:r>
      <w:r w:rsidR="007E6ED8" w:rsidRPr="00C46F7B">
        <w:rPr>
          <w:rFonts w:eastAsia="SimSun"/>
          <w:lang w:eastAsia="ja-JP"/>
        </w:rPr>
        <w:t xml:space="preserve">devraient </w:t>
      </w:r>
      <w:r w:rsidR="003D1B26" w:rsidRPr="00C46F7B">
        <w:rPr>
          <w:rFonts w:eastAsia="SimSun"/>
          <w:lang w:eastAsia="ja-JP"/>
        </w:rPr>
        <w:t>être fourni</w:t>
      </w:r>
      <w:r w:rsidRPr="00C46F7B">
        <w:rPr>
          <w:rFonts w:eastAsia="SimSun"/>
          <w:lang w:eastAsia="ja-JP"/>
        </w:rPr>
        <w:t xml:space="preserve">s de bonne foi et </w:t>
      </w:r>
      <w:r w:rsidR="003D1B26" w:rsidRPr="00C46F7B">
        <w:rPr>
          <w:rFonts w:eastAsia="SimSun"/>
          <w:lang w:eastAsia="ja-JP"/>
        </w:rPr>
        <w:t>au mieux</w:t>
      </w:r>
      <w:r w:rsidRPr="00C46F7B">
        <w:rPr>
          <w:rFonts w:eastAsia="SimSun"/>
          <w:lang w:eastAsia="ja-JP"/>
        </w:rPr>
        <w:t>, mais il n</w:t>
      </w:r>
      <w:r w:rsidR="006608A8" w:rsidRPr="00C46F7B">
        <w:rPr>
          <w:rFonts w:eastAsia="SimSun"/>
          <w:lang w:eastAsia="ja-JP"/>
        </w:rPr>
        <w:t>'</w:t>
      </w:r>
      <w:r w:rsidRPr="00C46F7B">
        <w:rPr>
          <w:rFonts w:eastAsia="SimSun"/>
          <w:lang w:eastAsia="ja-JP"/>
        </w:rPr>
        <w:t>y a pas d</w:t>
      </w:r>
      <w:r w:rsidR="006608A8" w:rsidRPr="00C46F7B">
        <w:rPr>
          <w:rFonts w:eastAsia="SimSun"/>
          <w:lang w:eastAsia="ja-JP"/>
        </w:rPr>
        <w:t>'</w:t>
      </w:r>
      <w:r w:rsidRPr="00C46F7B">
        <w:rPr>
          <w:rFonts w:eastAsia="SimSun"/>
          <w:lang w:eastAsia="ja-JP"/>
        </w:rPr>
        <w:t xml:space="preserve">obligation de recherche </w:t>
      </w:r>
      <w:r w:rsidR="00676D21" w:rsidRPr="00C46F7B">
        <w:rPr>
          <w:rFonts w:eastAsia="SimSun"/>
          <w:lang w:eastAsia="ja-JP"/>
        </w:rPr>
        <w:t xml:space="preserve">en matière </w:t>
      </w:r>
      <w:r w:rsidRPr="00C46F7B">
        <w:rPr>
          <w:rFonts w:eastAsia="SimSun"/>
          <w:lang w:eastAsia="ja-JP"/>
        </w:rPr>
        <w:t>de brevets</w:t>
      </w:r>
      <w:r w:rsidR="00A731B0" w:rsidRPr="00C46F7B">
        <w:rPr>
          <w:rFonts w:eastAsia="SimSun"/>
          <w:lang w:eastAsia="ja-JP"/>
        </w:rPr>
        <w:t>.</w:t>
      </w:r>
    </w:p>
    <w:p w14:paraId="311FDE0B" w14:textId="6650AD2B" w:rsidR="00310A7F" w:rsidRPr="00C46F7B" w:rsidRDefault="00310A7F" w:rsidP="00C05EA2">
      <w:pPr>
        <w:rPr>
          <w:rFonts w:eastAsia="SimSun"/>
          <w:lang w:eastAsia="ja-JP"/>
        </w:rPr>
      </w:pPr>
      <w:r w:rsidRPr="00C46F7B">
        <w:rPr>
          <w:rFonts w:eastAsia="SimSun"/>
          <w:lang w:eastAsia="ja-JP"/>
        </w:rPr>
        <w:t>En outre, toute entité ne participant pas aux</w:t>
      </w:r>
      <w:r w:rsidR="007E6ED8" w:rsidRPr="00C46F7B">
        <w:rPr>
          <w:rFonts w:eastAsia="SimSun"/>
          <w:lang w:eastAsia="ja-JP"/>
        </w:rPr>
        <w:t xml:space="preserve"> travaux des</w:t>
      </w:r>
      <w:r w:rsidRPr="00C46F7B">
        <w:rPr>
          <w:rFonts w:eastAsia="SimSun"/>
          <w:lang w:eastAsia="ja-JP"/>
        </w:rPr>
        <w:t xml:space="preserve"> organes techniques peut </w:t>
      </w:r>
      <w:r w:rsidRPr="00C46F7B">
        <w:rPr>
          <w:rFonts w:eastAsia="Malgun Gothic"/>
        </w:rPr>
        <w:t xml:space="preserve">attirer </w:t>
      </w:r>
      <w:r w:rsidR="00494279" w:rsidRPr="00C46F7B">
        <w:rPr>
          <w:rFonts w:eastAsia="Malgun Gothic"/>
        </w:rPr>
        <w:t>l</w:t>
      </w:r>
      <w:r w:rsidR="006608A8" w:rsidRPr="00C46F7B">
        <w:rPr>
          <w:rFonts w:eastAsia="Malgun Gothic"/>
        </w:rPr>
        <w:t>'</w:t>
      </w:r>
      <w:r w:rsidRPr="00C46F7B">
        <w:rPr>
          <w:rFonts w:eastAsia="Malgun Gothic"/>
        </w:rPr>
        <w:t>attention</w:t>
      </w:r>
      <w:r w:rsidR="00494279" w:rsidRPr="00C46F7B">
        <w:rPr>
          <w:rFonts w:eastAsia="Malgun Gothic"/>
        </w:rPr>
        <w:t xml:space="preserve"> des organisations</w:t>
      </w:r>
      <w:r w:rsidRPr="00C46F7B">
        <w:rPr>
          <w:rFonts w:eastAsia="Malgun Gothic"/>
        </w:rPr>
        <w:t xml:space="preserve"> sur les brevets connus, dont elle </w:t>
      </w:r>
      <w:r w:rsidR="00C6128F" w:rsidRPr="00C46F7B">
        <w:rPr>
          <w:rFonts w:eastAsia="Malgun Gothic"/>
        </w:rPr>
        <w:t>et/</w:t>
      </w:r>
      <w:r w:rsidRPr="00C46F7B">
        <w:rPr>
          <w:rFonts w:eastAsia="Malgun Gothic"/>
        </w:rPr>
        <w:t xml:space="preserve">ou une </w:t>
      </w:r>
      <w:r w:rsidR="00494279" w:rsidRPr="00C46F7B">
        <w:rPr>
          <w:rFonts w:eastAsia="Malgun Gothic"/>
        </w:rPr>
        <w:t>tierce partie</w:t>
      </w:r>
      <w:r w:rsidRPr="00C46F7B">
        <w:rPr>
          <w:rFonts w:eastAsia="Malgun Gothic"/>
        </w:rPr>
        <w:t xml:space="preserve"> </w:t>
      </w:r>
      <w:r w:rsidR="002C60C1" w:rsidRPr="00C46F7B">
        <w:rPr>
          <w:rFonts w:eastAsia="Malgun Gothic"/>
        </w:rPr>
        <w:t>est</w:t>
      </w:r>
      <w:r w:rsidRPr="00C46F7B">
        <w:rPr>
          <w:rFonts w:eastAsia="Malgun Gothic"/>
        </w:rPr>
        <w:t xml:space="preserve"> titulaire</w:t>
      </w:r>
      <w:r w:rsidRPr="00C46F7B">
        <w:rPr>
          <w:rFonts w:eastAsia="SimSun"/>
          <w:lang w:eastAsia="ja-JP"/>
        </w:rPr>
        <w:t>.</w:t>
      </w:r>
    </w:p>
    <w:p w14:paraId="4539483E" w14:textId="468B2856" w:rsidR="00A731B0" w:rsidRPr="00C46F7B" w:rsidRDefault="00310A7F" w:rsidP="00C05EA2">
      <w:pPr>
        <w:rPr>
          <w:rFonts w:eastAsia="SimSun"/>
          <w:lang w:eastAsia="ja-JP"/>
        </w:rPr>
      </w:pPr>
      <w:r w:rsidRPr="00C46F7B">
        <w:rPr>
          <w:rFonts w:eastAsia="SimSun"/>
          <w:lang w:eastAsia="ja-JP"/>
        </w:rPr>
        <w:t>Lorsqu</w:t>
      </w:r>
      <w:r w:rsidR="006608A8" w:rsidRPr="00C46F7B">
        <w:rPr>
          <w:rFonts w:eastAsia="SimSun"/>
          <w:lang w:eastAsia="ja-JP"/>
        </w:rPr>
        <w:t>'</w:t>
      </w:r>
      <w:r w:rsidRPr="00C46F7B">
        <w:rPr>
          <w:rFonts w:eastAsia="SimSun"/>
          <w:lang w:eastAsia="ja-JP"/>
        </w:rPr>
        <w:t xml:space="preserve">ils divulguent leurs propres brevets, les titulaires de brevets doivent </w:t>
      </w:r>
      <w:r w:rsidR="00723F88" w:rsidRPr="00C46F7B">
        <w:rPr>
          <w:rFonts w:eastAsia="SimSun"/>
          <w:lang w:eastAsia="ja-JP"/>
        </w:rPr>
        <w:t>se servir du</w:t>
      </w:r>
      <w:r w:rsidRPr="00C46F7B">
        <w:rPr>
          <w:rFonts w:eastAsia="SimSun"/>
          <w:lang w:eastAsia="ja-JP"/>
        </w:rPr>
        <w:t xml:space="preserve"> </w:t>
      </w:r>
      <w:r w:rsidR="00723F88" w:rsidRPr="00C46F7B">
        <w:rPr>
          <w:rFonts w:eastAsia="SimSun"/>
          <w:lang w:eastAsia="ja-JP"/>
        </w:rPr>
        <w:t>formulaire de déclaration de détention de brevet et d</w:t>
      </w:r>
      <w:r w:rsidR="006608A8" w:rsidRPr="00C46F7B">
        <w:rPr>
          <w:rFonts w:eastAsia="SimSun"/>
          <w:lang w:eastAsia="ja-JP"/>
        </w:rPr>
        <w:t>'</w:t>
      </w:r>
      <w:r w:rsidR="00723F88" w:rsidRPr="00C46F7B">
        <w:rPr>
          <w:rFonts w:eastAsia="SimSun"/>
          <w:lang w:eastAsia="ja-JP"/>
        </w:rPr>
        <w:t xml:space="preserve">octroi de licences </w:t>
      </w:r>
      <w:r w:rsidRPr="00C46F7B">
        <w:rPr>
          <w:rFonts w:eastAsia="SimSun"/>
          <w:lang w:eastAsia="ja-JP"/>
        </w:rPr>
        <w:t xml:space="preserve">(appelé "formulaire de déclaration"), comme indiqué à la </w:t>
      </w:r>
      <w:r w:rsidR="00717DE8" w:rsidRPr="00C46F7B">
        <w:rPr>
          <w:rFonts w:eastAsia="SimSun"/>
          <w:lang w:eastAsia="ja-JP"/>
        </w:rPr>
        <w:t>S</w:t>
      </w:r>
      <w:r w:rsidRPr="00C46F7B">
        <w:rPr>
          <w:rFonts w:eastAsia="SimSun"/>
          <w:lang w:eastAsia="ja-JP"/>
        </w:rPr>
        <w:t xml:space="preserve">ection 4 des présentes </w:t>
      </w:r>
      <w:r w:rsidR="00723F88" w:rsidRPr="00C46F7B">
        <w:rPr>
          <w:rFonts w:eastAsia="SimSun"/>
          <w:lang w:eastAsia="ja-JP"/>
        </w:rPr>
        <w:t>Lignes directrices</w:t>
      </w:r>
      <w:r w:rsidRPr="00C46F7B">
        <w:rPr>
          <w:rFonts w:eastAsia="SimSun"/>
          <w:lang w:eastAsia="ja-JP"/>
        </w:rPr>
        <w:t>.</w:t>
      </w:r>
    </w:p>
    <w:p w14:paraId="4195556E" w14:textId="1957836D" w:rsidR="00A731B0" w:rsidRPr="00C46F7B" w:rsidRDefault="00C6128F" w:rsidP="00C05EA2">
      <w:pPr>
        <w:rPr>
          <w:rFonts w:eastAsia="SimSun"/>
          <w:lang w:eastAsia="ja-JP"/>
        </w:rPr>
      </w:pPr>
      <w:r w:rsidRPr="00C46F7B">
        <w:rPr>
          <w:rFonts w:eastAsia="SimSun"/>
          <w:lang w:eastAsia="ja-JP"/>
        </w:rPr>
        <w:t>Toute communication attirant l</w:t>
      </w:r>
      <w:r w:rsidR="006608A8" w:rsidRPr="00C46F7B">
        <w:rPr>
          <w:rFonts w:eastAsia="SimSun"/>
          <w:lang w:eastAsia="ja-JP"/>
        </w:rPr>
        <w:t>'</w:t>
      </w:r>
      <w:r w:rsidRPr="00C46F7B">
        <w:rPr>
          <w:rFonts w:eastAsia="SimSun"/>
          <w:lang w:eastAsia="ja-JP"/>
        </w:rPr>
        <w:t xml:space="preserve">attention sur </w:t>
      </w:r>
      <w:r w:rsidR="007E6ED8" w:rsidRPr="00C46F7B">
        <w:rPr>
          <w:rFonts w:eastAsia="SimSun"/>
          <w:lang w:eastAsia="ja-JP"/>
        </w:rPr>
        <w:t xml:space="preserve">un </w:t>
      </w:r>
      <w:r w:rsidRPr="00C46F7B">
        <w:rPr>
          <w:rFonts w:eastAsia="SimSun"/>
          <w:lang w:eastAsia="ja-JP"/>
        </w:rPr>
        <w:t xml:space="preserve">brevet </w:t>
      </w:r>
      <w:r w:rsidR="007E6ED8" w:rsidRPr="00C46F7B">
        <w:rPr>
          <w:rFonts w:eastAsia="SimSun"/>
          <w:lang w:eastAsia="ja-JP"/>
        </w:rPr>
        <w:t xml:space="preserve">détenu par une </w:t>
      </w:r>
      <w:r w:rsidRPr="00C46F7B">
        <w:rPr>
          <w:rFonts w:eastAsia="SimSun"/>
          <w:lang w:eastAsia="ja-JP"/>
        </w:rPr>
        <w:t>tierce partie doit être adressée par écrit à l</w:t>
      </w:r>
      <w:r w:rsidR="006608A8" w:rsidRPr="00C46F7B">
        <w:rPr>
          <w:rFonts w:eastAsia="SimSun"/>
          <w:lang w:eastAsia="ja-JP"/>
        </w:rPr>
        <w:t>'</w:t>
      </w:r>
      <w:r w:rsidR="007E6ED8" w:rsidRPr="00C46F7B">
        <w:rPr>
          <w:rFonts w:eastAsia="SimSun"/>
          <w:lang w:eastAsia="ja-JP"/>
        </w:rPr>
        <w:t>o</w:t>
      </w:r>
      <w:r w:rsidRPr="00C46F7B">
        <w:rPr>
          <w:rFonts w:eastAsia="SimSun"/>
          <w:lang w:eastAsia="ja-JP"/>
        </w:rPr>
        <w:t>rganisation</w:t>
      </w:r>
      <w:r w:rsidR="000567C3" w:rsidRPr="00C46F7B">
        <w:rPr>
          <w:rFonts w:eastAsia="SimSun"/>
          <w:lang w:eastAsia="ja-JP"/>
        </w:rPr>
        <w:t xml:space="preserve"> ou aux o</w:t>
      </w:r>
      <w:r w:rsidRPr="00C46F7B">
        <w:rPr>
          <w:rFonts w:eastAsia="SimSun"/>
          <w:lang w:eastAsia="ja-JP"/>
        </w:rPr>
        <w:t>rganisations concernées. Le titulaire potentiel du b</w:t>
      </w:r>
      <w:r w:rsidR="00AB1500" w:rsidRPr="00C46F7B">
        <w:rPr>
          <w:rFonts w:eastAsia="SimSun"/>
          <w:lang w:eastAsia="ja-JP"/>
        </w:rPr>
        <w:t>revet sera alors invité par le Directeur/</w:t>
      </w:r>
      <w:r w:rsidR="000567C3" w:rsidRPr="00C46F7B">
        <w:rPr>
          <w:rFonts w:eastAsia="SimSun"/>
          <w:lang w:eastAsia="ja-JP"/>
        </w:rPr>
        <w:t>Secrétaire</w:t>
      </w:r>
      <w:r w:rsidRPr="00C46F7B">
        <w:rPr>
          <w:rFonts w:eastAsia="SimSun"/>
          <w:lang w:eastAsia="ja-JP"/>
        </w:rPr>
        <w:t xml:space="preserve"> général de la ou des organisations </w:t>
      </w:r>
      <w:r w:rsidR="00AB1500" w:rsidRPr="00C46F7B">
        <w:rPr>
          <w:rFonts w:eastAsia="SimSun"/>
          <w:lang w:eastAsia="ja-JP"/>
        </w:rPr>
        <w:t>pertinentes</w:t>
      </w:r>
      <w:r w:rsidRPr="00C46F7B">
        <w:rPr>
          <w:rFonts w:eastAsia="SimSun"/>
          <w:lang w:eastAsia="ja-JP"/>
        </w:rPr>
        <w:t xml:space="preserve"> à soumettre un formulaire de déclaration, </w:t>
      </w:r>
      <w:r w:rsidR="007E6ED8" w:rsidRPr="00C46F7B">
        <w:rPr>
          <w:rFonts w:eastAsia="SimSun"/>
          <w:lang w:eastAsia="ja-JP"/>
        </w:rPr>
        <w:t>s</w:t>
      </w:r>
      <w:r w:rsidR="006608A8" w:rsidRPr="00C46F7B">
        <w:rPr>
          <w:rFonts w:eastAsia="SimSun"/>
          <w:lang w:eastAsia="ja-JP"/>
        </w:rPr>
        <w:t>'</w:t>
      </w:r>
      <w:r w:rsidR="007E6ED8" w:rsidRPr="00C46F7B">
        <w:rPr>
          <w:rFonts w:eastAsia="SimSun"/>
          <w:lang w:eastAsia="ja-JP"/>
        </w:rPr>
        <w:t>il y a lieu</w:t>
      </w:r>
      <w:r w:rsidR="00A731B0" w:rsidRPr="00C46F7B">
        <w:rPr>
          <w:rFonts w:eastAsia="SimSun"/>
          <w:lang w:eastAsia="ja-JP"/>
        </w:rPr>
        <w:t>.</w:t>
      </w:r>
    </w:p>
    <w:p w14:paraId="18FB2DD0" w14:textId="50360DD2" w:rsidR="00A731B0" w:rsidRPr="00C46F7B" w:rsidRDefault="00710FF4" w:rsidP="00C05EA2">
      <w:pPr>
        <w:rPr>
          <w:rFonts w:eastAsia="SimSun"/>
          <w:lang w:eastAsia="ja-JP"/>
        </w:rPr>
      </w:pPr>
      <w:r w:rsidRPr="00C46F7B">
        <w:rPr>
          <w:rFonts w:eastAsia="SimSun"/>
          <w:lang w:eastAsia="ja-JP"/>
        </w:rPr>
        <w:t>La politique en matiè</w:t>
      </w:r>
      <w:r w:rsidR="009E41E2" w:rsidRPr="00C46F7B">
        <w:rPr>
          <w:rFonts w:eastAsia="SimSun"/>
          <w:lang w:eastAsia="ja-JP"/>
        </w:rPr>
        <w:t>re de brevets et les présentes L</w:t>
      </w:r>
      <w:r w:rsidRPr="00C46F7B">
        <w:rPr>
          <w:rFonts w:eastAsia="SimSun"/>
          <w:lang w:eastAsia="ja-JP"/>
        </w:rPr>
        <w:t>ignes directrices s</w:t>
      </w:r>
      <w:r w:rsidR="006608A8" w:rsidRPr="00C46F7B">
        <w:rPr>
          <w:rFonts w:eastAsia="SimSun"/>
          <w:lang w:eastAsia="ja-JP"/>
        </w:rPr>
        <w:t>'</w:t>
      </w:r>
      <w:r w:rsidRPr="00C46F7B">
        <w:rPr>
          <w:rFonts w:eastAsia="SimSun"/>
          <w:lang w:eastAsia="ja-JP"/>
        </w:rPr>
        <w:t>appliquent également à tout brevet divul</w:t>
      </w:r>
      <w:r w:rsidR="009E41E2" w:rsidRPr="00C46F7B">
        <w:rPr>
          <w:rFonts w:eastAsia="SimSun"/>
          <w:lang w:eastAsia="ja-JP"/>
        </w:rPr>
        <w:t>gué ou porté à l</w:t>
      </w:r>
      <w:r w:rsidR="006608A8" w:rsidRPr="00C46F7B">
        <w:rPr>
          <w:rFonts w:eastAsia="SimSun"/>
          <w:lang w:eastAsia="ja-JP"/>
        </w:rPr>
        <w:t>'</w:t>
      </w:r>
      <w:r w:rsidR="009E41E2" w:rsidRPr="00C46F7B">
        <w:rPr>
          <w:rFonts w:eastAsia="SimSun"/>
          <w:lang w:eastAsia="ja-JP"/>
        </w:rPr>
        <w:t xml:space="preserve">attention des organisations après </w:t>
      </w:r>
      <w:r w:rsidRPr="00C46F7B">
        <w:rPr>
          <w:rFonts w:eastAsia="SimSun"/>
          <w:lang w:eastAsia="ja-JP"/>
        </w:rPr>
        <w:t>approbation d</w:t>
      </w:r>
      <w:r w:rsidR="006608A8" w:rsidRPr="00C46F7B">
        <w:rPr>
          <w:rFonts w:eastAsia="SimSun"/>
          <w:lang w:eastAsia="ja-JP"/>
        </w:rPr>
        <w:t>'</w:t>
      </w:r>
      <w:r w:rsidRPr="00C46F7B">
        <w:rPr>
          <w:rFonts w:eastAsia="SimSun"/>
          <w:lang w:eastAsia="ja-JP"/>
        </w:rPr>
        <w:t xml:space="preserve">une </w:t>
      </w:r>
      <w:r w:rsidR="009E41E2" w:rsidRPr="00C46F7B">
        <w:rPr>
          <w:rFonts w:eastAsia="SimSun"/>
          <w:lang w:eastAsia="ja-JP"/>
        </w:rPr>
        <w:t>R</w:t>
      </w:r>
      <w:r w:rsidRPr="00C46F7B">
        <w:rPr>
          <w:rFonts w:eastAsia="SimSun"/>
          <w:lang w:eastAsia="ja-JP"/>
        </w:rPr>
        <w:t>ecommandation ou d</w:t>
      </w:r>
      <w:r w:rsidR="006608A8" w:rsidRPr="00C46F7B">
        <w:rPr>
          <w:rFonts w:eastAsia="SimSun"/>
          <w:lang w:eastAsia="ja-JP"/>
        </w:rPr>
        <w:t>'</w:t>
      </w:r>
      <w:r w:rsidRPr="00C46F7B">
        <w:rPr>
          <w:rFonts w:eastAsia="SimSun"/>
          <w:lang w:eastAsia="ja-JP"/>
        </w:rPr>
        <w:t xml:space="preserve">un </w:t>
      </w:r>
      <w:r w:rsidR="009E41E2" w:rsidRPr="00C46F7B">
        <w:rPr>
          <w:rFonts w:eastAsia="SimSun"/>
          <w:lang w:eastAsia="ja-JP"/>
        </w:rPr>
        <w:t>Document</w:t>
      </w:r>
      <w:r w:rsidR="00AB4218" w:rsidRPr="00C46F7B">
        <w:rPr>
          <w:rFonts w:eastAsia="SimSun"/>
          <w:lang w:eastAsia="ja-JP"/>
        </w:rPr>
        <w:t xml:space="preserve"> normatif</w:t>
      </w:r>
      <w:r w:rsidR="00A731B0" w:rsidRPr="00C46F7B">
        <w:rPr>
          <w:rFonts w:eastAsia="SimSun"/>
          <w:lang w:eastAsia="ja-JP"/>
        </w:rPr>
        <w:t>.</w:t>
      </w:r>
    </w:p>
    <w:p w14:paraId="771937A9" w14:textId="307F8669" w:rsidR="00A731B0" w:rsidRPr="00C46F7B" w:rsidRDefault="00503350" w:rsidP="00C05EA2">
      <w:pPr>
        <w:rPr>
          <w:rFonts w:eastAsia="SimSun"/>
          <w:lang w:eastAsia="ja-JP"/>
        </w:rPr>
      </w:pPr>
      <w:r w:rsidRPr="00C46F7B">
        <w:rPr>
          <w:rFonts w:eastAsia="SimSun"/>
          <w:lang w:eastAsia="ja-JP"/>
        </w:rPr>
        <w:lastRenderedPageBreak/>
        <w:t>Que l</w:t>
      </w:r>
      <w:r w:rsidR="006608A8" w:rsidRPr="00C46F7B">
        <w:rPr>
          <w:rFonts w:eastAsia="SimSun"/>
          <w:lang w:eastAsia="ja-JP"/>
        </w:rPr>
        <w:t>'</w:t>
      </w:r>
      <w:r w:rsidRPr="00C46F7B">
        <w:rPr>
          <w:rFonts w:eastAsia="SimSun"/>
          <w:lang w:eastAsia="ja-JP"/>
        </w:rPr>
        <w:t>identification du brevet ait eu lieu avant ou après l</w:t>
      </w:r>
      <w:r w:rsidR="006608A8" w:rsidRPr="00C46F7B">
        <w:rPr>
          <w:rFonts w:eastAsia="SimSun"/>
          <w:lang w:eastAsia="ja-JP"/>
        </w:rPr>
        <w:t>'</w:t>
      </w:r>
      <w:r w:rsidRPr="00C46F7B">
        <w:rPr>
          <w:rFonts w:eastAsia="SimSun"/>
          <w:lang w:eastAsia="ja-JP"/>
        </w:rPr>
        <w:t>approbation de la Recommandation ou du Document</w:t>
      </w:r>
      <w:r w:rsidR="00AB4218" w:rsidRPr="00C46F7B">
        <w:rPr>
          <w:rFonts w:eastAsia="SimSun"/>
          <w:lang w:eastAsia="ja-JP"/>
        </w:rPr>
        <w:t xml:space="preserve"> normatif</w:t>
      </w:r>
      <w:r w:rsidRPr="00C46F7B">
        <w:rPr>
          <w:rFonts w:eastAsia="SimSun"/>
          <w:lang w:eastAsia="ja-JP"/>
        </w:rPr>
        <w:t>, si le titulaire du brevet n</w:t>
      </w:r>
      <w:r w:rsidR="006608A8" w:rsidRPr="00C46F7B">
        <w:rPr>
          <w:rFonts w:eastAsia="SimSun"/>
          <w:lang w:eastAsia="ja-JP"/>
        </w:rPr>
        <w:t>'</w:t>
      </w:r>
      <w:r w:rsidRPr="00C46F7B">
        <w:rPr>
          <w:rFonts w:eastAsia="SimSun"/>
          <w:lang w:eastAsia="ja-JP"/>
        </w:rPr>
        <w:t xml:space="preserve">est pas disposé à octroyer une licence en vertu du paragraphe 2.1 ou 2.2 de la politique en matière de brevets, les organisations en informeront </w:t>
      </w:r>
      <w:r w:rsidR="00E8554E" w:rsidRPr="00C46F7B">
        <w:rPr>
          <w:rFonts w:eastAsia="SimSun"/>
          <w:lang w:eastAsia="ja-JP"/>
        </w:rPr>
        <w:t xml:space="preserve">sans délai </w:t>
      </w:r>
      <w:r w:rsidRPr="00C46F7B">
        <w:rPr>
          <w:rFonts w:eastAsia="SimSun"/>
          <w:lang w:eastAsia="ja-JP"/>
        </w:rPr>
        <w:t xml:space="preserve">les organes techniques responsables de la </w:t>
      </w:r>
      <w:r w:rsidR="00AB4218" w:rsidRPr="00C46F7B">
        <w:rPr>
          <w:rFonts w:eastAsia="SimSun"/>
          <w:lang w:eastAsia="ja-JP"/>
        </w:rPr>
        <w:t xml:space="preserve">Recommandation ou du Document normatif concerné </w:t>
      </w:r>
      <w:r w:rsidRPr="00C46F7B">
        <w:rPr>
          <w:rFonts w:eastAsia="SimSun"/>
          <w:lang w:eastAsia="ja-JP"/>
        </w:rPr>
        <w:t xml:space="preserve">afin que des mesures appropriées puissent être prises. Ces mesures </w:t>
      </w:r>
      <w:r w:rsidR="00591BA6" w:rsidRPr="00C46F7B">
        <w:rPr>
          <w:rFonts w:eastAsia="SimSun"/>
          <w:lang w:eastAsia="ja-JP"/>
        </w:rPr>
        <w:t>incluront</w:t>
      </w:r>
      <w:r w:rsidRPr="00C46F7B">
        <w:rPr>
          <w:rFonts w:eastAsia="SimSun"/>
          <w:lang w:eastAsia="ja-JP"/>
        </w:rPr>
        <w:t>, sans s</w:t>
      </w:r>
      <w:r w:rsidR="006608A8" w:rsidRPr="00C46F7B">
        <w:rPr>
          <w:rFonts w:eastAsia="SimSun"/>
          <w:lang w:eastAsia="ja-JP"/>
        </w:rPr>
        <w:t>'</w:t>
      </w:r>
      <w:r w:rsidRPr="00C46F7B">
        <w:rPr>
          <w:rFonts w:eastAsia="SimSun"/>
          <w:lang w:eastAsia="ja-JP"/>
        </w:rPr>
        <w:t>y limiter</w:t>
      </w:r>
      <w:r w:rsidR="00AB4218" w:rsidRPr="00C46F7B">
        <w:rPr>
          <w:rFonts w:eastAsia="SimSun"/>
          <w:lang w:eastAsia="ja-JP"/>
        </w:rPr>
        <w:t>, un</w:t>
      </w:r>
      <w:r w:rsidRPr="00C46F7B">
        <w:rPr>
          <w:rFonts w:eastAsia="SimSun"/>
          <w:lang w:eastAsia="ja-JP"/>
        </w:rPr>
        <w:t xml:space="preserve"> </w:t>
      </w:r>
      <w:r w:rsidR="00E8554E" w:rsidRPr="00C46F7B">
        <w:rPr>
          <w:rFonts w:eastAsia="SimSun"/>
          <w:lang w:eastAsia="ja-JP"/>
        </w:rPr>
        <w:t xml:space="preserve">réexamen </w:t>
      </w:r>
      <w:r w:rsidR="00591BA6" w:rsidRPr="00C46F7B">
        <w:rPr>
          <w:rFonts w:eastAsia="SimSun"/>
          <w:lang w:eastAsia="ja-JP"/>
        </w:rPr>
        <w:t>de la R</w:t>
      </w:r>
      <w:r w:rsidRPr="00C46F7B">
        <w:rPr>
          <w:rFonts w:eastAsia="SimSun"/>
          <w:lang w:eastAsia="ja-JP"/>
        </w:rPr>
        <w:t xml:space="preserve">ecommandation ou </w:t>
      </w:r>
      <w:r w:rsidR="00591BA6" w:rsidRPr="00C46F7B">
        <w:rPr>
          <w:rFonts w:eastAsia="SimSun"/>
          <w:lang w:eastAsia="ja-JP"/>
        </w:rPr>
        <w:t>du Document normatif ou de son</w:t>
      </w:r>
      <w:r w:rsidR="00F13C73" w:rsidRPr="00C46F7B">
        <w:rPr>
          <w:rFonts w:eastAsia="SimSun"/>
          <w:lang w:eastAsia="ja-JP"/>
        </w:rPr>
        <w:t xml:space="preserve"> projet</w:t>
      </w:r>
      <w:r w:rsidR="00591BA6" w:rsidRPr="00C46F7B">
        <w:rPr>
          <w:rFonts w:eastAsia="SimSun"/>
          <w:lang w:eastAsia="ja-JP"/>
        </w:rPr>
        <w:t xml:space="preserve"> </w:t>
      </w:r>
      <w:r w:rsidR="00E8554E" w:rsidRPr="00C46F7B">
        <w:rPr>
          <w:rFonts w:eastAsia="SimSun"/>
          <w:lang w:eastAsia="ja-JP"/>
        </w:rPr>
        <w:t>en vue</w:t>
      </w:r>
      <w:r w:rsidR="00F13C73" w:rsidRPr="00C46F7B">
        <w:rPr>
          <w:rFonts w:eastAsia="SimSun"/>
          <w:lang w:eastAsia="ja-JP"/>
        </w:rPr>
        <w:t xml:space="preserve"> </w:t>
      </w:r>
      <w:r w:rsidR="00E8554E" w:rsidRPr="00C46F7B">
        <w:rPr>
          <w:rFonts w:eastAsia="SimSun"/>
          <w:lang w:eastAsia="ja-JP"/>
        </w:rPr>
        <w:t>d</w:t>
      </w:r>
      <w:r w:rsidR="006608A8" w:rsidRPr="00C46F7B">
        <w:rPr>
          <w:rFonts w:eastAsia="SimSun"/>
          <w:lang w:eastAsia="ja-JP"/>
        </w:rPr>
        <w:t>'</w:t>
      </w:r>
      <w:r w:rsidR="00591BA6" w:rsidRPr="00C46F7B">
        <w:rPr>
          <w:rFonts w:eastAsia="SimSun"/>
          <w:lang w:eastAsia="ja-JP"/>
        </w:rPr>
        <w:t>éliminer</w:t>
      </w:r>
      <w:r w:rsidR="00F13C73" w:rsidRPr="00C46F7B">
        <w:rPr>
          <w:rFonts w:eastAsia="SimSun"/>
          <w:lang w:eastAsia="ja-JP"/>
        </w:rPr>
        <w:t xml:space="preserve"> le conflit potentiel ou </w:t>
      </w:r>
      <w:r w:rsidR="00E8554E" w:rsidRPr="00C46F7B">
        <w:rPr>
          <w:rFonts w:eastAsia="SimSun"/>
          <w:lang w:eastAsia="ja-JP"/>
        </w:rPr>
        <w:t>d</w:t>
      </w:r>
      <w:r w:rsidR="006608A8" w:rsidRPr="00C46F7B">
        <w:rPr>
          <w:rFonts w:eastAsia="SimSun"/>
          <w:lang w:eastAsia="ja-JP"/>
        </w:rPr>
        <w:t>'</w:t>
      </w:r>
      <w:r w:rsidRPr="00C46F7B">
        <w:rPr>
          <w:rFonts w:eastAsia="SimSun"/>
          <w:lang w:eastAsia="ja-JP"/>
        </w:rPr>
        <w:t xml:space="preserve">examiner </w:t>
      </w:r>
      <w:r w:rsidR="00E8554E" w:rsidRPr="00C46F7B">
        <w:rPr>
          <w:rFonts w:eastAsia="SimSun"/>
          <w:lang w:eastAsia="ja-JP"/>
        </w:rPr>
        <w:t xml:space="preserve">plus avant </w:t>
      </w:r>
      <w:r w:rsidR="00F13C73" w:rsidRPr="00C46F7B">
        <w:rPr>
          <w:rFonts w:eastAsia="SimSun"/>
          <w:lang w:eastAsia="ja-JP"/>
        </w:rPr>
        <w:t>et</w:t>
      </w:r>
      <w:r w:rsidRPr="00C46F7B">
        <w:rPr>
          <w:rFonts w:eastAsia="SimSun"/>
          <w:lang w:eastAsia="ja-JP"/>
        </w:rPr>
        <w:t xml:space="preserve"> </w:t>
      </w:r>
      <w:r w:rsidR="00E8554E" w:rsidRPr="00C46F7B">
        <w:rPr>
          <w:rFonts w:eastAsia="SimSun"/>
          <w:lang w:eastAsia="ja-JP"/>
        </w:rPr>
        <w:t xml:space="preserve">de </w:t>
      </w:r>
      <w:r w:rsidRPr="00C46F7B">
        <w:rPr>
          <w:rFonts w:eastAsia="SimSun"/>
          <w:lang w:eastAsia="ja-JP"/>
        </w:rPr>
        <w:t>clarifier</w:t>
      </w:r>
      <w:r w:rsidR="00591BA6" w:rsidRPr="00C46F7B">
        <w:rPr>
          <w:rFonts w:eastAsia="SimSun"/>
          <w:lang w:eastAsia="ja-JP"/>
        </w:rPr>
        <w:t xml:space="preserve"> </w:t>
      </w:r>
      <w:r w:rsidRPr="00C46F7B">
        <w:rPr>
          <w:rFonts w:eastAsia="SimSun"/>
          <w:lang w:eastAsia="ja-JP"/>
        </w:rPr>
        <w:t xml:space="preserve">les </w:t>
      </w:r>
      <w:r w:rsidR="00591BA6" w:rsidRPr="00C46F7B">
        <w:rPr>
          <w:rFonts w:eastAsia="SimSun"/>
          <w:lang w:eastAsia="ja-JP"/>
        </w:rPr>
        <w:t>éléments</w:t>
      </w:r>
      <w:r w:rsidRPr="00C46F7B">
        <w:rPr>
          <w:rFonts w:eastAsia="SimSun"/>
          <w:lang w:eastAsia="ja-JP"/>
        </w:rPr>
        <w:t xml:space="preserve"> techniques à l</w:t>
      </w:r>
      <w:r w:rsidR="006608A8" w:rsidRPr="00C46F7B">
        <w:rPr>
          <w:rFonts w:eastAsia="SimSun"/>
          <w:lang w:eastAsia="ja-JP"/>
        </w:rPr>
        <w:t>'</w:t>
      </w:r>
      <w:r w:rsidRPr="00C46F7B">
        <w:rPr>
          <w:rFonts w:eastAsia="SimSun"/>
          <w:lang w:eastAsia="ja-JP"/>
        </w:rPr>
        <w:t>origine du conflit</w:t>
      </w:r>
      <w:r w:rsidR="00A731B0" w:rsidRPr="00C46F7B">
        <w:rPr>
          <w:rFonts w:eastAsia="SimSun"/>
          <w:lang w:eastAsia="ja-JP"/>
        </w:rPr>
        <w:t>.</w:t>
      </w:r>
    </w:p>
    <w:p w14:paraId="1D7949F4" w14:textId="64A1A4A9" w:rsidR="00A731B0" w:rsidRPr="00C46F7B" w:rsidRDefault="00A731B0" w:rsidP="00C05EA2">
      <w:pPr>
        <w:pStyle w:val="Heading1"/>
        <w:rPr>
          <w:rFonts w:eastAsia="SimSun"/>
          <w:lang w:eastAsia="ja-JP"/>
        </w:rPr>
      </w:pPr>
      <w:bookmarkStart w:id="65" w:name="_Toc153796280"/>
      <w:bookmarkStart w:id="66" w:name="_Toc153796546"/>
      <w:bookmarkStart w:id="67" w:name="_Toc153796724"/>
      <w:bookmarkStart w:id="68" w:name="_Toc156883160"/>
      <w:bookmarkStart w:id="69" w:name="_Toc159987774"/>
      <w:bookmarkStart w:id="70" w:name="_Toc160008138"/>
      <w:bookmarkStart w:id="71" w:name="_Toc160011623"/>
      <w:bookmarkStart w:id="72" w:name="_Toc160011822"/>
      <w:bookmarkStart w:id="73" w:name="_Toc160244257"/>
      <w:bookmarkStart w:id="74" w:name="_Toc160249820"/>
      <w:bookmarkStart w:id="75" w:name="_Toc161569231"/>
      <w:bookmarkStart w:id="76" w:name="_Toc161629634"/>
      <w:bookmarkStart w:id="77" w:name="_Toc279091513"/>
      <w:bookmarkStart w:id="78" w:name="_Toc115088376"/>
      <w:r w:rsidRPr="00C46F7B">
        <w:rPr>
          <w:rFonts w:eastAsia="SimSun"/>
          <w:lang w:eastAsia="ja-JP"/>
        </w:rPr>
        <w:t>4</w:t>
      </w:r>
      <w:r w:rsidRPr="00C46F7B">
        <w:rPr>
          <w:rFonts w:eastAsia="SimSun"/>
          <w:lang w:eastAsia="ja-JP"/>
        </w:rPr>
        <w:tab/>
      </w:r>
      <w:bookmarkEnd w:id="65"/>
      <w:bookmarkEnd w:id="66"/>
      <w:bookmarkEnd w:id="67"/>
      <w:bookmarkEnd w:id="68"/>
      <w:bookmarkEnd w:id="69"/>
      <w:bookmarkEnd w:id="70"/>
      <w:bookmarkEnd w:id="71"/>
      <w:bookmarkEnd w:id="72"/>
      <w:bookmarkEnd w:id="73"/>
      <w:bookmarkEnd w:id="74"/>
      <w:bookmarkEnd w:id="75"/>
      <w:bookmarkEnd w:id="76"/>
      <w:bookmarkEnd w:id="77"/>
      <w:r w:rsidR="00AB060F" w:rsidRPr="00C46F7B">
        <w:rPr>
          <w:rFonts w:eastAsia="SimSun"/>
          <w:lang w:eastAsia="ja-JP"/>
        </w:rPr>
        <w:t>Formulaire de déclaration de détention de brevet et d</w:t>
      </w:r>
      <w:r w:rsidR="006608A8" w:rsidRPr="00C46F7B">
        <w:rPr>
          <w:rFonts w:eastAsia="SimSun"/>
          <w:lang w:eastAsia="ja-JP"/>
        </w:rPr>
        <w:t>'</w:t>
      </w:r>
      <w:r w:rsidR="00AB060F" w:rsidRPr="00C46F7B">
        <w:rPr>
          <w:rFonts w:eastAsia="SimSun"/>
          <w:lang w:eastAsia="ja-JP"/>
        </w:rPr>
        <w:t>octroi de licences</w:t>
      </w:r>
      <w:bookmarkEnd w:id="78"/>
    </w:p>
    <w:p w14:paraId="5116DD59" w14:textId="309A7B2B" w:rsidR="00A731B0" w:rsidRPr="00C46F7B" w:rsidRDefault="00A731B0" w:rsidP="00C05EA2">
      <w:pPr>
        <w:pStyle w:val="Heading2"/>
        <w:rPr>
          <w:rFonts w:eastAsia="SimSun"/>
          <w:lang w:eastAsia="ja-JP"/>
        </w:rPr>
      </w:pPr>
      <w:bookmarkStart w:id="79" w:name="_Toc156883161"/>
      <w:bookmarkStart w:id="80" w:name="_Toc159987775"/>
      <w:bookmarkStart w:id="81" w:name="_Toc160008139"/>
      <w:bookmarkStart w:id="82" w:name="_Toc160011624"/>
      <w:bookmarkStart w:id="83" w:name="_Toc160011823"/>
      <w:bookmarkStart w:id="84" w:name="_Toc160244258"/>
      <w:bookmarkStart w:id="85" w:name="_Toc160249821"/>
      <w:bookmarkStart w:id="86" w:name="_Toc161569232"/>
      <w:bookmarkStart w:id="87" w:name="_Toc161629635"/>
      <w:bookmarkStart w:id="88" w:name="_Toc279091514"/>
      <w:bookmarkStart w:id="89" w:name="_Toc115088377"/>
      <w:r w:rsidRPr="00C46F7B">
        <w:rPr>
          <w:rFonts w:eastAsia="SimSun"/>
          <w:lang w:eastAsia="ja-JP"/>
        </w:rPr>
        <w:t>4.1</w:t>
      </w:r>
      <w:r w:rsidRPr="00C46F7B">
        <w:rPr>
          <w:rFonts w:eastAsia="SimSun"/>
          <w:lang w:eastAsia="ja-JP"/>
        </w:rPr>
        <w:tab/>
      </w:r>
      <w:bookmarkEnd w:id="79"/>
      <w:bookmarkEnd w:id="80"/>
      <w:bookmarkEnd w:id="81"/>
      <w:bookmarkEnd w:id="82"/>
      <w:bookmarkEnd w:id="83"/>
      <w:bookmarkEnd w:id="84"/>
      <w:bookmarkEnd w:id="85"/>
      <w:bookmarkEnd w:id="86"/>
      <w:bookmarkEnd w:id="87"/>
      <w:bookmarkEnd w:id="88"/>
      <w:r w:rsidR="00AB060F" w:rsidRPr="00C46F7B">
        <w:rPr>
          <w:rFonts w:eastAsia="SimSun"/>
          <w:lang w:eastAsia="ja-JP"/>
        </w:rPr>
        <w:t>Objectif du formulaire de déclaration</w:t>
      </w:r>
      <w:bookmarkEnd w:id="89"/>
    </w:p>
    <w:p w14:paraId="753672A6" w14:textId="3ABB4566" w:rsidR="00A731B0" w:rsidRPr="00C46F7B" w:rsidRDefault="00D06B7B" w:rsidP="00C05EA2">
      <w:pPr>
        <w:rPr>
          <w:rFonts w:eastAsia="SimSun"/>
          <w:lang w:eastAsia="ja-JP"/>
        </w:rPr>
      </w:pPr>
      <w:r w:rsidRPr="00C46F7B">
        <w:rPr>
          <w:rFonts w:eastAsia="SimSun"/>
          <w:lang w:eastAsia="ja-JP"/>
        </w:rPr>
        <w:t>P</w:t>
      </w:r>
      <w:r w:rsidR="00551C13" w:rsidRPr="00C46F7B">
        <w:rPr>
          <w:rFonts w:eastAsia="SimSun"/>
          <w:lang w:eastAsia="ja-JP"/>
        </w:rPr>
        <w:t xml:space="preserve">our </w:t>
      </w:r>
      <w:r w:rsidRPr="00C46F7B">
        <w:rPr>
          <w:rFonts w:eastAsia="SimSun"/>
          <w:lang w:eastAsia="ja-JP"/>
        </w:rPr>
        <w:t>fournir des renseignements clairs qui figureront dans</w:t>
      </w:r>
      <w:r w:rsidR="000F3081" w:rsidRPr="00C46F7B">
        <w:rPr>
          <w:rFonts w:eastAsia="SimSun"/>
          <w:lang w:eastAsia="ja-JP"/>
        </w:rPr>
        <w:t xml:space="preserve"> </w:t>
      </w:r>
      <w:r w:rsidRPr="00C46F7B">
        <w:rPr>
          <w:rFonts w:eastAsia="SimSun"/>
          <w:lang w:eastAsia="ja-JP"/>
        </w:rPr>
        <w:t>la</w:t>
      </w:r>
      <w:r w:rsidR="00AB060F" w:rsidRPr="00C46F7B">
        <w:rPr>
          <w:rFonts w:eastAsia="SimSun"/>
          <w:lang w:eastAsia="ja-JP"/>
        </w:rPr>
        <w:t xml:space="preserve"> base de données </w:t>
      </w:r>
      <w:r w:rsidR="000F3081" w:rsidRPr="00C46F7B">
        <w:rPr>
          <w:rFonts w:eastAsia="SimSun"/>
          <w:lang w:eastAsia="ja-JP"/>
        </w:rPr>
        <w:t xml:space="preserve">en matière de </w:t>
      </w:r>
      <w:r w:rsidR="00AB060F" w:rsidRPr="00C46F7B">
        <w:rPr>
          <w:rFonts w:eastAsia="SimSun"/>
          <w:lang w:eastAsia="ja-JP"/>
        </w:rPr>
        <w:t>brevets</w:t>
      </w:r>
      <w:r w:rsidR="000567C3" w:rsidRPr="00C46F7B">
        <w:rPr>
          <w:rFonts w:eastAsia="SimSun"/>
          <w:lang w:eastAsia="ja-JP"/>
        </w:rPr>
        <w:t xml:space="preserve"> de chaque </w:t>
      </w:r>
      <w:r w:rsidRPr="00C46F7B">
        <w:rPr>
          <w:rFonts w:eastAsia="SimSun"/>
          <w:lang w:eastAsia="ja-JP"/>
        </w:rPr>
        <w:t>o</w:t>
      </w:r>
      <w:r w:rsidR="000F3081" w:rsidRPr="00C46F7B">
        <w:rPr>
          <w:rFonts w:eastAsia="SimSun"/>
          <w:lang w:eastAsia="ja-JP"/>
        </w:rPr>
        <w:t>rganisation</w:t>
      </w:r>
      <w:r w:rsidRPr="00C46F7B">
        <w:rPr>
          <w:rFonts w:eastAsia="SimSun"/>
          <w:lang w:eastAsia="ja-JP"/>
        </w:rPr>
        <w:t>,</w:t>
      </w:r>
      <w:r w:rsidR="000F3081" w:rsidRPr="00C46F7B">
        <w:rPr>
          <w:rFonts w:eastAsia="SimSun"/>
          <w:lang w:eastAsia="ja-JP"/>
        </w:rPr>
        <w:t xml:space="preserve"> </w:t>
      </w:r>
      <w:r w:rsidRPr="00C46F7B">
        <w:rPr>
          <w:rFonts w:eastAsia="SimSun"/>
          <w:lang w:eastAsia="ja-JP"/>
        </w:rPr>
        <w:t>l</w:t>
      </w:r>
      <w:r w:rsidR="00AB060F" w:rsidRPr="00C46F7B">
        <w:rPr>
          <w:rFonts w:eastAsia="SimSun"/>
          <w:lang w:eastAsia="ja-JP"/>
        </w:rPr>
        <w:t xml:space="preserve">es titulaires de brevets doivent </w:t>
      </w:r>
      <w:r w:rsidR="000F3081" w:rsidRPr="00C46F7B">
        <w:rPr>
          <w:rFonts w:eastAsia="SimSun"/>
          <w:lang w:eastAsia="ja-JP"/>
        </w:rPr>
        <w:t>se servir du</w:t>
      </w:r>
      <w:r w:rsidR="00AB060F" w:rsidRPr="00C46F7B">
        <w:rPr>
          <w:rFonts w:eastAsia="SimSun"/>
          <w:lang w:eastAsia="ja-JP"/>
        </w:rPr>
        <w:t xml:space="preserve"> formulaire de déclaration, qui est dispon</w:t>
      </w:r>
      <w:r w:rsidR="000567C3" w:rsidRPr="00C46F7B">
        <w:rPr>
          <w:rFonts w:eastAsia="SimSun"/>
          <w:lang w:eastAsia="ja-JP"/>
        </w:rPr>
        <w:t xml:space="preserve">ible sur le site web de chaque </w:t>
      </w:r>
      <w:r w:rsidRPr="00C46F7B">
        <w:rPr>
          <w:rFonts w:eastAsia="SimSun"/>
          <w:lang w:eastAsia="ja-JP"/>
        </w:rPr>
        <w:t>o</w:t>
      </w:r>
      <w:r w:rsidR="00AB060F" w:rsidRPr="00C46F7B">
        <w:rPr>
          <w:rFonts w:eastAsia="SimSun"/>
          <w:lang w:eastAsia="ja-JP"/>
        </w:rPr>
        <w:t>rganisation (le formulaire de déclaration est inclus dans l</w:t>
      </w:r>
      <w:r w:rsidR="006608A8" w:rsidRPr="00C46F7B">
        <w:rPr>
          <w:rFonts w:eastAsia="SimSun"/>
          <w:lang w:eastAsia="ja-JP"/>
        </w:rPr>
        <w:t>'</w:t>
      </w:r>
      <w:r w:rsidR="00717DE8" w:rsidRPr="00C46F7B">
        <w:rPr>
          <w:rFonts w:eastAsia="SimSun"/>
          <w:lang w:eastAsia="ja-JP"/>
        </w:rPr>
        <w:t>A</w:t>
      </w:r>
      <w:r w:rsidR="00AB060F" w:rsidRPr="00C46F7B">
        <w:rPr>
          <w:rFonts w:eastAsia="SimSun"/>
          <w:lang w:eastAsia="ja-JP"/>
        </w:rPr>
        <w:t>nnexe</w:t>
      </w:r>
      <w:r w:rsidR="00B71D05" w:rsidRPr="00C46F7B">
        <w:rPr>
          <w:rFonts w:eastAsia="SimSun"/>
          <w:lang w:eastAsia="ja-JP"/>
        </w:rPr>
        <w:t> </w:t>
      </w:r>
      <w:r w:rsidR="00AB060F" w:rsidRPr="00C46F7B">
        <w:rPr>
          <w:rFonts w:eastAsia="SimSun"/>
          <w:lang w:eastAsia="ja-JP"/>
        </w:rPr>
        <w:t>2 à titre d</w:t>
      </w:r>
      <w:r w:rsidR="006608A8" w:rsidRPr="00C46F7B">
        <w:rPr>
          <w:rFonts w:eastAsia="SimSun"/>
          <w:lang w:eastAsia="ja-JP"/>
        </w:rPr>
        <w:t>'</w:t>
      </w:r>
      <w:r w:rsidR="00AB060F" w:rsidRPr="00C46F7B">
        <w:rPr>
          <w:rFonts w:eastAsia="SimSun"/>
          <w:lang w:eastAsia="ja-JP"/>
        </w:rPr>
        <w:t xml:space="preserve">information). </w:t>
      </w:r>
      <w:r w:rsidR="000F3081" w:rsidRPr="00C46F7B">
        <w:rPr>
          <w:rFonts w:eastAsia="SimSun"/>
          <w:lang w:eastAsia="ja-JP"/>
        </w:rPr>
        <w:t>Les formulaires</w:t>
      </w:r>
      <w:r w:rsidR="00AB060F" w:rsidRPr="00C46F7B">
        <w:rPr>
          <w:rFonts w:eastAsia="SimSun"/>
          <w:lang w:eastAsia="ja-JP"/>
        </w:rPr>
        <w:t xml:space="preserve"> doivent être </w:t>
      </w:r>
      <w:r w:rsidR="000F3081" w:rsidRPr="00C46F7B">
        <w:rPr>
          <w:rFonts w:eastAsia="SimSun"/>
          <w:lang w:eastAsia="ja-JP"/>
        </w:rPr>
        <w:t>transmis aux o</w:t>
      </w:r>
      <w:r w:rsidR="00AB060F" w:rsidRPr="00C46F7B">
        <w:rPr>
          <w:rFonts w:eastAsia="SimSun"/>
          <w:lang w:eastAsia="ja-JP"/>
        </w:rPr>
        <w:t>rganisations à l</w:t>
      </w:r>
      <w:r w:rsidR="006608A8" w:rsidRPr="00C46F7B">
        <w:rPr>
          <w:rFonts w:eastAsia="SimSun"/>
          <w:lang w:eastAsia="ja-JP"/>
        </w:rPr>
        <w:t>'</w:t>
      </w:r>
      <w:r w:rsidR="00AB060F" w:rsidRPr="00C46F7B">
        <w:rPr>
          <w:rFonts w:eastAsia="SimSun"/>
          <w:lang w:eastAsia="ja-JP"/>
        </w:rPr>
        <w:t>attention, pour l</w:t>
      </w:r>
      <w:r w:rsidR="006608A8" w:rsidRPr="00C46F7B">
        <w:rPr>
          <w:rFonts w:eastAsia="SimSun"/>
          <w:lang w:eastAsia="ja-JP"/>
        </w:rPr>
        <w:t>'</w:t>
      </w:r>
      <w:r w:rsidR="00AB060F" w:rsidRPr="00C46F7B">
        <w:rPr>
          <w:rFonts w:eastAsia="SimSun"/>
          <w:lang w:eastAsia="ja-JP"/>
        </w:rPr>
        <w:t>UIT, d</w:t>
      </w:r>
      <w:r w:rsidRPr="00C46F7B">
        <w:rPr>
          <w:rFonts w:eastAsia="SimSun"/>
          <w:lang w:eastAsia="ja-JP"/>
        </w:rPr>
        <w:t>u</w:t>
      </w:r>
      <w:r w:rsidR="00632F92" w:rsidRPr="00C46F7B">
        <w:rPr>
          <w:rFonts w:eastAsia="SimSun"/>
          <w:lang w:eastAsia="ja-JP"/>
        </w:rPr>
        <w:t xml:space="preserve"> Directeur</w:t>
      </w:r>
      <w:r w:rsidR="00AB060F" w:rsidRPr="00C46F7B">
        <w:rPr>
          <w:rFonts w:eastAsia="SimSun"/>
          <w:lang w:eastAsia="ja-JP"/>
        </w:rPr>
        <w:t xml:space="preserve"> du TSB ou du BR ou, pour l</w:t>
      </w:r>
      <w:r w:rsidR="006608A8" w:rsidRPr="00C46F7B">
        <w:rPr>
          <w:rFonts w:eastAsia="SimSun"/>
          <w:lang w:eastAsia="ja-JP"/>
        </w:rPr>
        <w:t>'</w:t>
      </w:r>
      <w:r w:rsidR="00AB060F" w:rsidRPr="00C46F7B">
        <w:rPr>
          <w:rFonts w:eastAsia="SimSun"/>
          <w:lang w:eastAsia="ja-JP"/>
        </w:rPr>
        <w:t xml:space="preserve">ISO ou la CEI, </w:t>
      </w:r>
      <w:r w:rsidR="006D255B" w:rsidRPr="00C46F7B">
        <w:rPr>
          <w:rFonts w:eastAsia="SimSun"/>
          <w:lang w:eastAsia="ja-JP"/>
        </w:rPr>
        <w:t xml:space="preserve">au </w:t>
      </w:r>
      <w:r w:rsidR="00632F92" w:rsidRPr="00C46F7B">
        <w:rPr>
          <w:rFonts w:eastAsia="Malgun Gothic"/>
        </w:rPr>
        <w:t>Secrétaire généra</w:t>
      </w:r>
      <w:r w:rsidR="006D255B" w:rsidRPr="00C46F7B">
        <w:rPr>
          <w:rFonts w:eastAsia="Malgun Gothic"/>
        </w:rPr>
        <w:t>l</w:t>
      </w:r>
      <w:r w:rsidR="00AB060F" w:rsidRPr="00C46F7B">
        <w:rPr>
          <w:rFonts w:eastAsia="SimSun"/>
          <w:lang w:eastAsia="ja-JP"/>
        </w:rPr>
        <w:t>. L</w:t>
      </w:r>
      <w:r w:rsidR="006608A8" w:rsidRPr="00C46F7B">
        <w:rPr>
          <w:rFonts w:eastAsia="SimSun"/>
          <w:lang w:eastAsia="ja-JP"/>
        </w:rPr>
        <w:t>'</w:t>
      </w:r>
      <w:r w:rsidR="00AB060F" w:rsidRPr="00C46F7B">
        <w:rPr>
          <w:rFonts w:eastAsia="SimSun"/>
          <w:lang w:eastAsia="ja-JP"/>
        </w:rPr>
        <w:t xml:space="preserve">objectif du formulaire de déclaration est </w:t>
      </w:r>
      <w:r w:rsidR="006D255B" w:rsidRPr="00C46F7B">
        <w:rPr>
          <w:rFonts w:eastAsia="SimSun"/>
          <w:lang w:eastAsia="ja-JP"/>
        </w:rPr>
        <w:t>de veiller à ce que les</w:t>
      </w:r>
      <w:r w:rsidR="00CD5250" w:rsidRPr="00C46F7B">
        <w:rPr>
          <w:rFonts w:eastAsia="SimSun"/>
          <w:lang w:eastAsia="ja-JP"/>
        </w:rPr>
        <w:t xml:space="preserve"> déclarations faites par les titulaires de brevets</w:t>
      </w:r>
      <w:r w:rsidR="00AB060F" w:rsidRPr="00C46F7B">
        <w:rPr>
          <w:rFonts w:eastAsia="SimSun"/>
          <w:lang w:eastAsia="ja-JP"/>
        </w:rPr>
        <w:t xml:space="preserve"> </w:t>
      </w:r>
      <w:r w:rsidR="006D255B" w:rsidRPr="00C46F7B">
        <w:rPr>
          <w:rFonts w:eastAsia="SimSun"/>
          <w:lang w:eastAsia="ja-JP"/>
        </w:rPr>
        <w:t xml:space="preserve">soient soumises de manière normalisée </w:t>
      </w:r>
      <w:r w:rsidR="00AB060F" w:rsidRPr="00C46F7B">
        <w:rPr>
          <w:rFonts w:eastAsia="SimSun"/>
          <w:lang w:eastAsia="ja-JP"/>
        </w:rPr>
        <w:t xml:space="preserve">aux </w:t>
      </w:r>
      <w:r w:rsidR="006D255B" w:rsidRPr="00C46F7B">
        <w:rPr>
          <w:rFonts w:eastAsia="SimSun"/>
          <w:lang w:eastAsia="ja-JP"/>
        </w:rPr>
        <w:t xml:space="preserve">différentes </w:t>
      </w:r>
      <w:r w:rsidR="00AB060F" w:rsidRPr="00C46F7B">
        <w:rPr>
          <w:rFonts w:eastAsia="SimSun"/>
          <w:lang w:eastAsia="ja-JP"/>
        </w:rPr>
        <w:t>organisations</w:t>
      </w:r>
      <w:r w:rsidR="00A731B0" w:rsidRPr="00C46F7B">
        <w:rPr>
          <w:rFonts w:eastAsia="SimSun"/>
          <w:lang w:eastAsia="ja-JP"/>
        </w:rPr>
        <w:t>.</w:t>
      </w:r>
    </w:p>
    <w:p w14:paraId="44D949E8" w14:textId="4613A2B2" w:rsidR="00A731B0" w:rsidRPr="00C46F7B" w:rsidRDefault="00E36E56" w:rsidP="00C05EA2">
      <w:pPr>
        <w:rPr>
          <w:rFonts w:eastAsia="SimSun"/>
          <w:lang w:eastAsia="ja-JP"/>
        </w:rPr>
      </w:pPr>
      <w:r w:rsidRPr="00C46F7B">
        <w:rPr>
          <w:rFonts w:eastAsia="SimSun"/>
          <w:lang w:eastAsia="ja-JP"/>
        </w:rPr>
        <w:t xml:space="preserve">Le formulaire de déclaration </w:t>
      </w:r>
      <w:r w:rsidR="006D255B" w:rsidRPr="00C46F7B">
        <w:rPr>
          <w:rFonts w:eastAsia="SimSun"/>
          <w:lang w:eastAsia="ja-JP"/>
        </w:rPr>
        <w:t xml:space="preserve">offre </w:t>
      </w:r>
      <w:r w:rsidRPr="00C46F7B">
        <w:rPr>
          <w:rFonts w:eastAsia="SimSun"/>
          <w:lang w:eastAsia="ja-JP"/>
        </w:rPr>
        <w:t xml:space="preserve">aux </w:t>
      </w:r>
      <w:r w:rsidR="00780FDD" w:rsidRPr="00C46F7B">
        <w:rPr>
          <w:rFonts w:eastAsia="SimSun"/>
          <w:lang w:eastAsia="ja-JP"/>
        </w:rPr>
        <w:t>titulaires</w:t>
      </w:r>
      <w:r w:rsidRPr="00C46F7B">
        <w:rPr>
          <w:rFonts w:eastAsia="SimSun"/>
          <w:lang w:eastAsia="ja-JP"/>
        </w:rPr>
        <w:t xml:space="preserve"> de brevets</w:t>
      </w:r>
      <w:r w:rsidR="006D255B" w:rsidRPr="00C46F7B">
        <w:rPr>
          <w:rFonts w:eastAsia="SimSun"/>
          <w:lang w:eastAsia="ja-JP"/>
        </w:rPr>
        <w:t xml:space="preserve"> un moyen pour</w:t>
      </w:r>
      <w:r w:rsidRPr="00C46F7B">
        <w:rPr>
          <w:rFonts w:eastAsia="SimSun"/>
          <w:lang w:eastAsia="ja-JP"/>
        </w:rPr>
        <w:t xml:space="preserve"> faire une déclaration </w:t>
      </w:r>
      <w:r w:rsidR="00780FDD" w:rsidRPr="00C46F7B">
        <w:rPr>
          <w:rFonts w:eastAsia="SimSun"/>
          <w:lang w:eastAsia="ja-JP"/>
        </w:rPr>
        <w:t>d</w:t>
      </w:r>
      <w:r w:rsidR="006608A8" w:rsidRPr="00C46F7B">
        <w:rPr>
          <w:rFonts w:eastAsia="SimSun"/>
          <w:lang w:eastAsia="ja-JP"/>
        </w:rPr>
        <w:t>'</w:t>
      </w:r>
      <w:r w:rsidR="00780FDD" w:rsidRPr="00C46F7B">
        <w:rPr>
          <w:rFonts w:eastAsia="SimSun"/>
          <w:lang w:eastAsia="ja-JP"/>
        </w:rPr>
        <w:t>octroi de</w:t>
      </w:r>
      <w:r w:rsidRPr="00C46F7B">
        <w:rPr>
          <w:rFonts w:eastAsia="SimSun"/>
          <w:lang w:eastAsia="ja-JP"/>
        </w:rPr>
        <w:t xml:space="preserve"> licence</w:t>
      </w:r>
      <w:r w:rsidR="007927A1" w:rsidRPr="00C46F7B">
        <w:rPr>
          <w:rFonts w:eastAsia="SimSun"/>
          <w:lang w:eastAsia="ja-JP"/>
        </w:rPr>
        <w:t>s</w:t>
      </w:r>
      <w:r w:rsidRPr="00C46F7B">
        <w:rPr>
          <w:rFonts w:eastAsia="SimSun"/>
          <w:lang w:eastAsia="ja-JP"/>
        </w:rPr>
        <w:t xml:space="preserve"> concernant les droits </w:t>
      </w:r>
      <w:r w:rsidR="006D255B" w:rsidRPr="00C46F7B">
        <w:rPr>
          <w:rFonts w:eastAsia="SimSun"/>
          <w:lang w:eastAsia="ja-JP"/>
        </w:rPr>
        <w:t xml:space="preserve">figurant dans </w:t>
      </w:r>
      <w:r w:rsidR="002C2CC7" w:rsidRPr="00C46F7B">
        <w:rPr>
          <w:rFonts w:eastAsia="SimSun"/>
          <w:lang w:eastAsia="ja-JP"/>
        </w:rPr>
        <w:t>de</w:t>
      </w:r>
      <w:r w:rsidR="006D255B" w:rsidRPr="00C46F7B">
        <w:rPr>
          <w:rFonts w:eastAsia="SimSun"/>
          <w:lang w:eastAsia="ja-JP"/>
        </w:rPr>
        <w:t>s</w:t>
      </w:r>
      <w:r w:rsidR="00A0201C" w:rsidRPr="00C46F7B">
        <w:rPr>
          <w:rFonts w:eastAsia="SimSun"/>
          <w:lang w:eastAsia="ja-JP"/>
        </w:rPr>
        <w:t xml:space="preserve"> brevet</w:t>
      </w:r>
      <w:r w:rsidR="006D255B" w:rsidRPr="00C46F7B">
        <w:rPr>
          <w:rFonts w:eastAsia="SimSun"/>
          <w:lang w:eastAsia="ja-JP"/>
        </w:rPr>
        <w:t>s</w:t>
      </w:r>
      <w:r w:rsidRPr="00C46F7B">
        <w:rPr>
          <w:rFonts w:eastAsia="SimSun"/>
          <w:lang w:eastAsia="ja-JP"/>
        </w:rPr>
        <w:t xml:space="preserve"> nécessaires à la mise en œuvre d</w:t>
      </w:r>
      <w:r w:rsidR="006608A8" w:rsidRPr="00C46F7B">
        <w:rPr>
          <w:rFonts w:eastAsia="SimSun"/>
          <w:lang w:eastAsia="ja-JP"/>
        </w:rPr>
        <w:t>'</w:t>
      </w:r>
      <w:r w:rsidRPr="00C46F7B">
        <w:rPr>
          <w:rFonts w:eastAsia="SimSun"/>
          <w:lang w:eastAsia="ja-JP"/>
        </w:rPr>
        <w:t>un</w:t>
      </w:r>
      <w:r w:rsidR="00780FDD" w:rsidRPr="00C46F7B">
        <w:rPr>
          <w:rFonts w:eastAsia="SimSun"/>
          <w:lang w:eastAsia="ja-JP"/>
        </w:rPr>
        <w:t>e</w:t>
      </w:r>
      <w:r w:rsidRPr="00C46F7B">
        <w:rPr>
          <w:rFonts w:eastAsia="SimSun"/>
          <w:lang w:eastAsia="ja-JP"/>
        </w:rPr>
        <w:t xml:space="preserve"> </w:t>
      </w:r>
      <w:r w:rsidR="00780FDD" w:rsidRPr="00C46F7B">
        <w:rPr>
          <w:rFonts w:eastAsia="SimSun"/>
          <w:lang w:eastAsia="ja-JP"/>
        </w:rPr>
        <w:t>Recommandation ou d</w:t>
      </w:r>
      <w:r w:rsidR="006608A8" w:rsidRPr="00C46F7B">
        <w:rPr>
          <w:rFonts w:eastAsia="SimSun"/>
          <w:lang w:eastAsia="ja-JP"/>
        </w:rPr>
        <w:t>'</w:t>
      </w:r>
      <w:r w:rsidR="00780FDD" w:rsidRPr="00C46F7B">
        <w:rPr>
          <w:rFonts w:eastAsia="SimSun"/>
          <w:lang w:eastAsia="ja-JP"/>
        </w:rPr>
        <w:t>un Document normatif spécifique</w:t>
      </w:r>
      <w:r w:rsidR="007927A1" w:rsidRPr="00C46F7B">
        <w:rPr>
          <w:rFonts w:eastAsia="SimSun"/>
          <w:lang w:eastAsia="ja-JP"/>
        </w:rPr>
        <w:t xml:space="preserve">. </w:t>
      </w:r>
      <w:r w:rsidRPr="00C46F7B">
        <w:rPr>
          <w:rFonts w:eastAsia="SimSun"/>
          <w:lang w:eastAsia="ja-JP"/>
        </w:rPr>
        <w:t xml:space="preserve">Plus précisément, en </w:t>
      </w:r>
      <w:r w:rsidR="002C2CC7" w:rsidRPr="00C46F7B">
        <w:rPr>
          <w:rFonts w:eastAsia="SimSun"/>
          <w:lang w:eastAsia="ja-JP"/>
        </w:rPr>
        <w:t>présentant</w:t>
      </w:r>
      <w:r w:rsidRPr="00C46F7B">
        <w:rPr>
          <w:rFonts w:eastAsia="SimSun"/>
          <w:lang w:eastAsia="ja-JP"/>
        </w:rPr>
        <w:t xml:space="preserve"> ce formul</w:t>
      </w:r>
      <w:r w:rsidR="002C2CC7" w:rsidRPr="00C46F7B">
        <w:rPr>
          <w:rFonts w:eastAsia="SimSun"/>
          <w:lang w:eastAsia="ja-JP"/>
        </w:rPr>
        <w:t>aire</w:t>
      </w:r>
      <w:r w:rsidRPr="00C46F7B">
        <w:rPr>
          <w:rFonts w:eastAsia="SimSun"/>
          <w:lang w:eastAsia="ja-JP"/>
        </w:rPr>
        <w:t xml:space="preserve">, la partie </w:t>
      </w:r>
      <w:r w:rsidR="006D255B" w:rsidRPr="00C46F7B">
        <w:rPr>
          <w:rFonts w:eastAsia="SimSun"/>
          <w:lang w:eastAsia="ja-JP"/>
        </w:rPr>
        <w:t>à l</w:t>
      </w:r>
      <w:r w:rsidR="006608A8" w:rsidRPr="00C46F7B">
        <w:rPr>
          <w:rFonts w:eastAsia="SimSun"/>
          <w:lang w:eastAsia="ja-JP"/>
        </w:rPr>
        <w:t>'</w:t>
      </w:r>
      <w:r w:rsidR="006D255B" w:rsidRPr="00C46F7B">
        <w:rPr>
          <w:rFonts w:eastAsia="SimSun"/>
          <w:lang w:eastAsia="ja-JP"/>
        </w:rPr>
        <w:t>origine de sa soumission</w:t>
      </w:r>
      <w:r w:rsidRPr="00C46F7B">
        <w:rPr>
          <w:rFonts w:eastAsia="SimSun"/>
          <w:lang w:eastAsia="ja-JP"/>
        </w:rPr>
        <w:t xml:space="preserve"> déclare qu</w:t>
      </w:r>
      <w:r w:rsidR="006608A8" w:rsidRPr="00C46F7B">
        <w:rPr>
          <w:rFonts w:eastAsia="SimSun"/>
          <w:lang w:eastAsia="ja-JP"/>
        </w:rPr>
        <w:t>'</w:t>
      </w:r>
      <w:r w:rsidRPr="00C46F7B">
        <w:rPr>
          <w:rFonts w:eastAsia="SimSun"/>
          <w:lang w:eastAsia="ja-JP"/>
        </w:rPr>
        <w:t xml:space="preserve">elle est disposée à </w:t>
      </w:r>
      <w:r w:rsidR="002C2CC7" w:rsidRPr="00C46F7B">
        <w:rPr>
          <w:rFonts w:eastAsia="SimSun"/>
          <w:lang w:eastAsia="ja-JP"/>
        </w:rPr>
        <w:t>octroyer</w:t>
      </w:r>
      <w:r w:rsidRPr="00C46F7B">
        <w:rPr>
          <w:rFonts w:eastAsia="SimSun"/>
          <w:lang w:eastAsia="ja-JP"/>
        </w:rPr>
        <w:t xml:space="preserve"> </w:t>
      </w:r>
      <w:r w:rsidR="006D255B" w:rsidRPr="00C46F7B">
        <w:rPr>
          <w:rFonts w:eastAsia="SimSun"/>
          <w:lang w:eastAsia="ja-JP"/>
        </w:rPr>
        <w:t xml:space="preserve">une </w:t>
      </w:r>
      <w:r w:rsidRPr="00C46F7B">
        <w:rPr>
          <w:rFonts w:eastAsia="SimSun"/>
          <w:lang w:eastAsia="ja-JP"/>
        </w:rPr>
        <w:t xml:space="preserve">licence (en </w:t>
      </w:r>
      <w:r w:rsidR="002C2CC7" w:rsidRPr="00C46F7B">
        <w:rPr>
          <w:rFonts w:eastAsia="SimSun"/>
          <w:lang w:eastAsia="ja-JP"/>
        </w:rPr>
        <w:t>choisissant</w:t>
      </w:r>
      <w:r w:rsidRPr="00C46F7B">
        <w:rPr>
          <w:rFonts w:eastAsia="SimSun"/>
          <w:lang w:eastAsia="ja-JP"/>
        </w:rPr>
        <w:t xml:space="preserve"> l</w:t>
      </w:r>
      <w:r w:rsidR="006608A8" w:rsidRPr="00C46F7B">
        <w:rPr>
          <w:rFonts w:eastAsia="SimSun"/>
          <w:lang w:eastAsia="ja-JP"/>
        </w:rPr>
        <w:t>'</w:t>
      </w:r>
      <w:r w:rsidRPr="00C46F7B">
        <w:rPr>
          <w:rFonts w:eastAsia="SimSun"/>
          <w:lang w:eastAsia="ja-JP"/>
        </w:rPr>
        <w:t>op</w:t>
      </w:r>
      <w:r w:rsidR="002C2CC7" w:rsidRPr="00C46F7B">
        <w:rPr>
          <w:rFonts w:eastAsia="SimSun"/>
          <w:lang w:eastAsia="ja-JP"/>
        </w:rPr>
        <w:t>tion 1 ou 2 sur le formulaire)</w:t>
      </w:r>
      <w:r w:rsidRPr="00C46F7B">
        <w:rPr>
          <w:rFonts w:eastAsia="SimSun"/>
          <w:lang w:eastAsia="ja-JP"/>
        </w:rPr>
        <w:t xml:space="preserve"> ou qu</w:t>
      </w:r>
      <w:r w:rsidR="006608A8" w:rsidRPr="00C46F7B">
        <w:rPr>
          <w:rFonts w:eastAsia="SimSun"/>
          <w:lang w:eastAsia="ja-JP"/>
        </w:rPr>
        <w:t>'</w:t>
      </w:r>
      <w:r w:rsidRPr="00C46F7B">
        <w:rPr>
          <w:rFonts w:eastAsia="SimSun"/>
          <w:lang w:eastAsia="ja-JP"/>
        </w:rPr>
        <w:t>elle n</w:t>
      </w:r>
      <w:r w:rsidR="006608A8" w:rsidRPr="00C46F7B">
        <w:rPr>
          <w:rFonts w:eastAsia="SimSun"/>
          <w:lang w:eastAsia="ja-JP"/>
        </w:rPr>
        <w:t>'</w:t>
      </w:r>
      <w:r w:rsidRPr="00C46F7B">
        <w:rPr>
          <w:rFonts w:eastAsia="SimSun"/>
          <w:lang w:eastAsia="ja-JP"/>
        </w:rPr>
        <w:t xml:space="preserve">est pas disposée à </w:t>
      </w:r>
      <w:r w:rsidR="002C2CC7" w:rsidRPr="00C46F7B">
        <w:rPr>
          <w:rFonts w:eastAsia="SimSun"/>
          <w:lang w:eastAsia="ja-JP"/>
        </w:rPr>
        <w:t xml:space="preserve">octroyer </w:t>
      </w:r>
      <w:r w:rsidR="006D255B" w:rsidRPr="00C46F7B">
        <w:rPr>
          <w:rFonts w:eastAsia="SimSun"/>
          <w:lang w:eastAsia="ja-JP"/>
        </w:rPr>
        <w:t xml:space="preserve">une </w:t>
      </w:r>
      <w:r w:rsidR="002C2CC7" w:rsidRPr="00C46F7B">
        <w:rPr>
          <w:rFonts w:eastAsia="SimSun"/>
          <w:lang w:eastAsia="ja-JP"/>
        </w:rPr>
        <w:t>licence</w:t>
      </w:r>
      <w:r w:rsidRPr="00C46F7B">
        <w:rPr>
          <w:rFonts w:eastAsia="SimSun"/>
          <w:lang w:eastAsia="ja-JP"/>
        </w:rPr>
        <w:t xml:space="preserve"> (en </w:t>
      </w:r>
      <w:r w:rsidR="002C2CC7" w:rsidRPr="00C46F7B">
        <w:rPr>
          <w:rFonts w:eastAsia="SimSun"/>
          <w:lang w:eastAsia="ja-JP"/>
        </w:rPr>
        <w:t>choisissant</w:t>
      </w:r>
      <w:r w:rsidRPr="00C46F7B">
        <w:rPr>
          <w:rFonts w:eastAsia="SimSun"/>
          <w:lang w:eastAsia="ja-JP"/>
        </w:rPr>
        <w:t xml:space="preserve"> l</w:t>
      </w:r>
      <w:r w:rsidR="006608A8" w:rsidRPr="00C46F7B">
        <w:rPr>
          <w:rFonts w:eastAsia="SimSun"/>
          <w:lang w:eastAsia="ja-JP"/>
        </w:rPr>
        <w:t>'</w:t>
      </w:r>
      <w:r w:rsidRPr="00C46F7B">
        <w:rPr>
          <w:rFonts w:eastAsia="SimSun"/>
          <w:lang w:eastAsia="ja-JP"/>
        </w:rPr>
        <w:t xml:space="preserve">option 3 sur le formulaire), conformément à la politique en matière de brevets, </w:t>
      </w:r>
      <w:r w:rsidR="006840DC" w:rsidRPr="00C46F7B">
        <w:rPr>
          <w:rFonts w:eastAsia="SimSun"/>
          <w:lang w:eastAsia="ja-JP"/>
        </w:rPr>
        <w:t xml:space="preserve">concernant </w:t>
      </w:r>
      <w:r w:rsidR="002C2CC7" w:rsidRPr="00C46F7B">
        <w:rPr>
          <w:rFonts w:eastAsia="SimSun"/>
          <w:lang w:eastAsia="ja-JP"/>
        </w:rPr>
        <w:t>les</w:t>
      </w:r>
      <w:r w:rsidRPr="00C46F7B">
        <w:rPr>
          <w:rFonts w:eastAsia="SimSun"/>
          <w:lang w:eastAsia="ja-JP"/>
        </w:rPr>
        <w:t xml:space="preserve"> brevets qu</w:t>
      </w:r>
      <w:r w:rsidR="006608A8" w:rsidRPr="00C46F7B">
        <w:rPr>
          <w:rFonts w:eastAsia="SimSun"/>
          <w:lang w:eastAsia="ja-JP"/>
        </w:rPr>
        <w:t>'</w:t>
      </w:r>
      <w:r w:rsidRPr="00C46F7B">
        <w:rPr>
          <w:rFonts w:eastAsia="SimSun"/>
          <w:lang w:eastAsia="ja-JP"/>
        </w:rPr>
        <w:t xml:space="preserve">elle détient et </w:t>
      </w:r>
      <w:r w:rsidR="006840DC" w:rsidRPr="00C46F7B">
        <w:rPr>
          <w:rFonts w:eastAsia="SimSun"/>
          <w:lang w:eastAsia="ja-JP"/>
        </w:rPr>
        <w:t>pour lesquels une</w:t>
      </w:r>
      <w:r w:rsidR="002C2CC7" w:rsidRPr="00C46F7B">
        <w:rPr>
          <w:rFonts w:eastAsia="SimSun"/>
          <w:lang w:eastAsia="ja-JP"/>
        </w:rPr>
        <w:t xml:space="preserve"> licence serait nécessaire </w:t>
      </w:r>
      <w:r w:rsidR="006840DC" w:rsidRPr="00C46F7B">
        <w:rPr>
          <w:rFonts w:eastAsia="SimSun"/>
          <w:lang w:eastAsia="ja-JP"/>
        </w:rPr>
        <w:t xml:space="preserve">afin de </w:t>
      </w:r>
      <w:r w:rsidRPr="00C46F7B">
        <w:rPr>
          <w:rFonts w:eastAsia="SimSun"/>
          <w:lang w:eastAsia="ja-JP"/>
        </w:rPr>
        <w:t>mettre en œuvre</w:t>
      </w:r>
      <w:r w:rsidR="002C2CC7" w:rsidRPr="00C46F7B">
        <w:rPr>
          <w:rFonts w:eastAsia="SimSun"/>
          <w:lang w:eastAsia="ja-JP"/>
        </w:rPr>
        <w:t xml:space="preserve"> ou </w:t>
      </w:r>
      <w:r w:rsidR="006840DC" w:rsidRPr="00C46F7B">
        <w:rPr>
          <w:rFonts w:eastAsia="SimSun"/>
          <w:lang w:eastAsia="ja-JP"/>
        </w:rPr>
        <w:t xml:space="preserve">de </w:t>
      </w:r>
      <w:r w:rsidR="002C2CC7" w:rsidRPr="00C46F7B">
        <w:rPr>
          <w:rFonts w:eastAsia="SimSun"/>
          <w:lang w:eastAsia="ja-JP"/>
        </w:rPr>
        <w:t>publier</w:t>
      </w:r>
      <w:r w:rsidRPr="00C46F7B">
        <w:rPr>
          <w:rFonts w:eastAsia="SimSun"/>
          <w:lang w:eastAsia="ja-JP"/>
        </w:rPr>
        <w:t xml:space="preserve"> tout ou partie d</w:t>
      </w:r>
      <w:r w:rsidR="006608A8" w:rsidRPr="00C46F7B">
        <w:rPr>
          <w:rFonts w:eastAsia="SimSun"/>
          <w:lang w:eastAsia="ja-JP"/>
        </w:rPr>
        <w:t>'</w:t>
      </w:r>
      <w:r w:rsidRPr="00C46F7B">
        <w:rPr>
          <w:rFonts w:eastAsia="SimSun"/>
          <w:lang w:eastAsia="ja-JP"/>
        </w:rPr>
        <w:t xml:space="preserve">une </w:t>
      </w:r>
      <w:r w:rsidR="00780FDD" w:rsidRPr="00C46F7B">
        <w:rPr>
          <w:rFonts w:eastAsia="SimSun"/>
          <w:lang w:eastAsia="ja-JP"/>
        </w:rPr>
        <w:t>Recommandation</w:t>
      </w:r>
      <w:r w:rsidRPr="00C46F7B">
        <w:rPr>
          <w:rFonts w:eastAsia="SimSun"/>
          <w:lang w:eastAsia="ja-JP"/>
        </w:rPr>
        <w:t xml:space="preserve"> ou d</w:t>
      </w:r>
      <w:r w:rsidR="006608A8" w:rsidRPr="00C46F7B">
        <w:rPr>
          <w:rFonts w:eastAsia="SimSun"/>
          <w:lang w:eastAsia="ja-JP"/>
        </w:rPr>
        <w:t>'</w:t>
      </w:r>
      <w:r w:rsidRPr="00C46F7B">
        <w:rPr>
          <w:rFonts w:eastAsia="SimSun"/>
          <w:lang w:eastAsia="ja-JP"/>
        </w:rPr>
        <w:t xml:space="preserve">un </w:t>
      </w:r>
      <w:r w:rsidR="00780FDD" w:rsidRPr="00C46F7B">
        <w:rPr>
          <w:rFonts w:eastAsia="SimSun"/>
          <w:lang w:eastAsia="ja-JP"/>
        </w:rPr>
        <w:t>Document normatif spécifique</w:t>
      </w:r>
      <w:r w:rsidRPr="00C46F7B">
        <w:rPr>
          <w:rFonts w:eastAsia="SimSun"/>
          <w:lang w:eastAsia="ja-JP"/>
        </w:rPr>
        <w:t>.</w:t>
      </w:r>
    </w:p>
    <w:p w14:paraId="5EF53002" w14:textId="412EF2B3" w:rsidR="00A731B0" w:rsidRPr="00C46F7B" w:rsidRDefault="002C2CC7" w:rsidP="00C05EA2">
      <w:pPr>
        <w:rPr>
          <w:rFonts w:eastAsia="SimSun"/>
          <w:lang w:eastAsia="ja-JP"/>
        </w:rPr>
      </w:pPr>
      <w:r w:rsidRPr="00C46F7B">
        <w:rPr>
          <w:rFonts w:eastAsia="SimSun"/>
          <w:lang w:eastAsia="ja-JP"/>
        </w:rPr>
        <w:t xml:space="preserve">Si </w:t>
      </w:r>
      <w:r w:rsidR="00424706" w:rsidRPr="00C46F7B">
        <w:rPr>
          <w:rFonts w:eastAsia="SimSun"/>
          <w:lang w:eastAsia="ja-JP"/>
        </w:rPr>
        <w:t xml:space="preserve">le </w:t>
      </w:r>
      <w:r w:rsidRPr="00C46F7B">
        <w:rPr>
          <w:rFonts w:eastAsia="SimSun"/>
          <w:lang w:eastAsia="ja-JP"/>
        </w:rPr>
        <w:t>titulaire</w:t>
      </w:r>
      <w:r w:rsidR="00875F84" w:rsidRPr="00C46F7B">
        <w:rPr>
          <w:rFonts w:eastAsia="SimSun"/>
          <w:lang w:eastAsia="ja-JP"/>
        </w:rPr>
        <w:t xml:space="preserve"> </w:t>
      </w:r>
      <w:r w:rsidR="00424706" w:rsidRPr="00C46F7B">
        <w:rPr>
          <w:rFonts w:eastAsia="SimSun"/>
          <w:lang w:eastAsia="ja-JP"/>
        </w:rPr>
        <w:t>d</w:t>
      </w:r>
      <w:r w:rsidR="006608A8" w:rsidRPr="00C46F7B">
        <w:rPr>
          <w:rFonts w:eastAsia="SimSun"/>
          <w:lang w:eastAsia="ja-JP"/>
        </w:rPr>
        <w:t>'</w:t>
      </w:r>
      <w:r w:rsidR="00424706" w:rsidRPr="00C46F7B">
        <w:rPr>
          <w:rFonts w:eastAsia="SimSun"/>
          <w:lang w:eastAsia="ja-JP"/>
        </w:rPr>
        <w:t xml:space="preserve">un </w:t>
      </w:r>
      <w:r w:rsidR="00875F84" w:rsidRPr="00C46F7B">
        <w:rPr>
          <w:rFonts w:eastAsia="SimSun"/>
          <w:lang w:eastAsia="ja-JP"/>
        </w:rPr>
        <w:t>brevet a choisi l</w:t>
      </w:r>
      <w:r w:rsidR="006608A8" w:rsidRPr="00C46F7B">
        <w:rPr>
          <w:rFonts w:eastAsia="SimSun"/>
          <w:lang w:eastAsia="ja-JP"/>
        </w:rPr>
        <w:t>'</w:t>
      </w:r>
      <w:r w:rsidR="00875F84" w:rsidRPr="00C46F7B">
        <w:rPr>
          <w:rFonts w:eastAsia="SimSun"/>
          <w:lang w:eastAsia="ja-JP"/>
        </w:rPr>
        <w:t>option d</w:t>
      </w:r>
      <w:r w:rsidR="006608A8" w:rsidRPr="00C46F7B">
        <w:rPr>
          <w:rFonts w:eastAsia="SimSun"/>
          <w:lang w:eastAsia="ja-JP"/>
        </w:rPr>
        <w:t>'</w:t>
      </w:r>
      <w:r w:rsidR="00875F84" w:rsidRPr="00C46F7B">
        <w:rPr>
          <w:rFonts w:eastAsia="SimSun"/>
          <w:lang w:eastAsia="ja-JP"/>
        </w:rPr>
        <w:t>octroi de</w:t>
      </w:r>
      <w:r w:rsidRPr="00C46F7B">
        <w:rPr>
          <w:rFonts w:eastAsia="SimSun"/>
          <w:lang w:eastAsia="ja-JP"/>
        </w:rPr>
        <w:t xml:space="preserve"> licence</w:t>
      </w:r>
      <w:r w:rsidR="007927A1" w:rsidRPr="00C46F7B">
        <w:rPr>
          <w:rFonts w:eastAsia="SimSun"/>
          <w:lang w:eastAsia="ja-JP"/>
        </w:rPr>
        <w:t>s</w:t>
      </w:r>
      <w:r w:rsidRPr="00C46F7B">
        <w:rPr>
          <w:rFonts w:eastAsia="SimSun"/>
          <w:lang w:eastAsia="ja-JP"/>
        </w:rPr>
        <w:t xml:space="preserve"> 3 sur le formulaire </w:t>
      </w:r>
      <w:r w:rsidR="001E74CE" w:rsidRPr="00C46F7B">
        <w:rPr>
          <w:rFonts w:eastAsia="SimSun"/>
          <w:lang w:eastAsia="ja-JP"/>
        </w:rPr>
        <w:t>de déclaration, alors, pour la R</w:t>
      </w:r>
      <w:r w:rsidRPr="00C46F7B">
        <w:rPr>
          <w:rFonts w:eastAsia="SimSun"/>
          <w:lang w:eastAsia="ja-JP"/>
        </w:rPr>
        <w:t>ecommandation de l</w:t>
      </w:r>
      <w:r w:rsidR="006608A8" w:rsidRPr="00C46F7B">
        <w:rPr>
          <w:rFonts w:eastAsia="SimSun"/>
          <w:lang w:eastAsia="ja-JP"/>
        </w:rPr>
        <w:t>'</w:t>
      </w:r>
      <w:r w:rsidRPr="00C46F7B">
        <w:rPr>
          <w:rFonts w:eastAsia="SimSun"/>
          <w:lang w:eastAsia="ja-JP"/>
        </w:rPr>
        <w:t xml:space="preserve">UIT et le </w:t>
      </w:r>
      <w:r w:rsidR="00152A4B" w:rsidRPr="00C46F7B">
        <w:rPr>
          <w:rFonts w:eastAsia="SimSun"/>
          <w:lang w:eastAsia="ja-JP"/>
        </w:rPr>
        <w:t>Document normatif</w:t>
      </w:r>
      <w:r w:rsidRPr="00C46F7B">
        <w:rPr>
          <w:rFonts w:eastAsia="SimSun"/>
          <w:lang w:eastAsia="ja-JP"/>
        </w:rPr>
        <w:t xml:space="preserve"> de l</w:t>
      </w:r>
      <w:r w:rsidR="006608A8" w:rsidRPr="00C46F7B">
        <w:rPr>
          <w:rFonts w:eastAsia="SimSun"/>
          <w:lang w:eastAsia="ja-JP"/>
        </w:rPr>
        <w:t>'</w:t>
      </w:r>
      <w:r w:rsidRPr="00C46F7B">
        <w:rPr>
          <w:rFonts w:eastAsia="SimSun"/>
          <w:lang w:eastAsia="ja-JP"/>
        </w:rPr>
        <w:t xml:space="preserve">ISO ou de la CEI pertinents </w:t>
      </w:r>
      <w:r w:rsidR="00875F84" w:rsidRPr="00C46F7B">
        <w:rPr>
          <w:rFonts w:eastAsia="SimSun"/>
          <w:lang w:eastAsia="ja-JP"/>
        </w:rPr>
        <w:t>auxquels il est fait référence</w:t>
      </w:r>
      <w:r w:rsidRPr="00C46F7B">
        <w:rPr>
          <w:rFonts w:eastAsia="SimSun"/>
          <w:lang w:eastAsia="ja-JP"/>
        </w:rPr>
        <w:t>, l</w:t>
      </w:r>
      <w:r w:rsidR="006608A8" w:rsidRPr="00C46F7B">
        <w:rPr>
          <w:rFonts w:eastAsia="SimSun"/>
          <w:lang w:eastAsia="ja-JP"/>
        </w:rPr>
        <w:t>'</w:t>
      </w:r>
      <w:r w:rsidRPr="00C46F7B">
        <w:rPr>
          <w:rFonts w:eastAsia="SimSun"/>
          <w:lang w:eastAsia="ja-JP"/>
        </w:rPr>
        <w:t>UIT, l</w:t>
      </w:r>
      <w:r w:rsidR="006608A8" w:rsidRPr="00C46F7B">
        <w:rPr>
          <w:rFonts w:eastAsia="SimSun"/>
          <w:lang w:eastAsia="ja-JP"/>
        </w:rPr>
        <w:t>'</w:t>
      </w:r>
      <w:r w:rsidRPr="00C46F7B">
        <w:rPr>
          <w:rFonts w:eastAsia="SimSun"/>
          <w:lang w:eastAsia="ja-JP"/>
        </w:rPr>
        <w:t xml:space="preserve">ISO et la CEI exigent que le </w:t>
      </w:r>
      <w:r w:rsidR="00D52EA6" w:rsidRPr="00C46F7B">
        <w:rPr>
          <w:rFonts w:eastAsia="SimSun"/>
          <w:lang w:eastAsia="ja-JP"/>
        </w:rPr>
        <w:t>titulaire du brevet fournisse certain</w:t>
      </w:r>
      <w:r w:rsidRPr="00C46F7B">
        <w:rPr>
          <w:rFonts w:eastAsia="SimSun"/>
          <w:lang w:eastAsia="ja-JP"/>
        </w:rPr>
        <w:t xml:space="preserve">s </w:t>
      </w:r>
      <w:r w:rsidR="00D52EA6" w:rsidRPr="00C46F7B">
        <w:rPr>
          <w:rFonts w:eastAsia="SimSun"/>
          <w:lang w:eastAsia="ja-JP"/>
        </w:rPr>
        <w:t>renseignements</w:t>
      </w:r>
      <w:r w:rsidRPr="00C46F7B">
        <w:rPr>
          <w:rFonts w:eastAsia="SimSun"/>
          <w:lang w:eastAsia="ja-JP"/>
        </w:rPr>
        <w:t xml:space="preserve"> </w:t>
      </w:r>
      <w:r w:rsidR="00152A4B" w:rsidRPr="00C46F7B">
        <w:rPr>
          <w:rFonts w:eastAsia="SimSun"/>
          <w:lang w:eastAsia="ja-JP"/>
        </w:rPr>
        <w:t>additionnels</w:t>
      </w:r>
      <w:r w:rsidRPr="00C46F7B">
        <w:rPr>
          <w:rFonts w:eastAsia="SimSun"/>
          <w:lang w:eastAsia="ja-JP"/>
        </w:rPr>
        <w:t xml:space="preserve"> permettant l</w:t>
      </w:r>
      <w:r w:rsidR="006608A8" w:rsidRPr="00C46F7B">
        <w:rPr>
          <w:rFonts w:eastAsia="SimSun"/>
          <w:lang w:eastAsia="ja-JP"/>
        </w:rPr>
        <w:t>'</w:t>
      </w:r>
      <w:r w:rsidRPr="00C46F7B">
        <w:rPr>
          <w:rFonts w:eastAsia="SimSun"/>
          <w:lang w:eastAsia="ja-JP"/>
        </w:rPr>
        <w:t>identification du brevet</w:t>
      </w:r>
      <w:r w:rsidR="00A731B0" w:rsidRPr="00C46F7B">
        <w:rPr>
          <w:rFonts w:eastAsia="SimSun"/>
          <w:lang w:eastAsia="ja-JP"/>
        </w:rPr>
        <w:t>.</w:t>
      </w:r>
    </w:p>
    <w:p w14:paraId="7F3F97B0" w14:textId="332F717C" w:rsidR="00A731B0" w:rsidRPr="00C46F7B" w:rsidRDefault="00152A4B" w:rsidP="00C05EA2">
      <w:pPr>
        <w:rPr>
          <w:rFonts w:eastAsia="SimSun"/>
          <w:lang w:eastAsia="ja-JP"/>
        </w:rPr>
      </w:pPr>
      <w:r w:rsidRPr="00C46F7B">
        <w:rPr>
          <w:rFonts w:eastAsia="SimSun"/>
          <w:lang w:eastAsia="ja-JP"/>
        </w:rPr>
        <w:t>L</w:t>
      </w:r>
      <w:r w:rsidR="00424706" w:rsidRPr="00C46F7B">
        <w:rPr>
          <w:rFonts w:eastAsia="SimSun"/>
          <w:lang w:eastAsia="ja-JP"/>
        </w:rPr>
        <w:t>e titulaire de brevets doit soumettre plusieurs</w:t>
      </w:r>
      <w:r w:rsidRPr="00C46F7B">
        <w:rPr>
          <w:rFonts w:eastAsia="SimSun"/>
          <w:lang w:eastAsia="ja-JP"/>
        </w:rPr>
        <w:t xml:space="preserve"> formulaires de déclaration</w:t>
      </w:r>
      <w:r w:rsidR="007927A1" w:rsidRPr="00C46F7B">
        <w:rPr>
          <w:rFonts w:eastAsia="SimSun"/>
          <w:lang w:eastAsia="ja-JP"/>
        </w:rPr>
        <w:t>s</w:t>
      </w:r>
      <w:r w:rsidRPr="00C46F7B">
        <w:rPr>
          <w:rFonts w:eastAsia="SimSun"/>
          <w:lang w:eastAsia="ja-JP"/>
        </w:rPr>
        <w:t xml:space="preserve"> </w:t>
      </w:r>
      <w:r w:rsidR="00424706" w:rsidRPr="00C46F7B">
        <w:rPr>
          <w:rFonts w:eastAsia="SimSun"/>
          <w:lang w:eastAsia="ja-JP"/>
        </w:rPr>
        <w:t>s</w:t>
      </w:r>
      <w:r w:rsidR="006608A8" w:rsidRPr="00C46F7B">
        <w:rPr>
          <w:rFonts w:eastAsia="SimSun"/>
          <w:lang w:eastAsia="ja-JP"/>
        </w:rPr>
        <w:t>'</w:t>
      </w:r>
      <w:r w:rsidR="00424706" w:rsidRPr="00C46F7B">
        <w:rPr>
          <w:rFonts w:eastAsia="SimSun"/>
          <w:lang w:eastAsia="ja-JP"/>
        </w:rPr>
        <w:t>il</w:t>
      </w:r>
      <w:r w:rsidRPr="00C46F7B">
        <w:rPr>
          <w:rFonts w:eastAsia="SimSun"/>
          <w:lang w:eastAsia="ja-JP"/>
        </w:rPr>
        <w:t xml:space="preserve"> souhaite identifier </w:t>
      </w:r>
      <w:r w:rsidR="005843F8" w:rsidRPr="00C46F7B">
        <w:rPr>
          <w:rFonts w:eastAsia="SimSun"/>
          <w:lang w:eastAsia="ja-JP"/>
        </w:rPr>
        <w:t xml:space="preserve">plusieurs brevets et </w:t>
      </w:r>
      <w:r w:rsidR="00424706" w:rsidRPr="00C46F7B">
        <w:rPr>
          <w:rFonts w:eastAsia="SimSun"/>
          <w:lang w:eastAsia="ja-JP"/>
        </w:rPr>
        <w:t xml:space="preserve">choisir pour eux des </w:t>
      </w:r>
      <w:r w:rsidRPr="00C46F7B">
        <w:rPr>
          <w:rFonts w:eastAsia="SimSun"/>
          <w:lang w:eastAsia="ja-JP"/>
        </w:rPr>
        <w:t xml:space="preserve">options </w:t>
      </w:r>
      <w:r w:rsidR="00424706" w:rsidRPr="00C46F7B">
        <w:rPr>
          <w:rFonts w:eastAsia="SimSun"/>
          <w:lang w:eastAsia="ja-JP"/>
        </w:rPr>
        <w:t xml:space="preserve">différentes dans le </w:t>
      </w:r>
      <w:r w:rsidRPr="00C46F7B">
        <w:rPr>
          <w:rFonts w:eastAsia="SimSun"/>
          <w:lang w:eastAsia="ja-JP"/>
        </w:rPr>
        <w:t xml:space="preserve">formulaire de déclaration pour la même </w:t>
      </w:r>
      <w:r w:rsidR="005843F8" w:rsidRPr="00C46F7B">
        <w:rPr>
          <w:rFonts w:eastAsia="SimSun"/>
          <w:lang w:eastAsia="ja-JP"/>
        </w:rPr>
        <w:t>R</w:t>
      </w:r>
      <w:r w:rsidRPr="00C46F7B">
        <w:rPr>
          <w:rFonts w:eastAsia="SimSun"/>
          <w:lang w:eastAsia="ja-JP"/>
        </w:rPr>
        <w:t>ecommandation</w:t>
      </w:r>
      <w:r w:rsidR="005843F8" w:rsidRPr="00C46F7B">
        <w:rPr>
          <w:rFonts w:eastAsia="SimSun"/>
          <w:lang w:eastAsia="ja-JP"/>
        </w:rPr>
        <w:t xml:space="preserve"> ou le même Document normatif</w:t>
      </w:r>
      <w:r w:rsidRPr="00C46F7B">
        <w:rPr>
          <w:rFonts w:eastAsia="SimSun"/>
          <w:lang w:eastAsia="ja-JP"/>
        </w:rPr>
        <w:t xml:space="preserve"> ou </w:t>
      </w:r>
      <w:r w:rsidR="00424706" w:rsidRPr="00C46F7B">
        <w:rPr>
          <w:rFonts w:eastAsia="SimSun"/>
          <w:lang w:eastAsia="ja-JP"/>
        </w:rPr>
        <w:t>s</w:t>
      </w:r>
      <w:r w:rsidR="006608A8" w:rsidRPr="00C46F7B">
        <w:rPr>
          <w:rFonts w:eastAsia="SimSun"/>
          <w:lang w:eastAsia="ja-JP"/>
        </w:rPr>
        <w:t>'</w:t>
      </w:r>
      <w:r w:rsidR="00424706" w:rsidRPr="00C46F7B">
        <w:rPr>
          <w:rFonts w:eastAsia="SimSun"/>
          <w:lang w:eastAsia="ja-JP"/>
        </w:rPr>
        <w:t>il</w:t>
      </w:r>
      <w:r w:rsidR="00027A7F" w:rsidRPr="00C46F7B">
        <w:rPr>
          <w:rFonts w:eastAsia="SimSun"/>
          <w:lang w:eastAsia="ja-JP"/>
        </w:rPr>
        <w:t xml:space="preserve"> classe différent</w:t>
      </w:r>
      <w:r w:rsidRPr="00C46F7B">
        <w:rPr>
          <w:rFonts w:eastAsia="SimSun"/>
          <w:lang w:eastAsia="ja-JP"/>
        </w:rPr>
        <w:t xml:space="preserve">s </w:t>
      </w:r>
      <w:r w:rsidR="00027A7F" w:rsidRPr="00C46F7B">
        <w:rPr>
          <w:rFonts w:eastAsia="SimSun"/>
          <w:lang w:eastAsia="ja-JP"/>
        </w:rPr>
        <w:t>droits</w:t>
      </w:r>
      <w:r w:rsidRPr="00C46F7B">
        <w:rPr>
          <w:rFonts w:eastAsia="SimSun"/>
          <w:lang w:eastAsia="ja-JP"/>
        </w:rPr>
        <w:t xml:space="preserve"> d</w:t>
      </w:r>
      <w:r w:rsidR="006608A8" w:rsidRPr="00C46F7B">
        <w:rPr>
          <w:rFonts w:eastAsia="SimSun"/>
          <w:lang w:eastAsia="ja-JP"/>
        </w:rPr>
        <w:t>'</w:t>
      </w:r>
      <w:r w:rsidRPr="00C46F7B">
        <w:rPr>
          <w:rFonts w:eastAsia="SimSun"/>
          <w:lang w:eastAsia="ja-JP"/>
        </w:rPr>
        <w:t>un brevet complexe dans différentes options du formulaire de déclaration</w:t>
      </w:r>
      <w:r w:rsidR="00A731B0" w:rsidRPr="00C46F7B">
        <w:rPr>
          <w:rFonts w:eastAsia="SimSun"/>
          <w:lang w:eastAsia="ja-JP"/>
        </w:rPr>
        <w:t>.</w:t>
      </w:r>
    </w:p>
    <w:p w14:paraId="136E0399" w14:textId="74E7667B" w:rsidR="006608A8" w:rsidRPr="00C46F7B" w:rsidRDefault="00633642" w:rsidP="00C05EA2">
      <w:pPr>
        <w:rPr>
          <w:rFonts w:eastAsia="SimSun"/>
          <w:lang w:eastAsia="ja-JP"/>
        </w:rPr>
      </w:pPr>
      <w:r w:rsidRPr="00C46F7B">
        <w:rPr>
          <w:rFonts w:eastAsia="SimSun"/>
          <w:lang w:eastAsia="ja-JP"/>
        </w:rPr>
        <w:t>Les renseignements figurant dans un formulaire de déclaration peuvent être corrigés en cas d</w:t>
      </w:r>
      <w:r w:rsidR="006608A8" w:rsidRPr="00C46F7B">
        <w:rPr>
          <w:rFonts w:eastAsia="SimSun"/>
          <w:lang w:eastAsia="ja-JP"/>
        </w:rPr>
        <w:t>'</w:t>
      </w:r>
      <w:r w:rsidRPr="00C46F7B">
        <w:rPr>
          <w:rFonts w:eastAsia="SimSun"/>
          <w:lang w:eastAsia="ja-JP"/>
        </w:rPr>
        <w:t>erreurs évidentes, telles qu</w:t>
      </w:r>
      <w:r w:rsidR="006608A8" w:rsidRPr="00C46F7B">
        <w:rPr>
          <w:rFonts w:eastAsia="SimSun"/>
          <w:lang w:eastAsia="ja-JP"/>
        </w:rPr>
        <w:t>'</w:t>
      </w:r>
      <w:r w:rsidRPr="00C46F7B">
        <w:rPr>
          <w:rFonts w:eastAsia="SimSun"/>
          <w:lang w:eastAsia="ja-JP"/>
        </w:rPr>
        <w:t>une erreur typographique dans le numéro de référence d</w:t>
      </w:r>
      <w:r w:rsidR="006608A8" w:rsidRPr="00C46F7B">
        <w:rPr>
          <w:rFonts w:eastAsia="SimSun"/>
          <w:lang w:eastAsia="ja-JP"/>
        </w:rPr>
        <w:t>'</w:t>
      </w:r>
      <w:r w:rsidRPr="00C46F7B">
        <w:rPr>
          <w:rFonts w:eastAsia="SimSun"/>
          <w:lang w:eastAsia="ja-JP"/>
        </w:rPr>
        <w:t>une norme ou d</w:t>
      </w:r>
      <w:r w:rsidR="006608A8" w:rsidRPr="00C46F7B">
        <w:rPr>
          <w:rFonts w:eastAsia="SimSun"/>
          <w:lang w:eastAsia="ja-JP"/>
        </w:rPr>
        <w:t>'</w:t>
      </w:r>
      <w:r w:rsidRPr="00C46F7B">
        <w:rPr>
          <w:rFonts w:eastAsia="SimSun"/>
          <w:lang w:eastAsia="ja-JP"/>
        </w:rPr>
        <w:t>un brevet.</w:t>
      </w:r>
    </w:p>
    <w:p w14:paraId="45AB2868" w14:textId="41A74B39" w:rsidR="00A731B0" w:rsidRPr="00C46F7B" w:rsidRDefault="00633642" w:rsidP="00C05EA2">
      <w:pPr>
        <w:rPr>
          <w:rFonts w:eastAsia="SimSun"/>
          <w:lang w:eastAsia="ja-JP"/>
        </w:rPr>
      </w:pPr>
      <w:r w:rsidRPr="00C46F7B">
        <w:rPr>
          <w:rFonts w:eastAsia="SimSun"/>
          <w:lang w:eastAsia="ja-JP"/>
        </w:rPr>
        <w:t>La déclaration d</w:t>
      </w:r>
      <w:r w:rsidR="006608A8" w:rsidRPr="00C46F7B">
        <w:rPr>
          <w:rFonts w:eastAsia="SimSun"/>
          <w:lang w:eastAsia="ja-JP"/>
        </w:rPr>
        <w:t>'</w:t>
      </w:r>
      <w:r w:rsidRPr="00C46F7B">
        <w:rPr>
          <w:rFonts w:eastAsia="SimSun"/>
          <w:lang w:eastAsia="ja-JP"/>
        </w:rPr>
        <w:t>octroi de licence</w:t>
      </w:r>
      <w:r w:rsidR="007927A1" w:rsidRPr="00C46F7B">
        <w:rPr>
          <w:rFonts w:eastAsia="SimSun"/>
          <w:lang w:eastAsia="ja-JP"/>
        </w:rPr>
        <w:t>s</w:t>
      </w:r>
      <w:r w:rsidRPr="00C46F7B">
        <w:rPr>
          <w:rFonts w:eastAsia="SimSun"/>
          <w:lang w:eastAsia="ja-JP"/>
        </w:rPr>
        <w:t xml:space="preserve"> </w:t>
      </w:r>
      <w:r w:rsidR="008702BA" w:rsidRPr="00C46F7B">
        <w:rPr>
          <w:rFonts w:eastAsia="SimSun"/>
          <w:lang w:eastAsia="ja-JP"/>
        </w:rPr>
        <w:t>figurant</w:t>
      </w:r>
      <w:r w:rsidRPr="00C46F7B">
        <w:rPr>
          <w:rFonts w:eastAsia="SimSun"/>
          <w:lang w:eastAsia="ja-JP"/>
        </w:rPr>
        <w:t xml:space="preserve"> dans le formulaire de déclaration reste </w:t>
      </w:r>
      <w:r w:rsidR="00C26576" w:rsidRPr="00C46F7B">
        <w:rPr>
          <w:rFonts w:eastAsia="SimSun"/>
          <w:lang w:eastAsia="ja-JP"/>
        </w:rPr>
        <w:t xml:space="preserve">en vigueur </w:t>
      </w:r>
      <w:r w:rsidRPr="00C46F7B">
        <w:rPr>
          <w:rFonts w:eastAsia="SimSun"/>
          <w:lang w:eastAsia="ja-JP"/>
        </w:rPr>
        <w:t xml:space="preserve">sauf si elle est remplacée par un autre formulaire de déclaration </w:t>
      </w:r>
      <w:r w:rsidR="008B40B5" w:rsidRPr="00C46F7B">
        <w:rPr>
          <w:rFonts w:eastAsia="SimSun"/>
          <w:lang w:eastAsia="ja-JP"/>
        </w:rPr>
        <w:t>contenant</w:t>
      </w:r>
      <w:r w:rsidRPr="00C46F7B">
        <w:rPr>
          <w:rFonts w:eastAsia="SimSun"/>
          <w:lang w:eastAsia="ja-JP"/>
        </w:rPr>
        <w:t xml:space="preserve"> des conditions </w:t>
      </w:r>
      <w:r w:rsidR="005D706C" w:rsidRPr="00C46F7B">
        <w:rPr>
          <w:rFonts w:eastAsia="SimSun"/>
          <w:lang w:eastAsia="ja-JP"/>
        </w:rPr>
        <w:t>d</w:t>
      </w:r>
      <w:r w:rsidR="006608A8" w:rsidRPr="00C46F7B">
        <w:rPr>
          <w:rFonts w:eastAsia="SimSun"/>
          <w:lang w:eastAsia="ja-JP"/>
        </w:rPr>
        <w:t>'</w:t>
      </w:r>
      <w:r w:rsidR="005D706C" w:rsidRPr="00C46F7B">
        <w:rPr>
          <w:rFonts w:eastAsia="SimSun"/>
          <w:lang w:eastAsia="ja-JP"/>
        </w:rPr>
        <w:t>octroi de</w:t>
      </w:r>
      <w:r w:rsidRPr="00C46F7B">
        <w:rPr>
          <w:rFonts w:eastAsia="SimSun"/>
          <w:lang w:eastAsia="ja-JP"/>
        </w:rPr>
        <w:t xml:space="preserve"> licence</w:t>
      </w:r>
      <w:r w:rsidR="00B24EF4" w:rsidRPr="00C46F7B">
        <w:rPr>
          <w:rFonts w:eastAsia="SimSun"/>
          <w:lang w:eastAsia="ja-JP"/>
        </w:rPr>
        <w:t>s</w:t>
      </w:r>
      <w:r w:rsidRPr="00C46F7B">
        <w:rPr>
          <w:rFonts w:eastAsia="SimSun"/>
          <w:lang w:eastAsia="ja-JP"/>
        </w:rPr>
        <w:t xml:space="preserve"> plus favorables </w:t>
      </w:r>
      <w:r w:rsidR="005D706C" w:rsidRPr="00C46F7B">
        <w:rPr>
          <w:rFonts w:eastAsia="SimSun"/>
          <w:lang w:eastAsia="ja-JP"/>
        </w:rPr>
        <w:t>pour le</w:t>
      </w:r>
      <w:r w:rsidRPr="00C46F7B">
        <w:rPr>
          <w:rFonts w:eastAsia="SimSun"/>
          <w:lang w:eastAsia="ja-JP"/>
        </w:rPr>
        <w:t xml:space="preserve"> titu</w:t>
      </w:r>
      <w:r w:rsidR="005D706C" w:rsidRPr="00C46F7B">
        <w:rPr>
          <w:rFonts w:eastAsia="SimSun"/>
          <w:lang w:eastAsia="ja-JP"/>
        </w:rPr>
        <w:t>laire de la licence</w:t>
      </w:r>
      <w:r w:rsidR="008B40B5" w:rsidRPr="00C46F7B">
        <w:rPr>
          <w:rFonts w:eastAsia="SimSun"/>
          <w:lang w:eastAsia="ja-JP"/>
        </w:rPr>
        <w:t xml:space="preserve"> correspondant</w:t>
      </w:r>
      <w:r w:rsidR="00A022C0" w:rsidRPr="00C46F7B">
        <w:rPr>
          <w:rFonts w:eastAsia="SimSun"/>
          <w:lang w:eastAsia="ja-JP"/>
        </w:rPr>
        <w:t xml:space="preserve"> </w:t>
      </w:r>
      <w:r w:rsidRPr="00C46F7B">
        <w:rPr>
          <w:rFonts w:eastAsia="SimSun"/>
          <w:lang w:eastAsia="ja-JP"/>
        </w:rPr>
        <w:t xml:space="preserve">a) </w:t>
      </w:r>
      <w:r w:rsidR="008B40B5" w:rsidRPr="00C46F7B">
        <w:rPr>
          <w:rFonts w:eastAsia="SimSun"/>
          <w:lang w:eastAsia="ja-JP"/>
        </w:rPr>
        <w:t xml:space="preserve">à </w:t>
      </w:r>
      <w:r w:rsidRPr="00C46F7B">
        <w:rPr>
          <w:rFonts w:eastAsia="SimSun"/>
          <w:lang w:eastAsia="ja-JP"/>
        </w:rPr>
        <w:t>un</w:t>
      </w:r>
      <w:r w:rsidR="008B40B5" w:rsidRPr="00C46F7B">
        <w:rPr>
          <w:rFonts w:eastAsia="SimSun"/>
          <w:lang w:eastAsia="ja-JP"/>
        </w:rPr>
        <w:t>e</w:t>
      </w:r>
      <w:r w:rsidRPr="00C46F7B">
        <w:rPr>
          <w:rFonts w:eastAsia="SimSun"/>
          <w:lang w:eastAsia="ja-JP"/>
        </w:rPr>
        <w:t xml:space="preserve"> </w:t>
      </w:r>
      <w:r w:rsidR="008B40B5" w:rsidRPr="00C46F7B">
        <w:rPr>
          <w:rFonts w:eastAsia="SimSun"/>
          <w:lang w:eastAsia="ja-JP"/>
        </w:rPr>
        <w:t xml:space="preserve">modification </w:t>
      </w:r>
      <w:r w:rsidRPr="00C46F7B">
        <w:rPr>
          <w:rFonts w:eastAsia="SimSun"/>
          <w:lang w:eastAsia="ja-JP"/>
        </w:rPr>
        <w:t>d</w:t>
      </w:r>
      <w:r w:rsidR="008B40B5" w:rsidRPr="00C46F7B">
        <w:rPr>
          <w:rFonts w:eastAsia="SimSun"/>
          <w:lang w:eastAsia="ja-JP"/>
        </w:rPr>
        <w:t>e l</w:t>
      </w:r>
      <w:r w:rsidR="006608A8" w:rsidRPr="00C46F7B">
        <w:rPr>
          <w:rFonts w:eastAsia="SimSun"/>
          <w:lang w:eastAsia="ja-JP"/>
        </w:rPr>
        <w:t>'</w:t>
      </w:r>
      <w:r w:rsidRPr="00C46F7B">
        <w:rPr>
          <w:rFonts w:eastAsia="SimSun"/>
          <w:lang w:eastAsia="ja-JP"/>
        </w:rPr>
        <w:t xml:space="preserve">engagement </w:t>
      </w:r>
      <w:r w:rsidR="008B40B5" w:rsidRPr="00C46F7B">
        <w:rPr>
          <w:rFonts w:eastAsia="SimSun"/>
          <w:lang w:eastAsia="ja-JP"/>
        </w:rPr>
        <w:t>avec</w:t>
      </w:r>
      <w:r w:rsidR="00A022C0" w:rsidRPr="00C46F7B">
        <w:rPr>
          <w:rFonts w:eastAsia="SimSun"/>
          <w:lang w:eastAsia="ja-JP"/>
        </w:rPr>
        <w:t xml:space="preserve"> un passage </w:t>
      </w:r>
      <w:r w:rsidRPr="00C46F7B">
        <w:rPr>
          <w:rFonts w:eastAsia="SimSun"/>
          <w:lang w:eastAsia="ja-JP"/>
        </w:rPr>
        <w:t>de l</w:t>
      </w:r>
      <w:r w:rsidR="006608A8" w:rsidRPr="00C46F7B">
        <w:rPr>
          <w:rFonts w:eastAsia="SimSun"/>
          <w:lang w:eastAsia="ja-JP"/>
        </w:rPr>
        <w:t>'</w:t>
      </w:r>
      <w:r w:rsidRPr="00C46F7B">
        <w:rPr>
          <w:rFonts w:eastAsia="SimSun"/>
          <w:lang w:eastAsia="ja-JP"/>
        </w:rPr>
        <w:t>option 3 à l</w:t>
      </w:r>
      <w:r w:rsidR="006608A8" w:rsidRPr="00C46F7B">
        <w:rPr>
          <w:rFonts w:eastAsia="SimSun"/>
          <w:lang w:eastAsia="ja-JP"/>
        </w:rPr>
        <w:t>'</w:t>
      </w:r>
      <w:r w:rsidRPr="00C46F7B">
        <w:rPr>
          <w:rFonts w:eastAsia="SimSun"/>
          <w:lang w:eastAsia="ja-JP"/>
        </w:rPr>
        <w:t xml:space="preserve">option 1 ou </w:t>
      </w:r>
      <w:r w:rsidR="00A022C0" w:rsidRPr="00C46F7B">
        <w:rPr>
          <w:rFonts w:eastAsia="SimSun"/>
          <w:lang w:eastAsia="ja-JP"/>
        </w:rPr>
        <w:t xml:space="preserve">2, </w:t>
      </w:r>
      <w:r w:rsidRPr="00C46F7B">
        <w:rPr>
          <w:rFonts w:eastAsia="SimSun"/>
          <w:lang w:eastAsia="ja-JP"/>
        </w:rPr>
        <w:t xml:space="preserve">b) </w:t>
      </w:r>
      <w:r w:rsidR="008B40B5" w:rsidRPr="00C46F7B">
        <w:rPr>
          <w:rFonts w:eastAsia="SimSun"/>
          <w:lang w:eastAsia="ja-JP"/>
        </w:rPr>
        <w:t xml:space="preserve">à </w:t>
      </w:r>
      <w:r w:rsidRPr="00C46F7B">
        <w:rPr>
          <w:rFonts w:eastAsia="SimSun"/>
          <w:lang w:eastAsia="ja-JP"/>
        </w:rPr>
        <w:t>un</w:t>
      </w:r>
      <w:r w:rsidR="008B40B5" w:rsidRPr="00C46F7B">
        <w:rPr>
          <w:rFonts w:eastAsia="SimSun"/>
          <w:lang w:eastAsia="ja-JP"/>
        </w:rPr>
        <w:t>e</w:t>
      </w:r>
      <w:r w:rsidRPr="00C46F7B">
        <w:rPr>
          <w:rFonts w:eastAsia="SimSun"/>
          <w:lang w:eastAsia="ja-JP"/>
        </w:rPr>
        <w:t xml:space="preserve"> </w:t>
      </w:r>
      <w:r w:rsidR="008B40B5" w:rsidRPr="00C46F7B">
        <w:rPr>
          <w:rFonts w:eastAsia="SimSun"/>
          <w:lang w:eastAsia="ja-JP"/>
        </w:rPr>
        <w:t xml:space="preserve">modification </w:t>
      </w:r>
      <w:r w:rsidRPr="00C46F7B">
        <w:rPr>
          <w:rFonts w:eastAsia="SimSun"/>
          <w:lang w:eastAsia="ja-JP"/>
        </w:rPr>
        <w:t>d</w:t>
      </w:r>
      <w:r w:rsidR="008B40B5" w:rsidRPr="00C46F7B">
        <w:rPr>
          <w:rFonts w:eastAsia="SimSun"/>
          <w:lang w:eastAsia="ja-JP"/>
        </w:rPr>
        <w:t>e l</w:t>
      </w:r>
      <w:r w:rsidR="006608A8" w:rsidRPr="00C46F7B">
        <w:rPr>
          <w:rFonts w:eastAsia="SimSun"/>
          <w:lang w:eastAsia="ja-JP"/>
        </w:rPr>
        <w:t>'</w:t>
      </w:r>
      <w:r w:rsidRPr="00C46F7B">
        <w:rPr>
          <w:rFonts w:eastAsia="SimSun"/>
          <w:lang w:eastAsia="ja-JP"/>
        </w:rPr>
        <w:t xml:space="preserve">engagement </w:t>
      </w:r>
      <w:r w:rsidR="008B40B5" w:rsidRPr="00C46F7B">
        <w:rPr>
          <w:rFonts w:eastAsia="SimSun"/>
          <w:lang w:eastAsia="ja-JP"/>
        </w:rPr>
        <w:t>avec</w:t>
      </w:r>
      <w:r w:rsidR="00A022C0" w:rsidRPr="00C46F7B">
        <w:rPr>
          <w:rFonts w:eastAsia="SimSun"/>
          <w:lang w:eastAsia="ja-JP"/>
        </w:rPr>
        <w:t xml:space="preserve"> un passage de l</w:t>
      </w:r>
      <w:r w:rsidR="006608A8" w:rsidRPr="00C46F7B">
        <w:rPr>
          <w:rFonts w:eastAsia="SimSun"/>
          <w:lang w:eastAsia="ja-JP"/>
        </w:rPr>
        <w:t>'</w:t>
      </w:r>
      <w:r w:rsidR="00A022C0" w:rsidRPr="00C46F7B">
        <w:rPr>
          <w:rFonts w:eastAsia="SimSun"/>
          <w:lang w:eastAsia="ja-JP"/>
        </w:rPr>
        <w:t>option 2 à l</w:t>
      </w:r>
      <w:r w:rsidR="006608A8" w:rsidRPr="00C46F7B">
        <w:rPr>
          <w:rFonts w:eastAsia="SimSun"/>
          <w:lang w:eastAsia="ja-JP"/>
        </w:rPr>
        <w:t>'</w:t>
      </w:r>
      <w:r w:rsidR="00A022C0" w:rsidRPr="00C46F7B">
        <w:rPr>
          <w:rFonts w:eastAsia="SimSun"/>
          <w:lang w:eastAsia="ja-JP"/>
        </w:rPr>
        <w:t xml:space="preserve">option 1 ou </w:t>
      </w:r>
      <w:r w:rsidRPr="00C46F7B">
        <w:rPr>
          <w:rFonts w:eastAsia="SimSun"/>
          <w:lang w:eastAsia="ja-JP"/>
        </w:rPr>
        <w:t xml:space="preserve">c) </w:t>
      </w:r>
      <w:r w:rsidR="008B40B5" w:rsidRPr="00C46F7B">
        <w:rPr>
          <w:rFonts w:eastAsia="SimSun"/>
          <w:lang w:eastAsia="ja-JP"/>
        </w:rPr>
        <w:t>à l</w:t>
      </w:r>
      <w:r w:rsidR="006608A8" w:rsidRPr="00C46F7B">
        <w:rPr>
          <w:rFonts w:eastAsia="SimSun"/>
          <w:lang w:eastAsia="ja-JP"/>
        </w:rPr>
        <w:t>'</w:t>
      </w:r>
      <w:r w:rsidR="008B40B5" w:rsidRPr="00C46F7B">
        <w:rPr>
          <w:rFonts w:eastAsia="SimSun"/>
          <w:lang w:eastAsia="ja-JP"/>
        </w:rPr>
        <w:t>abandon d</w:t>
      </w:r>
      <w:r w:rsidR="006608A8" w:rsidRPr="00C46F7B">
        <w:rPr>
          <w:rFonts w:eastAsia="SimSun"/>
          <w:lang w:eastAsia="ja-JP"/>
        </w:rPr>
        <w:t>'</w:t>
      </w:r>
      <w:r w:rsidRPr="00C46F7B">
        <w:rPr>
          <w:rFonts w:eastAsia="SimSun"/>
          <w:lang w:eastAsia="ja-JP"/>
        </w:rPr>
        <w:t xml:space="preserve">une ou plusieurs sous-options </w:t>
      </w:r>
      <w:r w:rsidR="00A022C0" w:rsidRPr="00C46F7B">
        <w:rPr>
          <w:rFonts w:eastAsia="SimSun"/>
          <w:lang w:eastAsia="ja-JP"/>
        </w:rPr>
        <w:t>figurant</w:t>
      </w:r>
      <w:r w:rsidRPr="00C46F7B">
        <w:rPr>
          <w:rFonts w:eastAsia="SimSun"/>
          <w:lang w:eastAsia="ja-JP"/>
        </w:rPr>
        <w:t xml:space="preserve"> dans l</w:t>
      </w:r>
      <w:r w:rsidR="006608A8" w:rsidRPr="00C46F7B">
        <w:rPr>
          <w:rFonts w:eastAsia="SimSun"/>
          <w:lang w:eastAsia="ja-JP"/>
        </w:rPr>
        <w:t>'</w:t>
      </w:r>
      <w:r w:rsidRPr="00C46F7B">
        <w:rPr>
          <w:rFonts w:eastAsia="SimSun"/>
          <w:lang w:eastAsia="ja-JP"/>
        </w:rPr>
        <w:t>option 1 ou</w:t>
      </w:r>
      <w:r w:rsidR="00B71D05" w:rsidRPr="00C46F7B">
        <w:rPr>
          <w:rFonts w:eastAsia="SimSun"/>
          <w:lang w:eastAsia="ja-JP"/>
        </w:rPr>
        <w:t> </w:t>
      </w:r>
      <w:r w:rsidRPr="00C46F7B">
        <w:rPr>
          <w:rFonts w:eastAsia="SimSun"/>
          <w:lang w:eastAsia="ja-JP"/>
        </w:rPr>
        <w:t>2.</w:t>
      </w:r>
    </w:p>
    <w:p w14:paraId="523A0628" w14:textId="378F03BF" w:rsidR="00A731B0" w:rsidRPr="00C46F7B" w:rsidRDefault="00A731B0" w:rsidP="00C05EA2">
      <w:pPr>
        <w:pStyle w:val="Heading2"/>
        <w:rPr>
          <w:rFonts w:eastAsia="SimSun"/>
          <w:lang w:eastAsia="ja-JP"/>
        </w:rPr>
      </w:pPr>
      <w:bookmarkStart w:id="90" w:name="_Toc153796281"/>
      <w:bookmarkStart w:id="91" w:name="_Toc153796547"/>
      <w:bookmarkStart w:id="92" w:name="_Toc153796725"/>
      <w:bookmarkStart w:id="93" w:name="_Toc156883162"/>
      <w:bookmarkStart w:id="94" w:name="_Toc159987776"/>
      <w:bookmarkStart w:id="95" w:name="_Toc160008140"/>
      <w:bookmarkStart w:id="96" w:name="_Toc160011625"/>
      <w:bookmarkStart w:id="97" w:name="_Toc160011824"/>
      <w:bookmarkStart w:id="98" w:name="_Toc160244259"/>
      <w:bookmarkStart w:id="99" w:name="_Toc160249822"/>
      <w:bookmarkStart w:id="100" w:name="_Toc161569233"/>
      <w:bookmarkStart w:id="101" w:name="_Toc161629636"/>
      <w:bookmarkStart w:id="102" w:name="_Toc279091515"/>
      <w:bookmarkStart w:id="103" w:name="_Toc115088378"/>
      <w:r w:rsidRPr="00C46F7B">
        <w:rPr>
          <w:rFonts w:eastAsia="SimSun"/>
          <w:lang w:eastAsia="ja-JP"/>
        </w:rPr>
        <w:t>4.2</w:t>
      </w:r>
      <w:r w:rsidRPr="00C46F7B">
        <w:rPr>
          <w:rFonts w:eastAsia="SimSun"/>
          <w:lang w:eastAsia="ja-JP"/>
        </w:rPr>
        <w:tab/>
      </w:r>
      <w:bookmarkEnd w:id="90"/>
      <w:bookmarkEnd w:id="91"/>
      <w:bookmarkEnd w:id="92"/>
      <w:bookmarkEnd w:id="93"/>
      <w:bookmarkEnd w:id="94"/>
      <w:bookmarkEnd w:id="95"/>
      <w:bookmarkEnd w:id="96"/>
      <w:bookmarkEnd w:id="97"/>
      <w:bookmarkEnd w:id="98"/>
      <w:bookmarkEnd w:id="99"/>
      <w:bookmarkEnd w:id="100"/>
      <w:bookmarkEnd w:id="101"/>
      <w:bookmarkEnd w:id="102"/>
      <w:r w:rsidR="00D607CA" w:rsidRPr="00C46F7B">
        <w:rPr>
          <w:rFonts w:eastAsia="SimSun"/>
          <w:lang w:eastAsia="ja-JP"/>
        </w:rPr>
        <w:t>Coordonnées</w:t>
      </w:r>
      <w:bookmarkEnd w:id="103"/>
    </w:p>
    <w:p w14:paraId="170B0759" w14:textId="33D83EBC" w:rsidR="00A731B0" w:rsidRPr="00C46F7B" w:rsidRDefault="00D24629" w:rsidP="00C05EA2">
      <w:pPr>
        <w:rPr>
          <w:rFonts w:eastAsia="SimSun"/>
          <w:lang w:eastAsia="ja-JP"/>
        </w:rPr>
      </w:pPr>
      <w:r w:rsidRPr="00C46F7B">
        <w:rPr>
          <w:rFonts w:eastAsia="SimSun"/>
          <w:lang w:eastAsia="ja-JP"/>
        </w:rPr>
        <w:t>Lorsque l</w:t>
      </w:r>
      <w:r w:rsidR="006608A8" w:rsidRPr="00C46F7B">
        <w:rPr>
          <w:rFonts w:eastAsia="SimSun"/>
          <w:lang w:eastAsia="ja-JP"/>
        </w:rPr>
        <w:t>'</w:t>
      </w:r>
      <w:r w:rsidRPr="00C46F7B">
        <w:rPr>
          <w:rFonts w:eastAsia="SimSun"/>
          <w:lang w:eastAsia="ja-JP"/>
        </w:rPr>
        <w:t>on remplit les formulaires de déclaration, il convient de veiller à fournir des coordonnées qui resteront valables dans le temps. Dans la mesure du possible, les "nom et département" et l</w:t>
      </w:r>
      <w:r w:rsidR="006608A8" w:rsidRPr="00C46F7B">
        <w:rPr>
          <w:rFonts w:eastAsia="SimSun"/>
          <w:lang w:eastAsia="ja-JP"/>
        </w:rPr>
        <w:t>'</w:t>
      </w:r>
      <w:r w:rsidRPr="00C46F7B">
        <w:rPr>
          <w:rFonts w:eastAsia="SimSun"/>
          <w:lang w:eastAsia="ja-JP"/>
        </w:rPr>
        <w:t xml:space="preserve">adresse électronique doivent être génériques. Il est également préférable, dans la mesure du possible, que les parties, notamment les organisations multinationales, indiquent le même point de contact sur tous les formulaires de déclaration </w:t>
      </w:r>
      <w:r w:rsidR="003950E5" w:rsidRPr="00C46F7B">
        <w:rPr>
          <w:rFonts w:eastAsia="SimSun"/>
          <w:lang w:eastAsia="ja-JP"/>
        </w:rPr>
        <w:t>présentés</w:t>
      </w:r>
      <w:r w:rsidRPr="00C46F7B">
        <w:rPr>
          <w:rFonts w:eastAsia="SimSun"/>
          <w:lang w:eastAsia="ja-JP"/>
        </w:rPr>
        <w:t>.</w:t>
      </w:r>
    </w:p>
    <w:p w14:paraId="1D259A81" w14:textId="29F0A8F8" w:rsidR="00A731B0" w:rsidRPr="00C46F7B" w:rsidRDefault="003950E5" w:rsidP="00C05EA2">
      <w:pPr>
        <w:rPr>
          <w:rFonts w:eastAsia="SimSun"/>
          <w:lang w:eastAsia="ja-JP"/>
        </w:rPr>
      </w:pPr>
      <w:r w:rsidRPr="00C46F7B">
        <w:rPr>
          <w:rFonts w:eastAsia="SimSun"/>
          <w:lang w:eastAsia="ja-JP"/>
        </w:rPr>
        <w:lastRenderedPageBreak/>
        <w:t xml:space="preserve">Afin que les renseignements soient toujours à jour dans la base de données </w:t>
      </w:r>
      <w:r w:rsidR="00D425B8" w:rsidRPr="00C46F7B">
        <w:rPr>
          <w:rFonts w:eastAsia="SimSun"/>
          <w:lang w:eastAsia="ja-JP"/>
        </w:rPr>
        <w:t>d</w:t>
      </w:r>
      <w:r w:rsidR="006608A8" w:rsidRPr="00C46F7B">
        <w:rPr>
          <w:rFonts w:eastAsia="SimSun"/>
          <w:lang w:eastAsia="ja-JP"/>
        </w:rPr>
        <w:t>'</w:t>
      </w:r>
      <w:r w:rsidR="00D425B8" w:rsidRPr="00C46F7B">
        <w:rPr>
          <w:rFonts w:eastAsia="SimSun"/>
          <w:lang w:eastAsia="ja-JP"/>
        </w:rPr>
        <w:t>information sur l</w:t>
      </w:r>
      <w:r w:rsidR="00C260E7" w:rsidRPr="00C46F7B">
        <w:rPr>
          <w:rFonts w:eastAsia="SimSun"/>
          <w:lang w:eastAsia="ja-JP"/>
        </w:rPr>
        <w:t>es</w:t>
      </w:r>
      <w:r w:rsidRPr="00C46F7B">
        <w:rPr>
          <w:rFonts w:eastAsia="SimSun"/>
          <w:lang w:eastAsia="ja-JP"/>
        </w:rPr>
        <w:t xml:space="preserve"> brevets </w:t>
      </w:r>
      <w:r w:rsidR="000567C3" w:rsidRPr="00C46F7B">
        <w:rPr>
          <w:rFonts w:eastAsia="SimSun"/>
          <w:lang w:eastAsia="ja-JP"/>
        </w:rPr>
        <w:t xml:space="preserve">de chaque </w:t>
      </w:r>
      <w:r w:rsidR="000E2C8C" w:rsidRPr="00C46F7B">
        <w:rPr>
          <w:rFonts w:eastAsia="SimSun"/>
          <w:lang w:eastAsia="ja-JP"/>
        </w:rPr>
        <w:t>o</w:t>
      </w:r>
      <w:r w:rsidRPr="00C46F7B">
        <w:rPr>
          <w:rFonts w:eastAsia="SimSun"/>
          <w:lang w:eastAsia="ja-JP"/>
        </w:rPr>
        <w:t>rganisation, il est demandé que les organisations soient informées de toute modification ou correction apportée au formulaire de déclaration présenté auparavant, en particulier en ce qui concerne la personne à contacter</w:t>
      </w:r>
      <w:r w:rsidR="00A731B0" w:rsidRPr="00C46F7B">
        <w:rPr>
          <w:rFonts w:eastAsia="SimSun"/>
          <w:lang w:eastAsia="ja-JP"/>
        </w:rPr>
        <w:t>.</w:t>
      </w:r>
    </w:p>
    <w:p w14:paraId="46A5110B" w14:textId="3A574121" w:rsidR="00A731B0" w:rsidRPr="00C46F7B" w:rsidRDefault="00A731B0" w:rsidP="00C05EA2">
      <w:pPr>
        <w:pStyle w:val="Heading1"/>
        <w:rPr>
          <w:rFonts w:eastAsia="SimSun"/>
          <w:lang w:eastAsia="ja-JP"/>
        </w:rPr>
      </w:pPr>
      <w:bookmarkStart w:id="104" w:name="_Toc153796282"/>
      <w:bookmarkStart w:id="105" w:name="_Toc153796548"/>
      <w:bookmarkStart w:id="106" w:name="_Toc153796726"/>
      <w:bookmarkStart w:id="107" w:name="_Toc156883163"/>
      <w:bookmarkStart w:id="108" w:name="_Toc159987777"/>
      <w:bookmarkStart w:id="109" w:name="_Toc160008141"/>
      <w:bookmarkStart w:id="110" w:name="_Toc160011626"/>
      <w:bookmarkStart w:id="111" w:name="_Toc160011825"/>
      <w:bookmarkStart w:id="112" w:name="_Toc160244260"/>
      <w:bookmarkStart w:id="113" w:name="_Toc160249823"/>
      <w:bookmarkStart w:id="114" w:name="_Toc161569234"/>
      <w:bookmarkStart w:id="115" w:name="_Toc161629637"/>
      <w:bookmarkStart w:id="116" w:name="_Toc279091516"/>
      <w:bookmarkStart w:id="117" w:name="_Toc115088379"/>
      <w:r w:rsidRPr="00C46F7B">
        <w:rPr>
          <w:rFonts w:eastAsia="SimSun"/>
          <w:lang w:eastAsia="ja-JP"/>
        </w:rPr>
        <w:t>5</w:t>
      </w:r>
      <w:r w:rsidRPr="00C46F7B">
        <w:rPr>
          <w:rFonts w:eastAsia="SimSun"/>
          <w:lang w:eastAsia="ja-JP"/>
        </w:rPr>
        <w:tab/>
      </w:r>
      <w:bookmarkEnd w:id="104"/>
      <w:bookmarkEnd w:id="105"/>
      <w:bookmarkEnd w:id="106"/>
      <w:bookmarkEnd w:id="107"/>
      <w:bookmarkEnd w:id="108"/>
      <w:bookmarkEnd w:id="109"/>
      <w:bookmarkEnd w:id="110"/>
      <w:bookmarkEnd w:id="111"/>
      <w:bookmarkEnd w:id="112"/>
      <w:bookmarkEnd w:id="113"/>
      <w:bookmarkEnd w:id="114"/>
      <w:bookmarkEnd w:id="115"/>
      <w:bookmarkEnd w:id="116"/>
      <w:r w:rsidR="005F2D93" w:rsidRPr="00C46F7B">
        <w:rPr>
          <w:rFonts w:eastAsia="SimSun"/>
          <w:lang w:eastAsia="ja-JP"/>
        </w:rPr>
        <w:t>Tenue des réunions</w:t>
      </w:r>
      <w:bookmarkEnd w:id="117"/>
    </w:p>
    <w:p w14:paraId="458BA617" w14:textId="6B865A7E" w:rsidR="00A731B0" w:rsidRPr="00C46F7B" w:rsidRDefault="005F2D93" w:rsidP="00C05EA2">
      <w:pPr>
        <w:rPr>
          <w:rFonts w:eastAsia="SimSun"/>
          <w:lang w:eastAsia="ja-JP"/>
        </w:rPr>
      </w:pPr>
      <w:r w:rsidRPr="00C46F7B">
        <w:rPr>
          <w:rFonts w:eastAsia="SimSun"/>
          <w:lang w:eastAsia="ja-JP"/>
        </w:rPr>
        <w:t>La divulgation rapide des brevets contribue à l</w:t>
      </w:r>
      <w:r w:rsidR="006608A8" w:rsidRPr="00C46F7B">
        <w:rPr>
          <w:rFonts w:eastAsia="SimSun"/>
          <w:lang w:eastAsia="ja-JP"/>
        </w:rPr>
        <w:t>'</w:t>
      </w:r>
      <w:r w:rsidRPr="00C46F7B">
        <w:rPr>
          <w:rFonts w:eastAsia="SimSun"/>
          <w:lang w:eastAsia="ja-JP"/>
        </w:rPr>
        <w:t>efficacité du processus d</w:t>
      </w:r>
      <w:r w:rsidR="006608A8" w:rsidRPr="00C46F7B">
        <w:rPr>
          <w:rFonts w:eastAsia="SimSun"/>
          <w:lang w:eastAsia="ja-JP"/>
        </w:rPr>
        <w:t>'</w:t>
      </w:r>
      <w:r w:rsidRPr="00C46F7B">
        <w:rPr>
          <w:rFonts w:eastAsia="SimSun"/>
          <w:lang w:eastAsia="ja-JP"/>
        </w:rPr>
        <w:t>élaboration des Recommandations et Documents normatifs. Par conséquent, chaque organe technique, au cours de l</w:t>
      </w:r>
      <w:r w:rsidR="006608A8" w:rsidRPr="00C46F7B">
        <w:rPr>
          <w:rFonts w:eastAsia="SimSun"/>
          <w:lang w:eastAsia="ja-JP"/>
        </w:rPr>
        <w:t>'</w:t>
      </w:r>
      <w:r w:rsidRPr="00C46F7B">
        <w:rPr>
          <w:rFonts w:eastAsia="SimSun"/>
          <w:lang w:eastAsia="ja-JP"/>
        </w:rPr>
        <w:t>élaboration d</w:t>
      </w:r>
      <w:r w:rsidR="006608A8" w:rsidRPr="00C46F7B">
        <w:rPr>
          <w:rFonts w:eastAsia="SimSun"/>
          <w:lang w:eastAsia="ja-JP"/>
        </w:rPr>
        <w:t>'</w:t>
      </w:r>
      <w:r w:rsidRPr="00C46F7B">
        <w:rPr>
          <w:rFonts w:eastAsia="SimSun"/>
          <w:lang w:eastAsia="ja-JP"/>
        </w:rPr>
        <w:t>une Recommandation ou d</w:t>
      </w:r>
      <w:r w:rsidR="006608A8" w:rsidRPr="00C46F7B">
        <w:rPr>
          <w:rFonts w:eastAsia="SimSun"/>
          <w:lang w:eastAsia="ja-JP"/>
        </w:rPr>
        <w:t>'</w:t>
      </w:r>
      <w:r w:rsidRPr="00C46F7B">
        <w:rPr>
          <w:rFonts w:eastAsia="SimSun"/>
          <w:lang w:eastAsia="ja-JP"/>
        </w:rPr>
        <w:t>un Document normatif proposé, demandera la divulgation de tout brevet connu essentiel à la Recommandation ou au Document normatif proposé.</w:t>
      </w:r>
    </w:p>
    <w:p w14:paraId="196FAB0E" w14:textId="30FFAB18" w:rsidR="00A731B0" w:rsidRPr="00C46F7B" w:rsidRDefault="00313525" w:rsidP="00C05EA2">
      <w:pPr>
        <w:rPr>
          <w:rFonts w:eastAsia="SimSun"/>
          <w:lang w:eastAsia="ja-JP"/>
        </w:rPr>
      </w:pPr>
      <w:r w:rsidRPr="00C46F7B">
        <w:rPr>
          <w:rFonts w:eastAsia="SimSun"/>
          <w:lang w:eastAsia="ja-JP"/>
        </w:rPr>
        <w:t>Le</w:t>
      </w:r>
      <w:r w:rsidR="00626766" w:rsidRPr="00C46F7B">
        <w:rPr>
          <w:rFonts w:eastAsia="SimSun"/>
          <w:lang w:eastAsia="ja-JP"/>
        </w:rPr>
        <w:t>s</w:t>
      </w:r>
      <w:r w:rsidRPr="00C46F7B">
        <w:rPr>
          <w:rFonts w:eastAsia="SimSun"/>
          <w:lang w:eastAsia="ja-JP"/>
        </w:rPr>
        <w:t xml:space="preserve"> président</w:t>
      </w:r>
      <w:r w:rsidR="00626766" w:rsidRPr="00C46F7B">
        <w:rPr>
          <w:rFonts w:eastAsia="SimSun"/>
          <w:lang w:eastAsia="ja-JP"/>
        </w:rPr>
        <w:t>s</w:t>
      </w:r>
      <w:r w:rsidR="00297302" w:rsidRPr="00C46F7B">
        <w:rPr>
          <w:rFonts w:eastAsia="SimSun"/>
          <w:lang w:eastAsia="ja-JP"/>
        </w:rPr>
        <w:t xml:space="preserve"> des organes techniques</w:t>
      </w:r>
      <w:r w:rsidR="00626766" w:rsidRPr="00C46F7B">
        <w:rPr>
          <w:rFonts w:eastAsia="SimSun"/>
          <w:lang w:eastAsia="ja-JP"/>
        </w:rPr>
        <w:t xml:space="preserve"> demanderont</w:t>
      </w:r>
      <w:r w:rsidRPr="00C46F7B">
        <w:rPr>
          <w:rFonts w:eastAsia="SimSun"/>
          <w:lang w:eastAsia="ja-JP"/>
        </w:rPr>
        <w:t>,</w:t>
      </w:r>
      <w:r w:rsidR="00297302" w:rsidRPr="00C46F7B">
        <w:rPr>
          <w:rFonts w:eastAsia="SimSun"/>
          <w:lang w:eastAsia="ja-JP"/>
        </w:rPr>
        <w:t xml:space="preserve"> </w:t>
      </w:r>
      <w:r w:rsidR="00D425B8" w:rsidRPr="00C46F7B">
        <w:rPr>
          <w:rFonts w:eastAsia="SimSun"/>
          <w:lang w:eastAsia="ja-JP"/>
        </w:rPr>
        <w:t>s</w:t>
      </w:r>
      <w:r w:rsidR="006608A8" w:rsidRPr="00C46F7B">
        <w:rPr>
          <w:rFonts w:eastAsia="SimSun"/>
          <w:lang w:eastAsia="ja-JP"/>
        </w:rPr>
        <w:t>'</w:t>
      </w:r>
      <w:r w:rsidR="00D425B8" w:rsidRPr="00C46F7B">
        <w:rPr>
          <w:rFonts w:eastAsia="SimSun"/>
          <w:lang w:eastAsia="ja-JP"/>
        </w:rPr>
        <w:t>il y a lieu</w:t>
      </w:r>
      <w:r w:rsidR="00297302" w:rsidRPr="00C46F7B">
        <w:rPr>
          <w:rFonts w:eastAsia="SimSun"/>
          <w:lang w:eastAsia="ja-JP"/>
        </w:rPr>
        <w:t>,</w:t>
      </w:r>
      <w:r w:rsidRPr="00C46F7B">
        <w:rPr>
          <w:rFonts w:eastAsia="SimSun"/>
          <w:lang w:eastAsia="ja-JP"/>
        </w:rPr>
        <w:t xml:space="preserve"> </w:t>
      </w:r>
      <w:r w:rsidR="00297302" w:rsidRPr="00C46F7B">
        <w:rPr>
          <w:rFonts w:eastAsia="SimSun"/>
          <w:lang w:eastAsia="ja-JP"/>
        </w:rPr>
        <w:t xml:space="preserve">au moment opportun et </w:t>
      </w:r>
      <w:r w:rsidRPr="00C46F7B">
        <w:rPr>
          <w:rFonts w:eastAsia="SimSun"/>
          <w:lang w:eastAsia="ja-JP"/>
        </w:rPr>
        <w:t xml:space="preserve">à chaque réunion, si des participants ont connaissance </w:t>
      </w:r>
      <w:r w:rsidR="00297302" w:rsidRPr="00C46F7B">
        <w:rPr>
          <w:rFonts w:eastAsia="SimSun"/>
          <w:lang w:eastAsia="ja-JP"/>
        </w:rPr>
        <w:t xml:space="preserve">de brevets, </w:t>
      </w:r>
      <w:r w:rsidRPr="00C46F7B">
        <w:rPr>
          <w:rFonts w:eastAsia="SimSun"/>
          <w:lang w:eastAsia="ja-JP"/>
        </w:rPr>
        <w:t>dont l</w:t>
      </w:r>
      <w:r w:rsidR="006608A8" w:rsidRPr="00C46F7B">
        <w:rPr>
          <w:rFonts w:eastAsia="SimSun"/>
          <w:lang w:eastAsia="ja-JP"/>
        </w:rPr>
        <w:t>'</w:t>
      </w:r>
      <w:r w:rsidRPr="00C46F7B">
        <w:rPr>
          <w:rFonts w:eastAsia="SimSun"/>
          <w:lang w:eastAsia="ja-JP"/>
        </w:rPr>
        <w:t xml:space="preserve">utilisation pourrait être nécessaire à la mise en œuvre ou à la publication de la Recommandation </w:t>
      </w:r>
      <w:r w:rsidR="00297302" w:rsidRPr="00C46F7B">
        <w:rPr>
          <w:rFonts w:eastAsia="SimSun"/>
          <w:lang w:eastAsia="ja-JP"/>
        </w:rPr>
        <w:t xml:space="preserve">ou du Document normatif </w:t>
      </w:r>
      <w:r w:rsidRPr="00C46F7B">
        <w:rPr>
          <w:rFonts w:eastAsia="SimSun"/>
          <w:lang w:eastAsia="ja-JP"/>
        </w:rPr>
        <w:t>à l</w:t>
      </w:r>
      <w:r w:rsidR="006608A8" w:rsidRPr="00C46F7B">
        <w:rPr>
          <w:rFonts w:eastAsia="SimSun"/>
          <w:lang w:eastAsia="ja-JP"/>
        </w:rPr>
        <w:t>'</w:t>
      </w:r>
      <w:r w:rsidRPr="00C46F7B">
        <w:rPr>
          <w:rFonts w:eastAsia="SimSun"/>
          <w:lang w:eastAsia="ja-JP"/>
        </w:rPr>
        <w:t>étude</w:t>
      </w:r>
      <w:r w:rsidR="00A731B0" w:rsidRPr="00C46F7B">
        <w:rPr>
          <w:rFonts w:eastAsia="SimSun"/>
          <w:lang w:eastAsia="ja-JP"/>
        </w:rPr>
        <w:t xml:space="preserve">. </w:t>
      </w:r>
      <w:r w:rsidR="00705141" w:rsidRPr="00C46F7B">
        <w:t>Le fait que la question a été posée sera consigné dans le rapport de la réunion, ainsi que les éventuelles réponses affirmatives</w:t>
      </w:r>
      <w:r w:rsidR="00A731B0" w:rsidRPr="00C46F7B">
        <w:rPr>
          <w:rFonts w:eastAsia="SimSun"/>
          <w:lang w:eastAsia="ja-JP"/>
        </w:rPr>
        <w:t>.</w:t>
      </w:r>
    </w:p>
    <w:p w14:paraId="6C0204BC" w14:textId="53612C4C" w:rsidR="00A731B0" w:rsidRPr="00C46F7B" w:rsidRDefault="007F16B1" w:rsidP="00C05EA2">
      <w:pPr>
        <w:rPr>
          <w:rFonts w:eastAsia="SimSun"/>
          <w:lang w:eastAsia="ja-JP"/>
        </w:rPr>
      </w:pPr>
      <w:r w:rsidRPr="00C46F7B">
        <w:rPr>
          <w:rFonts w:eastAsia="SimSun"/>
          <w:lang w:eastAsia="ja-JP"/>
        </w:rPr>
        <w:t>Tant que l</w:t>
      </w:r>
      <w:r w:rsidR="006608A8" w:rsidRPr="00C46F7B">
        <w:rPr>
          <w:rFonts w:eastAsia="SimSun"/>
          <w:lang w:eastAsia="ja-JP"/>
        </w:rPr>
        <w:t>'</w:t>
      </w:r>
      <w:r w:rsidR="00D425B8" w:rsidRPr="00C46F7B">
        <w:rPr>
          <w:rFonts w:eastAsia="SimSun"/>
          <w:lang w:eastAsia="ja-JP"/>
        </w:rPr>
        <w:t>o</w:t>
      </w:r>
      <w:r w:rsidRPr="00C46F7B">
        <w:rPr>
          <w:rFonts w:eastAsia="SimSun"/>
          <w:lang w:eastAsia="ja-JP"/>
        </w:rPr>
        <w:t>rganisation concernée n</w:t>
      </w:r>
      <w:r w:rsidR="006608A8" w:rsidRPr="00C46F7B">
        <w:rPr>
          <w:rFonts w:eastAsia="SimSun"/>
          <w:lang w:eastAsia="ja-JP"/>
        </w:rPr>
        <w:t>'</w:t>
      </w:r>
      <w:r w:rsidRPr="00C46F7B">
        <w:rPr>
          <w:rFonts w:eastAsia="SimSun"/>
          <w:lang w:eastAsia="ja-JP"/>
        </w:rPr>
        <w:t xml:space="preserve">a reçu aucune indication selon laquelle un titulaire de brevet a opté pour le paragraphe 2.3 de la politique en matière de brevets, la Recommandation ou le Document normatif peut être approuvé </w:t>
      </w:r>
      <w:r w:rsidR="00D425B8" w:rsidRPr="00C46F7B">
        <w:rPr>
          <w:rFonts w:eastAsia="SimSun"/>
          <w:lang w:eastAsia="ja-JP"/>
        </w:rPr>
        <w:t>selon</w:t>
      </w:r>
      <w:r w:rsidRPr="00C46F7B">
        <w:rPr>
          <w:rFonts w:eastAsia="SimSun"/>
          <w:lang w:eastAsia="ja-JP"/>
        </w:rPr>
        <w:t xml:space="preserve"> les règles appropriées et respectives de l</w:t>
      </w:r>
      <w:r w:rsidR="006608A8" w:rsidRPr="00C46F7B">
        <w:rPr>
          <w:rFonts w:eastAsia="SimSun"/>
          <w:lang w:eastAsia="ja-JP"/>
        </w:rPr>
        <w:t>'</w:t>
      </w:r>
      <w:r w:rsidR="00D425B8" w:rsidRPr="00C46F7B">
        <w:rPr>
          <w:rFonts w:eastAsia="SimSun"/>
          <w:lang w:eastAsia="ja-JP"/>
        </w:rPr>
        <w:t>o</w:t>
      </w:r>
      <w:r w:rsidRPr="00C46F7B">
        <w:rPr>
          <w:rFonts w:eastAsia="SimSun"/>
          <w:lang w:eastAsia="ja-JP"/>
        </w:rPr>
        <w:t>rganisation concernée. On s</w:t>
      </w:r>
      <w:r w:rsidR="006608A8" w:rsidRPr="00C46F7B">
        <w:rPr>
          <w:rFonts w:eastAsia="SimSun"/>
          <w:lang w:eastAsia="ja-JP"/>
        </w:rPr>
        <w:t>'</w:t>
      </w:r>
      <w:r w:rsidRPr="00C46F7B">
        <w:rPr>
          <w:rFonts w:eastAsia="SimSun"/>
          <w:lang w:eastAsia="ja-JP"/>
        </w:rPr>
        <w:t xml:space="preserve">attend à ce que les discussions au sein des organes techniques </w:t>
      </w:r>
      <w:r w:rsidR="00D425B8" w:rsidRPr="00C46F7B">
        <w:rPr>
          <w:rFonts w:eastAsia="SimSun"/>
          <w:lang w:eastAsia="ja-JP"/>
        </w:rPr>
        <w:t>comprendront l</w:t>
      </w:r>
      <w:r w:rsidR="006608A8" w:rsidRPr="00C46F7B">
        <w:rPr>
          <w:rFonts w:eastAsia="SimSun"/>
          <w:lang w:eastAsia="ja-JP"/>
        </w:rPr>
        <w:t>'</w:t>
      </w:r>
      <w:r w:rsidR="00D425B8" w:rsidRPr="00C46F7B">
        <w:rPr>
          <w:rFonts w:eastAsia="SimSun"/>
          <w:lang w:eastAsia="ja-JP"/>
        </w:rPr>
        <w:t xml:space="preserve">examen de </w:t>
      </w:r>
      <w:r w:rsidRPr="00C46F7B">
        <w:rPr>
          <w:rFonts w:eastAsia="SimSun"/>
          <w:lang w:eastAsia="ja-JP"/>
        </w:rPr>
        <w:t>la possibilité d</w:t>
      </w:r>
      <w:r w:rsidR="006608A8" w:rsidRPr="00C46F7B">
        <w:rPr>
          <w:rFonts w:eastAsia="SimSun"/>
          <w:lang w:eastAsia="ja-JP"/>
        </w:rPr>
        <w:t>'</w:t>
      </w:r>
      <w:r w:rsidRPr="00C46F7B">
        <w:rPr>
          <w:rFonts w:eastAsia="SimSun"/>
          <w:lang w:eastAsia="ja-JP"/>
        </w:rPr>
        <w:t xml:space="preserve">inclure du matériel breveté dans une Recommandation ou un Document normatif, cependant les organes techniques ne peuvent pas prendre position </w:t>
      </w:r>
      <w:r w:rsidR="00563033" w:rsidRPr="00C46F7B">
        <w:rPr>
          <w:rFonts w:eastAsia="SimSun"/>
          <w:lang w:eastAsia="ja-JP"/>
        </w:rPr>
        <w:t>en ce qui concerne le caractère essentiel</w:t>
      </w:r>
      <w:r w:rsidRPr="00C46F7B">
        <w:rPr>
          <w:rFonts w:eastAsia="SimSun"/>
          <w:lang w:eastAsia="ja-JP"/>
        </w:rPr>
        <w:t>, la portée, la validité ou les conditions</w:t>
      </w:r>
      <w:r w:rsidR="00626766" w:rsidRPr="00C46F7B">
        <w:rPr>
          <w:rFonts w:eastAsia="SimSun"/>
          <w:lang w:eastAsia="ja-JP"/>
        </w:rPr>
        <w:t xml:space="preserve"> d</w:t>
      </w:r>
      <w:r w:rsidR="006608A8" w:rsidRPr="00C46F7B">
        <w:rPr>
          <w:rFonts w:eastAsia="SimSun"/>
          <w:lang w:eastAsia="ja-JP"/>
        </w:rPr>
        <w:t>'</w:t>
      </w:r>
      <w:r w:rsidR="00626766" w:rsidRPr="00C46F7B">
        <w:rPr>
          <w:rFonts w:eastAsia="SimSun"/>
          <w:lang w:eastAsia="ja-JP"/>
        </w:rPr>
        <w:t>octroi</w:t>
      </w:r>
      <w:r w:rsidRPr="00C46F7B">
        <w:rPr>
          <w:rFonts w:eastAsia="SimSun"/>
          <w:lang w:eastAsia="ja-JP"/>
        </w:rPr>
        <w:t xml:space="preserve"> de licence spécifiques de tout brevet revendiqué</w:t>
      </w:r>
      <w:r w:rsidR="00A731B0" w:rsidRPr="00C46F7B">
        <w:rPr>
          <w:rFonts w:eastAsia="SimSun"/>
          <w:lang w:eastAsia="ja-JP"/>
        </w:rPr>
        <w:t>.</w:t>
      </w:r>
    </w:p>
    <w:p w14:paraId="247C9988" w14:textId="0F473E12" w:rsidR="00A731B0" w:rsidRPr="00C46F7B" w:rsidRDefault="00A731B0" w:rsidP="00C05EA2">
      <w:pPr>
        <w:pStyle w:val="Heading1"/>
        <w:rPr>
          <w:rFonts w:eastAsia="SimSun"/>
          <w:lang w:eastAsia="ja-JP"/>
        </w:rPr>
      </w:pPr>
      <w:bookmarkStart w:id="118" w:name="_Toc153796284"/>
      <w:bookmarkStart w:id="119" w:name="_Toc153796549"/>
      <w:bookmarkStart w:id="120" w:name="_Toc153796727"/>
      <w:bookmarkStart w:id="121" w:name="_Toc156883164"/>
      <w:bookmarkStart w:id="122" w:name="_Toc159987778"/>
      <w:bookmarkStart w:id="123" w:name="_Toc160008142"/>
      <w:bookmarkStart w:id="124" w:name="_Toc160011627"/>
      <w:bookmarkStart w:id="125" w:name="_Toc160011826"/>
      <w:bookmarkStart w:id="126" w:name="_Toc160244261"/>
      <w:bookmarkStart w:id="127" w:name="_Toc160249824"/>
      <w:bookmarkStart w:id="128" w:name="_Toc161569235"/>
      <w:bookmarkStart w:id="129" w:name="_Toc161629638"/>
      <w:bookmarkStart w:id="130" w:name="_Toc279091517"/>
      <w:bookmarkStart w:id="131" w:name="_Toc115088380"/>
      <w:r w:rsidRPr="00C46F7B">
        <w:rPr>
          <w:rFonts w:eastAsia="SimSun"/>
          <w:lang w:eastAsia="ja-JP"/>
        </w:rPr>
        <w:t>6</w:t>
      </w:r>
      <w:r w:rsidRPr="00C46F7B">
        <w:rPr>
          <w:rFonts w:eastAsia="SimSun"/>
          <w:lang w:eastAsia="ja-JP"/>
        </w:rPr>
        <w:tab/>
      </w:r>
      <w:bookmarkEnd w:id="118"/>
      <w:bookmarkEnd w:id="119"/>
      <w:bookmarkEnd w:id="120"/>
      <w:bookmarkEnd w:id="121"/>
      <w:bookmarkEnd w:id="122"/>
      <w:bookmarkEnd w:id="123"/>
      <w:bookmarkEnd w:id="124"/>
      <w:bookmarkEnd w:id="125"/>
      <w:bookmarkEnd w:id="126"/>
      <w:bookmarkEnd w:id="127"/>
      <w:bookmarkEnd w:id="128"/>
      <w:bookmarkEnd w:id="129"/>
      <w:bookmarkEnd w:id="130"/>
      <w:r w:rsidR="00EE540C" w:rsidRPr="00C46F7B">
        <w:rPr>
          <w:rFonts w:eastAsia="SimSun"/>
          <w:lang w:eastAsia="ja-JP"/>
        </w:rPr>
        <w:t xml:space="preserve">Base de données </w:t>
      </w:r>
      <w:r w:rsidR="006F72DF" w:rsidRPr="00C46F7B">
        <w:rPr>
          <w:rFonts w:eastAsia="SimSun"/>
          <w:lang w:eastAsia="ja-JP"/>
        </w:rPr>
        <w:t>des</w:t>
      </w:r>
      <w:r w:rsidR="00EE540C" w:rsidRPr="00C46F7B">
        <w:rPr>
          <w:rFonts w:eastAsia="SimSun"/>
          <w:lang w:eastAsia="ja-JP"/>
        </w:rPr>
        <w:t xml:space="preserve"> brevets</w:t>
      </w:r>
      <w:bookmarkEnd w:id="131"/>
    </w:p>
    <w:p w14:paraId="5B1ACC59" w14:textId="633617E2" w:rsidR="00A731B0" w:rsidRPr="00C46F7B" w:rsidRDefault="00EE540C" w:rsidP="00C05EA2">
      <w:pPr>
        <w:rPr>
          <w:rFonts w:eastAsia="SimSun"/>
          <w:lang w:eastAsia="ja-JP"/>
        </w:rPr>
      </w:pPr>
      <w:r w:rsidRPr="00C46F7B">
        <w:rPr>
          <w:rFonts w:eastAsia="SimSun"/>
          <w:lang w:eastAsia="ja-JP"/>
        </w:rPr>
        <w:t>Afin de faciliter à la fois le processus de normalisation et l</w:t>
      </w:r>
      <w:r w:rsidR="006608A8" w:rsidRPr="00C46F7B">
        <w:rPr>
          <w:rFonts w:eastAsia="SimSun"/>
          <w:lang w:eastAsia="ja-JP"/>
        </w:rPr>
        <w:t>'</w:t>
      </w:r>
      <w:r w:rsidRPr="00C46F7B">
        <w:rPr>
          <w:rFonts w:eastAsia="SimSun"/>
          <w:lang w:eastAsia="ja-JP"/>
        </w:rPr>
        <w:t xml:space="preserve">application des Recommandations </w:t>
      </w:r>
      <w:r w:rsidR="002649A4" w:rsidRPr="00C46F7B">
        <w:rPr>
          <w:rFonts w:eastAsia="SimSun"/>
          <w:lang w:eastAsia="ja-JP"/>
        </w:rPr>
        <w:t>et D</w:t>
      </w:r>
      <w:r w:rsidRPr="00C46F7B">
        <w:rPr>
          <w:rFonts w:eastAsia="SimSun"/>
          <w:lang w:eastAsia="ja-JP"/>
        </w:rPr>
        <w:t>ocuments</w:t>
      </w:r>
      <w:r w:rsidR="002649A4" w:rsidRPr="00C46F7B">
        <w:rPr>
          <w:rFonts w:eastAsia="SimSun"/>
          <w:lang w:eastAsia="ja-JP"/>
        </w:rPr>
        <w:t xml:space="preserve"> normatifs</w:t>
      </w:r>
      <w:r w:rsidRPr="00C46F7B">
        <w:rPr>
          <w:rFonts w:eastAsia="SimSun"/>
          <w:lang w:eastAsia="ja-JP"/>
        </w:rPr>
        <w:t xml:space="preserve">, chaque </w:t>
      </w:r>
      <w:r w:rsidR="00D425B8" w:rsidRPr="00C46F7B">
        <w:rPr>
          <w:rFonts w:eastAsia="SimSun"/>
          <w:lang w:eastAsia="ja-JP"/>
        </w:rPr>
        <w:t>o</w:t>
      </w:r>
      <w:r w:rsidRPr="00C46F7B">
        <w:rPr>
          <w:rFonts w:eastAsia="SimSun"/>
          <w:lang w:eastAsia="ja-JP"/>
        </w:rPr>
        <w:t xml:space="preserve">rganisation met à la disposition du public une base de données </w:t>
      </w:r>
      <w:r w:rsidR="002649A4" w:rsidRPr="00C46F7B">
        <w:rPr>
          <w:rFonts w:eastAsia="SimSun"/>
          <w:lang w:eastAsia="ja-JP"/>
        </w:rPr>
        <w:t>d</w:t>
      </w:r>
      <w:r w:rsidR="006608A8" w:rsidRPr="00C46F7B">
        <w:rPr>
          <w:rFonts w:eastAsia="SimSun"/>
          <w:lang w:eastAsia="ja-JP"/>
        </w:rPr>
        <w:t>'</w:t>
      </w:r>
      <w:r w:rsidR="00D425B8" w:rsidRPr="00C46F7B">
        <w:rPr>
          <w:rFonts w:eastAsia="SimSun"/>
          <w:lang w:eastAsia="ja-JP"/>
        </w:rPr>
        <w:t>information sur l</w:t>
      </w:r>
      <w:r w:rsidR="002649A4" w:rsidRPr="00C46F7B">
        <w:rPr>
          <w:rFonts w:eastAsia="SimSun"/>
          <w:lang w:eastAsia="ja-JP"/>
        </w:rPr>
        <w:t>es</w:t>
      </w:r>
      <w:r w:rsidRPr="00C46F7B">
        <w:rPr>
          <w:rFonts w:eastAsia="SimSun"/>
          <w:lang w:eastAsia="ja-JP"/>
        </w:rPr>
        <w:t xml:space="preserve"> brevets </w:t>
      </w:r>
      <w:r w:rsidR="00D425B8" w:rsidRPr="00C46F7B">
        <w:rPr>
          <w:rFonts w:eastAsia="SimSun"/>
          <w:lang w:eastAsia="ja-JP"/>
        </w:rPr>
        <w:t xml:space="preserve">comprenant les </w:t>
      </w:r>
      <w:r w:rsidR="002649A4" w:rsidRPr="00C46F7B">
        <w:rPr>
          <w:rFonts w:eastAsia="SimSun"/>
          <w:lang w:eastAsia="ja-JP"/>
        </w:rPr>
        <w:t>renseignements qui ont été communiqués aux o</w:t>
      </w:r>
      <w:r w:rsidRPr="00C46F7B">
        <w:rPr>
          <w:rFonts w:eastAsia="SimSun"/>
          <w:lang w:eastAsia="ja-JP"/>
        </w:rPr>
        <w:t xml:space="preserve">rganisations au moyen de formulaires de déclaration. La base de données </w:t>
      </w:r>
      <w:r w:rsidR="002649A4" w:rsidRPr="00C46F7B">
        <w:rPr>
          <w:rFonts w:eastAsia="SimSun"/>
          <w:lang w:eastAsia="ja-JP"/>
        </w:rPr>
        <w:t>d</w:t>
      </w:r>
      <w:r w:rsidR="006608A8" w:rsidRPr="00C46F7B">
        <w:rPr>
          <w:rFonts w:eastAsia="SimSun"/>
          <w:lang w:eastAsia="ja-JP"/>
        </w:rPr>
        <w:t>'</w:t>
      </w:r>
      <w:r w:rsidR="00D425B8" w:rsidRPr="00C46F7B">
        <w:rPr>
          <w:rFonts w:eastAsia="SimSun"/>
          <w:lang w:eastAsia="ja-JP"/>
        </w:rPr>
        <w:t>information sur l</w:t>
      </w:r>
      <w:r w:rsidR="002649A4" w:rsidRPr="00C46F7B">
        <w:rPr>
          <w:rFonts w:eastAsia="SimSun"/>
          <w:lang w:eastAsia="ja-JP"/>
        </w:rPr>
        <w:t>es</w:t>
      </w:r>
      <w:r w:rsidRPr="00C46F7B">
        <w:rPr>
          <w:rFonts w:eastAsia="SimSun"/>
          <w:lang w:eastAsia="ja-JP"/>
        </w:rPr>
        <w:t xml:space="preserve"> brevets peut contenir des </w:t>
      </w:r>
      <w:r w:rsidR="002649A4" w:rsidRPr="00C46F7B">
        <w:rPr>
          <w:rFonts w:eastAsia="SimSun"/>
          <w:lang w:eastAsia="ja-JP"/>
        </w:rPr>
        <w:t>renseignements</w:t>
      </w:r>
      <w:r w:rsidRPr="00C46F7B">
        <w:rPr>
          <w:rFonts w:eastAsia="SimSun"/>
          <w:lang w:eastAsia="ja-JP"/>
        </w:rPr>
        <w:t xml:space="preserve"> sur des brevets </w:t>
      </w:r>
      <w:r w:rsidR="003F5FF1" w:rsidRPr="00C46F7B">
        <w:rPr>
          <w:rFonts w:eastAsia="SimSun"/>
          <w:lang w:eastAsia="ja-JP"/>
        </w:rPr>
        <w:t>en particulier</w:t>
      </w:r>
      <w:r w:rsidRPr="00C46F7B">
        <w:rPr>
          <w:rFonts w:eastAsia="SimSun"/>
          <w:lang w:eastAsia="ja-JP"/>
        </w:rPr>
        <w:t xml:space="preserve">, ou ne pas </w:t>
      </w:r>
      <w:r w:rsidR="002649A4" w:rsidRPr="00C46F7B">
        <w:rPr>
          <w:rFonts w:eastAsia="SimSun"/>
          <w:lang w:eastAsia="ja-JP"/>
        </w:rPr>
        <w:t>en contenir</w:t>
      </w:r>
      <w:r w:rsidRPr="00C46F7B">
        <w:rPr>
          <w:rFonts w:eastAsia="SimSun"/>
          <w:lang w:eastAsia="ja-JP"/>
        </w:rPr>
        <w:t xml:space="preserve"> </w:t>
      </w:r>
      <w:r w:rsidR="002649A4" w:rsidRPr="00C46F7B">
        <w:rPr>
          <w:rFonts w:eastAsia="SimSun"/>
          <w:lang w:eastAsia="ja-JP"/>
        </w:rPr>
        <w:t>et inclure</w:t>
      </w:r>
      <w:r w:rsidRPr="00C46F7B">
        <w:rPr>
          <w:rFonts w:eastAsia="SimSun"/>
          <w:lang w:eastAsia="ja-JP"/>
        </w:rPr>
        <w:t xml:space="preserve"> plutôt une déclaration de conformité </w:t>
      </w:r>
      <w:r w:rsidR="0006544E" w:rsidRPr="00C46F7B">
        <w:rPr>
          <w:rFonts w:eastAsia="SimSun"/>
          <w:lang w:eastAsia="ja-JP"/>
        </w:rPr>
        <w:t>avec</w:t>
      </w:r>
      <w:r w:rsidRPr="00C46F7B">
        <w:rPr>
          <w:rFonts w:eastAsia="SimSun"/>
          <w:lang w:eastAsia="ja-JP"/>
        </w:rPr>
        <w:t xml:space="preserve"> la politique en matière de brevets pour une Recommandation ou un Document normatif donné.</w:t>
      </w:r>
    </w:p>
    <w:p w14:paraId="2E1E5949" w14:textId="02E9354D" w:rsidR="00A731B0" w:rsidRPr="00C46F7B" w:rsidRDefault="00D3725F" w:rsidP="00C05EA2">
      <w:pPr>
        <w:rPr>
          <w:rFonts w:eastAsia="SimSun"/>
          <w:lang w:eastAsia="ja-JP"/>
        </w:rPr>
      </w:pPr>
      <w:r w:rsidRPr="00C46F7B">
        <w:rPr>
          <w:rFonts w:cs="Segoe UI"/>
          <w:iCs/>
          <w:color w:val="000000"/>
          <w:lang w:eastAsia="en-CA"/>
        </w:rPr>
        <w:t>L</w:t>
      </w:r>
      <w:r w:rsidR="006608A8" w:rsidRPr="00C46F7B">
        <w:rPr>
          <w:rFonts w:cs="Segoe UI"/>
          <w:iCs/>
          <w:color w:val="000000"/>
          <w:lang w:eastAsia="en-CA"/>
        </w:rPr>
        <w:t>'</w:t>
      </w:r>
      <w:r w:rsidRPr="00C46F7B">
        <w:rPr>
          <w:rFonts w:cs="Segoe UI"/>
          <w:iCs/>
          <w:color w:val="000000"/>
          <w:lang w:eastAsia="en-CA"/>
        </w:rPr>
        <w:t>exactitude ou l</w:t>
      </w:r>
      <w:r w:rsidR="006608A8" w:rsidRPr="00C46F7B">
        <w:rPr>
          <w:rFonts w:cs="Segoe UI"/>
          <w:iCs/>
          <w:color w:val="000000"/>
          <w:lang w:eastAsia="en-CA"/>
        </w:rPr>
        <w:t>'</w:t>
      </w:r>
      <w:r w:rsidRPr="00C46F7B">
        <w:rPr>
          <w:rFonts w:cs="Segoe UI"/>
          <w:iCs/>
          <w:color w:val="000000"/>
          <w:lang w:eastAsia="en-CA"/>
        </w:rPr>
        <w:t>exhaustivité de</w:t>
      </w:r>
      <w:r w:rsidR="003B5616" w:rsidRPr="00C46F7B">
        <w:rPr>
          <w:rFonts w:cs="Segoe UI"/>
          <w:iCs/>
          <w:color w:val="000000"/>
          <w:lang w:eastAsia="en-CA"/>
        </w:rPr>
        <w:t>s</w:t>
      </w:r>
      <w:r w:rsidRPr="00C46F7B">
        <w:rPr>
          <w:rFonts w:cs="Segoe UI"/>
          <w:iCs/>
          <w:color w:val="000000"/>
          <w:lang w:eastAsia="en-CA"/>
        </w:rPr>
        <w:t xml:space="preserve"> base</w:t>
      </w:r>
      <w:r w:rsidR="003B5616" w:rsidRPr="00C46F7B">
        <w:rPr>
          <w:rFonts w:cs="Segoe UI"/>
          <w:iCs/>
          <w:color w:val="000000"/>
          <w:lang w:eastAsia="en-CA"/>
        </w:rPr>
        <w:t>s</w:t>
      </w:r>
      <w:r w:rsidRPr="00C46F7B">
        <w:rPr>
          <w:rFonts w:cs="Segoe UI"/>
          <w:iCs/>
          <w:color w:val="000000"/>
          <w:lang w:eastAsia="en-CA"/>
        </w:rPr>
        <w:t xml:space="preserve"> de données </w:t>
      </w:r>
      <w:r w:rsidR="0006544E" w:rsidRPr="00C46F7B">
        <w:rPr>
          <w:rFonts w:cs="Segoe UI"/>
          <w:iCs/>
          <w:color w:val="000000"/>
          <w:lang w:eastAsia="en-CA"/>
        </w:rPr>
        <w:t>d</w:t>
      </w:r>
      <w:r w:rsidR="006608A8" w:rsidRPr="00C46F7B">
        <w:rPr>
          <w:rFonts w:cs="Segoe UI"/>
          <w:iCs/>
          <w:color w:val="000000"/>
          <w:lang w:eastAsia="en-CA"/>
        </w:rPr>
        <w:t>'</w:t>
      </w:r>
      <w:r w:rsidR="003F5FF1" w:rsidRPr="00C46F7B">
        <w:rPr>
          <w:rFonts w:cs="Segoe UI"/>
          <w:iCs/>
          <w:color w:val="000000"/>
          <w:lang w:eastAsia="en-CA"/>
        </w:rPr>
        <w:t>information sur l</w:t>
      </w:r>
      <w:r w:rsidR="0006544E" w:rsidRPr="00C46F7B">
        <w:rPr>
          <w:rFonts w:cs="Segoe UI"/>
          <w:iCs/>
          <w:color w:val="000000"/>
          <w:lang w:eastAsia="en-CA"/>
        </w:rPr>
        <w:t>es brevets</w:t>
      </w:r>
      <w:r w:rsidRPr="00C46F7B">
        <w:rPr>
          <w:rFonts w:cs="Segoe UI"/>
          <w:iCs/>
          <w:color w:val="000000"/>
          <w:lang w:eastAsia="en-CA"/>
        </w:rPr>
        <w:t xml:space="preserve"> </w:t>
      </w:r>
      <w:r w:rsidR="003B5616" w:rsidRPr="00C46F7B">
        <w:rPr>
          <w:rFonts w:cs="Segoe UI"/>
          <w:iCs/>
          <w:color w:val="000000"/>
          <w:lang w:eastAsia="en-CA"/>
        </w:rPr>
        <w:t>ne sont</w:t>
      </w:r>
      <w:r w:rsidRPr="00C46F7B">
        <w:rPr>
          <w:rFonts w:cs="Segoe UI"/>
          <w:iCs/>
          <w:color w:val="000000"/>
          <w:lang w:eastAsia="en-CA"/>
        </w:rPr>
        <w:t xml:space="preserve"> pas </w:t>
      </w:r>
      <w:r w:rsidR="007E557F" w:rsidRPr="00C46F7B">
        <w:rPr>
          <w:rFonts w:cs="Segoe UI"/>
          <w:iCs/>
          <w:color w:val="000000"/>
          <w:lang w:eastAsia="en-CA"/>
        </w:rPr>
        <w:t>certifiée</w:t>
      </w:r>
      <w:r w:rsidR="003B5616" w:rsidRPr="00C46F7B">
        <w:rPr>
          <w:rFonts w:cs="Segoe UI"/>
          <w:iCs/>
          <w:color w:val="000000"/>
          <w:lang w:eastAsia="en-CA"/>
        </w:rPr>
        <w:t>s</w:t>
      </w:r>
      <w:r w:rsidRPr="00C46F7B">
        <w:rPr>
          <w:rFonts w:cs="Segoe UI"/>
          <w:iCs/>
          <w:color w:val="000000"/>
          <w:lang w:eastAsia="en-CA"/>
        </w:rPr>
        <w:t xml:space="preserve"> car </w:t>
      </w:r>
      <w:r w:rsidR="003F5FF1" w:rsidRPr="00C46F7B">
        <w:rPr>
          <w:rFonts w:cs="Segoe UI"/>
          <w:iCs/>
          <w:color w:val="000000"/>
          <w:lang w:eastAsia="en-CA"/>
        </w:rPr>
        <w:t xml:space="preserve">ces bases </w:t>
      </w:r>
      <w:r w:rsidRPr="00C46F7B">
        <w:rPr>
          <w:rFonts w:cs="Segoe UI"/>
          <w:iCs/>
          <w:color w:val="000000"/>
          <w:lang w:eastAsia="en-CA"/>
        </w:rPr>
        <w:t>ne contien</w:t>
      </w:r>
      <w:r w:rsidR="003B5616" w:rsidRPr="00C46F7B">
        <w:rPr>
          <w:rFonts w:cs="Segoe UI"/>
          <w:iCs/>
          <w:color w:val="000000"/>
          <w:lang w:eastAsia="en-CA"/>
        </w:rPr>
        <w:t>nen</w:t>
      </w:r>
      <w:r w:rsidRPr="00C46F7B">
        <w:rPr>
          <w:rFonts w:cs="Segoe UI"/>
          <w:iCs/>
          <w:color w:val="000000"/>
          <w:lang w:eastAsia="en-CA"/>
        </w:rPr>
        <w:t xml:space="preserve">t </w:t>
      </w:r>
      <w:r w:rsidR="007E557F" w:rsidRPr="00C46F7B">
        <w:rPr>
          <w:rFonts w:cs="Segoe UI"/>
          <w:iCs/>
          <w:color w:val="000000"/>
          <w:lang w:eastAsia="en-CA"/>
        </w:rPr>
        <w:t>que des renseignements communiqué</w:t>
      </w:r>
      <w:r w:rsidRPr="00C46F7B">
        <w:rPr>
          <w:rFonts w:cs="Segoe UI"/>
          <w:iCs/>
          <w:color w:val="000000"/>
          <w:lang w:eastAsia="en-CA"/>
        </w:rPr>
        <w:t xml:space="preserve">s </w:t>
      </w:r>
      <w:r w:rsidR="007E557F" w:rsidRPr="00C46F7B">
        <w:rPr>
          <w:rFonts w:cs="Segoe UI"/>
          <w:iCs/>
          <w:color w:val="000000"/>
          <w:lang w:eastAsia="en-CA"/>
        </w:rPr>
        <w:t>aux organisations</w:t>
      </w:r>
      <w:r w:rsidR="00A731B0" w:rsidRPr="00C46F7B">
        <w:rPr>
          <w:rFonts w:eastAsia="SimSun"/>
          <w:lang w:eastAsia="ja-JP"/>
        </w:rPr>
        <w:t xml:space="preserve">. </w:t>
      </w:r>
      <w:r w:rsidR="003B5616" w:rsidRPr="00C46F7B">
        <w:rPr>
          <w:rFonts w:eastAsia="SimSun"/>
          <w:lang w:eastAsia="ja-JP"/>
        </w:rPr>
        <w:t>En tant que telles, les bases de données d</w:t>
      </w:r>
      <w:r w:rsidR="006608A8" w:rsidRPr="00C46F7B">
        <w:rPr>
          <w:rFonts w:eastAsia="SimSun"/>
          <w:lang w:eastAsia="ja-JP"/>
        </w:rPr>
        <w:t>'</w:t>
      </w:r>
      <w:r w:rsidR="003F5FF1" w:rsidRPr="00C46F7B">
        <w:rPr>
          <w:rFonts w:eastAsia="SimSun"/>
          <w:lang w:eastAsia="ja-JP"/>
        </w:rPr>
        <w:t>information sur l</w:t>
      </w:r>
      <w:r w:rsidR="003B5616" w:rsidRPr="00C46F7B">
        <w:rPr>
          <w:rFonts w:eastAsia="SimSun"/>
          <w:lang w:eastAsia="ja-JP"/>
        </w:rPr>
        <w:t xml:space="preserve">es brevets peuvent être considérées comme un simple signal permettant </w:t>
      </w:r>
      <w:r w:rsidR="00626766" w:rsidRPr="00C46F7B">
        <w:rPr>
          <w:rFonts w:eastAsia="SimSun"/>
          <w:lang w:eastAsia="ja-JP"/>
        </w:rPr>
        <w:t>d</w:t>
      </w:r>
      <w:r w:rsidR="006608A8" w:rsidRPr="00C46F7B">
        <w:rPr>
          <w:rFonts w:eastAsia="SimSun"/>
          <w:lang w:eastAsia="ja-JP"/>
        </w:rPr>
        <w:t>'</w:t>
      </w:r>
      <w:r w:rsidR="00626766" w:rsidRPr="00C46F7B">
        <w:rPr>
          <w:rFonts w:eastAsia="SimSun"/>
          <w:lang w:eastAsia="ja-JP"/>
        </w:rPr>
        <w:t>avertir</w:t>
      </w:r>
      <w:r w:rsidR="003B5616" w:rsidRPr="00C46F7B">
        <w:rPr>
          <w:rFonts w:eastAsia="SimSun"/>
          <w:lang w:eastAsia="ja-JP"/>
        </w:rPr>
        <w:t xml:space="preserve"> les utilisateurs du fait qu</w:t>
      </w:r>
      <w:r w:rsidR="006608A8" w:rsidRPr="00C46F7B">
        <w:rPr>
          <w:rFonts w:eastAsia="SimSun"/>
          <w:lang w:eastAsia="ja-JP"/>
        </w:rPr>
        <w:t>'</w:t>
      </w:r>
      <w:r w:rsidR="003B5616" w:rsidRPr="00C46F7B">
        <w:rPr>
          <w:rFonts w:eastAsia="SimSun"/>
          <w:lang w:eastAsia="ja-JP"/>
        </w:rPr>
        <w:t xml:space="preserve">ils peuvent </w:t>
      </w:r>
      <w:r w:rsidR="003F5FF1" w:rsidRPr="00C46F7B">
        <w:rPr>
          <w:rFonts w:eastAsia="SimSun"/>
          <w:lang w:eastAsia="ja-JP"/>
        </w:rPr>
        <w:t xml:space="preserve">prendre </w:t>
      </w:r>
      <w:r w:rsidR="003B5616" w:rsidRPr="00C46F7B">
        <w:rPr>
          <w:rFonts w:eastAsia="SimSun"/>
          <w:lang w:eastAsia="ja-JP"/>
        </w:rPr>
        <w:t>contact</w:t>
      </w:r>
      <w:r w:rsidR="003F5FF1" w:rsidRPr="00C46F7B">
        <w:rPr>
          <w:rFonts w:eastAsia="SimSun"/>
          <w:lang w:eastAsia="ja-JP"/>
        </w:rPr>
        <w:t xml:space="preserve"> avec</w:t>
      </w:r>
      <w:r w:rsidR="003B5616" w:rsidRPr="00C46F7B">
        <w:rPr>
          <w:rFonts w:eastAsia="SimSun"/>
          <w:lang w:eastAsia="ja-JP"/>
        </w:rPr>
        <w:t xml:space="preserve"> les entités qui ont communiqué les formulaires de déclaration aux organisations afin de déterminer si des licences de brevet </w:t>
      </w:r>
      <w:r w:rsidR="00915EBF" w:rsidRPr="00C46F7B">
        <w:rPr>
          <w:rFonts w:eastAsia="SimSun"/>
          <w:lang w:eastAsia="ja-JP"/>
        </w:rPr>
        <w:t>doivent</w:t>
      </w:r>
      <w:r w:rsidR="003B5616" w:rsidRPr="00C46F7B">
        <w:rPr>
          <w:rFonts w:eastAsia="SimSun"/>
          <w:lang w:eastAsia="ja-JP"/>
        </w:rPr>
        <w:t xml:space="preserve"> être obtenues pour l</w:t>
      </w:r>
      <w:r w:rsidR="006608A8" w:rsidRPr="00C46F7B">
        <w:rPr>
          <w:rFonts w:eastAsia="SimSun"/>
          <w:lang w:eastAsia="ja-JP"/>
        </w:rPr>
        <w:t>'</w:t>
      </w:r>
      <w:r w:rsidR="003B5616" w:rsidRPr="00C46F7B">
        <w:rPr>
          <w:rFonts w:eastAsia="SimSun"/>
          <w:lang w:eastAsia="ja-JP"/>
        </w:rPr>
        <w:t>utilisation ou la mise en œuvre d</w:t>
      </w:r>
      <w:r w:rsidR="006608A8" w:rsidRPr="00C46F7B">
        <w:rPr>
          <w:rFonts w:eastAsia="SimSun"/>
          <w:lang w:eastAsia="ja-JP"/>
        </w:rPr>
        <w:t>'</w:t>
      </w:r>
      <w:r w:rsidR="003B5616" w:rsidRPr="00C46F7B">
        <w:rPr>
          <w:rFonts w:eastAsia="SimSun"/>
          <w:lang w:eastAsia="ja-JP"/>
        </w:rPr>
        <w:t>une Recommandation ou d</w:t>
      </w:r>
      <w:r w:rsidR="006608A8" w:rsidRPr="00C46F7B">
        <w:rPr>
          <w:rFonts w:eastAsia="SimSun"/>
          <w:lang w:eastAsia="ja-JP"/>
        </w:rPr>
        <w:t>'</w:t>
      </w:r>
      <w:r w:rsidR="003B5616" w:rsidRPr="00C46F7B">
        <w:rPr>
          <w:rFonts w:eastAsia="SimSun"/>
          <w:lang w:eastAsia="ja-JP"/>
        </w:rPr>
        <w:t>un Document normatif donné</w:t>
      </w:r>
      <w:r w:rsidR="00A731B0" w:rsidRPr="00C46F7B">
        <w:rPr>
          <w:rFonts w:eastAsia="SimSun"/>
          <w:lang w:eastAsia="ja-JP"/>
        </w:rPr>
        <w:t>.</w:t>
      </w:r>
    </w:p>
    <w:p w14:paraId="7CD13A49" w14:textId="3692B6CE" w:rsidR="00A731B0" w:rsidRPr="00C46F7B" w:rsidRDefault="00A731B0" w:rsidP="00C05EA2">
      <w:pPr>
        <w:pStyle w:val="Heading1"/>
        <w:rPr>
          <w:rFonts w:eastAsia="SimSun"/>
          <w:lang w:eastAsia="ja-JP"/>
        </w:rPr>
      </w:pPr>
      <w:bookmarkStart w:id="132" w:name="_Toc279091518"/>
      <w:bookmarkStart w:id="133" w:name="_Toc115088381"/>
      <w:r w:rsidRPr="00C46F7B">
        <w:rPr>
          <w:rFonts w:eastAsia="SimSun"/>
          <w:lang w:eastAsia="ja-JP"/>
        </w:rPr>
        <w:t>7</w:t>
      </w:r>
      <w:r w:rsidRPr="00C46F7B">
        <w:rPr>
          <w:rFonts w:eastAsia="SimSun"/>
          <w:lang w:eastAsia="ja-JP"/>
        </w:rPr>
        <w:tab/>
      </w:r>
      <w:bookmarkEnd w:id="132"/>
      <w:r w:rsidR="00915EBF" w:rsidRPr="00C46F7B">
        <w:rPr>
          <w:rFonts w:eastAsia="SimSun"/>
          <w:lang w:eastAsia="ja-JP"/>
        </w:rPr>
        <w:t>Cession ou transmission de droits de brevet</w:t>
      </w:r>
      <w:bookmarkEnd w:id="133"/>
    </w:p>
    <w:p w14:paraId="01B5EBF3" w14:textId="682DD64F" w:rsidR="00A731B0" w:rsidRPr="00C46F7B" w:rsidRDefault="00915EBF" w:rsidP="00C05EA2">
      <w:pPr>
        <w:rPr>
          <w:rFonts w:eastAsia="SimSun"/>
          <w:lang w:eastAsia="ja-JP"/>
        </w:rPr>
      </w:pPr>
      <w:r w:rsidRPr="00C46F7B">
        <w:rPr>
          <w:rFonts w:eastAsia="SimSun"/>
          <w:lang w:eastAsia="ja-JP"/>
        </w:rPr>
        <w:t>Les r</w:t>
      </w:r>
      <w:r w:rsidR="001F3052" w:rsidRPr="00C46F7B">
        <w:rPr>
          <w:rFonts w:eastAsia="SimSun"/>
          <w:lang w:eastAsia="ja-JP"/>
        </w:rPr>
        <w:t>ègles régissant la cession ou la</w:t>
      </w:r>
      <w:r w:rsidRPr="00C46F7B">
        <w:rPr>
          <w:rFonts w:eastAsia="SimSun"/>
          <w:lang w:eastAsia="ja-JP"/>
        </w:rPr>
        <w:t xml:space="preserve"> </w:t>
      </w:r>
      <w:r w:rsidR="001F3052" w:rsidRPr="00C46F7B">
        <w:rPr>
          <w:rFonts w:eastAsia="SimSun"/>
          <w:lang w:eastAsia="ja-JP"/>
        </w:rPr>
        <w:t>transmission</w:t>
      </w:r>
      <w:r w:rsidR="00A0201C" w:rsidRPr="00C46F7B">
        <w:rPr>
          <w:rFonts w:eastAsia="SimSun"/>
          <w:lang w:eastAsia="ja-JP"/>
        </w:rPr>
        <w:t xml:space="preserve"> des droits de brevet</w:t>
      </w:r>
      <w:r w:rsidR="001F6C07" w:rsidRPr="00C46F7B">
        <w:rPr>
          <w:rFonts w:eastAsia="SimSun"/>
          <w:lang w:eastAsia="ja-JP"/>
        </w:rPr>
        <w:t xml:space="preserve"> </w:t>
      </w:r>
      <w:r w:rsidR="001F3052" w:rsidRPr="00C46F7B">
        <w:rPr>
          <w:rFonts w:eastAsia="SimSun"/>
          <w:lang w:eastAsia="ja-JP"/>
        </w:rPr>
        <w:t>figurent</w:t>
      </w:r>
      <w:r w:rsidRPr="00C46F7B">
        <w:rPr>
          <w:rFonts w:eastAsia="SimSun"/>
          <w:lang w:eastAsia="ja-JP"/>
        </w:rPr>
        <w:t xml:space="preserve"> dans les </w:t>
      </w:r>
      <w:r w:rsidR="001F3052" w:rsidRPr="00C46F7B">
        <w:rPr>
          <w:rFonts w:eastAsia="SimSun"/>
          <w:lang w:eastAsia="ja-JP"/>
        </w:rPr>
        <w:t>formulaires de déclaration de détention de brevet et d</w:t>
      </w:r>
      <w:r w:rsidR="006608A8" w:rsidRPr="00C46F7B">
        <w:rPr>
          <w:rFonts w:eastAsia="SimSun"/>
          <w:lang w:eastAsia="ja-JP"/>
        </w:rPr>
        <w:t>'</w:t>
      </w:r>
      <w:r w:rsidR="001F3052" w:rsidRPr="00C46F7B">
        <w:rPr>
          <w:rFonts w:eastAsia="SimSun"/>
          <w:lang w:eastAsia="ja-JP"/>
        </w:rPr>
        <w:t xml:space="preserve">octroi de licences </w:t>
      </w:r>
      <w:r w:rsidRPr="00C46F7B">
        <w:rPr>
          <w:rFonts w:eastAsia="SimSun"/>
          <w:lang w:eastAsia="ja-JP"/>
        </w:rPr>
        <w:t xml:space="preserve">(voir </w:t>
      </w:r>
      <w:r w:rsidR="00614E86" w:rsidRPr="00C46F7B">
        <w:rPr>
          <w:rFonts w:eastAsia="SimSun"/>
          <w:lang w:eastAsia="ja-JP"/>
        </w:rPr>
        <w:t>les A</w:t>
      </w:r>
      <w:r w:rsidRPr="00C46F7B">
        <w:rPr>
          <w:rFonts w:eastAsia="SimSun"/>
          <w:lang w:eastAsia="ja-JP"/>
        </w:rPr>
        <w:t xml:space="preserve">nnexes 2 et 3). En se conformant à ces règles, le titulaire du brevet </w:t>
      </w:r>
      <w:r w:rsidR="005463FE" w:rsidRPr="00C46F7B">
        <w:rPr>
          <w:rFonts w:eastAsia="SimSun"/>
          <w:lang w:eastAsia="ja-JP"/>
        </w:rPr>
        <w:t>s</w:t>
      </w:r>
      <w:r w:rsidR="006608A8" w:rsidRPr="00C46F7B">
        <w:rPr>
          <w:rFonts w:eastAsia="SimSun"/>
          <w:lang w:eastAsia="ja-JP"/>
        </w:rPr>
        <w:t>'</w:t>
      </w:r>
      <w:r w:rsidR="005463FE" w:rsidRPr="00C46F7B">
        <w:rPr>
          <w:rFonts w:eastAsia="SimSun"/>
          <w:lang w:eastAsia="ja-JP"/>
        </w:rPr>
        <w:t>acquitte</w:t>
      </w:r>
      <w:r w:rsidRPr="00C46F7B">
        <w:rPr>
          <w:rFonts w:eastAsia="SimSun"/>
          <w:lang w:eastAsia="ja-JP"/>
        </w:rPr>
        <w:t xml:space="preserve"> </w:t>
      </w:r>
      <w:r w:rsidR="001F3052" w:rsidRPr="00C46F7B">
        <w:rPr>
          <w:rFonts w:eastAsia="SimSun"/>
          <w:lang w:eastAsia="ja-JP"/>
        </w:rPr>
        <w:t xml:space="preserve">entièrement </w:t>
      </w:r>
      <w:r w:rsidRPr="00C46F7B">
        <w:rPr>
          <w:rFonts w:eastAsia="SimSun"/>
          <w:lang w:eastAsia="ja-JP"/>
        </w:rPr>
        <w:t xml:space="preserve">de ses obligations et de sa responsabilité </w:t>
      </w:r>
      <w:r w:rsidR="005463FE" w:rsidRPr="00C46F7B">
        <w:rPr>
          <w:rFonts w:eastAsia="SimSun"/>
          <w:lang w:eastAsia="ja-JP"/>
        </w:rPr>
        <w:t>en matière d</w:t>
      </w:r>
      <w:r w:rsidR="006608A8" w:rsidRPr="00C46F7B">
        <w:rPr>
          <w:rFonts w:eastAsia="SimSun"/>
          <w:lang w:eastAsia="ja-JP"/>
        </w:rPr>
        <w:t>'</w:t>
      </w:r>
      <w:r w:rsidRPr="00C46F7B">
        <w:rPr>
          <w:rFonts w:eastAsia="SimSun"/>
          <w:lang w:eastAsia="ja-JP"/>
        </w:rPr>
        <w:t xml:space="preserve">engagements </w:t>
      </w:r>
      <w:r w:rsidR="001F3052" w:rsidRPr="00C46F7B">
        <w:rPr>
          <w:rFonts w:eastAsia="SimSun"/>
          <w:lang w:eastAsia="ja-JP"/>
        </w:rPr>
        <w:t>concernant l</w:t>
      </w:r>
      <w:r w:rsidR="006608A8" w:rsidRPr="00C46F7B">
        <w:rPr>
          <w:rFonts w:eastAsia="SimSun"/>
          <w:lang w:eastAsia="ja-JP"/>
        </w:rPr>
        <w:t>'</w:t>
      </w:r>
      <w:r w:rsidR="001F3052" w:rsidRPr="00C46F7B">
        <w:rPr>
          <w:rFonts w:eastAsia="SimSun"/>
          <w:lang w:eastAsia="ja-JP"/>
        </w:rPr>
        <w:t xml:space="preserve">octroi </w:t>
      </w:r>
      <w:r w:rsidRPr="00C46F7B">
        <w:rPr>
          <w:rFonts w:eastAsia="SimSun"/>
          <w:lang w:eastAsia="ja-JP"/>
        </w:rPr>
        <w:t>d</w:t>
      </w:r>
      <w:r w:rsidR="005463FE" w:rsidRPr="00C46F7B">
        <w:rPr>
          <w:rFonts w:eastAsia="SimSun"/>
          <w:lang w:eastAsia="ja-JP"/>
        </w:rPr>
        <w:t>e licence</w:t>
      </w:r>
      <w:r w:rsidR="001F6C07" w:rsidRPr="00C46F7B">
        <w:rPr>
          <w:rFonts w:eastAsia="SimSun"/>
          <w:lang w:eastAsia="ja-JP"/>
        </w:rPr>
        <w:t>s</w:t>
      </w:r>
      <w:r w:rsidR="005463FE" w:rsidRPr="00C46F7B">
        <w:rPr>
          <w:rFonts w:eastAsia="SimSun"/>
          <w:lang w:eastAsia="ja-JP"/>
        </w:rPr>
        <w:t xml:space="preserve"> après la</w:t>
      </w:r>
      <w:r w:rsidRPr="00C46F7B">
        <w:rPr>
          <w:rFonts w:eastAsia="SimSun"/>
          <w:lang w:eastAsia="ja-JP"/>
        </w:rPr>
        <w:t xml:space="preserve"> </w:t>
      </w:r>
      <w:r w:rsidR="005463FE" w:rsidRPr="00C46F7B">
        <w:rPr>
          <w:rFonts w:eastAsia="SimSun"/>
          <w:lang w:eastAsia="ja-JP"/>
        </w:rPr>
        <w:t xml:space="preserve">transmission </w:t>
      </w:r>
      <w:r w:rsidRPr="00C46F7B">
        <w:rPr>
          <w:rFonts w:eastAsia="SimSun"/>
          <w:lang w:eastAsia="ja-JP"/>
        </w:rPr>
        <w:t>ou la cession. Ces règles n</w:t>
      </w:r>
      <w:r w:rsidR="006608A8" w:rsidRPr="00C46F7B">
        <w:rPr>
          <w:rFonts w:eastAsia="SimSun"/>
          <w:lang w:eastAsia="ja-JP"/>
        </w:rPr>
        <w:t>'</w:t>
      </w:r>
      <w:r w:rsidRPr="00C46F7B">
        <w:rPr>
          <w:rFonts w:eastAsia="SimSun"/>
          <w:lang w:eastAsia="ja-JP"/>
        </w:rPr>
        <w:t>ont pas pour but d</w:t>
      </w:r>
      <w:r w:rsidR="006608A8" w:rsidRPr="00C46F7B">
        <w:rPr>
          <w:rFonts w:eastAsia="SimSun"/>
          <w:lang w:eastAsia="ja-JP"/>
        </w:rPr>
        <w:t>'</w:t>
      </w:r>
      <w:r w:rsidRPr="00C46F7B">
        <w:rPr>
          <w:rFonts w:eastAsia="SimSun"/>
          <w:lang w:eastAsia="ja-JP"/>
        </w:rPr>
        <w:t xml:space="preserve">obliger le </w:t>
      </w:r>
      <w:r w:rsidR="005463FE" w:rsidRPr="00C46F7B">
        <w:rPr>
          <w:rFonts w:eastAsia="SimSun"/>
          <w:lang w:eastAsia="ja-JP"/>
        </w:rPr>
        <w:t>titulaire</w:t>
      </w:r>
      <w:r w:rsidR="001F6C07" w:rsidRPr="00C46F7B">
        <w:rPr>
          <w:rFonts w:eastAsia="SimSun"/>
          <w:lang w:eastAsia="ja-JP"/>
        </w:rPr>
        <w:t xml:space="preserve"> du brevet à faire respecter l</w:t>
      </w:r>
      <w:r w:rsidR="006608A8" w:rsidRPr="00C46F7B">
        <w:rPr>
          <w:rFonts w:eastAsia="SimSun"/>
          <w:lang w:eastAsia="ja-JP"/>
        </w:rPr>
        <w:t>'</w:t>
      </w:r>
      <w:r w:rsidRPr="00C46F7B">
        <w:rPr>
          <w:rFonts w:eastAsia="SimSun"/>
          <w:lang w:eastAsia="ja-JP"/>
        </w:rPr>
        <w:t xml:space="preserve">engagement </w:t>
      </w:r>
      <w:r w:rsidR="001F6C07" w:rsidRPr="00C46F7B">
        <w:rPr>
          <w:rFonts w:eastAsia="SimSun"/>
          <w:lang w:eastAsia="ja-JP"/>
        </w:rPr>
        <w:t>concernant l</w:t>
      </w:r>
      <w:r w:rsidR="006608A8" w:rsidRPr="00C46F7B">
        <w:rPr>
          <w:rFonts w:eastAsia="SimSun"/>
          <w:lang w:eastAsia="ja-JP"/>
        </w:rPr>
        <w:t>'</w:t>
      </w:r>
      <w:r w:rsidR="001F6C07" w:rsidRPr="00C46F7B">
        <w:rPr>
          <w:rFonts w:eastAsia="SimSun"/>
          <w:lang w:eastAsia="ja-JP"/>
        </w:rPr>
        <w:t xml:space="preserve">octroi de licences </w:t>
      </w:r>
      <w:r w:rsidRPr="00C46F7B">
        <w:rPr>
          <w:rFonts w:eastAsia="SimSun"/>
          <w:lang w:eastAsia="ja-JP"/>
        </w:rPr>
        <w:t xml:space="preserve">par le </w:t>
      </w:r>
      <w:r w:rsidR="001F6C07" w:rsidRPr="00C46F7B">
        <w:rPr>
          <w:rFonts w:eastAsia="SimSun"/>
          <w:lang w:eastAsia="ja-JP"/>
        </w:rPr>
        <w:t>destinataire de la cession ou de la transmission</w:t>
      </w:r>
      <w:r w:rsidR="005463FE" w:rsidRPr="00C46F7B">
        <w:rPr>
          <w:rFonts w:eastAsia="SimSun"/>
          <w:lang w:eastAsia="ja-JP"/>
        </w:rPr>
        <w:t xml:space="preserve"> après celle-ci</w:t>
      </w:r>
      <w:r w:rsidRPr="00C46F7B">
        <w:rPr>
          <w:rFonts w:eastAsia="SimSun"/>
          <w:lang w:eastAsia="ja-JP"/>
        </w:rPr>
        <w:t>.</w:t>
      </w:r>
    </w:p>
    <w:p w14:paraId="3B296C45" w14:textId="75CB781D" w:rsidR="00A731B0" w:rsidRPr="00C46F7B" w:rsidRDefault="00A731B0" w:rsidP="00614E86">
      <w:pPr>
        <w:pStyle w:val="Heading1"/>
        <w:rPr>
          <w:rFonts w:eastAsia="SimSun"/>
          <w:lang w:eastAsia="ja-JP"/>
        </w:rPr>
      </w:pPr>
      <w:bookmarkStart w:id="134" w:name="_Toc153796728"/>
      <w:bookmarkStart w:id="135" w:name="_Toc156883165"/>
      <w:bookmarkStart w:id="136" w:name="_Toc159987779"/>
      <w:bookmarkStart w:id="137" w:name="_Toc160008143"/>
      <w:bookmarkStart w:id="138" w:name="_Toc160011628"/>
      <w:bookmarkStart w:id="139" w:name="_Toc160011827"/>
      <w:bookmarkStart w:id="140" w:name="_Toc160244262"/>
      <w:bookmarkStart w:id="141" w:name="_Toc160249825"/>
      <w:bookmarkStart w:id="142" w:name="_Toc161569236"/>
      <w:bookmarkStart w:id="143" w:name="_Toc161629639"/>
      <w:r w:rsidRPr="00C46F7B">
        <w:rPr>
          <w:rFonts w:eastAsia="SimSun"/>
          <w:lang w:eastAsia="ja-JP"/>
        </w:rPr>
        <w:br w:type="page"/>
      </w:r>
      <w:bookmarkStart w:id="144" w:name="_Toc279091519"/>
      <w:bookmarkStart w:id="145" w:name="_Toc115088382"/>
      <w:r w:rsidRPr="00C46F7B">
        <w:rPr>
          <w:rFonts w:eastAsia="SimSun"/>
          <w:lang w:eastAsia="ja-JP"/>
        </w:rPr>
        <w:lastRenderedPageBreak/>
        <w:t>Part</w:t>
      </w:r>
      <w:r w:rsidR="006673EB" w:rsidRPr="00C46F7B">
        <w:rPr>
          <w:rFonts w:eastAsia="SimSun"/>
          <w:lang w:eastAsia="ja-JP"/>
        </w:rPr>
        <w:t>ie</w:t>
      </w:r>
      <w:r w:rsidRPr="00C46F7B">
        <w:rPr>
          <w:rFonts w:eastAsia="SimSun"/>
          <w:lang w:eastAsia="ja-JP"/>
        </w:rPr>
        <w:t xml:space="preserve"> II </w:t>
      </w:r>
      <w:r w:rsidR="00BB0F99" w:rsidRPr="00C46F7B">
        <w:rPr>
          <w:rFonts w:eastAsia="SimSun"/>
          <w:lang w:eastAsia="ja-JP"/>
        </w:rPr>
        <w:t>–</w:t>
      </w:r>
      <w:r w:rsidRPr="00C46F7B">
        <w:rPr>
          <w:rFonts w:eastAsia="SimSun"/>
          <w:lang w:eastAsia="ja-JP"/>
        </w:rPr>
        <w:t xml:space="preserve"> </w:t>
      </w:r>
      <w:bookmarkEnd w:id="134"/>
      <w:bookmarkEnd w:id="135"/>
      <w:bookmarkEnd w:id="136"/>
      <w:bookmarkEnd w:id="137"/>
      <w:bookmarkEnd w:id="138"/>
      <w:bookmarkEnd w:id="139"/>
      <w:bookmarkEnd w:id="140"/>
      <w:bookmarkEnd w:id="141"/>
      <w:bookmarkEnd w:id="142"/>
      <w:bookmarkEnd w:id="143"/>
      <w:bookmarkEnd w:id="144"/>
      <w:r w:rsidR="008B3D11" w:rsidRPr="00C46F7B">
        <w:rPr>
          <w:rFonts w:eastAsia="SimSun"/>
          <w:lang w:eastAsia="ja-JP"/>
        </w:rPr>
        <w:t xml:space="preserve">Dispositions propres à chaque </w:t>
      </w:r>
      <w:r w:rsidR="00172805" w:rsidRPr="00C46F7B">
        <w:rPr>
          <w:rFonts w:eastAsia="SimSun"/>
          <w:lang w:eastAsia="ja-JP"/>
        </w:rPr>
        <w:t>o</w:t>
      </w:r>
      <w:r w:rsidR="008B3D11" w:rsidRPr="00C46F7B">
        <w:rPr>
          <w:rFonts w:eastAsia="SimSun"/>
          <w:lang w:eastAsia="ja-JP"/>
        </w:rPr>
        <w:t>rganisation</w:t>
      </w:r>
      <w:bookmarkEnd w:id="145"/>
    </w:p>
    <w:p w14:paraId="3F2B663D" w14:textId="14C0F8E1" w:rsidR="00A731B0" w:rsidRPr="00C46F7B" w:rsidRDefault="00A731B0" w:rsidP="00614E86">
      <w:pPr>
        <w:pStyle w:val="Heading2"/>
      </w:pPr>
      <w:bookmarkStart w:id="146" w:name="_Toc279091520"/>
      <w:bookmarkStart w:id="147" w:name="_Toc115088383"/>
      <w:r w:rsidRPr="00C46F7B">
        <w:t>II.1</w:t>
      </w:r>
      <w:r w:rsidRPr="00C46F7B">
        <w:tab/>
      </w:r>
      <w:bookmarkEnd w:id="146"/>
      <w:r w:rsidR="008B3D11" w:rsidRPr="00C46F7B">
        <w:t>Dispositions propres à l</w:t>
      </w:r>
      <w:r w:rsidR="006608A8" w:rsidRPr="00C46F7B">
        <w:t>'</w:t>
      </w:r>
      <w:r w:rsidR="008B3D11" w:rsidRPr="00C46F7B">
        <w:t>UIT</w:t>
      </w:r>
      <w:bookmarkEnd w:id="147"/>
      <w:r w:rsidRPr="00C46F7B">
        <w:t xml:space="preserve"> </w:t>
      </w:r>
    </w:p>
    <w:p w14:paraId="7EFE1476" w14:textId="2999C4B7" w:rsidR="00A731B0" w:rsidRPr="00C46F7B" w:rsidRDefault="00200A4C" w:rsidP="00BB0F99">
      <w:pPr>
        <w:pStyle w:val="enumlev1"/>
        <w:rPr>
          <w:rFonts w:eastAsia="SimSun"/>
          <w:lang w:eastAsia="ja-JP"/>
        </w:rPr>
      </w:pPr>
      <w:bookmarkStart w:id="148" w:name="_Toc153796730"/>
      <w:bookmarkStart w:id="149" w:name="_Toc156883167"/>
      <w:bookmarkStart w:id="150" w:name="_Toc159987781"/>
      <w:bookmarkStart w:id="151" w:name="_Toc160008145"/>
      <w:bookmarkStart w:id="152" w:name="_Toc160011630"/>
      <w:bookmarkStart w:id="153" w:name="_Toc160011829"/>
      <w:bookmarkStart w:id="154" w:name="_Toc160244264"/>
      <w:bookmarkStart w:id="155" w:name="_Toc160249827"/>
      <w:bookmarkStart w:id="156" w:name="_Toc161569238"/>
      <w:bookmarkStart w:id="157" w:name="_Toc161629641"/>
      <w:r w:rsidRPr="00C46F7B">
        <w:rPr>
          <w:rFonts w:eastAsia="SimSun"/>
          <w:lang w:eastAsia="ja-JP"/>
        </w:rPr>
        <w:t>UIT</w:t>
      </w:r>
      <w:r w:rsidR="00A731B0" w:rsidRPr="00C46F7B">
        <w:rPr>
          <w:rFonts w:eastAsia="SimSun"/>
          <w:lang w:eastAsia="ja-JP"/>
        </w:rPr>
        <w:t>-1</w:t>
      </w:r>
      <w:r w:rsidR="00A731B0" w:rsidRPr="00C46F7B">
        <w:rPr>
          <w:rFonts w:eastAsia="SimSun"/>
          <w:lang w:eastAsia="ja-JP"/>
        </w:rPr>
        <w:tab/>
      </w:r>
      <w:bookmarkEnd w:id="148"/>
      <w:bookmarkEnd w:id="149"/>
      <w:bookmarkEnd w:id="150"/>
      <w:bookmarkEnd w:id="151"/>
      <w:bookmarkEnd w:id="152"/>
      <w:bookmarkEnd w:id="153"/>
      <w:bookmarkEnd w:id="154"/>
      <w:bookmarkEnd w:id="155"/>
      <w:bookmarkEnd w:id="156"/>
      <w:bookmarkEnd w:id="157"/>
      <w:r w:rsidR="00B725F7" w:rsidRPr="00C46F7B">
        <w:rPr>
          <w:rFonts w:eastAsia="SimSun"/>
          <w:lang w:eastAsia="ja-JP"/>
        </w:rPr>
        <w:t>Formulaire de déclaration générale de détention de brevet et d</w:t>
      </w:r>
      <w:r w:rsidR="006608A8" w:rsidRPr="00C46F7B">
        <w:rPr>
          <w:rFonts w:eastAsia="SimSun"/>
          <w:lang w:eastAsia="ja-JP"/>
        </w:rPr>
        <w:t>'</w:t>
      </w:r>
      <w:r w:rsidR="00B725F7" w:rsidRPr="00C46F7B">
        <w:rPr>
          <w:rFonts w:eastAsia="SimSun"/>
          <w:lang w:eastAsia="ja-JP"/>
        </w:rPr>
        <w:t>octroi de licences</w:t>
      </w:r>
    </w:p>
    <w:p w14:paraId="7463FF0E" w14:textId="7920D21C" w:rsidR="00A731B0" w:rsidRPr="00C46F7B" w:rsidRDefault="0087674D" w:rsidP="00614E86">
      <w:pPr>
        <w:rPr>
          <w:rFonts w:eastAsia="SimSun"/>
          <w:lang w:eastAsia="ja-JP"/>
        </w:rPr>
      </w:pPr>
      <w:r w:rsidRPr="00C46F7B">
        <w:rPr>
          <w:rFonts w:eastAsia="SimSun"/>
          <w:lang w:eastAsia="ja-JP"/>
        </w:rPr>
        <w:t>Tout</w:t>
      </w:r>
      <w:r w:rsidR="00B725F7" w:rsidRPr="00C46F7B">
        <w:rPr>
          <w:rFonts w:eastAsia="SimSun"/>
          <w:lang w:eastAsia="ja-JP"/>
        </w:rPr>
        <w:t>e</w:t>
      </w:r>
      <w:r w:rsidRPr="00C46F7B">
        <w:rPr>
          <w:rFonts w:eastAsia="SimSun"/>
          <w:lang w:eastAsia="ja-JP"/>
        </w:rPr>
        <w:t xml:space="preserve"> </w:t>
      </w:r>
      <w:r w:rsidR="007A1234" w:rsidRPr="00C46F7B">
        <w:rPr>
          <w:rFonts w:eastAsia="SimSun"/>
          <w:lang w:eastAsia="ja-JP"/>
        </w:rPr>
        <w:t>personne peut présenter le F</w:t>
      </w:r>
      <w:r w:rsidR="00B725F7" w:rsidRPr="00C46F7B">
        <w:rPr>
          <w:rFonts w:eastAsia="SimSun"/>
          <w:lang w:eastAsia="ja-JP"/>
        </w:rPr>
        <w:t>ormulaire de d</w:t>
      </w:r>
      <w:r w:rsidRPr="00C46F7B">
        <w:rPr>
          <w:rFonts w:eastAsia="SimSun"/>
          <w:lang w:eastAsia="ja-JP"/>
        </w:rPr>
        <w:t>éclaration générale de détention de brevet et d</w:t>
      </w:r>
      <w:r w:rsidR="006608A8" w:rsidRPr="00C46F7B">
        <w:rPr>
          <w:rFonts w:eastAsia="SimSun"/>
          <w:lang w:eastAsia="ja-JP"/>
        </w:rPr>
        <w:t>'</w:t>
      </w:r>
      <w:r w:rsidRPr="00C46F7B">
        <w:rPr>
          <w:rFonts w:eastAsia="SimSun"/>
          <w:lang w:eastAsia="ja-JP"/>
        </w:rPr>
        <w:t>octroi de licences disponible sur le</w:t>
      </w:r>
      <w:r w:rsidR="00B725F7" w:rsidRPr="00C46F7B">
        <w:rPr>
          <w:rFonts w:eastAsia="SimSun"/>
          <w:lang w:eastAsia="ja-JP"/>
        </w:rPr>
        <w:t>s</w:t>
      </w:r>
      <w:r w:rsidRPr="00C46F7B">
        <w:rPr>
          <w:rFonts w:eastAsia="SimSun"/>
          <w:lang w:eastAsia="ja-JP"/>
        </w:rPr>
        <w:t xml:space="preserve"> site</w:t>
      </w:r>
      <w:r w:rsidR="00B725F7" w:rsidRPr="00C46F7B">
        <w:rPr>
          <w:rFonts w:eastAsia="SimSun"/>
          <w:lang w:eastAsia="ja-JP"/>
        </w:rPr>
        <w:t>s web de l</w:t>
      </w:r>
      <w:r w:rsidR="006608A8" w:rsidRPr="00C46F7B">
        <w:rPr>
          <w:rFonts w:eastAsia="SimSun"/>
          <w:lang w:eastAsia="ja-JP"/>
        </w:rPr>
        <w:t>'</w:t>
      </w:r>
      <w:r w:rsidR="00B725F7" w:rsidRPr="00C46F7B">
        <w:rPr>
          <w:rFonts w:eastAsia="SimSun"/>
          <w:lang w:eastAsia="ja-JP"/>
        </w:rPr>
        <w:t>UIT-</w:t>
      </w:r>
      <w:r w:rsidRPr="00C46F7B">
        <w:rPr>
          <w:rFonts w:eastAsia="SimSun"/>
          <w:lang w:eastAsia="ja-JP"/>
        </w:rPr>
        <w:t>T</w:t>
      </w:r>
      <w:r w:rsidR="00B725F7" w:rsidRPr="00C46F7B">
        <w:rPr>
          <w:rFonts w:eastAsia="SimSun"/>
          <w:lang w:eastAsia="ja-JP"/>
        </w:rPr>
        <w:t xml:space="preserve"> et de l</w:t>
      </w:r>
      <w:r w:rsidR="006608A8" w:rsidRPr="00C46F7B">
        <w:rPr>
          <w:rFonts w:eastAsia="SimSun"/>
          <w:lang w:eastAsia="ja-JP"/>
        </w:rPr>
        <w:t>'</w:t>
      </w:r>
      <w:r w:rsidR="00B725F7" w:rsidRPr="00C46F7B">
        <w:rPr>
          <w:rFonts w:eastAsia="SimSun"/>
          <w:lang w:eastAsia="ja-JP"/>
        </w:rPr>
        <w:t>UIT-R (le formulaire figurant dans l</w:t>
      </w:r>
      <w:r w:rsidR="006608A8" w:rsidRPr="00C46F7B">
        <w:rPr>
          <w:rFonts w:eastAsia="SimSun"/>
          <w:lang w:eastAsia="ja-JP"/>
        </w:rPr>
        <w:t>'</w:t>
      </w:r>
      <w:r w:rsidR="00614E86" w:rsidRPr="00C46F7B">
        <w:rPr>
          <w:rFonts w:eastAsia="SimSun"/>
          <w:lang w:eastAsia="ja-JP"/>
        </w:rPr>
        <w:t>A</w:t>
      </w:r>
      <w:r w:rsidR="00B725F7" w:rsidRPr="00C46F7B">
        <w:rPr>
          <w:rFonts w:eastAsia="SimSun"/>
          <w:lang w:eastAsia="ja-JP"/>
        </w:rPr>
        <w:t>nnexe</w:t>
      </w:r>
      <w:r w:rsidR="00614E86" w:rsidRPr="00C46F7B">
        <w:rPr>
          <w:rFonts w:eastAsia="SimSun"/>
          <w:lang w:eastAsia="ja-JP"/>
        </w:rPr>
        <w:t> </w:t>
      </w:r>
      <w:r w:rsidR="00B725F7" w:rsidRPr="00C46F7B">
        <w:rPr>
          <w:rFonts w:eastAsia="SimSun"/>
          <w:lang w:eastAsia="ja-JP"/>
        </w:rPr>
        <w:t>3 est inclus à titre d</w:t>
      </w:r>
      <w:r w:rsidR="006608A8" w:rsidRPr="00C46F7B">
        <w:rPr>
          <w:rFonts w:eastAsia="SimSun"/>
          <w:lang w:eastAsia="ja-JP"/>
        </w:rPr>
        <w:t>'</w:t>
      </w:r>
      <w:r w:rsidR="00B725F7" w:rsidRPr="00C46F7B">
        <w:rPr>
          <w:rFonts w:eastAsia="SimSun"/>
          <w:lang w:eastAsia="ja-JP"/>
        </w:rPr>
        <w:t>information)</w:t>
      </w:r>
      <w:r w:rsidRPr="00C46F7B">
        <w:rPr>
          <w:rFonts w:eastAsia="SimSun"/>
          <w:lang w:eastAsia="ja-JP"/>
        </w:rPr>
        <w:t>. Ce formulaire a pour objet de donner aux titulaires de brevets la possibilité de faire à titre volontaire une déclaration générale d</w:t>
      </w:r>
      <w:r w:rsidR="006608A8" w:rsidRPr="00C46F7B">
        <w:rPr>
          <w:rFonts w:eastAsia="SimSun"/>
          <w:lang w:eastAsia="ja-JP"/>
        </w:rPr>
        <w:t>'</w:t>
      </w:r>
      <w:r w:rsidRPr="00C46F7B">
        <w:rPr>
          <w:rFonts w:eastAsia="SimSun"/>
          <w:lang w:eastAsia="ja-JP"/>
        </w:rPr>
        <w:t xml:space="preserve">octroi de licences concernant tous les éléments brevetés visés dans une quelconque de leurs contributions. </w:t>
      </w:r>
      <w:r w:rsidR="00805064" w:rsidRPr="00C46F7B">
        <w:rPr>
          <w:rFonts w:eastAsia="SimSun"/>
          <w:lang w:eastAsia="ja-JP"/>
        </w:rPr>
        <w:t>Spécifiquement, en communiquant son formulaire</w:t>
      </w:r>
      <w:r w:rsidRPr="00C46F7B">
        <w:rPr>
          <w:rFonts w:eastAsia="SimSun"/>
          <w:lang w:eastAsia="ja-JP"/>
        </w:rPr>
        <w:t xml:space="preserve">, le </w:t>
      </w:r>
      <w:r w:rsidR="00805064" w:rsidRPr="00C46F7B">
        <w:rPr>
          <w:rFonts w:eastAsia="SimSun"/>
          <w:lang w:eastAsia="ja-JP"/>
        </w:rPr>
        <w:t>titulaire du brevet déclare qu</w:t>
      </w:r>
      <w:r w:rsidR="006608A8" w:rsidRPr="00C46F7B">
        <w:rPr>
          <w:rFonts w:eastAsia="SimSun"/>
          <w:lang w:eastAsia="ja-JP"/>
        </w:rPr>
        <w:t>'</w:t>
      </w:r>
      <w:r w:rsidR="00805064" w:rsidRPr="00C46F7B">
        <w:rPr>
          <w:rFonts w:eastAsia="SimSun"/>
          <w:lang w:eastAsia="ja-JP"/>
        </w:rPr>
        <w:t>il</w:t>
      </w:r>
      <w:r w:rsidRPr="00C46F7B">
        <w:rPr>
          <w:rFonts w:eastAsia="SimSun"/>
          <w:lang w:eastAsia="ja-JP"/>
        </w:rPr>
        <w:t xml:space="preserve"> consent à accorder une ou des licences</w:t>
      </w:r>
      <w:r w:rsidR="00805064" w:rsidRPr="00C46F7B">
        <w:rPr>
          <w:rFonts w:eastAsia="SimSun"/>
          <w:lang w:eastAsia="ja-JP"/>
        </w:rPr>
        <w:t xml:space="preserve"> sur ses brevets</w:t>
      </w:r>
      <w:r w:rsidRPr="00C46F7B">
        <w:rPr>
          <w:rFonts w:eastAsia="SimSun"/>
          <w:lang w:eastAsia="ja-JP"/>
        </w:rPr>
        <w:t xml:space="preserve"> au cas où une ou plusieurs parties des propositions contenues dans </w:t>
      </w:r>
      <w:r w:rsidR="00805064" w:rsidRPr="00C46F7B">
        <w:rPr>
          <w:rFonts w:eastAsia="SimSun"/>
          <w:lang w:eastAsia="ja-JP"/>
        </w:rPr>
        <w:t>ses</w:t>
      </w:r>
      <w:r w:rsidRPr="00C46F7B">
        <w:rPr>
          <w:rFonts w:eastAsia="SimSun"/>
          <w:lang w:eastAsia="ja-JP"/>
        </w:rPr>
        <w:t xml:space="preserve"> contribution</w:t>
      </w:r>
      <w:r w:rsidR="00805064" w:rsidRPr="00C46F7B">
        <w:rPr>
          <w:rFonts w:eastAsia="SimSun"/>
          <w:lang w:eastAsia="ja-JP"/>
        </w:rPr>
        <w:t>s</w:t>
      </w:r>
      <w:r w:rsidRPr="00C46F7B">
        <w:rPr>
          <w:rFonts w:eastAsia="SimSun"/>
          <w:lang w:eastAsia="ja-JP"/>
        </w:rPr>
        <w:t xml:space="preserve"> soumise</w:t>
      </w:r>
      <w:r w:rsidR="00805064" w:rsidRPr="00C46F7B">
        <w:rPr>
          <w:rFonts w:eastAsia="SimSun"/>
          <w:lang w:eastAsia="ja-JP"/>
        </w:rPr>
        <w:t>s</w:t>
      </w:r>
      <w:r w:rsidRPr="00C46F7B">
        <w:rPr>
          <w:rFonts w:eastAsia="SimSun"/>
          <w:lang w:eastAsia="ja-JP"/>
        </w:rPr>
        <w:t xml:space="preserve"> </w:t>
      </w:r>
      <w:r w:rsidR="00805064" w:rsidRPr="00C46F7B">
        <w:rPr>
          <w:rFonts w:eastAsia="SimSun"/>
          <w:lang w:eastAsia="ja-JP"/>
        </w:rPr>
        <w:t>à l</w:t>
      </w:r>
      <w:r w:rsidR="006608A8" w:rsidRPr="00C46F7B">
        <w:rPr>
          <w:rFonts w:eastAsia="SimSun"/>
          <w:lang w:eastAsia="ja-JP"/>
        </w:rPr>
        <w:t>'</w:t>
      </w:r>
      <w:r w:rsidR="00805064" w:rsidRPr="00C46F7B">
        <w:rPr>
          <w:rFonts w:eastAsia="SimSun"/>
          <w:lang w:eastAsia="ja-JP"/>
        </w:rPr>
        <w:t>O</w:t>
      </w:r>
      <w:r w:rsidRPr="00C46F7B">
        <w:rPr>
          <w:rFonts w:eastAsia="SimSun"/>
          <w:lang w:eastAsia="ja-JP"/>
        </w:rPr>
        <w:t>rganisation figurent dans une ou plusieurs Recommandations et où la ou les parties incluses comportent des éléments pour lesquels des brevet</w:t>
      </w:r>
      <w:r w:rsidR="009D18E3" w:rsidRPr="00C46F7B">
        <w:rPr>
          <w:rFonts w:eastAsia="SimSun"/>
          <w:lang w:eastAsia="ja-JP"/>
        </w:rPr>
        <w:t>s ont été déposé</w:t>
      </w:r>
      <w:r w:rsidRPr="00C46F7B">
        <w:rPr>
          <w:rFonts w:eastAsia="SimSun"/>
          <w:lang w:eastAsia="ja-JP"/>
        </w:rPr>
        <w:t xml:space="preserve">s et </w:t>
      </w:r>
      <w:r w:rsidR="00C75A1B" w:rsidRPr="00C46F7B">
        <w:rPr>
          <w:rFonts w:eastAsia="SimSun"/>
          <w:lang w:eastAsia="ja-JP"/>
        </w:rPr>
        <w:t>concernant lesquels</w:t>
      </w:r>
      <w:r w:rsidR="009D18E3" w:rsidRPr="00C46F7B">
        <w:rPr>
          <w:rFonts w:eastAsia="SimSun"/>
          <w:lang w:eastAsia="ja-JP"/>
        </w:rPr>
        <w:t xml:space="preserve"> une licence</w:t>
      </w:r>
      <w:r w:rsidRPr="00C46F7B">
        <w:rPr>
          <w:rFonts w:eastAsia="SimSun"/>
          <w:lang w:eastAsia="ja-JP"/>
        </w:rPr>
        <w:t xml:space="preserve"> serait nécessaire pour mettre en œuvre </w:t>
      </w:r>
      <w:r w:rsidR="00C75A1B" w:rsidRPr="00C46F7B">
        <w:rPr>
          <w:rFonts w:eastAsia="SimSun"/>
          <w:lang w:eastAsia="ja-JP"/>
        </w:rPr>
        <w:t xml:space="preserve">ou publier </w:t>
      </w:r>
      <w:r w:rsidRPr="00C46F7B">
        <w:rPr>
          <w:rFonts w:eastAsia="SimSun"/>
          <w:lang w:eastAsia="ja-JP"/>
        </w:rPr>
        <w:t>la ou les Recommandations.</w:t>
      </w:r>
    </w:p>
    <w:p w14:paraId="3B3CB698" w14:textId="0119A61D" w:rsidR="00A731B0" w:rsidRPr="00C46F7B" w:rsidRDefault="007D230D" w:rsidP="00614E86">
      <w:pPr>
        <w:rPr>
          <w:rFonts w:eastAsia="SimSun"/>
          <w:lang w:eastAsia="ja-JP"/>
        </w:rPr>
      </w:pPr>
      <w:r w:rsidRPr="00C46F7B">
        <w:t>Le</w:t>
      </w:r>
      <w:r w:rsidR="0087674D" w:rsidRPr="00C46F7B">
        <w:t xml:space="preserve"> </w:t>
      </w:r>
      <w:r w:rsidRPr="00C46F7B">
        <w:rPr>
          <w:rFonts w:eastAsia="SimSun"/>
          <w:lang w:eastAsia="ja-JP"/>
        </w:rPr>
        <w:t>Formulaire de déclaration générale de détention de brevet et d</w:t>
      </w:r>
      <w:r w:rsidR="006608A8" w:rsidRPr="00C46F7B">
        <w:rPr>
          <w:rFonts w:eastAsia="SimSun"/>
          <w:lang w:eastAsia="ja-JP"/>
        </w:rPr>
        <w:t>'</w:t>
      </w:r>
      <w:r w:rsidRPr="00C46F7B">
        <w:rPr>
          <w:rFonts w:eastAsia="SimSun"/>
          <w:lang w:eastAsia="ja-JP"/>
        </w:rPr>
        <w:t>octroi de licences</w:t>
      </w:r>
      <w:r w:rsidR="00B40367" w:rsidRPr="00C46F7B">
        <w:t xml:space="preserve"> ne remplace pas le formulaire de</w:t>
      </w:r>
      <w:r w:rsidR="0087674D" w:rsidRPr="00C46F7B">
        <w:t xml:space="preserve"> déclaration </w:t>
      </w:r>
      <w:r w:rsidRPr="00C46F7B">
        <w:t>"</w:t>
      </w:r>
      <w:r w:rsidR="00B40367" w:rsidRPr="00C46F7B">
        <w:t>individuel</w:t>
      </w:r>
      <w:r w:rsidR="00E70780" w:rsidRPr="00C46F7B">
        <w:t>le</w:t>
      </w:r>
      <w:r w:rsidRPr="00C46F7B">
        <w:t xml:space="preserve">" (voir </w:t>
      </w:r>
      <w:r w:rsidR="001B5FE5" w:rsidRPr="00C46F7B">
        <w:t>le paragraphe</w:t>
      </w:r>
      <w:r w:rsidR="00B40367" w:rsidRPr="00C46F7B">
        <w:t xml:space="preserve"> 4 de la </w:t>
      </w:r>
      <w:r w:rsidR="00614E86" w:rsidRPr="00C46F7B">
        <w:t>P</w:t>
      </w:r>
      <w:r w:rsidR="00B40367" w:rsidRPr="00C46F7B">
        <w:t>artie 1), fait</w:t>
      </w:r>
      <w:r w:rsidRPr="00C46F7B">
        <w:t xml:space="preserve"> par Recommandation,</w:t>
      </w:r>
      <w:r w:rsidR="0087674D" w:rsidRPr="00C46F7B">
        <w:t xml:space="preserve"> mais devrait améliorer la réactivité et permettre de faire savoir rapidement que le titulaire du brevet se conforme aux dispositions de la politique </w:t>
      </w:r>
      <w:r w:rsidRPr="00C46F7B">
        <w:t>en matière de brevets</w:t>
      </w:r>
      <w:r w:rsidR="00A731B0" w:rsidRPr="00C46F7B">
        <w:rPr>
          <w:rFonts w:eastAsia="SimSun"/>
          <w:lang w:eastAsia="ja-JP"/>
        </w:rPr>
        <w:t xml:space="preserve">. </w:t>
      </w:r>
      <w:r w:rsidR="007A1234" w:rsidRPr="00C46F7B">
        <w:rPr>
          <w:rFonts w:eastAsia="SimSun"/>
          <w:lang w:eastAsia="ja-JP"/>
        </w:rPr>
        <w:t>Par conséquent, en plus de sa déclaration générale de détention de brevet et d</w:t>
      </w:r>
      <w:r w:rsidR="006608A8" w:rsidRPr="00C46F7B">
        <w:rPr>
          <w:rFonts w:eastAsia="SimSun"/>
          <w:lang w:eastAsia="ja-JP"/>
        </w:rPr>
        <w:t>'</w:t>
      </w:r>
      <w:r w:rsidR="007A1234" w:rsidRPr="00C46F7B">
        <w:rPr>
          <w:rFonts w:eastAsia="SimSun"/>
          <w:lang w:eastAsia="ja-JP"/>
        </w:rPr>
        <w:t>octroi de li</w:t>
      </w:r>
      <w:r w:rsidR="00B40367" w:rsidRPr="00C46F7B">
        <w:rPr>
          <w:rFonts w:eastAsia="SimSun"/>
          <w:lang w:eastAsia="ja-JP"/>
        </w:rPr>
        <w:t>cences existant</w:t>
      </w:r>
      <w:r w:rsidR="007A1234" w:rsidRPr="00C46F7B">
        <w:rPr>
          <w:rFonts w:eastAsia="SimSun"/>
          <w:lang w:eastAsia="ja-JP"/>
        </w:rPr>
        <w:t xml:space="preserve"> pour ses contributions, le titulaire du brevet </w:t>
      </w:r>
      <w:r w:rsidR="000F2822" w:rsidRPr="00C46F7B">
        <w:rPr>
          <w:rFonts w:eastAsia="SimSun"/>
          <w:lang w:eastAsia="ja-JP"/>
        </w:rPr>
        <w:t>devrait</w:t>
      </w:r>
      <w:r w:rsidR="007A1234" w:rsidRPr="00C46F7B">
        <w:rPr>
          <w:rFonts w:eastAsia="SimSun"/>
          <w:lang w:eastAsia="ja-JP"/>
        </w:rPr>
        <w:t xml:space="preserve">, </w:t>
      </w:r>
      <w:r w:rsidR="000F2822" w:rsidRPr="00C46F7B">
        <w:rPr>
          <w:rFonts w:eastAsia="SimSun"/>
          <w:lang w:eastAsia="ja-JP"/>
        </w:rPr>
        <w:t>s</w:t>
      </w:r>
      <w:r w:rsidR="006608A8" w:rsidRPr="00C46F7B">
        <w:rPr>
          <w:rFonts w:eastAsia="SimSun"/>
          <w:lang w:eastAsia="ja-JP"/>
        </w:rPr>
        <w:t>'</w:t>
      </w:r>
      <w:r w:rsidR="000F2822" w:rsidRPr="00C46F7B">
        <w:rPr>
          <w:rFonts w:eastAsia="SimSun"/>
          <w:lang w:eastAsia="ja-JP"/>
        </w:rPr>
        <w:t xml:space="preserve">il y a lieu </w:t>
      </w:r>
      <w:r w:rsidR="007A1234" w:rsidRPr="00C46F7B">
        <w:rPr>
          <w:rFonts w:eastAsia="SimSun"/>
          <w:lang w:eastAsia="ja-JP"/>
        </w:rPr>
        <w:t>(par exemple, s</w:t>
      </w:r>
      <w:r w:rsidR="006608A8" w:rsidRPr="00C46F7B">
        <w:rPr>
          <w:rFonts w:eastAsia="SimSun"/>
          <w:lang w:eastAsia="ja-JP"/>
        </w:rPr>
        <w:t>'</w:t>
      </w:r>
      <w:r w:rsidR="007A1234" w:rsidRPr="00C46F7B">
        <w:rPr>
          <w:rFonts w:eastAsia="SimSun"/>
          <w:lang w:eastAsia="ja-JP"/>
        </w:rPr>
        <w:t>il apprend qu</w:t>
      </w:r>
      <w:r w:rsidR="006608A8" w:rsidRPr="00C46F7B">
        <w:rPr>
          <w:rFonts w:eastAsia="SimSun"/>
          <w:lang w:eastAsia="ja-JP"/>
        </w:rPr>
        <w:t>'</w:t>
      </w:r>
      <w:r w:rsidR="007A1234" w:rsidRPr="00C46F7B">
        <w:rPr>
          <w:rFonts w:eastAsia="SimSun"/>
          <w:lang w:eastAsia="ja-JP"/>
        </w:rPr>
        <w:t>il possède un brevet pour une Recommandation spécifique), soumettre également un Formulaire de déclaration de détention de brevet et d</w:t>
      </w:r>
      <w:r w:rsidR="006608A8" w:rsidRPr="00C46F7B">
        <w:rPr>
          <w:rFonts w:eastAsia="SimSun"/>
          <w:lang w:eastAsia="ja-JP"/>
        </w:rPr>
        <w:t>'</w:t>
      </w:r>
      <w:r w:rsidR="007A1234" w:rsidRPr="00C46F7B">
        <w:rPr>
          <w:rFonts w:eastAsia="SimSun"/>
          <w:lang w:eastAsia="ja-JP"/>
        </w:rPr>
        <w:t>octroi de licences "individuel</w:t>
      </w:r>
      <w:r w:rsidR="00E70780" w:rsidRPr="00C46F7B">
        <w:rPr>
          <w:rFonts w:eastAsia="SimSun"/>
          <w:lang w:eastAsia="ja-JP"/>
        </w:rPr>
        <w:t>le</w:t>
      </w:r>
      <w:r w:rsidR="007A1234" w:rsidRPr="00C46F7B">
        <w:rPr>
          <w:rFonts w:eastAsia="SimSun"/>
          <w:lang w:eastAsia="ja-JP"/>
        </w:rPr>
        <w:t>":</w:t>
      </w:r>
    </w:p>
    <w:p w14:paraId="2335BE76" w14:textId="3B7E2139" w:rsidR="00A731B0" w:rsidRPr="00C46F7B" w:rsidRDefault="00A731B0" w:rsidP="00614E86">
      <w:pPr>
        <w:pStyle w:val="enumlev1"/>
        <w:rPr>
          <w:rFonts w:eastAsia="SimSun"/>
          <w:lang w:eastAsia="ja-JP"/>
        </w:rPr>
      </w:pPr>
      <w:r w:rsidRPr="00C46F7B">
        <w:rPr>
          <w:rFonts w:eastAsia="SimSun"/>
          <w:lang w:eastAsia="ja-JP"/>
        </w:rPr>
        <w:t>–</w:t>
      </w:r>
      <w:r w:rsidRPr="00C46F7B">
        <w:rPr>
          <w:rFonts w:eastAsia="SimSun"/>
          <w:lang w:eastAsia="ja-JP"/>
        </w:rPr>
        <w:tab/>
      </w:r>
      <w:r w:rsidR="007A1234" w:rsidRPr="00C46F7B">
        <w:rPr>
          <w:rFonts w:eastAsia="SimSun"/>
          <w:lang w:eastAsia="ja-JP"/>
        </w:rPr>
        <w:t>pour les brevets contenus dans l</w:t>
      </w:r>
      <w:r w:rsidR="006608A8" w:rsidRPr="00C46F7B">
        <w:rPr>
          <w:rFonts w:eastAsia="SimSun"/>
          <w:lang w:eastAsia="ja-JP"/>
        </w:rPr>
        <w:t>'</w:t>
      </w:r>
      <w:r w:rsidR="007A1234" w:rsidRPr="00C46F7B">
        <w:rPr>
          <w:rFonts w:eastAsia="SimSun"/>
          <w:lang w:eastAsia="ja-JP"/>
        </w:rPr>
        <w:t>une quelconque de ses contributions soumises à l</w:t>
      </w:r>
      <w:r w:rsidR="006608A8" w:rsidRPr="00C46F7B">
        <w:rPr>
          <w:rFonts w:eastAsia="SimSun"/>
          <w:lang w:eastAsia="ja-JP"/>
        </w:rPr>
        <w:t>'</w:t>
      </w:r>
      <w:r w:rsidR="000F2822" w:rsidRPr="00C46F7B">
        <w:rPr>
          <w:rFonts w:eastAsia="SimSun"/>
          <w:lang w:eastAsia="ja-JP"/>
        </w:rPr>
        <w:t>o</w:t>
      </w:r>
      <w:r w:rsidR="007A1234" w:rsidRPr="00C46F7B">
        <w:rPr>
          <w:rFonts w:eastAsia="SimSun"/>
          <w:lang w:eastAsia="ja-JP"/>
        </w:rPr>
        <w:t>rganisat</w:t>
      </w:r>
      <w:r w:rsidR="00926986" w:rsidRPr="00C46F7B">
        <w:rPr>
          <w:rFonts w:eastAsia="SimSun"/>
          <w:lang w:eastAsia="ja-JP"/>
        </w:rPr>
        <w:t>ion qui sont incluses dans une R</w:t>
      </w:r>
      <w:r w:rsidR="007A1234" w:rsidRPr="00C46F7B">
        <w:rPr>
          <w:rFonts w:eastAsia="SimSun"/>
          <w:lang w:eastAsia="ja-JP"/>
        </w:rPr>
        <w:t xml:space="preserve">ecommandation, toute </w:t>
      </w:r>
      <w:r w:rsidR="00926986" w:rsidRPr="00C46F7B">
        <w:rPr>
          <w:rFonts w:eastAsia="SimSun"/>
          <w:lang w:eastAsia="ja-JP"/>
        </w:rPr>
        <w:t>déclaration de détention de brevet et d</w:t>
      </w:r>
      <w:r w:rsidR="006608A8" w:rsidRPr="00C46F7B">
        <w:rPr>
          <w:rFonts w:eastAsia="SimSun"/>
          <w:lang w:eastAsia="ja-JP"/>
        </w:rPr>
        <w:t>'</w:t>
      </w:r>
      <w:r w:rsidR="00926986" w:rsidRPr="00C46F7B">
        <w:rPr>
          <w:rFonts w:eastAsia="SimSun"/>
          <w:lang w:eastAsia="ja-JP"/>
        </w:rPr>
        <w:t>octroi de licences</w:t>
      </w:r>
      <w:r w:rsidR="007A1234" w:rsidRPr="00C46F7B">
        <w:rPr>
          <w:rFonts w:eastAsia="SimSun"/>
          <w:lang w:eastAsia="ja-JP"/>
        </w:rPr>
        <w:t xml:space="preserve"> "individuelle" peut conte</w:t>
      </w:r>
      <w:r w:rsidR="00926986" w:rsidRPr="00C46F7B">
        <w:rPr>
          <w:rFonts w:eastAsia="SimSun"/>
          <w:lang w:eastAsia="ja-JP"/>
        </w:rPr>
        <w:t>nir soit les mêmes conditions d</w:t>
      </w:r>
      <w:r w:rsidR="006608A8" w:rsidRPr="00C46F7B">
        <w:rPr>
          <w:rFonts w:eastAsia="SimSun"/>
          <w:lang w:eastAsia="ja-JP"/>
        </w:rPr>
        <w:t>'</w:t>
      </w:r>
      <w:r w:rsidR="00926986" w:rsidRPr="00C46F7B">
        <w:rPr>
          <w:rFonts w:eastAsia="SimSun"/>
          <w:lang w:eastAsia="ja-JP"/>
        </w:rPr>
        <w:t>octroi de</w:t>
      </w:r>
      <w:r w:rsidR="007A1234" w:rsidRPr="00C46F7B">
        <w:rPr>
          <w:rFonts w:eastAsia="SimSun"/>
          <w:lang w:eastAsia="ja-JP"/>
        </w:rPr>
        <w:t xml:space="preserve"> licence</w:t>
      </w:r>
      <w:r w:rsidR="00B24EF4" w:rsidRPr="00C46F7B">
        <w:rPr>
          <w:rFonts w:eastAsia="SimSun"/>
          <w:lang w:eastAsia="ja-JP"/>
        </w:rPr>
        <w:t>s</w:t>
      </w:r>
      <w:r w:rsidR="007A1234" w:rsidRPr="00C46F7B">
        <w:rPr>
          <w:rFonts w:eastAsia="SimSun"/>
          <w:lang w:eastAsia="ja-JP"/>
        </w:rPr>
        <w:t xml:space="preserve"> que le </w:t>
      </w:r>
      <w:r w:rsidR="00926986" w:rsidRPr="00C46F7B">
        <w:rPr>
          <w:rFonts w:eastAsia="SimSun"/>
          <w:lang w:eastAsia="ja-JP"/>
        </w:rPr>
        <w:t>Formulaire de déclaration générale de détention de brevet et d</w:t>
      </w:r>
      <w:r w:rsidR="006608A8" w:rsidRPr="00C46F7B">
        <w:rPr>
          <w:rFonts w:eastAsia="SimSun"/>
          <w:lang w:eastAsia="ja-JP"/>
        </w:rPr>
        <w:t>'</w:t>
      </w:r>
      <w:r w:rsidR="00926986" w:rsidRPr="00C46F7B">
        <w:rPr>
          <w:rFonts w:eastAsia="SimSun"/>
          <w:lang w:eastAsia="ja-JP"/>
        </w:rPr>
        <w:t>octroi de licences</w:t>
      </w:r>
      <w:r w:rsidR="007A1234" w:rsidRPr="00C46F7B">
        <w:rPr>
          <w:rFonts w:eastAsia="SimSun"/>
          <w:lang w:eastAsia="ja-JP"/>
        </w:rPr>
        <w:t xml:space="preserve">, soit des conditions </w:t>
      </w:r>
      <w:r w:rsidR="00926986" w:rsidRPr="00C46F7B">
        <w:rPr>
          <w:rFonts w:eastAsia="SimSun"/>
          <w:lang w:eastAsia="ja-JP"/>
        </w:rPr>
        <w:t>d</w:t>
      </w:r>
      <w:r w:rsidR="006608A8" w:rsidRPr="00C46F7B">
        <w:rPr>
          <w:rFonts w:eastAsia="SimSun"/>
          <w:lang w:eastAsia="ja-JP"/>
        </w:rPr>
        <w:t>'</w:t>
      </w:r>
      <w:r w:rsidR="00926986" w:rsidRPr="00C46F7B">
        <w:rPr>
          <w:rFonts w:eastAsia="SimSun"/>
          <w:lang w:eastAsia="ja-JP"/>
        </w:rPr>
        <w:t>octroi de licence</w:t>
      </w:r>
      <w:r w:rsidR="00B24EF4" w:rsidRPr="00C46F7B">
        <w:rPr>
          <w:rFonts w:eastAsia="SimSun"/>
          <w:lang w:eastAsia="ja-JP"/>
        </w:rPr>
        <w:t>s</w:t>
      </w:r>
      <w:r w:rsidR="00926986" w:rsidRPr="00C46F7B">
        <w:rPr>
          <w:rFonts w:eastAsia="SimSun"/>
          <w:lang w:eastAsia="ja-JP"/>
        </w:rPr>
        <w:t xml:space="preserve"> </w:t>
      </w:r>
      <w:r w:rsidR="007A1234" w:rsidRPr="00C46F7B">
        <w:rPr>
          <w:rFonts w:eastAsia="SimSun"/>
          <w:lang w:eastAsia="ja-JP"/>
        </w:rPr>
        <w:t xml:space="preserve">plus favorables </w:t>
      </w:r>
      <w:r w:rsidR="00926986" w:rsidRPr="00C46F7B">
        <w:rPr>
          <w:rFonts w:eastAsia="SimSun"/>
          <w:lang w:eastAsia="ja-JP"/>
        </w:rPr>
        <w:t>pour le titulaire</w:t>
      </w:r>
      <w:r w:rsidR="00125D07" w:rsidRPr="00C46F7B">
        <w:rPr>
          <w:rFonts w:eastAsia="SimSun"/>
          <w:lang w:eastAsia="ja-JP"/>
        </w:rPr>
        <w:t xml:space="preserve"> de la licence</w:t>
      </w:r>
      <w:r w:rsidR="007A1234" w:rsidRPr="00C46F7B">
        <w:rPr>
          <w:rFonts w:eastAsia="SimSun"/>
          <w:lang w:eastAsia="ja-JP"/>
        </w:rPr>
        <w:t xml:space="preserve">, </w:t>
      </w:r>
      <w:r w:rsidR="00125D07" w:rsidRPr="00C46F7B">
        <w:rPr>
          <w:rFonts w:eastAsia="SimSun"/>
          <w:lang w:eastAsia="ja-JP"/>
        </w:rPr>
        <w:t>définies dans le F</w:t>
      </w:r>
      <w:r w:rsidR="007A1234" w:rsidRPr="00C46F7B">
        <w:rPr>
          <w:rFonts w:eastAsia="SimSun"/>
          <w:lang w:eastAsia="ja-JP"/>
        </w:rPr>
        <w:t>ormula</w:t>
      </w:r>
      <w:r w:rsidR="00B40367" w:rsidRPr="00C46F7B">
        <w:rPr>
          <w:rFonts w:eastAsia="SimSun"/>
          <w:lang w:eastAsia="ja-JP"/>
        </w:rPr>
        <w:t>ire de déclaration "individuel</w:t>
      </w:r>
      <w:r w:rsidR="00E70780" w:rsidRPr="00C46F7B">
        <w:rPr>
          <w:rFonts w:eastAsia="SimSun"/>
          <w:lang w:eastAsia="ja-JP"/>
        </w:rPr>
        <w:t>le</w:t>
      </w:r>
      <w:r w:rsidR="007A1234" w:rsidRPr="00C46F7B">
        <w:rPr>
          <w:rFonts w:eastAsia="SimSun"/>
          <w:lang w:eastAsia="ja-JP"/>
        </w:rPr>
        <w:t xml:space="preserve">" (voir </w:t>
      </w:r>
      <w:r w:rsidR="001B5FE5" w:rsidRPr="00C46F7B">
        <w:rPr>
          <w:rFonts w:eastAsia="SimSun"/>
          <w:lang w:eastAsia="ja-JP"/>
        </w:rPr>
        <w:t>le paragraphe</w:t>
      </w:r>
      <w:r w:rsidR="007A1234" w:rsidRPr="00C46F7B">
        <w:rPr>
          <w:rFonts w:eastAsia="SimSun"/>
          <w:lang w:eastAsia="ja-JP"/>
        </w:rPr>
        <w:t xml:space="preserve"> 4.1 de la </w:t>
      </w:r>
      <w:r w:rsidR="00614E86" w:rsidRPr="00C46F7B">
        <w:rPr>
          <w:rFonts w:eastAsia="SimSun"/>
          <w:lang w:eastAsia="ja-JP"/>
        </w:rPr>
        <w:t>P</w:t>
      </w:r>
      <w:r w:rsidR="007A1234" w:rsidRPr="00C46F7B">
        <w:rPr>
          <w:rFonts w:eastAsia="SimSun"/>
          <w:lang w:eastAsia="ja-JP"/>
        </w:rPr>
        <w:t>artie</w:t>
      </w:r>
      <w:r w:rsidR="00614E86" w:rsidRPr="00C46F7B">
        <w:rPr>
          <w:rFonts w:eastAsia="SimSun"/>
          <w:lang w:eastAsia="ja-JP"/>
        </w:rPr>
        <w:t> </w:t>
      </w:r>
      <w:r w:rsidR="007A1234" w:rsidRPr="00C46F7B">
        <w:rPr>
          <w:rFonts w:eastAsia="SimSun"/>
          <w:lang w:eastAsia="ja-JP"/>
        </w:rPr>
        <w:t>I); et</w:t>
      </w:r>
    </w:p>
    <w:p w14:paraId="5FD87527" w14:textId="15B543E5" w:rsidR="00A731B0" w:rsidRPr="00C46F7B" w:rsidRDefault="00A731B0" w:rsidP="00614E86">
      <w:pPr>
        <w:pStyle w:val="enumlev1"/>
        <w:rPr>
          <w:rFonts w:eastAsia="SimSun"/>
          <w:lang w:eastAsia="ja-JP"/>
        </w:rPr>
      </w:pPr>
      <w:r w:rsidRPr="00C46F7B">
        <w:rPr>
          <w:rFonts w:eastAsia="SimSun"/>
          <w:lang w:eastAsia="ja-JP"/>
        </w:rPr>
        <w:t>–</w:t>
      </w:r>
      <w:r w:rsidRPr="00C46F7B">
        <w:rPr>
          <w:rFonts w:eastAsia="SimSun"/>
          <w:lang w:eastAsia="ja-JP"/>
        </w:rPr>
        <w:tab/>
      </w:r>
      <w:r w:rsidR="00626AE7" w:rsidRPr="00C46F7B">
        <w:rPr>
          <w:rFonts w:eastAsia="SimSun"/>
          <w:lang w:eastAsia="ja-JP"/>
        </w:rPr>
        <w:t xml:space="preserve">pour les brevets </w:t>
      </w:r>
      <w:r w:rsidR="00157D1D" w:rsidRPr="00C46F7B">
        <w:rPr>
          <w:rFonts w:eastAsia="SimSun"/>
          <w:lang w:eastAsia="ja-JP"/>
        </w:rPr>
        <w:t>n</w:t>
      </w:r>
      <w:r w:rsidR="006608A8" w:rsidRPr="00C46F7B">
        <w:rPr>
          <w:rFonts w:eastAsia="SimSun"/>
          <w:lang w:eastAsia="ja-JP"/>
        </w:rPr>
        <w:t>'</w:t>
      </w:r>
      <w:r w:rsidR="00157D1D" w:rsidRPr="00C46F7B">
        <w:rPr>
          <w:rFonts w:eastAsia="SimSun"/>
          <w:lang w:eastAsia="ja-JP"/>
        </w:rPr>
        <w:t>ayant pas fait l</w:t>
      </w:r>
      <w:r w:rsidR="006608A8" w:rsidRPr="00C46F7B">
        <w:rPr>
          <w:rFonts w:eastAsia="SimSun"/>
          <w:lang w:eastAsia="ja-JP"/>
        </w:rPr>
        <w:t>'</w:t>
      </w:r>
      <w:r w:rsidR="00157D1D" w:rsidRPr="00C46F7B">
        <w:rPr>
          <w:rFonts w:eastAsia="SimSun"/>
          <w:lang w:eastAsia="ja-JP"/>
        </w:rPr>
        <w:t>objet d</w:t>
      </w:r>
      <w:r w:rsidR="006608A8" w:rsidRPr="00C46F7B">
        <w:rPr>
          <w:rFonts w:eastAsia="SimSun"/>
          <w:lang w:eastAsia="ja-JP"/>
        </w:rPr>
        <w:t>'</w:t>
      </w:r>
      <w:r w:rsidR="00157D1D" w:rsidRPr="00C46F7B">
        <w:rPr>
          <w:rFonts w:eastAsia="SimSun"/>
          <w:lang w:eastAsia="ja-JP"/>
        </w:rPr>
        <w:t>une contribution par</w:t>
      </w:r>
      <w:r w:rsidR="00626AE7" w:rsidRPr="00C46F7B">
        <w:rPr>
          <w:rFonts w:eastAsia="SimSun"/>
          <w:lang w:eastAsia="ja-JP"/>
        </w:rPr>
        <w:t xml:space="preserve"> le titulaire du brevet à l</w:t>
      </w:r>
      <w:r w:rsidR="006608A8" w:rsidRPr="00C46F7B">
        <w:rPr>
          <w:rFonts w:eastAsia="SimSun"/>
          <w:lang w:eastAsia="ja-JP"/>
        </w:rPr>
        <w:t>'</w:t>
      </w:r>
      <w:r w:rsidR="000F2822" w:rsidRPr="00C46F7B">
        <w:rPr>
          <w:rFonts w:eastAsia="SimSun"/>
          <w:lang w:eastAsia="ja-JP"/>
        </w:rPr>
        <w:t>o</w:t>
      </w:r>
      <w:r w:rsidR="00626AE7" w:rsidRPr="00C46F7B">
        <w:rPr>
          <w:rFonts w:eastAsia="SimSun"/>
          <w:lang w:eastAsia="ja-JP"/>
        </w:rPr>
        <w:t>rganisati</w:t>
      </w:r>
      <w:r w:rsidR="00157D1D" w:rsidRPr="00C46F7B">
        <w:rPr>
          <w:rFonts w:eastAsia="SimSun"/>
          <w:lang w:eastAsia="ja-JP"/>
        </w:rPr>
        <w:t>on et qui sont inclus dans une R</w:t>
      </w:r>
      <w:r w:rsidR="00626AE7" w:rsidRPr="00C46F7B">
        <w:rPr>
          <w:rFonts w:eastAsia="SimSun"/>
          <w:lang w:eastAsia="ja-JP"/>
        </w:rPr>
        <w:t xml:space="preserve">ecommandation, toute </w:t>
      </w:r>
      <w:r w:rsidR="00157D1D" w:rsidRPr="00C46F7B">
        <w:rPr>
          <w:rFonts w:eastAsia="SimSun"/>
          <w:lang w:eastAsia="ja-JP"/>
        </w:rPr>
        <w:t>déclaration de détention de brevet et d</w:t>
      </w:r>
      <w:r w:rsidR="006608A8" w:rsidRPr="00C46F7B">
        <w:rPr>
          <w:rFonts w:eastAsia="SimSun"/>
          <w:lang w:eastAsia="ja-JP"/>
        </w:rPr>
        <w:t>'</w:t>
      </w:r>
      <w:r w:rsidR="00157D1D" w:rsidRPr="00C46F7B">
        <w:rPr>
          <w:rFonts w:eastAsia="SimSun"/>
          <w:lang w:eastAsia="ja-JP"/>
        </w:rPr>
        <w:t>octroi de licences</w:t>
      </w:r>
      <w:r w:rsidR="00626AE7" w:rsidRPr="00C46F7B">
        <w:rPr>
          <w:rFonts w:eastAsia="SimSun"/>
          <w:lang w:eastAsia="ja-JP"/>
        </w:rPr>
        <w:t xml:space="preserve"> </w:t>
      </w:r>
      <w:r w:rsidR="00614E86" w:rsidRPr="00C46F7B">
        <w:rPr>
          <w:rFonts w:eastAsia="SimSun"/>
          <w:lang w:eastAsia="ja-JP"/>
        </w:rPr>
        <w:t>"</w:t>
      </w:r>
      <w:r w:rsidR="00626AE7" w:rsidRPr="00C46F7B">
        <w:rPr>
          <w:rFonts w:eastAsia="SimSun"/>
          <w:lang w:eastAsia="ja-JP"/>
        </w:rPr>
        <w:t>individuelle</w:t>
      </w:r>
      <w:r w:rsidR="00614E86" w:rsidRPr="00C46F7B">
        <w:rPr>
          <w:rFonts w:eastAsia="SimSun"/>
          <w:lang w:eastAsia="ja-JP"/>
        </w:rPr>
        <w:t>"</w:t>
      </w:r>
      <w:r w:rsidR="00626AE7" w:rsidRPr="00C46F7B">
        <w:rPr>
          <w:rFonts w:eastAsia="SimSun"/>
          <w:lang w:eastAsia="ja-JP"/>
        </w:rPr>
        <w:t xml:space="preserve"> de ce type peut contenir l</w:t>
      </w:r>
      <w:r w:rsidR="006608A8" w:rsidRPr="00C46F7B">
        <w:rPr>
          <w:rFonts w:eastAsia="SimSun"/>
          <w:lang w:eastAsia="ja-JP"/>
        </w:rPr>
        <w:t>'</w:t>
      </w:r>
      <w:r w:rsidR="00626AE7" w:rsidRPr="00C46F7B">
        <w:rPr>
          <w:rFonts w:eastAsia="SimSun"/>
          <w:lang w:eastAsia="ja-JP"/>
        </w:rPr>
        <w:t xml:space="preserve">une </w:t>
      </w:r>
      <w:r w:rsidR="00034924" w:rsidRPr="00C46F7B">
        <w:rPr>
          <w:rFonts w:eastAsia="SimSun"/>
          <w:lang w:eastAsia="ja-JP"/>
        </w:rPr>
        <w:t xml:space="preserve">quelconque </w:t>
      </w:r>
      <w:r w:rsidR="00626AE7" w:rsidRPr="00C46F7B">
        <w:rPr>
          <w:rFonts w:eastAsia="SimSun"/>
          <w:lang w:eastAsia="ja-JP"/>
        </w:rPr>
        <w:t xml:space="preserve">des trois options </w:t>
      </w:r>
      <w:r w:rsidR="000F2822" w:rsidRPr="00C46F7B">
        <w:rPr>
          <w:rFonts w:eastAsia="SimSun"/>
          <w:lang w:eastAsia="ja-JP"/>
        </w:rPr>
        <w:t xml:space="preserve">prévues dans </w:t>
      </w:r>
      <w:r w:rsidR="00626AE7" w:rsidRPr="00C46F7B">
        <w:rPr>
          <w:rFonts w:eastAsia="SimSun"/>
          <w:lang w:eastAsia="ja-JP"/>
        </w:rPr>
        <w:t xml:space="preserve">le formulaire (voir </w:t>
      </w:r>
      <w:r w:rsidR="001B5FE5" w:rsidRPr="00C46F7B">
        <w:rPr>
          <w:rFonts w:eastAsia="SimSun"/>
          <w:lang w:eastAsia="ja-JP"/>
        </w:rPr>
        <w:t>le paragraphe</w:t>
      </w:r>
      <w:r w:rsidR="00626AE7" w:rsidRPr="00C46F7B">
        <w:rPr>
          <w:rFonts w:eastAsia="SimSun"/>
          <w:lang w:eastAsia="ja-JP"/>
        </w:rPr>
        <w:t xml:space="preserve"> 4.1 de la partie I), indépendamment de l</w:t>
      </w:r>
      <w:r w:rsidR="006608A8" w:rsidRPr="00C46F7B">
        <w:rPr>
          <w:rFonts w:eastAsia="SimSun"/>
          <w:lang w:eastAsia="ja-JP"/>
        </w:rPr>
        <w:t>'</w:t>
      </w:r>
      <w:r w:rsidR="00626AE7" w:rsidRPr="00C46F7B">
        <w:rPr>
          <w:rFonts w:eastAsia="SimSun"/>
          <w:lang w:eastAsia="ja-JP"/>
        </w:rPr>
        <w:t xml:space="preserve">engagement figurant dans sa </w:t>
      </w:r>
      <w:r w:rsidR="00157D1D" w:rsidRPr="00C46F7B">
        <w:rPr>
          <w:rFonts w:eastAsia="SimSun"/>
          <w:lang w:eastAsia="ja-JP"/>
        </w:rPr>
        <w:t>déclaration générale de détention de brevet et d</w:t>
      </w:r>
      <w:r w:rsidR="006608A8" w:rsidRPr="00C46F7B">
        <w:rPr>
          <w:rFonts w:eastAsia="SimSun"/>
          <w:lang w:eastAsia="ja-JP"/>
        </w:rPr>
        <w:t>'</w:t>
      </w:r>
      <w:r w:rsidR="00157D1D" w:rsidRPr="00C46F7B">
        <w:rPr>
          <w:rFonts w:eastAsia="SimSun"/>
          <w:lang w:eastAsia="ja-JP"/>
        </w:rPr>
        <w:t xml:space="preserve">octroi de licences </w:t>
      </w:r>
      <w:r w:rsidR="00626AE7" w:rsidRPr="00C46F7B">
        <w:rPr>
          <w:rFonts w:eastAsia="SimSun"/>
          <w:lang w:eastAsia="ja-JP"/>
        </w:rPr>
        <w:t>existante.</w:t>
      </w:r>
      <w:r w:rsidRPr="00C46F7B">
        <w:rPr>
          <w:rFonts w:eastAsia="SimSun"/>
          <w:lang w:eastAsia="ja-JP"/>
        </w:rPr>
        <w:t xml:space="preserve"> </w:t>
      </w:r>
    </w:p>
    <w:p w14:paraId="0E135387" w14:textId="40D9C626" w:rsidR="00A731B0" w:rsidRPr="00C46F7B" w:rsidRDefault="00034924" w:rsidP="00614E86">
      <w:pPr>
        <w:rPr>
          <w:rFonts w:eastAsia="SimSun"/>
          <w:lang w:eastAsia="ja-JP"/>
        </w:rPr>
      </w:pPr>
      <w:r w:rsidRPr="00C46F7B">
        <w:rPr>
          <w:rFonts w:eastAsia="SimSun"/>
          <w:lang w:eastAsia="ja-JP"/>
        </w:rPr>
        <w:t>La déclaration générale de détention de brevet et d</w:t>
      </w:r>
      <w:r w:rsidR="006608A8" w:rsidRPr="00C46F7B">
        <w:rPr>
          <w:rFonts w:eastAsia="SimSun"/>
          <w:lang w:eastAsia="ja-JP"/>
        </w:rPr>
        <w:t>'</w:t>
      </w:r>
      <w:r w:rsidRPr="00C46F7B">
        <w:rPr>
          <w:rFonts w:eastAsia="SimSun"/>
          <w:lang w:eastAsia="ja-JP"/>
        </w:rPr>
        <w:t xml:space="preserve">octroi de licences reste </w:t>
      </w:r>
      <w:r w:rsidR="00B24EF4" w:rsidRPr="00C46F7B">
        <w:rPr>
          <w:rFonts w:eastAsia="SimSun"/>
          <w:lang w:eastAsia="ja-JP"/>
        </w:rPr>
        <w:t>applicable à moins qu</w:t>
      </w:r>
      <w:r w:rsidR="006608A8" w:rsidRPr="00C46F7B">
        <w:rPr>
          <w:rFonts w:eastAsia="SimSun"/>
          <w:lang w:eastAsia="ja-JP"/>
        </w:rPr>
        <w:t>'</w:t>
      </w:r>
      <w:r w:rsidR="00B24EF4" w:rsidRPr="00C46F7B">
        <w:rPr>
          <w:rFonts w:eastAsia="SimSun"/>
          <w:lang w:eastAsia="ja-JP"/>
        </w:rPr>
        <w:t>elle</w:t>
      </w:r>
      <w:r w:rsidRPr="00C46F7B">
        <w:rPr>
          <w:rFonts w:eastAsia="SimSun"/>
          <w:lang w:eastAsia="ja-JP"/>
        </w:rPr>
        <w:t xml:space="preserve"> ne soit remplacée par un autre </w:t>
      </w:r>
      <w:r w:rsidR="00B24EF4" w:rsidRPr="00C46F7B">
        <w:rPr>
          <w:rFonts w:eastAsia="SimSun"/>
          <w:lang w:eastAsia="ja-JP"/>
        </w:rPr>
        <w:t>Formulaire de déclaration générale de détention de brevet et d</w:t>
      </w:r>
      <w:r w:rsidR="006608A8" w:rsidRPr="00C46F7B">
        <w:rPr>
          <w:rFonts w:eastAsia="SimSun"/>
          <w:lang w:eastAsia="ja-JP"/>
        </w:rPr>
        <w:t>'</w:t>
      </w:r>
      <w:r w:rsidR="00B24EF4" w:rsidRPr="00C46F7B">
        <w:rPr>
          <w:rFonts w:eastAsia="SimSun"/>
          <w:lang w:eastAsia="ja-JP"/>
        </w:rPr>
        <w:t>octroi de licences contenant des conditions d</w:t>
      </w:r>
      <w:r w:rsidR="006608A8" w:rsidRPr="00C46F7B">
        <w:rPr>
          <w:rFonts w:eastAsia="SimSun"/>
          <w:lang w:eastAsia="ja-JP"/>
        </w:rPr>
        <w:t>'</w:t>
      </w:r>
      <w:r w:rsidR="00B24EF4" w:rsidRPr="00C46F7B">
        <w:rPr>
          <w:rFonts w:eastAsia="SimSun"/>
          <w:lang w:eastAsia="ja-JP"/>
        </w:rPr>
        <w:t>octroi de</w:t>
      </w:r>
      <w:r w:rsidRPr="00C46F7B">
        <w:rPr>
          <w:rFonts w:eastAsia="SimSun"/>
          <w:lang w:eastAsia="ja-JP"/>
        </w:rPr>
        <w:t xml:space="preserve"> licence</w:t>
      </w:r>
      <w:r w:rsidR="00B24EF4" w:rsidRPr="00C46F7B">
        <w:rPr>
          <w:rFonts w:eastAsia="SimSun"/>
          <w:lang w:eastAsia="ja-JP"/>
        </w:rPr>
        <w:t>s</w:t>
      </w:r>
      <w:r w:rsidRPr="00C46F7B">
        <w:rPr>
          <w:rFonts w:eastAsia="SimSun"/>
          <w:lang w:eastAsia="ja-JP"/>
        </w:rPr>
        <w:t xml:space="preserve"> plus favorables </w:t>
      </w:r>
      <w:r w:rsidR="00B24EF4" w:rsidRPr="00C46F7B">
        <w:rPr>
          <w:rFonts w:eastAsia="SimSun"/>
          <w:lang w:eastAsia="ja-JP"/>
        </w:rPr>
        <w:t>pour le titulaire de la licence</w:t>
      </w:r>
      <w:r w:rsidRPr="00C46F7B">
        <w:rPr>
          <w:rFonts w:eastAsia="SimSun"/>
          <w:lang w:eastAsia="ja-JP"/>
        </w:rPr>
        <w:t xml:space="preserve">, </w:t>
      </w:r>
      <w:r w:rsidR="00170516" w:rsidRPr="00C46F7B">
        <w:rPr>
          <w:rFonts w:eastAsia="SimSun"/>
          <w:lang w:eastAsia="ja-JP"/>
        </w:rPr>
        <w:t>avec a) un changement d</w:t>
      </w:r>
      <w:r w:rsidR="006608A8" w:rsidRPr="00C46F7B">
        <w:rPr>
          <w:rFonts w:eastAsia="SimSun"/>
          <w:lang w:eastAsia="ja-JP"/>
        </w:rPr>
        <w:t>'</w:t>
      </w:r>
      <w:r w:rsidR="00170516" w:rsidRPr="00C46F7B">
        <w:rPr>
          <w:rFonts w:eastAsia="SimSun"/>
          <w:lang w:eastAsia="ja-JP"/>
        </w:rPr>
        <w:t>engagement qui se traduit par un passage de l</w:t>
      </w:r>
      <w:r w:rsidR="006608A8" w:rsidRPr="00C46F7B">
        <w:rPr>
          <w:rFonts w:eastAsia="SimSun"/>
          <w:lang w:eastAsia="ja-JP"/>
        </w:rPr>
        <w:t>'</w:t>
      </w:r>
      <w:r w:rsidR="00170516" w:rsidRPr="00C46F7B">
        <w:rPr>
          <w:rFonts w:eastAsia="SimSun"/>
          <w:lang w:eastAsia="ja-JP"/>
        </w:rPr>
        <w:t>option 2 à l</w:t>
      </w:r>
      <w:r w:rsidR="006608A8" w:rsidRPr="00C46F7B">
        <w:rPr>
          <w:rFonts w:eastAsia="SimSun"/>
          <w:lang w:eastAsia="ja-JP"/>
        </w:rPr>
        <w:t>'</w:t>
      </w:r>
      <w:r w:rsidR="00170516" w:rsidRPr="00C46F7B">
        <w:rPr>
          <w:rFonts w:eastAsia="SimSun"/>
          <w:lang w:eastAsia="ja-JP"/>
        </w:rPr>
        <w:t>option 1 ou c) une ou plusieurs sous-options figurant dans l</w:t>
      </w:r>
      <w:r w:rsidR="006608A8" w:rsidRPr="00C46F7B">
        <w:rPr>
          <w:rFonts w:eastAsia="SimSun"/>
          <w:lang w:eastAsia="ja-JP"/>
        </w:rPr>
        <w:t>'</w:t>
      </w:r>
      <w:r w:rsidR="00170516" w:rsidRPr="00C46F7B">
        <w:rPr>
          <w:rFonts w:eastAsia="SimSun"/>
          <w:lang w:eastAsia="ja-JP"/>
        </w:rPr>
        <w:t>option 1 ou 2 décochées</w:t>
      </w:r>
      <w:r w:rsidR="00A731B0" w:rsidRPr="00C46F7B">
        <w:rPr>
          <w:rFonts w:eastAsia="SimSun"/>
          <w:lang w:eastAsia="ja-JP"/>
        </w:rPr>
        <w:t>.</w:t>
      </w:r>
    </w:p>
    <w:p w14:paraId="69511340" w14:textId="66B88763" w:rsidR="00A731B0" w:rsidRPr="00C46F7B" w:rsidRDefault="00193344" w:rsidP="00614E86">
      <w:pPr>
        <w:rPr>
          <w:rFonts w:eastAsia="SimSun"/>
          <w:lang w:eastAsia="ja-JP"/>
        </w:rPr>
      </w:pPr>
      <w:bookmarkStart w:id="158" w:name="_Toc153796285"/>
      <w:bookmarkStart w:id="159" w:name="_Toc153796550"/>
      <w:bookmarkStart w:id="160" w:name="_Toc153796731"/>
      <w:bookmarkStart w:id="161" w:name="_Toc156883168"/>
      <w:bookmarkStart w:id="162" w:name="_Toc159987782"/>
      <w:bookmarkStart w:id="163" w:name="_Toc160008146"/>
      <w:bookmarkStart w:id="164" w:name="_Toc160011631"/>
      <w:bookmarkStart w:id="165" w:name="_Toc160011830"/>
      <w:bookmarkStart w:id="166" w:name="_Toc160244265"/>
      <w:bookmarkStart w:id="167" w:name="_Toc160249828"/>
      <w:bookmarkStart w:id="168" w:name="_Toc161569239"/>
      <w:bookmarkStart w:id="169" w:name="_Toc161629642"/>
      <w:r w:rsidRPr="00C46F7B">
        <w:rPr>
          <w:rFonts w:eastAsia="SimSun"/>
          <w:lang w:eastAsia="ja-JP"/>
        </w:rPr>
        <w:t xml:space="preserve">La base de données </w:t>
      </w:r>
      <w:r w:rsidR="005453EA" w:rsidRPr="00C46F7B">
        <w:rPr>
          <w:rFonts w:eastAsia="SimSun"/>
          <w:lang w:eastAsia="ja-JP"/>
        </w:rPr>
        <w:t>des</w:t>
      </w:r>
      <w:r w:rsidRPr="00C46F7B">
        <w:rPr>
          <w:rFonts w:eastAsia="SimSun"/>
          <w:lang w:eastAsia="ja-JP"/>
        </w:rPr>
        <w:t xml:space="preserve"> brevets de l</w:t>
      </w:r>
      <w:r w:rsidR="006608A8" w:rsidRPr="00C46F7B">
        <w:rPr>
          <w:rFonts w:eastAsia="SimSun"/>
          <w:lang w:eastAsia="ja-JP"/>
        </w:rPr>
        <w:t>'</w:t>
      </w:r>
      <w:r w:rsidRPr="00C46F7B">
        <w:rPr>
          <w:rFonts w:eastAsia="SimSun"/>
          <w:lang w:eastAsia="ja-JP"/>
        </w:rPr>
        <w:t xml:space="preserve">UIT contient également un </w:t>
      </w:r>
      <w:r w:rsidR="005453EA" w:rsidRPr="00C46F7B">
        <w:rPr>
          <w:rFonts w:eastAsia="SimSun"/>
          <w:lang w:eastAsia="ja-JP"/>
        </w:rPr>
        <w:t>historique</w:t>
      </w:r>
      <w:r w:rsidRPr="00C46F7B">
        <w:rPr>
          <w:rFonts w:eastAsia="SimSun"/>
          <w:lang w:eastAsia="ja-JP"/>
        </w:rPr>
        <w:t xml:space="preserve"> des </w:t>
      </w:r>
      <w:r w:rsidR="005453EA" w:rsidRPr="00C46F7B">
        <w:rPr>
          <w:rFonts w:eastAsia="SimSun"/>
          <w:lang w:eastAsia="ja-JP"/>
        </w:rPr>
        <w:t>déclarations générales de détention de brevet et d</w:t>
      </w:r>
      <w:r w:rsidR="006608A8" w:rsidRPr="00C46F7B">
        <w:rPr>
          <w:rFonts w:eastAsia="SimSun"/>
          <w:lang w:eastAsia="ja-JP"/>
        </w:rPr>
        <w:t>'</w:t>
      </w:r>
      <w:r w:rsidR="005453EA" w:rsidRPr="00C46F7B">
        <w:rPr>
          <w:rFonts w:eastAsia="SimSun"/>
          <w:lang w:eastAsia="ja-JP"/>
        </w:rPr>
        <w:t>octroi de licences</w:t>
      </w:r>
      <w:r w:rsidRPr="00C46F7B">
        <w:rPr>
          <w:rFonts w:eastAsia="SimSun"/>
          <w:lang w:eastAsia="ja-JP"/>
        </w:rPr>
        <w:t>.</w:t>
      </w:r>
    </w:p>
    <w:p w14:paraId="502ECDAF" w14:textId="2E95A1EB" w:rsidR="006A1359" w:rsidRPr="00C46F7B" w:rsidRDefault="006A1359">
      <w:pPr>
        <w:tabs>
          <w:tab w:val="clear" w:pos="794"/>
          <w:tab w:val="clear" w:pos="1191"/>
          <w:tab w:val="clear" w:pos="1588"/>
          <w:tab w:val="clear" w:pos="1985"/>
        </w:tabs>
        <w:overflowPunct/>
        <w:autoSpaceDE/>
        <w:autoSpaceDN/>
        <w:adjustRightInd/>
        <w:spacing w:before="0"/>
        <w:jc w:val="left"/>
        <w:textAlignment w:val="auto"/>
        <w:rPr>
          <w:rFonts w:eastAsia="SimSun"/>
          <w:lang w:eastAsia="ja-JP"/>
        </w:rPr>
      </w:pPr>
      <w:r w:rsidRPr="00C46F7B">
        <w:rPr>
          <w:rFonts w:eastAsia="SimSun"/>
          <w:lang w:eastAsia="ja-JP"/>
        </w:rPr>
        <w:br w:type="page"/>
      </w:r>
    </w:p>
    <w:p w14:paraId="665C6679" w14:textId="196DEA2B" w:rsidR="00A731B0" w:rsidRPr="00C46F7B" w:rsidRDefault="00200A4C" w:rsidP="006A1359">
      <w:pPr>
        <w:pStyle w:val="enumlev1"/>
        <w:spacing w:before="240"/>
        <w:rPr>
          <w:rFonts w:eastAsia="SimSun"/>
          <w:lang w:eastAsia="ja-JP"/>
        </w:rPr>
      </w:pPr>
      <w:r w:rsidRPr="00C46F7B">
        <w:rPr>
          <w:rFonts w:eastAsia="SimSun"/>
          <w:lang w:eastAsia="ja-JP"/>
        </w:rPr>
        <w:lastRenderedPageBreak/>
        <w:t>UIT</w:t>
      </w:r>
      <w:r w:rsidR="00A731B0" w:rsidRPr="00C46F7B">
        <w:rPr>
          <w:rFonts w:eastAsia="SimSun"/>
          <w:lang w:eastAsia="ja-JP"/>
        </w:rPr>
        <w:t>-2</w:t>
      </w:r>
      <w:r w:rsidR="00A731B0" w:rsidRPr="00C46F7B">
        <w:rPr>
          <w:rFonts w:eastAsia="SimSun"/>
          <w:lang w:eastAsia="ja-JP"/>
        </w:rPr>
        <w:tab/>
        <w:t>Notification</w:t>
      </w:r>
      <w:bookmarkEnd w:id="158"/>
      <w:bookmarkEnd w:id="159"/>
      <w:bookmarkEnd w:id="160"/>
      <w:bookmarkEnd w:id="161"/>
      <w:bookmarkEnd w:id="162"/>
      <w:bookmarkEnd w:id="163"/>
      <w:bookmarkEnd w:id="164"/>
      <w:bookmarkEnd w:id="165"/>
      <w:bookmarkEnd w:id="166"/>
      <w:bookmarkEnd w:id="167"/>
      <w:bookmarkEnd w:id="168"/>
      <w:bookmarkEnd w:id="169"/>
    </w:p>
    <w:p w14:paraId="01D42333" w14:textId="63F13221" w:rsidR="00A731B0" w:rsidRPr="00C46F7B" w:rsidRDefault="007F4661" w:rsidP="00614E86">
      <w:pPr>
        <w:rPr>
          <w:rFonts w:eastAsia="SimSun"/>
          <w:lang w:eastAsia="ja-JP"/>
        </w:rPr>
      </w:pPr>
      <w:r w:rsidRPr="00C46F7B">
        <w:rPr>
          <w:rFonts w:eastAsia="SimSun"/>
          <w:lang w:eastAsia="ja-JP"/>
        </w:rPr>
        <w:t>Les pages liminaires de toutes les Recommandations nouvelles ou révisées</w:t>
      </w:r>
      <w:r w:rsidR="001543AD" w:rsidRPr="00C46F7B">
        <w:rPr>
          <w:rFonts w:eastAsia="SimSun"/>
          <w:lang w:eastAsia="ja-JP"/>
        </w:rPr>
        <w:t xml:space="preserve"> de l</w:t>
      </w:r>
      <w:r w:rsidR="006608A8" w:rsidRPr="00C46F7B">
        <w:rPr>
          <w:rFonts w:eastAsia="SimSun"/>
          <w:lang w:eastAsia="ja-JP"/>
        </w:rPr>
        <w:t>'</w:t>
      </w:r>
      <w:r w:rsidR="001543AD" w:rsidRPr="00C46F7B">
        <w:rPr>
          <w:rFonts w:eastAsia="SimSun"/>
          <w:lang w:eastAsia="ja-JP"/>
        </w:rPr>
        <w:t>UIT-T et de l</w:t>
      </w:r>
      <w:r w:rsidR="006608A8" w:rsidRPr="00C46F7B">
        <w:rPr>
          <w:rFonts w:eastAsia="SimSun"/>
          <w:lang w:eastAsia="ja-JP"/>
        </w:rPr>
        <w:t>'</w:t>
      </w:r>
      <w:r w:rsidR="001543AD" w:rsidRPr="00C46F7B">
        <w:rPr>
          <w:rFonts w:eastAsia="SimSun"/>
          <w:lang w:eastAsia="ja-JP"/>
        </w:rPr>
        <w:t>UIT-R</w:t>
      </w:r>
      <w:r w:rsidRPr="00C46F7B">
        <w:rPr>
          <w:rFonts w:eastAsia="SimSun"/>
          <w:lang w:eastAsia="ja-JP"/>
        </w:rPr>
        <w:t xml:space="preserve"> comporteront</w:t>
      </w:r>
      <w:r w:rsidR="001543AD" w:rsidRPr="00C46F7B">
        <w:rPr>
          <w:rFonts w:eastAsia="SimSun"/>
          <w:lang w:eastAsia="ja-JP"/>
        </w:rPr>
        <w:t>, le cas échéant,</w:t>
      </w:r>
      <w:r w:rsidRPr="00C46F7B">
        <w:rPr>
          <w:rFonts w:eastAsia="SimSun"/>
          <w:lang w:eastAsia="ja-JP"/>
        </w:rPr>
        <w:t xml:space="preserve"> un texte invitant vivement les utilisateurs à consulter la base de données des brevets de l</w:t>
      </w:r>
      <w:r w:rsidR="006608A8" w:rsidRPr="00C46F7B">
        <w:rPr>
          <w:rFonts w:eastAsia="SimSun"/>
          <w:lang w:eastAsia="ja-JP"/>
        </w:rPr>
        <w:t>'</w:t>
      </w:r>
      <w:r w:rsidRPr="00C46F7B">
        <w:rPr>
          <w:rFonts w:eastAsia="SimSun"/>
          <w:lang w:eastAsia="ja-JP"/>
        </w:rPr>
        <w:t>UIT. Il est proposé de libeller ce texte comme suit:</w:t>
      </w:r>
    </w:p>
    <w:p w14:paraId="42571CF1" w14:textId="4DC3120A" w:rsidR="00A731B0" w:rsidRPr="00C46F7B" w:rsidRDefault="007F4661" w:rsidP="00614E86">
      <w:pPr>
        <w:pStyle w:val="enumlev1"/>
        <w:rPr>
          <w:rFonts w:eastAsia="SimSun"/>
        </w:rPr>
      </w:pPr>
      <w:bookmarkStart w:id="170" w:name="iitexteb"/>
      <w:r w:rsidRPr="00C46F7B">
        <w:rPr>
          <w:rFonts w:eastAsia="SimSun"/>
        </w:rPr>
        <w:tab/>
        <w:t>"L</w:t>
      </w:r>
      <w:r w:rsidR="006608A8" w:rsidRPr="00C46F7B">
        <w:rPr>
          <w:rFonts w:eastAsia="SimSun"/>
        </w:rPr>
        <w:t>'</w:t>
      </w:r>
      <w:r w:rsidRPr="00C46F7B">
        <w:rPr>
          <w:rFonts w:eastAsia="SimSun"/>
        </w:rPr>
        <w:t>UIT attire l</w:t>
      </w:r>
      <w:r w:rsidR="006608A8" w:rsidRPr="00C46F7B">
        <w:rPr>
          <w:rFonts w:eastAsia="SimSun"/>
        </w:rPr>
        <w:t>'</w:t>
      </w:r>
      <w:r w:rsidRPr="00C46F7B">
        <w:rPr>
          <w:rFonts w:eastAsia="SimSun"/>
        </w:rPr>
        <w:t>attention sur la possibilité que l</w:t>
      </w:r>
      <w:r w:rsidR="006608A8" w:rsidRPr="00C46F7B">
        <w:rPr>
          <w:rFonts w:eastAsia="SimSun"/>
        </w:rPr>
        <w:t>'</w:t>
      </w:r>
      <w:r w:rsidRPr="00C46F7B">
        <w:rPr>
          <w:rFonts w:eastAsia="SimSun"/>
        </w:rPr>
        <w:t xml:space="preserve">application ou la mise </w:t>
      </w:r>
      <w:r w:rsidR="005F7412" w:rsidRPr="00C46F7B">
        <w:rPr>
          <w:rFonts w:eastAsia="SimSun"/>
        </w:rPr>
        <w:t xml:space="preserve">en </w:t>
      </w:r>
      <w:r w:rsidRPr="00C46F7B">
        <w:rPr>
          <w:rFonts w:eastAsia="SimSun"/>
        </w:rPr>
        <w:t>œuvre de la présente Recommandation puisse donner lieu à l</w:t>
      </w:r>
      <w:r w:rsidR="006608A8" w:rsidRPr="00C46F7B">
        <w:rPr>
          <w:rFonts w:eastAsia="SimSun"/>
        </w:rPr>
        <w:t>'</w:t>
      </w:r>
      <w:r w:rsidRPr="00C46F7B">
        <w:rPr>
          <w:rFonts w:eastAsia="SimSun"/>
        </w:rPr>
        <w:t>utilisation d</w:t>
      </w:r>
      <w:r w:rsidR="006608A8" w:rsidRPr="00C46F7B">
        <w:rPr>
          <w:rFonts w:eastAsia="SimSun"/>
        </w:rPr>
        <w:t>'</w:t>
      </w:r>
      <w:r w:rsidRPr="00C46F7B">
        <w:rPr>
          <w:rFonts w:eastAsia="SimSun"/>
        </w:rPr>
        <w:t>un droit de propriété intellectuelle</w:t>
      </w:r>
      <w:r w:rsidR="00754973" w:rsidRPr="00C46F7B">
        <w:rPr>
          <w:rFonts w:eastAsia="SimSun"/>
        </w:rPr>
        <w:t xml:space="preserve"> revendiqué</w:t>
      </w:r>
      <w:r w:rsidRPr="00C46F7B">
        <w:rPr>
          <w:rFonts w:eastAsia="SimSun"/>
        </w:rPr>
        <w:t>. L</w:t>
      </w:r>
      <w:r w:rsidR="006608A8" w:rsidRPr="00C46F7B">
        <w:rPr>
          <w:rFonts w:eastAsia="SimSun"/>
        </w:rPr>
        <w:t>'</w:t>
      </w:r>
      <w:r w:rsidRPr="00C46F7B">
        <w:rPr>
          <w:rFonts w:eastAsia="SimSun"/>
        </w:rPr>
        <w:t>UIT ne prend pas position en ce qui concerne l</w:t>
      </w:r>
      <w:r w:rsidR="006608A8" w:rsidRPr="00C46F7B">
        <w:rPr>
          <w:rFonts w:eastAsia="SimSun"/>
        </w:rPr>
        <w:t>'</w:t>
      </w:r>
      <w:r w:rsidRPr="00C46F7B">
        <w:rPr>
          <w:rFonts w:eastAsia="SimSun"/>
        </w:rPr>
        <w:t>existence, la validité ou l</w:t>
      </w:r>
      <w:r w:rsidR="006608A8" w:rsidRPr="00C46F7B">
        <w:rPr>
          <w:rFonts w:eastAsia="SimSun"/>
        </w:rPr>
        <w:t>'</w:t>
      </w:r>
      <w:r w:rsidRPr="00C46F7B">
        <w:rPr>
          <w:rFonts w:eastAsia="SimSun"/>
        </w:rPr>
        <w:t>applicabilité des droits de propriété intellectuelle, qu</w:t>
      </w:r>
      <w:r w:rsidR="006608A8" w:rsidRPr="00C46F7B">
        <w:rPr>
          <w:rFonts w:eastAsia="SimSun"/>
        </w:rPr>
        <w:t>'</w:t>
      </w:r>
      <w:r w:rsidRPr="00C46F7B">
        <w:rPr>
          <w:rFonts w:eastAsia="SimSun"/>
        </w:rPr>
        <w:t xml:space="preserve">ils soient revendiqués par </w:t>
      </w:r>
      <w:r w:rsidR="008F6627" w:rsidRPr="00C46F7B">
        <w:rPr>
          <w:rFonts w:eastAsia="SimSun"/>
        </w:rPr>
        <w:t>un m</w:t>
      </w:r>
      <w:r w:rsidRPr="00C46F7B">
        <w:rPr>
          <w:rFonts w:eastAsia="SimSun"/>
        </w:rPr>
        <w:t xml:space="preserve">embre </w:t>
      </w:r>
      <w:r w:rsidR="008F6627" w:rsidRPr="00C46F7B">
        <w:rPr>
          <w:rFonts w:eastAsia="SimSun"/>
        </w:rPr>
        <w:t>d</w:t>
      </w:r>
      <w:r w:rsidRPr="00C46F7B">
        <w:rPr>
          <w:rFonts w:eastAsia="SimSun"/>
        </w:rPr>
        <w:t>e l</w:t>
      </w:r>
      <w:r w:rsidR="006608A8" w:rsidRPr="00C46F7B">
        <w:rPr>
          <w:rFonts w:eastAsia="SimSun"/>
        </w:rPr>
        <w:t>'</w:t>
      </w:r>
      <w:r w:rsidRPr="00C46F7B">
        <w:rPr>
          <w:rFonts w:eastAsia="SimSun"/>
        </w:rPr>
        <w:t>UIT ou par un tiers étranger à la procédure d</w:t>
      </w:r>
      <w:r w:rsidR="006608A8" w:rsidRPr="00C46F7B">
        <w:rPr>
          <w:rFonts w:eastAsia="SimSun"/>
        </w:rPr>
        <w:t>'</w:t>
      </w:r>
      <w:r w:rsidRPr="00C46F7B">
        <w:rPr>
          <w:rFonts w:eastAsia="SimSun"/>
        </w:rPr>
        <w:t>élaboration des Recommandations."</w:t>
      </w:r>
    </w:p>
    <w:bookmarkEnd w:id="170"/>
    <w:p w14:paraId="22FE12FC" w14:textId="4F97E798" w:rsidR="00A731B0" w:rsidRPr="00C46F7B" w:rsidRDefault="007F4661" w:rsidP="00614E86">
      <w:pPr>
        <w:pStyle w:val="enumlev1"/>
        <w:rPr>
          <w:rFonts w:eastAsia="SimSun"/>
          <w:lang w:eastAsia="ja-JP"/>
        </w:rPr>
      </w:pPr>
      <w:r w:rsidRPr="00C46F7B">
        <w:rPr>
          <w:rFonts w:eastAsia="SimSun"/>
        </w:rPr>
        <w:tab/>
        <w:t>"À la date d</w:t>
      </w:r>
      <w:r w:rsidR="006608A8" w:rsidRPr="00C46F7B">
        <w:rPr>
          <w:rFonts w:eastAsia="SimSun"/>
        </w:rPr>
        <w:t>'</w:t>
      </w:r>
      <w:r w:rsidRPr="00C46F7B">
        <w:rPr>
          <w:rFonts w:eastAsia="SimSun"/>
        </w:rPr>
        <w:t>approbation de la présente Recommandation, l</w:t>
      </w:r>
      <w:r w:rsidR="006608A8" w:rsidRPr="00C46F7B">
        <w:rPr>
          <w:rFonts w:eastAsia="SimSun"/>
        </w:rPr>
        <w:t>'</w:t>
      </w:r>
      <w:r w:rsidRPr="00C46F7B">
        <w:rPr>
          <w:rFonts w:eastAsia="SimSun"/>
        </w:rPr>
        <w:t xml:space="preserve">UIT </w:t>
      </w:r>
      <w:r w:rsidR="006F72DF" w:rsidRPr="00C46F7B">
        <w:rPr>
          <w:rFonts w:eastAsia="SimSun"/>
        </w:rPr>
        <w:t>[</w:t>
      </w:r>
      <w:r w:rsidRPr="00C46F7B">
        <w:rPr>
          <w:rFonts w:eastAsia="SimSun"/>
        </w:rPr>
        <w:t>avait/n</w:t>
      </w:r>
      <w:r w:rsidR="006608A8" w:rsidRPr="00C46F7B">
        <w:rPr>
          <w:rFonts w:eastAsia="SimSun"/>
        </w:rPr>
        <w:t>'</w:t>
      </w:r>
      <w:r w:rsidRPr="00C46F7B">
        <w:rPr>
          <w:rFonts w:eastAsia="SimSun"/>
        </w:rPr>
        <w:t>avait pas</w:t>
      </w:r>
      <w:r w:rsidR="006F72DF" w:rsidRPr="00C46F7B">
        <w:rPr>
          <w:rFonts w:eastAsia="SimSun"/>
        </w:rPr>
        <w:t>]</w:t>
      </w:r>
      <w:r w:rsidRPr="00C46F7B">
        <w:rPr>
          <w:rFonts w:eastAsia="SimSun"/>
        </w:rPr>
        <w:t xml:space="preserve"> été avisée de l</w:t>
      </w:r>
      <w:r w:rsidR="006608A8" w:rsidRPr="00C46F7B">
        <w:rPr>
          <w:rFonts w:eastAsia="SimSun"/>
        </w:rPr>
        <w:t>'</w:t>
      </w:r>
      <w:r w:rsidRPr="00C46F7B">
        <w:rPr>
          <w:rFonts w:eastAsia="SimSun"/>
        </w:rPr>
        <w:t>existence d</w:t>
      </w:r>
      <w:r w:rsidR="006608A8" w:rsidRPr="00C46F7B">
        <w:rPr>
          <w:rFonts w:eastAsia="SimSun"/>
        </w:rPr>
        <w:t>'</w:t>
      </w:r>
      <w:r w:rsidRPr="00C46F7B">
        <w:rPr>
          <w:rFonts w:eastAsia="SimSun"/>
        </w:rPr>
        <w:t xml:space="preserve">une propriété </w:t>
      </w:r>
      <w:r w:rsidR="006F72DF" w:rsidRPr="00C46F7B">
        <w:rPr>
          <w:rFonts w:eastAsia="SimSun"/>
        </w:rPr>
        <w:t xml:space="preserve">intellectuelle protégée par </w:t>
      </w:r>
      <w:r w:rsidRPr="00C46F7B">
        <w:rPr>
          <w:rFonts w:eastAsia="SimSun"/>
        </w:rPr>
        <w:t>des brevets, et dont l</w:t>
      </w:r>
      <w:r w:rsidR="006608A8" w:rsidRPr="00C46F7B">
        <w:rPr>
          <w:rFonts w:eastAsia="SimSun"/>
        </w:rPr>
        <w:t>'</w:t>
      </w:r>
      <w:r w:rsidRPr="00C46F7B">
        <w:rPr>
          <w:rFonts w:eastAsia="SimSun"/>
        </w:rPr>
        <w:t>acquisition pourrait être requise pour mettre en œuvre la présente Recommandation. Toutefois, comme il ne s</w:t>
      </w:r>
      <w:r w:rsidR="006608A8" w:rsidRPr="00C46F7B">
        <w:rPr>
          <w:rFonts w:eastAsia="SimSun"/>
        </w:rPr>
        <w:t>'</w:t>
      </w:r>
      <w:r w:rsidRPr="00C46F7B">
        <w:rPr>
          <w:rFonts w:eastAsia="SimSun"/>
        </w:rPr>
        <w:t>agit peut-être pas des renseignements les plus récents, il est vivement recommandé au responsable de l</w:t>
      </w:r>
      <w:r w:rsidR="006F72DF" w:rsidRPr="00C46F7B">
        <w:rPr>
          <w:rFonts w:eastAsia="SimSun"/>
        </w:rPr>
        <w:t>a mise en œuvre de consulter la base de données des brevets de l</w:t>
      </w:r>
      <w:r w:rsidR="006608A8" w:rsidRPr="00C46F7B">
        <w:rPr>
          <w:rFonts w:eastAsia="SimSun"/>
        </w:rPr>
        <w:t>'</w:t>
      </w:r>
      <w:r w:rsidR="006F72DF" w:rsidRPr="00C46F7B">
        <w:rPr>
          <w:rFonts w:eastAsia="SimSun"/>
        </w:rPr>
        <w:t>UIT</w:t>
      </w:r>
      <w:r w:rsidRPr="00C46F7B">
        <w:rPr>
          <w:rFonts w:eastAsia="SimSun"/>
        </w:rPr>
        <w:t>."</w:t>
      </w:r>
    </w:p>
    <w:p w14:paraId="082B1854" w14:textId="71D90DAA" w:rsidR="00A731B0" w:rsidRPr="00C46F7B" w:rsidRDefault="00A731B0" w:rsidP="005511BC">
      <w:pPr>
        <w:pStyle w:val="heading20"/>
      </w:pPr>
      <w:bookmarkStart w:id="171" w:name="_Toc279091521"/>
      <w:bookmarkStart w:id="172" w:name="_Toc115088384"/>
      <w:r w:rsidRPr="00C46F7B">
        <w:t>II.2</w:t>
      </w:r>
      <w:r w:rsidRPr="00C46F7B">
        <w:tab/>
      </w:r>
      <w:bookmarkEnd w:id="171"/>
      <w:r w:rsidR="00E67A87" w:rsidRPr="00C46F7B">
        <w:t>Dispositions propres à l</w:t>
      </w:r>
      <w:r w:rsidR="006608A8" w:rsidRPr="00C46F7B">
        <w:t>'</w:t>
      </w:r>
      <w:r w:rsidR="00E67A87" w:rsidRPr="00C46F7B">
        <w:t>ISO et</w:t>
      </w:r>
      <w:r w:rsidR="005F7412" w:rsidRPr="00C46F7B">
        <w:t xml:space="preserve"> à</w:t>
      </w:r>
      <w:r w:rsidR="00E67A87" w:rsidRPr="00C46F7B">
        <w:t xml:space="preserve"> la CEI</w:t>
      </w:r>
      <w:bookmarkEnd w:id="172"/>
      <w:r w:rsidRPr="00C46F7B">
        <w:t xml:space="preserve"> </w:t>
      </w:r>
    </w:p>
    <w:p w14:paraId="78510CA1" w14:textId="792AE5CA" w:rsidR="00A731B0" w:rsidRPr="00C46F7B" w:rsidRDefault="00A731B0" w:rsidP="00614E86">
      <w:pPr>
        <w:rPr>
          <w:rFonts w:eastAsia="SimSun"/>
          <w:lang w:eastAsia="ja-JP"/>
        </w:rPr>
      </w:pPr>
      <w:bookmarkStart w:id="173" w:name="_Toc153796733"/>
      <w:bookmarkStart w:id="174" w:name="_Toc156883170"/>
      <w:bookmarkStart w:id="175" w:name="_Toc159987784"/>
      <w:bookmarkStart w:id="176" w:name="_Toc160008148"/>
      <w:bookmarkStart w:id="177" w:name="_Toc160011633"/>
      <w:bookmarkStart w:id="178" w:name="_Toc160011832"/>
      <w:bookmarkStart w:id="179" w:name="_Toc160244267"/>
      <w:bookmarkStart w:id="180" w:name="_Toc160249830"/>
      <w:bookmarkStart w:id="181" w:name="_Toc161569241"/>
      <w:bookmarkStart w:id="182" w:name="_Toc161629644"/>
      <w:r w:rsidRPr="00C46F7B">
        <w:rPr>
          <w:rFonts w:eastAsia="SimSun"/>
          <w:lang w:eastAsia="ja-JP"/>
        </w:rPr>
        <w:t>ISO/</w:t>
      </w:r>
      <w:r w:rsidR="00690BCD" w:rsidRPr="00C46F7B">
        <w:rPr>
          <w:rFonts w:eastAsia="SimSun"/>
          <w:lang w:eastAsia="ja-JP"/>
        </w:rPr>
        <w:t>CEI</w:t>
      </w:r>
      <w:r w:rsidRPr="00C46F7B">
        <w:rPr>
          <w:rFonts w:eastAsia="SimSun"/>
          <w:lang w:eastAsia="ja-JP"/>
        </w:rPr>
        <w:t xml:space="preserve">-1 </w:t>
      </w:r>
      <w:r w:rsidR="002331F6" w:rsidRPr="00C46F7B">
        <w:rPr>
          <w:rFonts w:eastAsia="SimSun"/>
          <w:lang w:eastAsia="ja-JP"/>
        </w:rPr>
        <w:t>–</w:t>
      </w:r>
      <w:r w:rsidR="008133E7" w:rsidRPr="00C46F7B">
        <w:rPr>
          <w:rFonts w:eastAsia="SimSun"/>
          <w:lang w:eastAsia="ja-JP"/>
        </w:rPr>
        <w:t xml:space="preserve"> </w:t>
      </w:r>
      <w:r w:rsidRPr="00C46F7B">
        <w:rPr>
          <w:rFonts w:eastAsia="SimSun"/>
          <w:lang w:eastAsia="ja-JP"/>
        </w:rPr>
        <w:t xml:space="preserve">Consultations </w:t>
      </w:r>
      <w:bookmarkEnd w:id="173"/>
      <w:bookmarkEnd w:id="174"/>
      <w:bookmarkEnd w:id="175"/>
      <w:bookmarkEnd w:id="176"/>
      <w:bookmarkEnd w:id="177"/>
      <w:bookmarkEnd w:id="178"/>
      <w:bookmarkEnd w:id="179"/>
      <w:bookmarkEnd w:id="180"/>
      <w:bookmarkEnd w:id="181"/>
      <w:bookmarkEnd w:id="182"/>
      <w:r w:rsidR="00690BCD" w:rsidRPr="00C46F7B">
        <w:rPr>
          <w:rFonts w:eastAsia="SimSun"/>
          <w:lang w:eastAsia="ja-JP"/>
        </w:rPr>
        <w:t>sur les projets de Documents normatifs</w:t>
      </w:r>
      <w:r w:rsidRPr="00C46F7B">
        <w:rPr>
          <w:rFonts w:eastAsia="SimSun"/>
          <w:lang w:eastAsia="ja-JP"/>
        </w:rPr>
        <w:t xml:space="preserve"> </w:t>
      </w:r>
    </w:p>
    <w:p w14:paraId="585E6C94" w14:textId="649B3D43" w:rsidR="00A731B0" w:rsidRPr="00C46F7B" w:rsidRDefault="00690BCD" w:rsidP="00614E86">
      <w:pPr>
        <w:rPr>
          <w:rFonts w:eastAsia="SimSun"/>
        </w:rPr>
      </w:pPr>
      <w:r w:rsidRPr="00C46F7B">
        <w:rPr>
          <w:rFonts w:eastAsia="SimSun"/>
        </w:rPr>
        <w:t>Tous les projets soumis en vue de recueillir des observations devront inclure le texte suivant sur la page de couverture</w:t>
      </w:r>
      <w:r w:rsidR="00A731B0" w:rsidRPr="00C46F7B">
        <w:rPr>
          <w:rFonts w:eastAsia="SimSun"/>
        </w:rPr>
        <w:t>:</w:t>
      </w:r>
    </w:p>
    <w:p w14:paraId="39785FC7" w14:textId="119C8385" w:rsidR="00A731B0" w:rsidRPr="00C46F7B" w:rsidRDefault="006A1359" w:rsidP="006A1359">
      <w:pPr>
        <w:pStyle w:val="enumlev1"/>
        <w:rPr>
          <w:rFonts w:eastAsia="SimSun"/>
          <w:lang w:eastAsia="ja-JP"/>
        </w:rPr>
      </w:pPr>
      <w:r w:rsidRPr="00C46F7B">
        <w:rPr>
          <w:rFonts w:eastAsia="SimSun"/>
        </w:rPr>
        <w:tab/>
      </w:r>
      <w:r w:rsidR="00A731B0" w:rsidRPr="00C46F7B">
        <w:rPr>
          <w:rFonts w:eastAsia="SimSun"/>
        </w:rPr>
        <w:t>"</w:t>
      </w:r>
      <w:r w:rsidR="00690BCD" w:rsidRPr="00C46F7B">
        <w:rPr>
          <w:rFonts w:eastAsia="SimSun"/>
        </w:rPr>
        <w:t xml:space="preserve">Les destinataires de ce projet sont invités à </w:t>
      </w:r>
      <w:r w:rsidR="008133E7" w:rsidRPr="00C46F7B">
        <w:rPr>
          <w:rFonts w:eastAsia="SimSun"/>
        </w:rPr>
        <w:t>présenter</w:t>
      </w:r>
      <w:r w:rsidR="00690BCD" w:rsidRPr="00C46F7B">
        <w:rPr>
          <w:rFonts w:eastAsia="SimSun"/>
        </w:rPr>
        <w:t xml:space="preserve">, </w:t>
      </w:r>
      <w:r w:rsidR="008133E7" w:rsidRPr="00C46F7B">
        <w:rPr>
          <w:rFonts w:eastAsia="SimSun"/>
        </w:rPr>
        <w:t>en même temps que</w:t>
      </w:r>
      <w:r w:rsidR="00690BCD" w:rsidRPr="00C46F7B">
        <w:rPr>
          <w:rFonts w:eastAsia="SimSun"/>
        </w:rPr>
        <w:t xml:space="preserve"> leurs observations, </w:t>
      </w:r>
      <w:r w:rsidR="008133E7" w:rsidRPr="00C46F7B">
        <w:rPr>
          <w:rFonts w:eastAsia="SimSun"/>
        </w:rPr>
        <w:t>une</w:t>
      </w:r>
      <w:r w:rsidR="00690BCD" w:rsidRPr="00C46F7B">
        <w:rPr>
          <w:rFonts w:eastAsia="SimSun"/>
        </w:rPr>
        <w:t xml:space="preserve"> notification de </w:t>
      </w:r>
      <w:r w:rsidR="008133E7" w:rsidRPr="00C46F7B">
        <w:rPr>
          <w:rFonts w:eastAsia="SimSun"/>
        </w:rPr>
        <w:t>tous les</w:t>
      </w:r>
      <w:r w:rsidR="00690BCD" w:rsidRPr="00C46F7B">
        <w:rPr>
          <w:rFonts w:eastAsia="SimSun"/>
        </w:rPr>
        <w:t xml:space="preserve"> droit</w:t>
      </w:r>
      <w:r w:rsidR="008133E7" w:rsidRPr="00C46F7B">
        <w:rPr>
          <w:rFonts w:eastAsia="SimSun"/>
        </w:rPr>
        <w:t>s</w:t>
      </w:r>
      <w:r w:rsidR="00690BCD" w:rsidRPr="00C46F7B">
        <w:rPr>
          <w:rFonts w:eastAsia="SimSun"/>
        </w:rPr>
        <w:t xml:space="preserve"> de brevet pertinent</w:t>
      </w:r>
      <w:r w:rsidR="008133E7" w:rsidRPr="00C46F7B">
        <w:rPr>
          <w:rFonts w:eastAsia="SimSun"/>
        </w:rPr>
        <w:t>s</w:t>
      </w:r>
      <w:r w:rsidR="00690BCD" w:rsidRPr="00C46F7B">
        <w:rPr>
          <w:rFonts w:eastAsia="SimSun"/>
        </w:rPr>
        <w:t xml:space="preserve"> dont ils ont connaissance et à fournir </w:t>
      </w:r>
      <w:r w:rsidR="00E51B30" w:rsidRPr="00C46F7B">
        <w:rPr>
          <w:rFonts w:eastAsia="SimSun"/>
        </w:rPr>
        <w:t>les pièces justificatives</w:t>
      </w:r>
      <w:r w:rsidR="00A731B0" w:rsidRPr="00C46F7B">
        <w:rPr>
          <w:rFonts w:eastAsia="SimSun"/>
        </w:rPr>
        <w:t>."</w:t>
      </w:r>
    </w:p>
    <w:p w14:paraId="2E3B9777" w14:textId="0F792300" w:rsidR="00A731B0" w:rsidRPr="00C46F7B" w:rsidRDefault="00A731B0" w:rsidP="00614E86">
      <w:pPr>
        <w:rPr>
          <w:rFonts w:eastAsia="SimSun"/>
          <w:lang w:eastAsia="ja-JP"/>
        </w:rPr>
      </w:pPr>
      <w:bookmarkStart w:id="183" w:name="_Toc153796734"/>
      <w:bookmarkStart w:id="184" w:name="_Toc156883171"/>
      <w:bookmarkStart w:id="185" w:name="_Toc159987785"/>
      <w:bookmarkStart w:id="186" w:name="_Toc160008149"/>
      <w:bookmarkStart w:id="187" w:name="_Toc160011634"/>
      <w:bookmarkStart w:id="188" w:name="_Toc160011833"/>
      <w:bookmarkStart w:id="189" w:name="_Toc160244268"/>
      <w:bookmarkStart w:id="190" w:name="_Toc160249831"/>
      <w:bookmarkStart w:id="191" w:name="_Toc161569242"/>
      <w:bookmarkStart w:id="192" w:name="_Toc161629645"/>
      <w:r w:rsidRPr="00C46F7B">
        <w:rPr>
          <w:rFonts w:eastAsia="SimSun"/>
          <w:lang w:eastAsia="ja-JP"/>
        </w:rPr>
        <w:t>ISO/</w:t>
      </w:r>
      <w:r w:rsidR="008133E7" w:rsidRPr="00C46F7B">
        <w:rPr>
          <w:rFonts w:eastAsia="SimSun"/>
          <w:lang w:eastAsia="ja-JP"/>
        </w:rPr>
        <w:t>CEI</w:t>
      </w:r>
      <w:r w:rsidRPr="00C46F7B">
        <w:rPr>
          <w:rFonts w:eastAsia="SimSun"/>
          <w:lang w:eastAsia="ja-JP"/>
        </w:rPr>
        <w:t xml:space="preserve">-2 </w:t>
      </w:r>
      <w:r w:rsidR="002331F6" w:rsidRPr="00C46F7B">
        <w:rPr>
          <w:rFonts w:eastAsia="SimSun"/>
          <w:lang w:eastAsia="ja-JP"/>
        </w:rPr>
        <w:t>–</w:t>
      </w:r>
      <w:r w:rsidR="008133E7" w:rsidRPr="00C46F7B">
        <w:rPr>
          <w:rFonts w:eastAsia="SimSun"/>
          <w:lang w:eastAsia="ja-JP"/>
        </w:rPr>
        <w:t xml:space="preserve"> </w:t>
      </w:r>
      <w:r w:rsidRPr="00C46F7B">
        <w:rPr>
          <w:rFonts w:eastAsia="SimSun"/>
          <w:lang w:eastAsia="ja-JP"/>
        </w:rPr>
        <w:t>Notification</w:t>
      </w:r>
      <w:bookmarkEnd w:id="183"/>
      <w:bookmarkEnd w:id="184"/>
      <w:bookmarkEnd w:id="185"/>
      <w:bookmarkEnd w:id="186"/>
      <w:bookmarkEnd w:id="187"/>
      <w:bookmarkEnd w:id="188"/>
      <w:bookmarkEnd w:id="189"/>
      <w:bookmarkEnd w:id="190"/>
      <w:bookmarkEnd w:id="191"/>
      <w:bookmarkEnd w:id="192"/>
    </w:p>
    <w:p w14:paraId="3F2E71DE" w14:textId="1F2ACAA4" w:rsidR="00A731B0" w:rsidRPr="00C46F7B" w:rsidRDefault="00FC0DCC" w:rsidP="00614E86">
      <w:pPr>
        <w:rPr>
          <w:rFonts w:eastAsia="SimSun"/>
        </w:rPr>
      </w:pPr>
      <w:r w:rsidRPr="00C46F7B">
        <w:rPr>
          <w:rFonts w:eastAsia="SimSun"/>
        </w:rPr>
        <w:t>Un document publié</w:t>
      </w:r>
      <w:r w:rsidR="00785199" w:rsidRPr="00C46F7B">
        <w:rPr>
          <w:rFonts w:eastAsia="SimSun"/>
        </w:rPr>
        <w:t>,</w:t>
      </w:r>
      <w:r w:rsidRPr="00C46F7B">
        <w:rPr>
          <w:rFonts w:eastAsia="SimSun"/>
        </w:rPr>
        <w:t xml:space="preserve"> </w:t>
      </w:r>
      <w:r w:rsidR="004C2DAD" w:rsidRPr="00C46F7B">
        <w:rPr>
          <w:rFonts w:eastAsia="SimSun"/>
        </w:rPr>
        <w:t>lors de</w:t>
      </w:r>
      <w:r w:rsidRPr="00C46F7B">
        <w:rPr>
          <w:rFonts w:eastAsia="SimSun"/>
        </w:rPr>
        <w:t xml:space="preserve"> l</w:t>
      </w:r>
      <w:r w:rsidR="006608A8" w:rsidRPr="00C46F7B">
        <w:rPr>
          <w:rFonts w:eastAsia="SimSun"/>
        </w:rPr>
        <w:t>'</w:t>
      </w:r>
      <w:r w:rsidRPr="00C46F7B">
        <w:rPr>
          <w:rFonts w:eastAsia="SimSun"/>
        </w:rPr>
        <w:t>élaboration duquel aucun droit de brevet n</w:t>
      </w:r>
      <w:r w:rsidR="006608A8" w:rsidRPr="00C46F7B">
        <w:rPr>
          <w:rFonts w:eastAsia="SimSun"/>
        </w:rPr>
        <w:t>'</w:t>
      </w:r>
      <w:r w:rsidR="00785199" w:rsidRPr="00C46F7B">
        <w:rPr>
          <w:rFonts w:eastAsia="SimSun"/>
        </w:rPr>
        <w:t>a été</w:t>
      </w:r>
      <w:r w:rsidRPr="00C46F7B">
        <w:rPr>
          <w:rFonts w:eastAsia="SimSun"/>
        </w:rPr>
        <w:t xml:space="preserve"> identifié</w:t>
      </w:r>
      <w:r w:rsidR="00785199" w:rsidRPr="00C46F7B">
        <w:rPr>
          <w:rFonts w:eastAsia="SimSun"/>
        </w:rPr>
        <w:t>,</w:t>
      </w:r>
      <w:r w:rsidRPr="00C46F7B">
        <w:rPr>
          <w:rFonts w:eastAsia="SimSun"/>
        </w:rPr>
        <w:t xml:space="preserve"> </w:t>
      </w:r>
      <w:r w:rsidR="004C2DAD" w:rsidRPr="00C46F7B">
        <w:rPr>
          <w:rFonts w:eastAsia="SimSun"/>
        </w:rPr>
        <w:t>devra</w:t>
      </w:r>
      <w:r w:rsidRPr="00C46F7B">
        <w:rPr>
          <w:rFonts w:eastAsia="SimSun"/>
        </w:rPr>
        <w:t xml:space="preserve"> contenir </w:t>
      </w:r>
      <w:r w:rsidR="004C2DAD" w:rsidRPr="00C46F7B">
        <w:rPr>
          <w:rFonts w:eastAsia="SimSun"/>
        </w:rPr>
        <w:t>la notification</w:t>
      </w:r>
      <w:r w:rsidRPr="00C46F7B">
        <w:rPr>
          <w:rFonts w:eastAsia="SimSun"/>
        </w:rPr>
        <w:t xml:space="preserve"> suivant</w:t>
      </w:r>
      <w:r w:rsidR="00785199" w:rsidRPr="00C46F7B">
        <w:rPr>
          <w:rFonts w:eastAsia="SimSun"/>
        </w:rPr>
        <w:t>e</w:t>
      </w:r>
      <w:r w:rsidRPr="00C46F7B">
        <w:rPr>
          <w:rFonts w:eastAsia="SimSun"/>
        </w:rPr>
        <w:t xml:space="preserve"> da</w:t>
      </w:r>
      <w:r w:rsidR="00785199" w:rsidRPr="00C46F7B">
        <w:rPr>
          <w:rFonts w:eastAsia="SimSun"/>
        </w:rPr>
        <w:t xml:space="preserve">ns son </w:t>
      </w:r>
      <w:r w:rsidRPr="00C46F7B">
        <w:rPr>
          <w:rFonts w:eastAsia="SimSun"/>
        </w:rPr>
        <w:t>avant-propos</w:t>
      </w:r>
      <w:r w:rsidR="00A731B0" w:rsidRPr="00C46F7B">
        <w:rPr>
          <w:rFonts w:eastAsia="SimSun"/>
        </w:rPr>
        <w:t>:</w:t>
      </w:r>
    </w:p>
    <w:p w14:paraId="73D32FFB" w14:textId="4B9928E7" w:rsidR="00A731B0" w:rsidRPr="00C46F7B" w:rsidRDefault="006A1359" w:rsidP="006A1359">
      <w:pPr>
        <w:pStyle w:val="enumlev1"/>
        <w:rPr>
          <w:rFonts w:eastAsia="SimSun"/>
        </w:rPr>
      </w:pPr>
      <w:r w:rsidRPr="00C46F7B">
        <w:rPr>
          <w:rFonts w:eastAsia="SimSun"/>
        </w:rPr>
        <w:tab/>
      </w:r>
      <w:r w:rsidR="00A731B0" w:rsidRPr="00C46F7B">
        <w:rPr>
          <w:rFonts w:eastAsia="SimSun"/>
        </w:rPr>
        <w:t>"</w:t>
      </w:r>
      <w:r w:rsidR="00162E0C" w:rsidRPr="00C46F7B">
        <w:rPr>
          <w:rFonts w:eastAsia="SimSun"/>
        </w:rPr>
        <w:t>Il convient de souligner que certains éléments du présent document peuvent être soumis à des droits de brevet. L</w:t>
      </w:r>
      <w:r w:rsidR="006608A8" w:rsidRPr="00C46F7B">
        <w:rPr>
          <w:rFonts w:eastAsia="SimSun"/>
        </w:rPr>
        <w:t>'</w:t>
      </w:r>
      <w:r w:rsidR="00162E0C" w:rsidRPr="00C46F7B">
        <w:rPr>
          <w:rFonts w:eastAsia="SimSun"/>
        </w:rPr>
        <w:t xml:space="preserve">ISO </w:t>
      </w:r>
      <w:r w:rsidR="004C2DAD" w:rsidRPr="00C46F7B">
        <w:rPr>
          <w:rFonts w:eastAsia="SimSun"/>
        </w:rPr>
        <w:t>[</w:t>
      </w:r>
      <w:r w:rsidR="00162E0C" w:rsidRPr="00C46F7B">
        <w:rPr>
          <w:rFonts w:eastAsia="SimSun"/>
        </w:rPr>
        <w:t>et</w:t>
      </w:r>
      <w:r w:rsidR="004C2DAD" w:rsidRPr="00C46F7B">
        <w:rPr>
          <w:rFonts w:eastAsia="SimSun"/>
        </w:rPr>
        <w:t>/ou]</w:t>
      </w:r>
      <w:r w:rsidR="00162E0C" w:rsidRPr="00C46F7B">
        <w:rPr>
          <w:rFonts w:eastAsia="SimSun"/>
        </w:rPr>
        <w:t xml:space="preserve"> la CEI ne sauraient être tenues responsables de l</w:t>
      </w:r>
      <w:r w:rsidR="006608A8" w:rsidRPr="00C46F7B">
        <w:rPr>
          <w:rFonts w:eastAsia="SimSun"/>
        </w:rPr>
        <w:t>'</w:t>
      </w:r>
      <w:r w:rsidR="00162E0C" w:rsidRPr="00C46F7B">
        <w:rPr>
          <w:rFonts w:eastAsia="SimSun"/>
        </w:rPr>
        <w:t>i</w:t>
      </w:r>
      <w:r w:rsidR="005F7412" w:rsidRPr="00C46F7B">
        <w:rPr>
          <w:rFonts w:eastAsia="SimSun"/>
        </w:rPr>
        <w:t>dentification</w:t>
      </w:r>
      <w:r w:rsidR="00162E0C" w:rsidRPr="00C46F7B">
        <w:rPr>
          <w:rFonts w:eastAsia="SimSun"/>
        </w:rPr>
        <w:t xml:space="preserve"> de tout ou partie de ces droits</w:t>
      </w:r>
      <w:r w:rsidR="00A731B0" w:rsidRPr="00C46F7B">
        <w:rPr>
          <w:rFonts w:eastAsia="SimSun"/>
        </w:rPr>
        <w:t>."</w:t>
      </w:r>
    </w:p>
    <w:p w14:paraId="07E4A454" w14:textId="526F9805" w:rsidR="00A731B0" w:rsidRPr="00C46F7B" w:rsidRDefault="004C2DAD" w:rsidP="00614E86">
      <w:pPr>
        <w:rPr>
          <w:rFonts w:eastAsia="SimSun"/>
        </w:rPr>
      </w:pPr>
      <w:r w:rsidRPr="00C46F7B">
        <w:rPr>
          <w:rFonts w:eastAsia="SimSun"/>
        </w:rPr>
        <w:t>Un document publié</w:t>
      </w:r>
      <w:r w:rsidR="00785199" w:rsidRPr="00C46F7B">
        <w:rPr>
          <w:rFonts w:eastAsia="SimSun"/>
        </w:rPr>
        <w:t>,</w:t>
      </w:r>
      <w:r w:rsidRPr="00C46F7B">
        <w:rPr>
          <w:rFonts w:eastAsia="SimSun"/>
        </w:rPr>
        <w:t xml:space="preserve"> lors de l</w:t>
      </w:r>
      <w:r w:rsidR="006608A8" w:rsidRPr="00C46F7B">
        <w:rPr>
          <w:rFonts w:eastAsia="SimSun"/>
        </w:rPr>
        <w:t>'</w:t>
      </w:r>
      <w:r w:rsidRPr="00C46F7B">
        <w:rPr>
          <w:rFonts w:eastAsia="SimSun"/>
        </w:rPr>
        <w:t xml:space="preserve">élaboration duquel aucun droit de brevet </w:t>
      </w:r>
      <w:r w:rsidR="00785199" w:rsidRPr="00C46F7B">
        <w:rPr>
          <w:rFonts w:eastAsia="SimSun"/>
        </w:rPr>
        <w:t>n</w:t>
      </w:r>
      <w:r w:rsidR="006608A8" w:rsidRPr="00C46F7B">
        <w:rPr>
          <w:rFonts w:eastAsia="SimSun"/>
        </w:rPr>
        <w:t>'</w:t>
      </w:r>
      <w:r w:rsidR="00785199" w:rsidRPr="00C46F7B">
        <w:rPr>
          <w:rFonts w:eastAsia="SimSun"/>
        </w:rPr>
        <w:t>a été</w:t>
      </w:r>
      <w:r w:rsidRPr="00C46F7B">
        <w:rPr>
          <w:rFonts w:eastAsia="SimSun"/>
        </w:rPr>
        <w:t xml:space="preserve"> identifié</w:t>
      </w:r>
      <w:r w:rsidR="00785199" w:rsidRPr="00C46F7B">
        <w:rPr>
          <w:rFonts w:eastAsia="SimSun"/>
        </w:rPr>
        <w:t>,</w:t>
      </w:r>
      <w:r w:rsidRPr="00C46F7B">
        <w:rPr>
          <w:rFonts w:eastAsia="SimSun"/>
        </w:rPr>
        <w:t xml:space="preserve"> devra </w:t>
      </w:r>
      <w:r w:rsidR="00785199" w:rsidRPr="00C46F7B">
        <w:rPr>
          <w:rFonts w:eastAsia="SimSun"/>
        </w:rPr>
        <w:t>inclure</w:t>
      </w:r>
      <w:r w:rsidRPr="00C46F7B">
        <w:rPr>
          <w:rFonts w:eastAsia="SimSun"/>
        </w:rPr>
        <w:t xml:space="preserve"> la notification suivant</w:t>
      </w:r>
      <w:r w:rsidR="00785199" w:rsidRPr="00C46F7B">
        <w:rPr>
          <w:rFonts w:eastAsia="SimSun"/>
        </w:rPr>
        <w:t>e</w:t>
      </w:r>
      <w:r w:rsidRPr="00C46F7B">
        <w:rPr>
          <w:rFonts w:eastAsia="SimSun"/>
        </w:rPr>
        <w:t xml:space="preserve"> dans </w:t>
      </w:r>
      <w:r w:rsidR="00785199" w:rsidRPr="00C46F7B">
        <w:rPr>
          <w:rFonts w:eastAsia="SimSun"/>
        </w:rPr>
        <w:t>son introduction</w:t>
      </w:r>
      <w:r w:rsidR="00A731B0" w:rsidRPr="00C46F7B">
        <w:rPr>
          <w:rFonts w:eastAsia="SimSun"/>
        </w:rPr>
        <w:t>:</w:t>
      </w:r>
    </w:p>
    <w:p w14:paraId="6980CC9B" w14:textId="406DB3D7" w:rsidR="00A731B0" w:rsidRPr="00C46F7B" w:rsidRDefault="006A1359" w:rsidP="006A1359">
      <w:pPr>
        <w:pStyle w:val="enumlev1"/>
        <w:rPr>
          <w:rFonts w:eastAsia="SimSun"/>
        </w:rPr>
      </w:pPr>
      <w:r w:rsidRPr="00C46F7B">
        <w:rPr>
          <w:rFonts w:eastAsia="SimSun"/>
        </w:rPr>
        <w:tab/>
      </w:r>
      <w:r w:rsidR="00A731B0" w:rsidRPr="00C46F7B">
        <w:rPr>
          <w:rFonts w:eastAsia="SimSun"/>
        </w:rPr>
        <w:t>"</w:t>
      </w:r>
      <w:r w:rsidR="00162E0C" w:rsidRPr="00C46F7B">
        <w:t>L</w:t>
      </w:r>
      <w:r w:rsidR="006608A8" w:rsidRPr="00C46F7B">
        <w:t>'</w:t>
      </w:r>
      <w:r w:rsidR="00162E0C" w:rsidRPr="00C46F7B">
        <w:t>Organisation inter</w:t>
      </w:r>
      <w:r w:rsidR="00785199" w:rsidRPr="00C46F7B">
        <w:t>nationale de normalisation (ISO</w:t>
      </w:r>
      <w:r w:rsidR="00162E0C" w:rsidRPr="00C46F7B">
        <w:t xml:space="preserve">) </w:t>
      </w:r>
      <w:r w:rsidR="00785199" w:rsidRPr="00C46F7B">
        <w:t>[</w:t>
      </w:r>
      <w:r w:rsidR="00162E0C" w:rsidRPr="00C46F7B">
        <w:t>et</w:t>
      </w:r>
      <w:r w:rsidR="00785199" w:rsidRPr="00C46F7B">
        <w:t>/ou]</w:t>
      </w:r>
      <w:r w:rsidR="00162E0C" w:rsidRPr="00C46F7B">
        <w:t xml:space="preserve"> la Commission électrotechnique internat</w:t>
      </w:r>
      <w:r w:rsidR="00785199" w:rsidRPr="00C46F7B">
        <w:t>ionale (CEI</w:t>
      </w:r>
      <w:r w:rsidR="00162E0C" w:rsidRPr="00C46F7B">
        <w:t>) appellent l</w:t>
      </w:r>
      <w:r w:rsidR="006608A8" w:rsidRPr="00C46F7B">
        <w:t>'</w:t>
      </w:r>
      <w:r w:rsidR="00162E0C" w:rsidRPr="00C46F7B">
        <w:t>attention sur le fait qu</w:t>
      </w:r>
      <w:r w:rsidR="006608A8" w:rsidRPr="00C46F7B">
        <w:t>'</w:t>
      </w:r>
      <w:r w:rsidR="00162E0C" w:rsidRPr="00C46F7B">
        <w:t xml:space="preserve">il est revendiqué que la conformité </w:t>
      </w:r>
      <w:r w:rsidR="003364E3" w:rsidRPr="00C46F7B">
        <w:t>avec ce document peut supposer l</w:t>
      </w:r>
      <w:r w:rsidR="006608A8" w:rsidRPr="00C46F7B">
        <w:t>'</w:t>
      </w:r>
      <w:r w:rsidR="003364E3" w:rsidRPr="00C46F7B">
        <w:t>utilisation d</w:t>
      </w:r>
      <w:r w:rsidR="006608A8" w:rsidRPr="00C46F7B">
        <w:t>'</w:t>
      </w:r>
      <w:r w:rsidR="003364E3" w:rsidRPr="00C46F7B">
        <w:t>un brevet concernant (</w:t>
      </w:r>
      <w:r w:rsidR="001B5FE5" w:rsidRPr="00C46F7B">
        <w:t xml:space="preserve">... </w:t>
      </w:r>
      <w:r w:rsidR="00526865" w:rsidRPr="00C46F7B">
        <w:t>question traitée ...) figurant dans (</w:t>
      </w:r>
      <w:r w:rsidR="001B5FE5" w:rsidRPr="00C46F7B">
        <w:t>... sous-paragraphe ...)</w:t>
      </w:r>
    </w:p>
    <w:p w14:paraId="0D3648F4" w14:textId="2AD3BB72" w:rsidR="00A731B0" w:rsidRPr="00C46F7B" w:rsidRDefault="00162E0C" w:rsidP="00614E86">
      <w:pPr>
        <w:rPr>
          <w:rFonts w:eastAsia="SimSun"/>
        </w:rPr>
      </w:pPr>
      <w:r w:rsidRPr="00C46F7B">
        <w:t>L</w:t>
      </w:r>
      <w:r w:rsidR="006608A8" w:rsidRPr="00C46F7B">
        <w:t>'</w:t>
      </w:r>
      <w:r w:rsidRPr="00C46F7B">
        <w:t xml:space="preserve">ISO </w:t>
      </w:r>
      <w:r w:rsidR="001B5FE5" w:rsidRPr="00C46F7B">
        <w:t>[</w:t>
      </w:r>
      <w:r w:rsidRPr="00C46F7B">
        <w:t>et</w:t>
      </w:r>
      <w:r w:rsidR="001B5FE5" w:rsidRPr="00C46F7B">
        <w:t>/ou]</w:t>
      </w:r>
      <w:r w:rsidRPr="00C46F7B">
        <w:t xml:space="preserve"> la CEI ne prennent aucune position concernant l</w:t>
      </w:r>
      <w:r w:rsidR="006608A8" w:rsidRPr="00C46F7B">
        <w:t>'</w:t>
      </w:r>
      <w:r w:rsidRPr="00C46F7B">
        <w:t>évidence, la validité et</w:t>
      </w:r>
      <w:r w:rsidR="001430E5" w:rsidRPr="00C46F7B">
        <w:t xml:space="preserve"> le domaine d</w:t>
      </w:r>
      <w:r w:rsidR="006608A8" w:rsidRPr="00C46F7B">
        <w:t>'</w:t>
      </w:r>
      <w:r w:rsidR="001430E5" w:rsidRPr="00C46F7B">
        <w:t>application de ce</w:t>
      </w:r>
      <w:r w:rsidR="005F7412" w:rsidRPr="00C46F7B">
        <w:t xml:space="preserve"> droit</w:t>
      </w:r>
      <w:r w:rsidRPr="00C46F7B">
        <w:t xml:space="preserve"> de brevet.</w:t>
      </w:r>
    </w:p>
    <w:p w14:paraId="769968AB" w14:textId="4DC864B5" w:rsidR="00A731B0" w:rsidRPr="00C46F7B" w:rsidRDefault="001430E5" w:rsidP="00614E86">
      <w:pPr>
        <w:rPr>
          <w:rFonts w:eastAsia="SimSun"/>
        </w:rPr>
      </w:pPr>
      <w:r w:rsidRPr="00C46F7B">
        <w:rPr>
          <w:rFonts w:eastAsia="SimSun"/>
        </w:rPr>
        <w:t xml:space="preserve">Le </w:t>
      </w:r>
      <w:r w:rsidR="00733E4B" w:rsidRPr="00C46F7B">
        <w:rPr>
          <w:rFonts w:eastAsia="SimSun"/>
        </w:rPr>
        <w:t>détenteur</w:t>
      </w:r>
      <w:r w:rsidRPr="00C46F7B">
        <w:rPr>
          <w:rFonts w:eastAsia="SimSun"/>
        </w:rPr>
        <w:t xml:space="preserve"> de ce droit</w:t>
      </w:r>
      <w:r w:rsidR="00162E0C" w:rsidRPr="00C46F7B">
        <w:rPr>
          <w:rFonts w:eastAsia="SimSun"/>
        </w:rPr>
        <w:t xml:space="preserve"> de brevet </w:t>
      </w:r>
      <w:r w:rsidRPr="00C46F7B">
        <w:rPr>
          <w:rFonts w:eastAsia="SimSun"/>
        </w:rPr>
        <w:t>a</w:t>
      </w:r>
      <w:r w:rsidR="00162E0C" w:rsidRPr="00C46F7B">
        <w:rPr>
          <w:rFonts w:eastAsia="SimSun"/>
        </w:rPr>
        <w:t xml:space="preserve"> assuré l</w:t>
      </w:r>
      <w:r w:rsidR="006608A8" w:rsidRPr="00C46F7B">
        <w:rPr>
          <w:rFonts w:eastAsia="SimSun"/>
        </w:rPr>
        <w:t>'</w:t>
      </w:r>
      <w:r w:rsidR="00162E0C" w:rsidRPr="00C46F7B">
        <w:rPr>
          <w:rFonts w:eastAsia="SimSun"/>
        </w:rPr>
        <w:t xml:space="preserve">ISO </w:t>
      </w:r>
      <w:r w:rsidRPr="00C46F7B">
        <w:rPr>
          <w:rFonts w:eastAsia="SimSun"/>
        </w:rPr>
        <w:t>[</w:t>
      </w:r>
      <w:r w:rsidR="00162E0C" w:rsidRPr="00C46F7B">
        <w:rPr>
          <w:rFonts w:eastAsia="SimSun"/>
        </w:rPr>
        <w:t>et</w:t>
      </w:r>
      <w:r w:rsidRPr="00C46F7B">
        <w:rPr>
          <w:rFonts w:eastAsia="SimSun"/>
        </w:rPr>
        <w:t>/ou] la CEI qu</w:t>
      </w:r>
      <w:r w:rsidR="006608A8" w:rsidRPr="00C46F7B">
        <w:rPr>
          <w:rFonts w:eastAsia="SimSun"/>
        </w:rPr>
        <w:t>'</w:t>
      </w:r>
      <w:r w:rsidRPr="00C46F7B">
        <w:rPr>
          <w:rFonts w:eastAsia="SimSun"/>
        </w:rPr>
        <w:t>il/elle était disposé</w:t>
      </w:r>
      <w:r w:rsidR="00162E0C" w:rsidRPr="00C46F7B">
        <w:rPr>
          <w:rFonts w:eastAsia="SimSun"/>
        </w:rPr>
        <w:t xml:space="preserve"> à négocier des licences à des termes </w:t>
      </w:r>
      <w:r w:rsidRPr="00C46F7B">
        <w:rPr>
          <w:rFonts w:eastAsia="SimSun"/>
        </w:rPr>
        <w:t>et</w:t>
      </w:r>
      <w:r w:rsidR="00162E0C" w:rsidRPr="00C46F7B">
        <w:rPr>
          <w:rFonts w:eastAsia="SimSun"/>
        </w:rPr>
        <w:t xml:space="preserve"> conditions raisonnables et non discriminatoires en faveur de requérants situés dans l</w:t>
      </w:r>
      <w:r w:rsidRPr="00C46F7B">
        <w:rPr>
          <w:rFonts w:eastAsia="SimSun"/>
        </w:rPr>
        <w:t xml:space="preserve">e monde entier. </w:t>
      </w:r>
      <w:r w:rsidR="005B242F" w:rsidRPr="00C46F7B">
        <w:rPr>
          <w:rFonts w:eastAsia="SimSun"/>
        </w:rPr>
        <w:t>À</w:t>
      </w:r>
      <w:r w:rsidRPr="00C46F7B">
        <w:rPr>
          <w:rFonts w:eastAsia="SimSun"/>
        </w:rPr>
        <w:t xml:space="preserve"> cet égard, la déclaration </w:t>
      </w:r>
      <w:r w:rsidR="00733E4B" w:rsidRPr="00C46F7B">
        <w:rPr>
          <w:rFonts w:eastAsia="SimSun"/>
        </w:rPr>
        <w:t xml:space="preserve">du détenteur </w:t>
      </w:r>
      <w:r w:rsidRPr="00C46F7B">
        <w:rPr>
          <w:rFonts w:eastAsia="SimSun"/>
        </w:rPr>
        <w:t>de ce droit</w:t>
      </w:r>
      <w:r w:rsidR="00162E0C" w:rsidRPr="00C46F7B">
        <w:rPr>
          <w:rFonts w:eastAsia="SimSun"/>
        </w:rPr>
        <w:t xml:space="preserve"> de brevet </w:t>
      </w:r>
      <w:r w:rsidRPr="00C46F7B">
        <w:rPr>
          <w:rFonts w:eastAsia="SimSun"/>
        </w:rPr>
        <w:t>est</w:t>
      </w:r>
      <w:r w:rsidR="00733E4B" w:rsidRPr="00C46F7B">
        <w:rPr>
          <w:rFonts w:eastAsia="SimSun"/>
        </w:rPr>
        <w:t xml:space="preserve"> enregistrée</w:t>
      </w:r>
      <w:r w:rsidR="00162E0C" w:rsidRPr="00C46F7B">
        <w:rPr>
          <w:rFonts w:eastAsia="SimSun"/>
        </w:rPr>
        <w:t xml:space="preserve"> par l</w:t>
      </w:r>
      <w:r w:rsidR="006608A8" w:rsidRPr="00C46F7B">
        <w:rPr>
          <w:rFonts w:eastAsia="SimSun"/>
        </w:rPr>
        <w:t>'</w:t>
      </w:r>
      <w:r w:rsidR="00162E0C" w:rsidRPr="00C46F7B">
        <w:rPr>
          <w:rFonts w:eastAsia="SimSun"/>
        </w:rPr>
        <w:t xml:space="preserve">ISO </w:t>
      </w:r>
      <w:r w:rsidRPr="00C46F7B">
        <w:rPr>
          <w:rFonts w:eastAsia="SimSun"/>
        </w:rPr>
        <w:t xml:space="preserve">[et/ou] </w:t>
      </w:r>
      <w:r w:rsidR="00162E0C" w:rsidRPr="00C46F7B">
        <w:rPr>
          <w:rFonts w:eastAsia="SimSun"/>
        </w:rPr>
        <w:t xml:space="preserve">la CEI. Des informations peuvent être obtenues auprès des </w:t>
      </w:r>
      <w:r w:rsidRPr="00C46F7B">
        <w:rPr>
          <w:rFonts w:eastAsia="SimSun"/>
        </w:rPr>
        <w:t>personnes suivantes</w:t>
      </w:r>
      <w:r w:rsidR="00A731B0" w:rsidRPr="00C46F7B">
        <w:rPr>
          <w:rFonts w:eastAsia="SimSun"/>
        </w:rPr>
        <w:t>:</w:t>
      </w:r>
    </w:p>
    <w:p w14:paraId="76515284" w14:textId="745687C6" w:rsidR="00A731B0" w:rsidRPr="00C46F7B" w:rsidRDefault="006A1359" w:rsidP="006A1359">
      <w:pPr>
        <w:pStyle w:val="enumlev1"/>
        <w:rPr>
          <w:rFonts w:eastAsia="SimSun"/>
        </w:rPr>
      </w:pPr>
      <w:r w:rsidRPr="00C46F7B">
        <w:rPr>
          <w:rFonts w:eastAsia="SimSun"/>
        </w:rPr>
        <w:tab/>
      </w:r>
      <w:r w:rsidR="00733E4B" w:rsidRPr="00C46F7B">
        <w:rPr>
          <w:rFonts w:eastAsia="SimSun"/>
        </w:rPr>
        <w:t>nom du détenteur du droit de brevet</w:t>
      </w:r>
      <w:r w:rsidR="00A731B0" w:rsidRPr="00C46F7B">
        <w:rPr>
          <w:rFonts w:eastAsia="SimSun"/>
        </w:rPr>
        <w:t xml:space="preserve"> ...</w:t>
      </w:r>
    </w:p>
    <w:p w14:paraId="28D78F76" w14:textId="36A3AE97" w:rsidR="00A731B0" w:rsidRPr="00C46F7B" w:rsidRDefault="006A1359" w:rsidP="006A1359">
      <w:pPr>
        <w:pStyle w:val="enumlev1"/>
        <w:rPr>
          <w:rFonts w:eastAsia="SimSun"/>
        </w:rPr>
      </w:pPr>
      <w:r w:rsidRPr="00C46F7B">
        <w:rPr>
          <w:rFonts w:eastAsia="SimSun"/>
        </w:rPr>
        <w:tab/>
      </w:r>
      <w:r w:rsidR="005B242F" w:rsidRPr="00C46F7B">
        <w:rPr>
          <w:rFonts w:eastAsia="SimSun"/>
        </w:rPr>
        <w:t>adresse</w:t>
      </w:r>
      <w:r w:rsidR="00A731B0" w:rsidRPr="00C46F7B">
        <w:rPr>
          <w:rFonts w:eastAsia="SimSun"/>
        </w:rPr>
        <w:t xml:space="preserve"> ...</w:t>
      </w:r>
    </w:p>
    <w:p w14:paraId="70A75EEE" w14:textId="617A8F91" w:rsidR="00A731B0" w:rsidRPr="00C46F7B" w:rsidRDefault="00162E0C" w:rsidP="00614E86">
      <w:pPr>
        <w:rPr>
          <w:rFonts w:eastAsia="SimSun"/>
          <w:lang w:eastAsia="ja-JP"/>
        </w:rPr>
      </w:pPr>
      <w:r w:rsidRPr="00C46F7B">
        <w:rPr>
          <w:rFonts w:eastAsia="SimSun"/>
        </w:rPr>
        <w:t>L</w:t>
      </w:r>
      <w:r w:rsidR="006608A8" w:rsidRPr="00C46F7B">
        <w:rPr>
          <w:rFonts w:eastAsia="SimSun"/>
        </w:rPr>
        <w:t>'</w:t>
      </w:r>
      <w:r w:rsidRPr="00C46F7B">
        <w:rPr>
          <w:rFonts w:eastAsia="SimSun"/>
        </w:rPr>
        <w:t xml:space="preserve">attention est appelée sur la possibilité que certains éléments de </w:t>
      </w:r>
      <w:r w:rsidR="005E1BC9" w:rsidRPr="00C46F7B">
        <w:rPr>
          <w:rFonts w:eastAsia="SimSun"/>
        </w:rPr>
        <w:t>ce document</w:t>
      </w:r>
      <w:r w:rsidRPr="00C46F7B">
        <w:rPr>
          <w:rFonts w:eastAsia="SimSun"/>
        </w:rPr>
        <w:t xml:space="preserve"> puissent faire l</w:t>
      </w:r>
      <w:r w:rsidR="006608A8" w:rsidRPr="00C46F7B">
        <w:rPr>
          <w:rFonts w:eastAsia="SimSun"/>
        </w:rPr>
        <w:t>'</w:t>
      </w:r>
      <w:r w:rsidRPr="00C46F7B">
        <w:rPr>
          <w:rFonts w:eastAsia="SimSun"/>
        </w:rPr>
        <w:t xml:space="preserve">objet de droits de brevet autres que ceux qui sont identifiés </w:t>
      </w:r>
      <w:r w:rsidR="005E1BC9" w:rsidRPr="00C46F7B">
        <w:rPr>
          <w:rFonts w:eastAsia="SimSun"/>
        </w:rPr>
        <w:t>ci-dessus</w:t>
      </w:r>
      <w:r w:rsidRPr="00C46F7B">
        <w:rPr>
          <w:rFonts w:eastAsia="SimSun"/>
        </w:rPr>
        <w:t>. L</w:t>
      </w:r>
      <w:r w:rsidR="006608A8" w:rsidRPr="00C46F7B">
        <w:rPr>
          <w:rFonts w:eastAsia="SimSun"/>
        </w:rPr>
        <w:t>'</w:t>
      </w:r>
      <w:r w:rsidRPr="00C46F7B">
        <w:rPr>
          <w:rFonts w:eastAsia="SimSun"/>
        </w:rPr>
        <w:t xml:space="preserve">ISO </w:t>
      </w:r>
      <w:r w:rsidR="005E1BC9" w:rsidRPr="00C46F7B">
        <w:rPr>
          <w:rFonts w:eastAsia="SimSun"/>
        </w:rPr>
        <w:t>[</w:t>
      </w:r>
      <w:r w:rsidRPr="00C46F7B">
        <w:rPr>
          <w:rFonts w:eastAsia="SimSun"/>
        </w:rPr>
        <w:t>et</w:t>
      </w:r>
      <w:r w:rsidR="005E1BC9" w:rsidRPr="00C46F7B">
        <w:rPr>
          <w:rFonts w:eastAsia="SimSun"/>
        </w:rPr>
        <w:t>/ou]</w:t>
      </w:r>
      <w:r w:rsidRPr="00C46F7B">
        <w:rPr>
          <w:rFonts w:eastAsia="SimSun"/>
        </w:rPr>
        <w:t xml:space="preserve"> la CEI ne doivent pas être tenues responsables de l</w:t>
      </w:r>
      <w:r w:rsidR="006608A8" w:rsidRPr="00C46F7B">
        <w:rPr>
          <w:rFonts w:eastAsia="SimSun"/>
        </w:rPr>
        <w:t>'</w:t>
      </w:r>
      <w:r w:rsidRPr="00C46F7B">
        <w:rPr>
          <w:rFonts w:eastAsia="SimSun"/>
        </w:rPr>
        <w:t>identification de tout ou partie de tels droits de brevet.</w:t>
      </w:r>
      <w:r w:rsidR="00A731B0" w:rsidRPr="00C46F7B">
        <w:rPr>
          <w:rFonts w:eastAsia="SimSun"/>
        </w:rPr>
        <w:t>"</w:t>
      </w:r>
    </w:p>
    <w:p w14:paraId="5B15791F" w14:textId="3605B035" w:rsidR="00A731B0" w:rsidRPr="00C46F7B" w:rsidRDefault="00A731B0" w:rsidP="00614E86">
      <w:pPr>
        <w:keepNext/>
        <w:keepLines/>
        <w:rPr>
          <w:rFonts w:eastAsia="SimSun"/>
          <w:lang w:eastAsia="ja-JP"/>
        </w:rPr>
      </w:pPr>
      <w:r w:rsidRPr="00C46F7B">
        <w:rPr>
          <w:rFonts w:eastAsia="SimSun"/>
          <w:lang w:eastAsia="ja-JP"/>
        </w:rPr>
        <w:lastRenderedPageBreak/>
        <w:t>ISO/</w:t>
      </w:r>
      <w:r w:rsidR="00995E48" w:rsidRPr="00C46F7B">
        <w:rPr>
          <w:rFonts w:eastAsia="SimSun"/>
          <w:lang w:eastAsia="ja-JP"/>
        </w:rPr>
        <w:t>CEI</w:t>
      </w:r>
      <w:r w:rsidRPr="00C46F7B">
        <w:rPr>
          <w:rFonts w:eastAsia="SimSun"/>
          <w:lang w:eastAsia="ja-JP"/>
        </w:rPr>
        <w:t xml:space="preserve">-3 </w:t>
      </w:r>
      <w:r w:rsidR="002331F6" w:rsidRPr="00C46F7B">
        <w:rPr>
          <w:rFonts w:eastAsia="SimSun"/>
          <w:lang w:eastAsia="ja-JP"/>
        </w:rPr>
        <w:t>–</w:t>
      </w:r>
      <w:r w:rsidR="00995E48" w:rsidRPr="00C46F7B">
        <w:rPr>
          <w:rFonts w:eastAsia="SimSun"/>
          <w:lang w:eastAsia="ja-JP"/>
        </w:rPr>
        <w:t xml:space="preserve"> Adoptions au niveau national</w:t>
      </w:r>
    </w:p>
    <w:p w14:paraId="61D48003" w14:textId="6451E17D" w:rsidR="00A731B0" w:rsidRPr="00C46F7B" w:rsidRDefault="006D2BA5" w:rsidP="00614E86">
      <w:pPr>
        <w:keepNext/>
        <w:keepLines/>
        <w:rPr>
          <w:rFonts w:eastAsia="SimSun"/>
        </w:rPr>
      </w:pPr>
      <w:r w:rsidRPr="00C46F7B">
        <w:rPr>
          <w:rFonts w:eastAsia="SimSun"/>
        </w:rPr>
        <w:t>Les déclarations de brevets dans les documents normatifs de l</w:t>
      </w:r>
      <w:r w:rsidR="006608A8" w:rsidRPr="00C46F7B">
        <w:rPr>
          <w:rFonts w:eastAsia="SimSun"/>
        </w:rPr>
        <w:t>'</w:t>
      </w:r>
      <w:r w:rsidRPr="00C46F7B">
        <w:rPr>
          <w:rFonts w:eastAsia="SimSun"/>
        </w:rPr>
        <w:t>ISO, la CEI et l</w:t>
      </w:r>
      <w:r w:rsidR="006608A8" w:rsidRPr="00C46F7B">
        <w:rPr>
          <w:rFonts w:eastAsia="SimSun"/>
        </w:rPr>
        <w:t>'</w:t>
      </w:r>
      <w:r w:rsidRPr="00C46F7B">
        <w:rPr>
          <w:rFonts w:eastAsia="SimSun"/>
        </w:rPr>
        <w:t>ISO/CEI s</w:t>
      </w:r>
      <w:r w:rsidR="006608A8" w:rsidRPr="00C46F7B">
        <w:rPr>
          <w:rFonts w:eastAsia="SimSun"/>
        </w:rPr>
        <w:t>'</w:t>
      </w:r>
      <w:r w:rsidRPr="00C46F7B">
        <w:rPr>
          <w:rFonts w:eastAsia="SimSun"/>
        </w:rPr>
        <w:t>appliquent uniquement aux documents de l</w:t>
      </w:r>
      <w:r w:rsidR="006608A8" w:rsidRPr="00C46F7B">
        <w:rPr>
          <w:rFonts w:eastAsia="SimSun"/>
        </w:rPr>
        <w:t>'</w:t>
      </w:r>
      <w:r w:rsidRPr="00C46F7B">
        <w:rPr>
          <w:rFonts w:eastAsia="SimSun"/>
        </w:rPr>
        <w:t>ISO et/ou de la CEI mentionnés dans les formulaires de déclaration. Les déclarations ne s</w:t>
      </w:r>
      <w:r w:rsidR="006608A8" w:rsidRPr="00C46F7B">
        <w:rPr>
          <w:rFonts w:eastAsia="SimSun"/>
        </w:rPr>
        <w:t>'</w:t>
      </w:r>
      <w:r w:rsidRPr="00C46F7B">
        <w:rPr>
          <w:rFonts w:eastAsia="SimSun"/>
        </w:rPr>
        <w:t xml:space="preserve">appliquent pas aux documents qui sont modifiés (par exemple par une adoption au niveau national ou régional). Toutefois, les mises en œuvre </w:t>
      </w:r>
      <w:r w:rsidR="005F7412" w:rsidRPr="00C46F7B">
        <w:rPr>
          <w:rFonts w:eastAsia="SimSun"/>
        </w:rPr>
        <w:t xml:space="preserve">en conformité avec </w:t>
      </w:r>
      <w:r w:rsidRPr="00C46F7B">
        <w:rPr>
          <w:rFonts w:eastAsia="SimSun"/>
        </w:rPr>
        <w:t xml:space="preserve">des adoptions </w:t>
      </w:r>
      <w:r w:rsidR="00512D82" w:rsidRPr="00C46F7B">
        <w:rPr>
          <w:rFonts w:eastAsia="SimSun"/>
        </w:rPr>
        <w:t xml:space="preserve">identiques </w:t>
      </w:r>
      <w:r w:rsidRPr="00C46F7B">
        <w:rPr>
          <w:rFonts w:eastAsia="SimSun"/>
        </w:rPr>
        <w:t xml:space="preserve">niveau national </w:t>
      </w:r>
      <w:r w:rsidR="00E5178B" w:rsidRPr="00C46F7B">
        <w:rPr>
          <w:rFonts w:eastAsia="SimSun"/>
        </w:rPr>
        <w:t>et</w:t>
      </w:r>
      <w:r w:rsidRPr="00C46F7B">
        <w:rPr>
          <w:rFonts w:eastAsia="SimSun"/>
        </w:rPr>
        <w:t xml:space="preserve"> régional et </w:t>
      </w:r>
      <w:r w:rsidR="005F7412" w:rsidRPr="00C46F7B">
        <w:rPr>
          <w:rFonts w:eastAsia="SimSun"/>
        </w:rPr>
        <w:t>les</w:t>
      </w:r>
      <w:r w:rsidRPr="00C46F7B">
        <w:rPr>
          <w:rFonts w:eastAsia="SimSun"/>
        </w:rPr>
        <w:t xml:space="preserve"> Documents normatifs</w:t>
      </w:r>
      <w:r w:rsidR="00E5178B" w:rsidRPr="00C46F7B">
        <w:rPr>
          <w:rFonts w:eastAsia="SimSun"/>
        </w:rPr>
        <w:t xml:space="preserve"> de l</w:t>
      </w:r>
      <w:r w:rsidR="006608A8" w:rsidRPr="00C46F7B">
        <w:rPr>
          <w:rFonts w:eastAsia="SimSun"/>
        </w:rPr>
        <w:t>'</w:t>
      </w:r>
      <w:r w:rsidRPr="00C46F7B">
        <w:rPr>
          <w:rFonts w:eastAsia="SimSun"/>
        </w:rPr>
        <w:t xml:space="preserve">ISO et/ou </w:t>
      </w:r>
      <w:r w:rsidR="00E5178B" w:rsidRPr="00C46F7B">
        <w:rPr>
          <w:rFonts w:eastAsia="SimSun"/>
        </w:rPr>
        <w:t xml:space="preserve">de la </w:t>
      </w:r>
      <w:r w:rsidR="005F7412" w:rsidRPr="00C46F7B">
        <w:rPr>
          <w:rFonts w:eastAsia="SimSun"/>
        </w:rPr>
        <w:t>CEI respectifs</w:t>
      </w:r>
      <w:r w:rsidRPr="00C46F7B">
        <w:rPr>
          <w:rFonts w:eastAsia="SimSun"/>
        </w:rPr>
        <w:t xml:space="preserve"> peuvent se fonder sur les déclarations soumises à l</w:t>
      </w:r>
      <w:r w:rsidR="006608A8" w:rsidRPr="00C46F7B">
        <w:rPr>
          <w:rFonts w:eastAsia="SimSun"/>
        </w:rPr>
        <w:t>'</w:t>
      </w:r>
      <w:r w:rsidRPr="00C46F7B">
        <w:rPr>
          <w:rFonts w:eastAsia="SimSun"/>
        </w:rPr>
        <w:t>ISO et/ou à la CEI pour ces Documents normatifs.</w:t>
      </w:r>
    </w:p>
    <w:p w14:paraId="673403FE" w14:textId="1042148F" w:rsidR="006B77C7" w:rsidRPr="00C46F7B" w:rsidRDefault="006B77C7" w:rsidP="00C05EA2">
      <w:pPr>
        <w:tabs>
          <w:tab w:val="clear" w:pos="794"/>
          <w:tab w:val="clear" w:pos="1191"/>
          <w:tab w:val="clear" w:pos="1588"/>
          <w:tab w:val="clear" w:pos="1985"/>
        </w:tabs>
        <w:overflowPunct/>
        <w:autoSpaceDE/>
        <w:autoSpaceDN/>
        <w:adjustRightInd/>
        <w:spacing w:before="0"/>
        <w:jc w:val="left"/>
        <w:textAlignment w:val="auto"/>
        <w:rPr>
          <w:rFonts w:eastAsia="Malgun Gothic"/>
        </w:rPr>
      </w:pPr>
    </w:p>
    <w:p w14:paraId="2137E807" w14:textId="77777777" w:rsidR="00C877AF" w:rsidRDefault="00C877AF" w:rsidP="00BE53C4">
      <w:pPr>
        <w:pStyle w:val="AnnexNoTitle"/>
        <w:rPr>
          <w:bCs/>
        </w:rPr>
      </w:pPr>
      <w:bookmarkStart w:id="193" w:name="_Toc115088385"/>
      <w:r>
        <w:rPr>
          <w:bCs/>
        </w:rPr>
        <w:lastRenderedPageBreak/>
        <w:br w:type="page"/>
      </w:r>
    </w:p>
    <w:p w14:paraId="120C3ADA" w14:textId="4664B9C7" w:rsidR="006B77C7" w:rsidRPr="00BE53C4" w:rsidRDefault="00AC085B" w:rsidP="00BE53C4">
      <w:pPr>
        <w:pStyle w:val="AnnexNoTitle"/>
        <w:rPr>
          <w:rFonts w:eastAsia="Malgun Gothic"/>
          <w:b w:val="0"/>
          <w:bCs/>
        </w:rPr>
      </w:pPr>
      <w:r w:rsidRPr="00BE53C4">
        <w:rPr>
          <w:bCs/>
        </w:rPr>
        <w:t>ANNEX</w:t>
      </w:r>
      <w:r w:rsidRPr="00BE53C4">
        <w:rPr>
          <w:rFonts w:eastAsia="Malgun Gothic"/>
          <w:bCs/>
        </w:rPr>
        <w:t>E</w:t>
      </w:r>
      <w:r w:rsidRPr="00BE53C4">
        <w:rPr>
          <w:bCs/>
        </w:rPr>
        <w:t xml:space="preserve"> 1</w:t>
      </w:r>
      <w:r w:rsidR="00614E86" w:rsidRPr="00BE53C4">
        <w:rPr>
          <w:bCs/>
        </w:rPr>
        <w:br/>
      </w:r>
      <w:r w:rsidR="00DE02D5" w:rsidRPr="00BE53C4">
        <w:rPr>
          <w:b w:val="0"/>
          <w:bCs/>
        </w:rPr>
        <w:br/>
      </w:r>
      <w:r w:rsidR="002C1A00" w:rsidRPr="00BE53C4">
        <w:rPr>
          <w:rFonts w:eastAsia="SimSun"/>
          <w:b w:val="0"/>
          <w:bCs/>
        </w:rPr>
        <w:t>POLITIQUE COMMUNE EN MATIÈRE DE BREVETS DE L</w:t>
      </w:r>
      <w:r w:rsidR="006608A8" w:rsidRPr="00BE53C4">
        <w:rPr>
          <w:rFonts w:eastAsia="SimSun"/>
          <w:b w:val="0"/>
          <w:bCs/>
        </w:rPr>
        <w:t>'</w:t>
      </w:r>
      <w:r w:rsidR="002C1A00" w:rsidRPr="00BE53C4">
        <w:rPr>
          <w:rFonts w:eastAsia="SimSun"/>
          <w:b w:val="0"/>
          <w:bCs/>
        </w:rPr>
        <w:t xml:space="preserve">UIT-T, </w:t>
      </w:r>
      <w:r w:rsidR="00614E86" w:rsidRPr="00BE53C4">
        <w:rPr>
          <w:rFonts w:eastAsia="SimSun"/>
          <w:b w:val="0"/>
          <w:bCs/>
        </w:rPr>
        <w:br/>
      </w:r>
      <w:r w:rsidR="002C1A00" w:rsidRPr="00BE53C4">
        <w:rPr>
          <w:rFonts w:eastAsia="SimSun"/>
          <w:b w:val="0"/>
          <w:bCs/>
        </w:rPr>
        <w:t>L</w:t>
      </w:r>
      <w:r w:rsidR="006608A8" w:rsidRPr="00BE53C4">
        <w:rPr>
          <w:rFonts w:eastAsia="SimSun"/>
          <w:b w:val="0"/>
          <w:bCs/>
        </w:rPr>
        <w:t>'</w:t>
      </w:r>
      <w:r w:rsidR="002C1A00" w:rsidRPr="00BE53C4">
        <w:rPr>
          <w:rFonts w:eastAsia="SimSun"/>
          <w:b w:val="0"/>
          <w:bCs/>
        </w:rPr>
        <w:t>UIT</w:t>
      </w:r>
      <w:r w:rsidR="005165E6" w:rsidRPr="00BE53C4">
        <w:rPr>
          <w:rFonts w:eastAsia="SimSun"/>
          <w:b w:val="0"/>
          <w:bCs/>
        </w:rPr>
        <w:t>-</w:t>
      </w:r>
      <w:r w:rsidR="002C1A00" w:rsidRPr="00BE53C4">
        <w:rPr>
          <w:rFonts w:eastAsia="SimSun"/>
          <w:b w:val="0"/>
          <w:bCs/>
        </w:rPr>
        <w:t>R, L</w:t>
      </w:r>
      <w:r w:rsidR="006608A8" w:rsidRPr="00BE53C4">
        <w:rPr>
          <w:rFonts w:eastAsia="SimSun"/>
          <w:b w:val="0"/>
          <w:bCs/>
        </w:rPr>
        <w:t>'</w:t>
      </w:r>
      <w:r w:rsidR="002C1A00" w:rsidRPr="00BE53C4">
        <w:rPr>
          <w:rFonts w:eastAsia="SimSun"/>
          <w:b w:val="0"/>
          <w:bCs/>
        </w:rPr>
        <w:t>ISO ET LA CEI</w:t>
      </w:r>
      <w:bookmarkEnd w:id="193"/>
    </w:p>
    <w:p w14:paraId="0A3ECD62" w14:textId="6A995335" w:rsidR="005574FB" w:rsidRPr="00C46F7B" w:rsidRDefault="005574FB" w:rsidP="00614E86">
      <w:pPr>
        <w:pStyle w:val="Normalaftertitle"/>
        <w:rPr>
          <w:rFonts w:eastAsia="Malgun Gothic"/>
        </w:rPr>
      </w:pPr>
      <w:r w:rsidRPr="00C46F7B">
        <w:rPr>
          <w:rFonts w:eastAsia="Malgun Gothic"/>
        </w:rPr>
        <w:t>On trouvera ci-après un "code de pratique" relatif aux brevets couvrant, à des degrés divers, les sujets traités dans les Recommandations UIT-T et UIT-R et dans les documents normatifs de l</w:t>
      </w:r>
      <w:r w:rsidR="006608A8" w:rsidRPr="00C46F7B">
        <w:rPr>
          <w:rFonts w:eastAsia="Malgun Gothic"/>
        </w:rPr>
        <w:t>'</w:t>
      </w:r>
      <w:r w:rsidRPr="00C46F7B">
        <w:rPr>
          <w:rFonts w:eastAsia="Malgun Gothic"/>
        </w:rPr>
        <w:t>ISO et de la</w:t>
      </w:r>
      <w:r w:rsidR="00B71D05" w:rsidRPr="00C46F7B">
        <w:rPr>
          <w:rFonts w:eastAsia="Malgun Gothic"/>
        </w:rPr>
        <w:t> </w:t>
      </w:r>
      <w:r w:rsidRPr="00C46F7B">
        <w:rPr>
          <w:rFonts w:eastAsia="Malgun Gothic"/>
        </w:rPr>
        <w:t>CEI (dans le présent document, les Recommandations de l</w:t>
      </w:r>
      <w:r w:rsidR="006608A8" w:rsidRPr="00C46F7B">
        <w:rPr>
          <w:rFonts w:eastAsia="Malgun Gothic"/>
        </w:rPr>
        <w:t>'</w:t>
      </w:r>
      <w:r w:rsidRPr="00C46F7B">
        <w:rPr>
          <w:rFonts w:eastAsia="Malgun Gothic"/>
        </w:rPr>
        <w:t>UIT-T et de l</w:t>
      </w:r>
      <w:r w:rsidR="006608A8" w:rsidRPr="00C46F7B">
        <w:rPr>
          <w:rFonts w:eastAsia="Malgun Gothic"/>
        </w:rPr>
        <w:t>'</w:t>
      </w:r>
      <w:r w:rsidRPr="00C46F7B">
        <w:rPr>
          <w:rFonts w:eastAsia="Malgun Gothic"/>
        </w:rPr>
        <w:t>UIT-R sont dénommées "Recommandations" et les documents normatifs de l</w:t>
      </w:r>
      <w:r w:rsidR="006608A8" w:rsidRPr="00C46F7B">
        <w:rPr>
          <w:rFonts w:eastAsia="Malgun Gothic"/>
        </w:rPr>
        <w:t>'</w:t>
      </w:r>
      <w:r w:rsidRPr="00C46F7B">
        <w:rPr>
          <w:rFonts w:eastAsia="Malgun Gothic"/>
        </w:rPr>
        <w:t>ISO et de la CEI sont dénommés "Documents normatifs"). Les règles en sont simples et claires: les Recommandations et les Documents normatifs sont élaborés par des experts techniques et non par des spécialistes des brevets. Ces experts peuvent ne pas être très au fait de la situation juridique internationale complexe des droits de propriété intellectuelle régissant par exemple les brevets, etc.</w:t>
      </w:r>
    </w:p>
    <w:p w14:paraId="2659EB37" w14:textId="3BC090C5" w:rsidR="005574FB" w:rsidRPr="00C46F7B" w:rsidRDefault="005574FB" w:rsidP="002331F6">
      <w:pPr>
        <w:rPr>
          <w:rFonts w:eastAsia="Malgun Gothic"/>
        </w:rPr>
      </w:pPr>
      <w:r w:rsidRPr="00C46F7B">
        <w:rPr>
          <w:rFonts w:eastAsia="Malgun Gothic"/>
        </w:rPr>
        <w:t>Les Recommandations et Documents normatifs ont un caractère non contraignant. Ils ont pour objet d</w:t>
      </w:r>
      <w:r w:rsidR="006608A8" w:rsidRPr="00C46F7B">
        <w:rPr>
          <w:rFonts w:eastAsia="Malgun Gothic"/>
        </w:rPr>
        <w:t>'</w:t>
      </w:r>
      <w:r w:rsidRPr="00C46F7B">
        <w:rPr>
          <w:rFonts w:eastAsia="Malgun Gothic"/>
        </w:rPr>
        <w:t>assurer la compatibilité des technologies et des systèmes dans le monde entier. Pour y parvenir, ce qui est de l</w:t>
      </w:r>
      <w:r w:rsidR="006608A8" w:rsidRPr="00C46F7B">
        <w:rPr>
          <w:rFonts w:eastAsia="Malgun Gothic"/>
        </w:rPr>
        <w:t>'</w:t>
      </w:r>
      <w:r w:rsidRPr="00C46F7B">
        <w:rPr>
          <w:rFonts w:eastAsia="Malgun Gothic"/>
        </w:rPr>
        <w:t>intérêt commun de toutes les parties prenantes, il faut faire en sorte que les Recommandations, les Documents normatifs, leurs applications, leur utilisation etc. soient accessibles à tous.</w:t>
      </w:r>
    </w:p>
    <w:p w14:paraId="19BDC66D" w14:textId="30E6AA83" w:rsidR="00DE02D5" w:rsidRPr="00C46F7B" w:rsidRDefault="005574FB" w:rsidP="002331F6">
      <w:pPr>
        <w:rPr>
          <w:rFonts w:eastAsia="Malgun Gothic"/>
        </w:rPr>
      </w:pPr>
      <w:r w:rsidRPr="00C46F7B">
        <w:rPr>
          <w:rFonts w:eastAsia="Malgun Gothic"/>
        </w:rPr>
        <w:t>En conséquence, un brevet repris en totalité ou en partie dans une Recommandation ou un Document normatif doit être accessible à tous sans contrainte excessive. Le code de pratique a uniquement pour objet d</w:t>
      </w:r>
      <w:r w:rsidR="006608A8" w:rsidRPr="00C46F7B">
        <w:rPr>
          <w:rFonts w:eastAsia="Malgun Gothic"/>
        </w:rPr>
        <w:t>'</w:t>
      </w:r>
      <w:r w:rsidRPr="00C46F7B">
        <w:rPr>
          <w:rFonts w:eastAsia="Malgun Gothic"/>
        </w:rPr>
        <w:t>assurer, de façon générale, le respect de cette condition, le détail des dispositions relatives aux brevets (licences d</w:t>
      </w:r>
      <w:r w:rsidR="006608A8" w:rsidRPr="00C46F7B">
        <w:rPr>
          <w:rFonts w:eastAsia="Malgun Gothic"/>
        </w:rPr>
        <w:t>'</w:t>
      </w:r>
      <w:r w:rsidRPr="00C46F7B">
        <w:rPr>
          <w:rFonts w:eastAsia="Malgun Gothic"/>
        </w:rPr>
        <w:t>exploitation, redevances, etc.) étant laissé à l</w:t>
      </w:r>
      <w:r w:rsidR="006608A8" w:rsidRPr="00C46F7B">
        <w:rPr>
          <w:rFonts w:eastAsia="Malgun Gothic"/>
        </w:rPr>
        <w:t>'</w:t>
      </w:r>
      <w:r w:rsidRPr="00C46F7B">
        <w:rPr>
          <w:rFonts w:eastAsia="Malgun Gothic"/>
        </w:rPr>
        <w:t>initiative des intéressés, car ces dispositions peuvent être différentes selon les cas.</w:t>
      </w:r>
    </w:p>
    <w:p w14:paraId="3644E304" w14:textId="1422E5FF" w:rsidR="00DE02D5" w:rsidRPr="00C46F7B" w:rsidRDefault="005574FB" w:rsidP="002331F6">
      <w:pPr>
        <w:rPr>
          <w:rFonts w:eastAsia="Malgun Gothic"/>
        </w:rPr>
      </w:pPr>
      <w:r w:rsidRPr="00C46F7B">
        <w:rPr>
          <w:rFonts w:eastAsia="Malgun Gothic"/>
        </w:rPr>
        <w:t>Le code de pratique peut être résumé comme suit:</w:t>
      </w:r>
    </w:p>
    <w:p w14:paraId="26EB9EB2" w14:textId="2BC25AC5" w:rsidR="00DE02D5" w:rsidRPr="00C46F7B" w:rsidRDefault="00DE02D5" w:rsidP="00C05EA2">
      <w:pPr>
        <w:pStyle w:val="enumlev1"/>
        <w:rPr>
          <w:rFonts w:eastAsia="Malgun Gothic"/>
        </w:rPr>
      </w:pPr>
      <w:r w:rsidRPr="00C46F7B">
        <w:rPr>
          <w:rFonts w:eastAsia="Malgun Gothic"/>
        </w:rPr>
        <w:t>1</w:t>
      </w:r>
      <w:r w:rsidR="00614E86" w:rsidRPr="00C46F7B">
        <w:rPr>
          <w:rFonts w:eastAsia="Malgun Gothic"/>
        </w:rPr>
        <w:t>)</w:t>
      </w:r>
      <w:r w:rsidRPr="00C46F7B">
        <w:rPr>
          <w:rFonts w:eastAsia="Malgun Gothic"/>
        </w:rPr>
        <w:tab/>
      </w:r>
      <w:r w:rsidR="005574FB" w:rsidRPr="00C46F7B">
        <w:rPr>
          <w:rFonts w:eastAsia="Malgun Gothic"/>
        </w:rPr>
        <w:t>Le Bureau de la normalisation des télécommunications de l</w:t>
      </w:r>
      <w:r w:rsidR="006608A8" w:rsidRPr="00C46F7B">
        <w:rPr>
          <w:rFonts w:eastAsia="Malgun Gothic"/>
        </w:rPr>
        <w:t>'</w:t>
      </w:r>
      <w:r w:rsidR="005574FB" w:rsidRPr="00C46F7B">
        <w:rPr>
          <w:rFonts w:eastAsia="Malgun Gothic"/>
        </w:rPr>
        <w:t>UIT (TSB), le Bureau des radiocommunications de l</w:t>
      </w:r>
      <w:r w:rsidR="006608A8" w:rsidRPr="00C46F7B">
        <w:rPr>
          <w:rFonts w:eastAsia="Malgun Gothic"/>
        </w:rPr>
        <w:t>'</w:t>
      </w:r>
      <w:r w:rsidR="005574FB" w:rsidRPr="00C46F7B">
        <w:rPr>
          <w:rFonts w:eastAsia="Malgun Gothic"/>
        </w:rPr>
        <w:t>UIT (BR) et les bureaux des Secrétaires généraux de l</w:t>
      </w:r>
      <w:r w:rsidR="006608A8" w:rsidRPr="00C46F7B">
        <w:rPr>
          <w:rFonts w:eastAsia="Malgun Gothic"/>
        </w:rPr>
        <w:t>'</w:t>
      </w:r>
      <w:r w:rsidR="005574FB" w:rsidRPr="00C46F7B">
        <w:rPr>
          <w:rFonts w:eastAsia="Malgun Gothic"/>
        </w:rPr>
        <w:t>ISO et de la</w:t>
      </w:r>
      <w:r w:rsidR="00BB0F99" w:rsidRPr="00C46F7B">
        <w:rPr>
          <w:rFonts w:eastAsia="Malgun Gothic"/>
        </w:rPr>
        <w:t> </w:t>
      </w:r>
      <w:r w:rsidR="005574FB" w:rsidRPr="00C46F7B">
        <w:rPr>
          <w:rFonts w:eastAsia="Malgun Gothic"/>
        </w:rPr>
        <w:t>CEI ne sont pas en mesure de donner des informations exhaustives ou faisant autorité sur l</w:t>
      </w:r>
      <w:r w:rsidR="006608A8" w:rsidRPr="00C46F7B">
        <w:rPr>
          <w:rFonts w:eastAsia="Malgun Gothic"/>
        </w:rPr>
        <w:t>'</w:t>
      </w:r>
      <w:r w:rsidR="005574FB" w:rsidRPr="00C46F7B">
        <w:rPr>
          <w:rFonts w:eastAsia="Malgun Gothic"/>
        </w:rPr>
        <w:t>existence, la validité ou la portée de brevets ou de droits analogues, mais il est souhaitable que toutes les informations disponibles soient communiquées. En conséquence, toute entité participant aux travaux de l</w:t>
      </w:r>
      <w:r w:rsidR="006608A8" w:rsidRPr="00C46F7B">
        <w:rPr>
          <w:rFonts w:eastAsia="Malgun Gothic"/>
        </w:rPr>
        <w:t>'</w:t>
      </w:r>
      <w:r w:rsidR="005574FB" w:rsidRPr="00C46F7B">
        <w:rPr>
          <w:rFonts w:eastAsia="Malgun Gothic"/>
        </w:rPr>
        <w:t>UIT, de l</w:t>
      </w:r>
      <w:r w:rsidR="006608A8" w:rsidRPr="00C46F7B">
        <w:rPr>
          <w:rFonts w:eastAsia="Malgun Gothic"/>
        </w:rPr>
        <w:t>'</w:t>
      </w:r>
      <w:r w:rsidR="005574FB" w:rsidRPr="00C46F7B">
        <w:rPr>
          <w:rFonts w:eastAsia="Malgun Gothic"/>
        </w:rPr>
        <w:t>ISO ou de la CEI devrait, dès le départ, attirer l</w:t>
      </w:r>
      <w:r w:rsidR="006608A8" w:rsidRPr="00C46F7B">
        <w:rPr>
          <w:rFonts w:eastAsia="Malgun Gothic"/>
        </w:rPr>
        <w:t>'</w:t>
      </w:r>
      <w:r w:rsidR="005574FB" w:rsidRPr="00C46F7B">
        <w:rPr>
          <w:rFonts w:eastAsia="Malgun Gothic"/>
        </w:rPr>
        <w:t>attention du Directeur du TSB ou du Directeur du BR ou des bureaux des Secrétaires généraux de l</w:t>
      </w:r>
      <w:r w:rsidR="006608A8" w:rsidRPr="00C46F7B">
        <w:rPr>
          <w:rFonts w:eastAsia="Malgun Gothic"/>
        </w:rPr>
        <w:t>'</w:t>
      </w:r>
      <w:r w:rsidR="005574FB" w:rsidRPr="00C46F7B">
        <w:rPr>
          <w:rFonts w:eastAsia="Malgun Gothic"/>
        </w:rPr>
        <w:t xml:space="preserve">ISO et de la CEI, respectivement, sur les brevets connus ou sur toute demande connue de </w:t>
      </w:r>
      <w:r w:rsidR="005B242F" w:rsidRPr="00C46F7B">
        <w:rPr>
          <w:rFonts w:eastAsia="Malgun Gothic"/>
        </w:rPr>
        <w:t>brevet en</w:t>
      </w:r>
      <w:r w:rsidR="005574FB" w:rsidRPr="00C46F7B">
        <w:rPr>
          <w:rFonts w:eastAsia="Malgun Gothic"/>
        </w:rPr>
        <w:t xml:space="preserve"> instance, dont elle ou une autre organisation est titulaire, bien que l</w:t>
      </w:r>
      <w:r w:rsidR="006608A8" w:rsidRPr="00C46F7B">
        <w:rPr>
          <w:rFonts w:eastAsia="Malgun Gothic"/>
        </w:rPr>
        <w:t>'</w:t>
      </w:r>
      <w:r w:rsidR="005574FB" w:rsidRPr="00C46F7B">
        <w:rPr>
          <w:rFonts w:eastAsia="Malgun Gothic"/>
        </w:rPr>
        <w:t>UIT, l</w:t>
      </w:r>
      <w:r w:rsidR="006608A8" w:rsidRPr="00C46F7B">
        <w:rPr>
          <w:rFonts w:eastAsia="Malgun Gothic"/>
        </w:rPr>
        <w:t>'</w:t>
      </w:r>
      <w:r w:rsidR="005574FB" w:rsidRPr="00C46F7B">
        <w:rPr>
          <w:rFonts w:eastAsia="Malgun Gothic"/>
        </w:rPr>
        <w:t>ISO ou la CEI ne soient pas en mesure de vérifier la validité de ces informations.</w:t>
      </w:r>
    </w:p>
    <w:p w14:paraId="3833E828" w14:textId="5A20F2E9" w:rsidR="00DE02D5" w:rsidRPr="00C46F7B" w:rsidRDefault="00DE02D5" w:rsidP="00C05EA2">
      <w:pPr>
        <w:pStyle w:val="enumlev1"/>
        <w:rPr>
          <w:rFonts w:eastAsia="Malgun Gothic"/>
        </w:rPr>
      </w:pPr>
      <w:r w:rsidRPr="00C46F7B">
        <w:rPr>
          <w:rFonts w:eastAsia="Malgun Gothic"/>
        </w:rPr>
        <w:t>2</w:t>
      </w:r>
      <w:r w:rsidR="00614E86" w:rsidRPr="00C46F7B">
        <w:rPr>
          <w:rFonts w:eastAsia="Malgun Gothic"/>
        </w:rPr>
        <w:t>)</w:t>
      </w:r>
      <w:r w:rsidRPr="00C46F7B">
        <w:rPr>
          <w:rFonts w:eastAsia="Malgun Gothic"/>
        </w:rPr>
        <w:tab/>
      </w:r>
      <w:r w:rsidR="005574FB" w:rsidRPr="00C46F7B">
        <w:rPr>
          <w:rFonts w:eastAsia="Malgun Gothic"/>
        </w:rPr>
        <w:t>Si une Recommandation ou un Document normatif est élaboré et que les informations visées au § 1 ont été communiquées, trois cas peuvent se présenter:</w:t>
      </w:r>
    </w:p>
    <w:p w14:paraId="4CBB1ABE" w14:textId="553D44EE" w:rsidR="005574FB" w:rsidRPr="00C46F7B" w:rsidRDefault="00DE02D5" w:rsidP="00614E86">
      <w:pPr>
        <w:pStyle w:val="enumlev2"/>
        <w:tabs>
          <w:tab w:val="clear" w:pos="794"/>
          <w:tab w:val="clear" w:pos="1191"/>
        </w:tabs>
        <w:ind w:left="1418" w:hanging="624"/>
        <w:rPr>
          <w:rFonts w:eastAsia="Malgun Gothic"/>
        </w:rPr>
      </w:pPr>
      <w:r w:rsidRPr="00C46F7B">
        <w:rPr>
          <w:rFonts w:eastAsia="Malgun Gothic"/>
        </w:rPr>
        <w:t>2.1</w:t>
      </w:r>
      <w:r w:rsidR="00614E86" w:rsidRPr="00C46F7B">
        <w:rPr>
          <w:rFonts w:eastAsia="Malgun Gothic"/>
        </w:rPr>
        <w:t>)</w:t>
      </w:r>
      <w:r w:rsidRPr="00C46F7B">
        <w:rPr>
          <w:rFonts w:eastAsia="Malgun Gothic"/>
        </w:rPr>
        <w:tab/>
      </w:r>
      <w:r w:rsidR="005574FB" w:rsidRPr="00C46F7B">
        <w:rPr>
          <w:rFonts w:eastAsia="Malgun Gothic"/>
        </w:rPr>
        <w:t>Le titulaire du brevet est disposé à négocier l</w:t>
      </w:r>
      <w:r w:rsidR="006608A8" w:rsidRPr="00C46F7B">
        <w:rPr>
          <w:rFonts w:eastAsia="Malgun Gothic"/>
        </w:rPr>
        <w:t>'</w:t>
      </w:r>
      <w:r w:rsidR="005574FB" w:rsidRPr="00C46F7B">
        <w:rPr>
          <w:rFonts w:eastAsia="Malgun Gothic"/>
        </w:rPr>
        <w:t>octroi gratuit de licences d</w:t>
      </w:r>
      <w:r w:rsidR="006608A8" w:rsidRPr="00C46F7B">
        <w:rPr>
          <w:rFonts w:eastAsia="Malgun Gothic"/>
        </w:rPr>
        <w:t>'</w:t>
      </w:r>
      <w:r w:rsidR="005574FB" w:rsidRPr="00C46F7B">
        <w:rPr>
          <w:rFonts w:eastAsia="Malgun Gothic"/>
        </w:rPr>
        <w:t>exploitation à des tiers, sans discrimination et à des conditions raisonnables. De telles négociations sont menées entre les parties concernées, en dehors de l</w:t>
      </w:r>
      <w:r w:rsidR="006608A8" w:rsidRPr="00C46F7B">
        <w:rPr>
          <w:rFonts w:eastAsia="Malgun Gothic"/>
        </w:rPr>
        <w:t>'</w:t>
      </w:r>
      <w:r w:rsidR="005574FB" w:rsidRPr="00C46F7B">
        <w:rPr>
          <w:rFonts w:eastAsia="Malgun Gothic"/>
        </w:rPr>
        <w:t>UIT-T, de l</w:t>
      </w:r>
      <w:r w:rsidR="006608A8" w:rsidRPr="00C46F7B">
        <w:rPr>
          <w:rFonts w:eastAsia="Malgun Gothic"/>
        </w:rPr>
        <w:t>'</w:t>
      </w:r>
      <w:r w:rsidR="005574FB" w:rsidRPr="00C46F7B">
        <w:rPr>
          <w:rFonts w:eastAsia="Malgun Gothic"/>
        </w:rPr>
        <w:t>UIT-R, de l</w:t>
      </w:r>
      <w:r w:rsidR="006608A8" w:rsidRPr="00C46F7B">
        <w:rPr>
          <w:rFonts w:eastAsia="Malgun Gothic"/>
        </w:rPr>
        <w:t>'</w:t>
      </w:r>
      <w:r w:rsidR="005574FB" w:rsidRPr="00C46F7B">
        <w:rPr>
          <w:rFonts w:eastAsia="Malgun Gothic"/>
        </w:rPr>
        <w:t>ISO ou de la</w:t>
      </w:r>
      <w:r w:rsidR="00BB0F99" w:rsidRPr="00C46F7B">
        <w:rPr>
          <w:rFonts w:eastAsia="Malgun Gothic"/>
        </w:rPr>
        <w:t> </w:t>
      </w:r>
      <w:r w:rsidR="005574FB" w:rsidRPr="00C46F7B">
        <w:rPr>
          <w:rFonts w:eastAsia="Malgun Gothic"/>
        </w:rPr>
        <w:t>CEI.</w:t>
      </w:r>
    </w:p>
    <w:p w14:paraId="497F7D80" w14:textId="2A8A3827" w:rsidR="00DE02D5" w:rsidRPr="00C46F7B" w:rsidRDefault="00DE02D5" w:rsidP="00614E86">
      <w:pPr>
        <w:pStyle w:val="enumlev2"/>
        <w:tabs>
          <w:tab w:val="clear" w:pos="794"/>
          <w:tab w:val="clear" w:pos="1191"/>
        </w:tabs>
        <w:ind w:left="1418" w:hanging="624"/>
        <w:rPr>
          <w:rFonts w:eastAsia="Malgun Gothic"/>
        </w:rPr>
      </w:pPr>
      <w:r w:rsidRPr="00C46F7B">
        <w:rPr>
          <w:rFonts w:eastAsia="Malgun Gothic"/>
        </w:rPr>
        <w:t>2.2</w:t>
      </w:r>
      <w:r w:rsidR="00614E86" w:rsidRPr="00C46F7B">
        <w:rPr>
          <w:rFonts w:eastAsia="Malgun Gothic"/>
        </w:rPr>
        <w:t>)</w:t>
      </w:r>
      <w:r w:rsidRPr="00C46F7B">
        <w:rPr>
          <w:rFonts w:eastAsia="Malgun Gothic"/>
        </w:rPr>
        <w:tab/>
      </w:r>
      <w:r w:rsidR="005574FB" w:rsidRPr="00C46F7B">
        <w:rPr>
          <w:rFonts w:eastAsia="Malgun Gothic"/>
        </w:rPr>
        <w:t>Le titulaire du brevet est disposé à négocier l</w:t>
      </w:r>
      <w:r w:rsidR="006608A8" w:rsidRPr="00C46F7B">
        <w:rPr>
          <w:rFonts w:eastAsia="Malgun Gothic"/>
        </w:rPr>
        <w:t>'</w:t>
      </w:r>
      <w:r w:rsidR="005574FB" w:rsidRPr="00C46F7B">
        <w:rPr>
          <w:rFonts w:eastAsia="Malgun Gothic"/>
        </w:rPr>
        <w:t>octroi de licences d</w:t>
      </w:r>
      <w:r w:rsidR="006608A8" w:rsidRPr="00C46F7B">
        <w:rPr>
          <w:rFonts w:eastAsia="Malgun Gothic"/>
        </w:rPr>
        <w:t>'</w:t>
      </w:r>
      <w:r w:rsidR="005574FB" w:rsidRPr="00C46F7B">
        <w:rPr>
          <w:rFonts w:eastAsia="Malgun Gothic"/>
        </w:rPr>
        <w:t>exploitation à des tiers, sans discrimination et à des conditions raisonnables. De telles négociations sont menées entre les parties concernées, en dehors de l</w:t>
      </w:r>
      <w:r w:rsidR="006608A8" w:rsidRPr="00C46F7B">
        <w:rPr>
          <w:rFonts w:eastAsia="Malgun Gothic"/>
        </w:rPr>
        <w:t>'</w:t>
      </w:r>
      <w:r w:rsidR="005574FB" w:rsidRPr="00C46F7B">
        <w:rPr>
          <w:rFonts w:eastAsia="Malgun Gothic"/>
        </w:rPr>
        <w:t>UIT-T, de l</w:t>
      </w:r>
      <w:r w:rsidR="006608A8" w:rsidRPr="00C46F7B">
        <w:rPr>
          <w:rFonts w:eastAsia="Malgun Gothic"/>
        </w:rPr>
        <w:t>'</w:t>
      </w:r>
      <w:r w:rsidR="005574FB" w:rsidRPr="00C46F7B">
        <w:rPr>
          <w:rFonts w:eastAsia="Malgun Gothic"/>
        </w:rPr>
        <w:t>UIT-R de l</w:t>
      </w:r>
      <w:r w:rsidR="006608A8" w:rsidRPr="00C46F7B">
        <w:rPr>
          <w:rFonts w:eastAsia="Malgun Gothic"/>
        </w:rPr>
        <w:t>'</w:t>
      </w:r>
      <w:r w:rsidR="005574FB" w:rsidRPr="00C46F7B">
        <w:rPr>
          <w:rFonts w:eastAsia="Malgun Gothic"/>
        </w:rPr>
        <w:t>ISO ou de la CEI.</w:t>
      </w:r>
    </w:p>
    <w:p w14:paraId="3AFE765C" w14:textId="1398F3E8" w:rsidR="00DE02D5" w:rsidRPr="00C46F7B" w:rsidRDefault="00DE02D5" w:rsidP="00614E86">
      <w:pPr>
        <w:pStyle w:val="enumlev2"/>
        <w:tabs>
          <w:tab w:val="clear" w:pos="794"/>
          <w:tab w:val="clear" w:pos="1191"/>
        </w:tabs>
        <w:ind w:left="1418" w:hanging="624"/>
        <w:rPr>
          <w:rFonts w:eastAsia="Malgun Gothic"/>
        </w:rPr>
      </w:pPr>
      <w:r w:rsidRPr="00C46F7B">
        <w:rPr>
          <w:rFonts w:eastAsia="Malgun Gothic"/>
        </w:rPr>
        <w:t>2.3</w:t>
      </w:r>
      <w:r w:rsidR="00614E86" w:rsidRPr="00C46F7B">
        <w:rPr>
          <w:rFonts w:eastAsia="Malgun Gothic"/>
        </w:rPr>
        <w:t>)</w:t>
      </w:r>
      <w:r w:rsidRPr="00C46F7B">
        <w:rPr>
          <w:rFonts w:eastAsia="Malgun Gothic"/>
        </w:rPr>
        <w:tab/>
      </w:r>
      <w:r w:rsidR="005574FB" w:rsidRPr="00C46F7B">
        <w:rPr>
          <w:rFonts w:eastAsia="Malgun Gothic"/>
        </w:rPr>
        <w:t>Le titulaire du brevet n</w:t>
      </w:r>
      <w:r w:rsidR="006608A8" w:rsidRPr="00C46F7B">
        <w:rPr>
          <w:rFonts w:eastAsia="Malgun Gothic"/>
        </w:rPr>
        <w:t>'</w:t>
      </w:r>
      <w:r w:rsidR="005574FB" w:rsidRPr="00C46F7B">
        <w:rPr>
          <w:rFonts w:eastAsia="Malgun Gothic"/>
        </w:rPr>
        <w:t>est pas disposé à se conformer aux dispositions du § 2.1 ou 2.2, auquel cas la Recommandation ou le Document normatif ne doit pas contenir de dispositions dépendant du brevet.</w:t>
      </w:r>
    </w:p>
    <w:p w14:paraId="40898A23" w14:textId="52B191F9" w:rsidR="00DE02D5" w:rsidRPr="00C46F7B" w:rsidRDefault="00DE02D5" w:rsidP="00C05EA2">
      <w:pPr>
        <w:pStyle w:val="enumlev1"/>
        <w:rPr>
          <w:szCs w:val="24"/>
          <w:lang w:eastAsia="zh-CN"/>
        </w:rPr>
      </w:pPr>
      <w:r w:rsidRPr="00C46F7B">
        <w:rPr>
          <w:rFonts w:eastAsia="Malgun Gothic"/>
        </w:rPr>
        <w:lastRenderedPageBreak/>
        <w:t>3</w:t>
      </w:r>
      <w:r w:rsidR="00614E86" w:rsidRPr="00C46F7B">
        <w:rPr>
          <w:rFonts w:eastAsia="Malgun Gothic"/>
        </w:rPr>
        <w:t>)</w:t>
      </w:r>
      <w:r w:rsidRPr="00C46F7B">
        <w:rPr>
          <w:szCs w:val="24"/>
        </w:rPr>
        <w:tab/>
      </w:r>
      <w:r w:rsidR="00512412" w:rsidRPr="00C46F7B">
        <w:rPr>
          <w:szCs w:val="24"/>
          <w:lang w:eastAsia="zh-CN"/>
        </w:rPr>
        <w:t>Quel que soit le cas (§ 2.1, 2.2 ou 2.3), le titulaire du brevet doit fournir au TSB ou au BR de l</w:t>
      </w:r>
      <w:r w:rsidR="006608A8" w:rsidRPr="00C46F7B">
        <w:rPr>
          <w:szCs w:val="24"/>
          <w:lang w:eastAsia="zh-CN"/>
        </w:rPr>
        <w:t>'</w:t>
      </w:r>
      <w:r w:rsidR="00512412" w:rsidRPr="00C46F7B">
        <w:rPr>
          <w:szCs w:val="24"/>
          <w:lang w:eastAsia="zh-CN"/>
        </w:rPr>
        <w:t>UIT ou aux bureaux du Secrétaire général de l</w:t>
      </w:r>
      <w:r w:rsidR="006608A8" w:rsidRPr="00C46F7B">
        <w:rPr>
          <w:szCs w:val="24"/>
          <w:lang w:eastAsia="zh-CN"/>
        </w:rPr>
        <w:t>'</w:t>
      </w:r>
      <w:r w:rsidR="00512412" w:rsidRPr="00C46F7B">
        <w:rPr>
          <w:szCs w:val="24"/>
          <w:lang w:eastAsia="zh-CN"/>
        </w:rPr>
        <w:t>ISO ou de la CEI, respectivement, une déclaration écrite établie au moyen du formulaire "Déclaration de brevet et d</w:t>
      </w:r>
      <w:r w:rsidR="006608A8" w:rsidRPr="00C46F7B">
        <w:rPr>
          <w:szCs w:val="24"/>
          <w:lang w:eastAsia="zh-CN"/>
        </w:rPr>
        <w:t>'</w:t>
      </w:r>
      <w:r w:rsidR="00512412" w:rsidRPr="00C46F7B">
        <w:rPr>
          <w:szCs w:val="24"/>
          <w:lang w:eastAsia="zh-CN"/>
        </w:rPr>
        <w:t>octroi de licence"</w:t>
      </w:r>
      <w:r w:rsidRPr="00C46F7B">
        <w:rPr>
          <w:szCs w:val="24"/>
        </w:rPr>
        <w:t xml:space="preserve">. </w:t>
      </w:r>
      <w:r w:rsidR="00512412" w:rsidRPr="00C46F7B">
        <w:rPr>
          <w:szCs w:val="24"/>
          <w:lang w:eastAsia="zh-CN"/>
        </w:rPr>
        <w:t>Cette déclaration ne doit contenir aucune disposition ou condition additionnelle ou condition d</w:t>
      </w:r>
      <w:r w:rsidR="006608A8" w:rsidRPr="00C46F7B">
        <w:rPr>
          <w:szCs w:val="24"/>
          <w:lang w:eastAsia="zh-CN"/>
        </w:rPr>
        <w:t>'</w:t>
      </w:r>
      <w:r w:rsidR="00512412" w:rsidRPr="00C46F7B">
        <w:rPr>
          <w:szCs w:val="24"/>
          <w:lang w:eastAsia="zh-CN"/>
        </w:rPr>
        <w:t>exclusion autre que celles prévues pour chaque cas dans les cases correspondantes du formulaire.</w:t>
      </w:r>
    </w:p>
    <w:p w14:paraId="23BADCB3" w14:textId="77777777" w:rsidR="00614E86" w:rsidRPr="00C46F7B" w:rsidRDefault="00614E86" w:rsidP="00C05EA2">
      <w:pPr>
        <w:pStyle w:val="enumlev1"/>
        <w:rPr>
          <w:rFonts w:eastAsia="Malgun Gothic"/>
          <w:szCs w:val="24"/>
        </w:rPr>
      </w:pPr>
    </w:p>
    <w:p w14:paraId="54B69C5C" w14:textId="77777777" w:rsidR="00200A4C" w:rsidRPr="00C46F7B" w:rsidRDefault="00200A4C" w:rsidP="00C05EA2">
      <w:pPr>
        <w:tabs>
          <w:tab w:val="clear" w:pos="794"/>
          <w:tab w:val="clear" w:pos="1191"/>
          <w:tab w:val="clear" w:pos="1588"/>
          <w:tab w:val="clear" w:pos="1985"/>
        </w:tabs>
        <w:overflowPunct/>
        <w:autoSpaceDE/>
        <w:autoSpaceDN/>
        <w:adjustRightInd/>
        <w:jc w:val="left"/>
        <w:textAlignment w:val="auto"/>
        <w:rPr>
          <w:rFonts w:eastAsia="Malgun Gothic"/>
        </w:rPr>
        <w:sectPr w:rsidR="00200A4C" w:rsidRPr="00C46F7B" w:rsidSect="005C2E52">
          <w:footerReference w:type="even" r:id="rId24"/>
          <w:footerReference w:type="default" r:id="rId25"/>
          <w:type w:val="oddPage"/>
          <w:pgSz w:w="11906" w:h="16838" w:code="9"/>
          <w:pgMar w:top="1134" w:right="1134" w:bottom="1134" w:left="1134" w:header="567" w:footer="567" w:gutter="0"/>
          <w:pgNumType w:start="1"/>
          <w:cols w:space="720"/>
          <w:noEndnote/>
          <w:docGrid w:linePitch="326"/>
        </w:sectPr>
      </w:pPr>
    </w:p>
    <w:p w14:paraId="50A558FE" w14:textId="60DF921D" w:rsidR="00AC085B" w:rsidRPr="00FF78E6" w:rsidRDefault="00AC085B" w:rsidP="00FF78E6">
      <w:pPr>
        <w:pStyle w:val="AnnexNoTitle"/>
        <w:spacing w:before="0"/>
        <w:rPr>
          <w:b w:val="0"/>
          <w:bCs/>
        </w:rPr>
      </w:pPr>
      <w:bookmarkStart w:id="194" w:name="_Toc115088386"/>
      <w:r w:rsidRPr="00C46F7B">
        <w:rPr>
          <w:rStyle w:val="AnnexNotitleChar"/>
          <w:b/>
          <w:bCs/>
          <w:lang w:val="fr-FR"/>
        </w:rPr>
        <w:lastRenderedPageBreak/>
        <w:t>ANNEXE 2</w:t>
      </w:r>
      <w:r w:rsidR="00614E86" w:rsidRPr="00C46F7B">
        <w:rPr>
          <w:rStyle w:val="AnnexNotitleChar"/>
          <w:b/>
          <w:bCs/>
          <w:lang w:val="fr-FR"/>
        </w:rPr>
        <w:br/>
      </w:r>
      <w:r w:rsidR="00DE02D5" w:rsidRPr="00C46F7B">
        <w:br/>
      </w:r>
      <w:r w:rsidR="00143E56" w:rsidRPr="00FF78E6">
        <w:rPr>
          <w:b w:val="0"/>
          <w:bCs/>
          <w:w w:val="105"/>
        </w:rPr>
        <w:t>FORMULAIRE DE DÉCLARATION DE DÉTENTION DE BREVET ET D</w:t>
      </w:r>
      <w:r w:rsidR="006608A8" w:rsidRPr="00FF78E6">
        <w:rPr>
          <w:b w:val="0"/>
          <w:bCs/>
          <w:w w:val="105"/>
        </w:rPr>
        <w:t>'</w:t>
      </w:r>
      <w:r w:rsidR="00143E56" w:rsidRPr="00FF78E6">
        <w:rPr>
          <w:b w:val="0"/>
          <w:bCs/>
          <w:w w:val="105"/>
        </w:rPr>
        <w:t>OCTROI DE LICENCES POUR LES RECOMMANDATIONS UIT-T</w:t>
      </w:r>
      <w:r w:rsidR="006608A8" w:rsidRPr="00FF78E6">
        <w:rPr>
          <w:b w:val="0"/>
          <w:bCs/>
          <w:w w:val="105"/>
        </w:rPr>
        <w:br/>
      </w:r>
      <w:r w:rsidR="00143E56" w:rsidRPr="00FF78E6">
        <w:rPr>
          <w:b w:val="0"/>
          <w:bCs/>
          <w:w w:val="105"/>
        </w:rPr>
        <w:t>OU UIT-R/DOCUMENTS NORMATIFS ISO OU CEI</w:t>
      </w:r>
      <w:bookmarkEnd w:id="194"/>
    </w:p>
    <w:p w14:paraId="3152A28C" w14:textId="77777777" w:rsidR="002C1A00" w:rsidRPr="00C46F7B" w:rsidRDefault="002C1A00" w:rsidP="00C05EA2">
      <w:pPr>
        <w:pStyle w:val="Normalaftertitle"/>
        <w:rPr>
          <w:szCs w:val="24"/>
        </w:rPr>
      </w:pPr>
    </w:p>
    <w:tbl>
      <w:tblPr>
        <w:tblW w:w="9304" w:type="dxa"/>
        <w:tblInd w:w="709" w:type="dxa"/>
        <w:tblLayout w:type="fixed"/>
        <w:tblLook w:val="0000" w:firstRow="0" w:lastRow="0" w:firstColumn="0" w:lastColumn="0" w:noHBand="0" w:noVBand="0"/>
      </w:tblPr>
      <w:tblGrid>
        <w:gridCol w:w="2126"/>
        <w:gridCol w:w="3935"/>
        <w:gridCol w:w="3243"/>
      </w:tblGrid>
      <w:tr w:rsidR="00C13888" w:rsidRPr="00C46F7B" w14:paraId="0C24D723" w14:textId="77777777" w:rsidTr="00C34C86">
        <w:trPr>
          <w:cantSplit/>
        </w:trPr>
        <w:tc>
          <w:tcPr>
            <w:tcW w:w="2126" w:type="dxa"/>
          </w:tcPr>
          <w:p w14:paraId="67D34F6C" w14:textId="77777777" w:rsidR="00C13888" w:rsidRPr="00C46F7B" w:rsidRDefault="00C13888" w:rsidP="00C05EA2">
            <w:pPr>
              <w:spacing w:before="100" w:beforeAutospacing="1" w:after="100" w:afterAutospacing="1"/>
              <w:jc w:val="left"/>
            </w:pPr>
            <w:r w:rsidRPr="00C46F7B">
              <w:rPr>
                <w:noProof/>
              </w:rPr>
              <w:drawing>
                <wp:inline distT="0" distB="0" distL="0" distR="0" wp14:anchorId="7C5E1D39" wp14:editId="419406CC">
                  <wp:extent cx="424485" cy="468000"/>
                  <wp:effectExtent l="0" t="0" r="0" b="8255"/>
                  <wp:docPr id="23" name="Picture 23"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black rectangle with a black background&#10;&#10;Description automatically generated with low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935" w:type="dxa"/>
          </w:tcPr>
          <w:p w14:paraId="309AD89F" w14:textId="77777777" w:rsidR="00C13888" w:rsidRPr="00C46F7B" w:rsidRDefault="00C13888" w:rsidP="00C05EA2">
            <w:pPr>
              <w:spacing w:before="100" w:beforeAutospacing="1" w:after="100" w:afterAutospacing="1"/>
              <w:jc w:val="center"/>
            </w:pPr>
            <w:r w:rsidRPr="00C46F7B">
              <w:rPr>
                <w:noProof/>
              </w:rPr>
              <w:drawing>
                <wp:inline distT="0" distB="0" distL="0" distR="0" wp14:anchorId="66D599F2" wp14:editId="2B7FD0F3">
                  <wp:extent cx="498143" cy="459299"/>
                  <wp:effectExtent l="0" t="0" r="0" b="0"/>
                  <wp:docPr id="17" name="Picture 1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4910" cy="493199"/>
                          </a:xfrm>
                          <a:prstGeom prst="rect">
                            <a:avLst/>
                          </a:prstGeom>
                        </pic:spPr>
                      </pic:pic>
                    </a:graphicData>
                  </a:graphic>
                </wp:inline>
              </w:drawing>
            </w:r>
          </w:p>
        </w:tc>
        <w:tc>
          <w:tcPr>
            <w:tcW w:w="3243" w:type="dxa"/>
          </w:tcPr>
          <w:p w14:paraId="3F75254D" w14:textId="77777777" w:rsidR="00C13888" w:rsidRPr="00C46F7B" w:rsidRDefault="00C13888" w:rsidP="00C05EA2">
            <w:pPr>
              <w:spacing w:before="100" w:beforeAutospacing="1" w:after="100" w:afterAutospacing="1"/>
              <w:jc w:val="center"/>
            </w:pPr>
            <w:r w:rsidRPr="00C46F7B">
              <w:rPr>
                <w:noProof/>
              </w:rPr>
              <w:drawing>
                <wp:inline distT="0" distB="0" distL="0" distR="0" wp14:anchorId="617FD3AA" wp14:editId="7FE81558">
                  <wp:extent cx="436880" cy="404495"/>
                  <wp:effectExtent l="0" t="0" r="127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28" cstate="print"/>
                          <a:srcRect/>
                          <a:stretch>
                            <a:fillRect/>
                          </a:stretch>
                        </pic:blipFill>
                        <pic:spPr bwMode="auto">
                          <a:xfrm>
                            <a:off x="0" y="0"/>
                            <a:ext cx="437463" cy="405035"/>
                          </a:xfrm>
                          <a:prstGeom prst="rect">
                            <a:avLst/>
                          </a:prstGeom>
                          <a:noFill/>
                          <a:ln w="9525">
                            <a:noFill/>
                            <a:miter lim="800000"/>
                            <a:headEnd/>
                            <a:tailEnd/>
                          </a:ln>
                        </pic:spPr>
                      </pic:pic>
                    </a:graphicData>
                  </a:graphic>
                </wp:inline>
              </w:drawing>
            </w:r>
          </w:p>
        </w:tc>
      </w:tr>
    </w:tbl>
    <w:p w14:paraId="67367878" w14:textId="6E0B7AB5" w:rsidR="00C13888" w:rsidRPr="00C46F7B" w:rsidRDefault="009B20FA" w:rsidP="00C05EA2">
      <w:pPr>
        <w:jc w:val="center"/>
        <w:rPr>
          <w:b/>
          <w:bCs/>
          <w:spacing w:val="-5"/>
          <w:w w:val="105"/>
        </w:rPr>
      </w:pPr>
      <w:r w:rsidRPr="00C46F7B">
        <w:rPr>
          <w:b/>
          <w:bCs/>
          <w:spacing w:val="-5"/>
          <w:w w:val="105"/>
        </w:rPr>
        <w:t>Déclaration de détention de brevet et d</w:t>
      </w:r>
      <w:r w:rsidR="006608A8" w:rsidRPr="00C46F7B">
        <w:rPr>
          <w:b/>
          <w:bCs/>
          <w:spacing w:val="-5"/>
          <w:w w:val="105"/>
        </w:rPr>
        <w:t>'</w:t>
      </w:r>
      <w:r w:rsidRPr="00C46F7B">
        <w:rPr>
          <w:b/>
          <w:bCs/>
          <w:spacing w:val="-5"/>
          <w:w w:val="105"/>
        </w:rPr>
        <w:t>octroi de licences pour les Recommandations UIT-T ou UIT-R/Documents normatifs ISO ou CEI</w:t>
      </w:r>
    </w:p>
    <w:p w14:paraId="2FB88E1A" w14:textId="7210BF1E" w:rsidR="00C13888" w:rsidRPr="00C46F7B" w:rsidRDefault="00BA0BFF" w:rsidP="00C05EA2">
      <w:pPr>
        <w:spacing w:before="100" w:beforeAutospacing="1" w:after="100" w:afterAutospacing="1"/>
        <w:jc w:val="center"/>
        <w:rPr>
          <w:i/>
          <w:sz w:val="20"/>
        </w:rPr>
      </w:pPr>
      <w:r w:rsidRPr="00C46F7B">
        <w:rPr>
          <w:i/>
          <w:sz w:val="20"/>
        </w:rPr>
        <w:t>La présente déclaration ne constitue pas l</w:t>
      </w:r>
      <w:r w:rsidR="006608A8" w:rsidRPr="00C46F7B">
        <w:rPr>
          <w:i/>
          <w:sz w:val="20"/>
        </w:rPr>
        <w:t>'</w:t>
      </w:r>
      <w:r w:rsidRPr="00C46F7B">
        <w:rPr>
          <w:i/>
          <w:sz w:val="20"/>
        </w:rPr>
        <w:t xml:space="preserve">octroi </w:t>
      </w:r>
      <w:r w:rsidR="009B20FA" w:rsidRPr="00C46F7B">
        <w:rPr>
          <w:i/>
          <w:sz w:val="20"/>
        </w:rPr>
        <w:t xml:space="preserve">effectif </w:t>
      </w:r>
      <w:r w:rsidRPr="00C46F7B">
        <w:rPr>
          <w:i/>
          <w:sz w:val="20"/>
        </w:rPr>
        <w:t>d</w:t>
      </w:r>
      <w:r w:rsidR="006608A8" w:rsidRPr="00C46F7B">
        <w:rPr>
          <w:i/>
          <w:sz w:val="20"/>
        </w:rPr>
        <w:t>'</w:t>
      </w:r>
      <w:r w:rsidRPr="00C46F7B">
        <w:rPr>
          <w:i/>
          <w:sz w:val="20"/>
        </w:rPr>
        <w:t>une licence</w:t>
      </w:r>
    </w:p>
    <w:p w14:paraId="5630549C" w14:textId="732776F4" w:rsidR="00C13888" w:rsidRPr="00C46F7B" w:rsidRDefault="009B20FA" w:rsidP="00C05EA2">
      <w:pPr>
        <w:tabs>
          <w:tab w:val="left" w:pos="1440"/>
          <w:tab w:val="left" w:pos="3261"/>
          <w:tab w:val="decimal" w:pos="5670"/>
        </w:tabs>
        <w:spacing w:before="100" w:beforeAutospacing="1" w:after="100" w:afterAutospacing="1"/>
      </w:pPr>
      <w:r w:rsidRPr="00C46F7B">
        <w:t xml:space="preserve">Veuillez transmettre </w:t>
      </w:r>
      <w:r w:rsidR="000B7614" w:rsidRPr="00C46F7B">
        <w:t>le présent</w:t>
      </w:r>
      <w:r w:rsidRPr="00C46F7B">
        <w:t xml:space="preserve"> document</w:t>
      </w:r>
      <w:r w:rsidR="000567C3" w:rsidRPr="00C46F7B">
        <w:t xml:space="preserve"> à l</w:t>
      </w:r>
      <w:r w:rsidR="006608A8" w:rsidRPr="00C46F7B">
        <w:t>'</w:t>
      </w:r>
      <w:r w:rsidR="008942C6" w:rsidRPr="00C46F7B">
        <w:t>o</w:t>
      </w:r>
      <w:r w:rsidRPr="00C46F7B">
        <w:t xml:space="preserve">rganisation (ou aux organisations) </w:t>
      </w:r>
      <w:r w:rsidR="000B7614" w:rsidRPr="00C46F7B">
        <w:t>concernée</w:t>
      </w:r>
      <w:r w:rsidRPr="00C46F7B">
        <w:t xml:space="preserve">(s) en suivant les instructions ci-dessous en fonction du type de </w:t>
      </w:r>
      <w:proofErr w:type="gramStart"/>
      <w:r w:rsidRPr="00C46F7B">
        <w:t>document</w:t>
      </w:r>
      <w:r w:rsidR="00C13888" w:rsidRPr="00C46F7B">
        <w:t>:</w:t>
      </w:r>
      <w:proofErr w:type="gramEnd"/>
    </w:p>
    <w:tbl>
      <w:tblPr>
        <w:tblW w:w="9905" w:type="dxa"/>
        <w:tblInd w:w="108" w:type="dxa"/>
        <w:tblLayout w:type="fixed"/>
        <w:tblLook w:val="0000" w:firstRow="0" w:lastRow="0" w:firstColumn="0" w:lastColumn="0" w:noHBand="0" w:noVBand="0"/>
      </w:tblPr>
      <w:tblGrid>
        <w:gridCol w:w="62"/>
        <w:gridCol w:w="1915"/>
        <w:gridCol w:w="574"/>
        <w:gridCol w:w="2489"/>
        <w:gridCol w:w="2340"/>
        <w:gridCol w:w="1668"/>
        <w:gridCol w:w="23"/>
        <w:gridCol w:w="568"/>
        <w:gridCol w:w="266"/>
      </w:tblGrid>
      <w:tr w:rsidR="00C13888" w:rsidRPr="00C46F7B" w14:paraId="714D8D1C" w14:textId="77777777" w:rsidTr="00C34C86">
        <w:trPr>
          <w:gridBefore w:val="1"/>
          <w:wBefore w:w="62" w:type="dxa"/>
          <w:cantSplit/>
        </w:trPr>
        <w:tc>
          <w:tcPr>
            <w:tcW w:w="2489" w:type="dxa"/>
            <w:gridSpan w:val="2"/>
          </w:tcPr>
          <w:p w14:paraId="172AC45C" w14:textId="79829B67" w:rsidR="00C13888" w:rsidRPr="00BE53C4" w:rsidRDefault="009B20FA" w:rsidP="00BA6143">
            <w:pPr>
              <w:pStyle w:val="TableText0"/>
              <w:rPr>
                <w:sz w:val="16"/>
                <w:szCs w:val="16"/>
              </w:rPr>
            </w:pPr>
            <w:r w:rsidRPr="00BE53C4">
              <w:rPr>
                <w:sz w:val="16"/>
                <w:szCs w:val="16"/>
              </w:rPr>
              <w:t>Directeur</w:t>
            </w:r>
          </w:p>
          <w:p w14:paraId="5EBBAF2C" w14:textId="4CD836AD" w:rsidR="00C13888" w:rsidRPr="00BE53C4" w:rsidRDefault="00632F92" w:rsidP="00BA6143">
            <w:pPr>
              <w:pStyle w:val="TableText0"/>
              <w:rPr>
                <w:sz w:val="16"/>
                <w:szCs w:val="16"/>
              </w:rPr>
            </w:pPr>
            <w:r w:rsidRPr="00BE53C4">
              <w:rPr>
                <w:rFonts w:eastAsia="Malgun Gothic"/>
                <w:sz w:val="16"/>
                <w:szCs w:val="16"/>
              </w:rPr>
              <w:t>Bureau de la normalisation des télécommunications</w:t>
            </w:r>
          </w:p>
          <w:p w14:paraId="613C1C33" w14:textId="1A7A42DB" w:rsidR="00C13888" w:rsidRPr="00BE53C4" w:rsidRDefault="00C13888" w:rsidP="00BA6143">
            <w:pPr>
              <w:pStyle w:val="TableText0"/>
              <w:rPr>
                <w:sz w:val="16"/>
                <w:szCs w:val="16"/>
              </w:rPr>
            </w:pPr>
            <w:r w:rsidRPr="00BE53C4">
              <w:rPr>
                <w:sz w:val="16"/>
                <w:szCs w:val="16"/>
              </w:rPr>
              <w:t>Union internationale des télécommunications</w:t>
            </w:r>
          </w:p>
          <w:p w14:paraId="5A12BBF9" w14:textId="77777777" w:rsidR="00C13888" w:rsidRPr="00BE53C4" w:rsidRDefault="00C13888" w:rsidP="00BA6143">
            <w:pPr>
              <w:pStyle w:val="TableText0"/>
              <w:rPr>
                <w:sz w:val="16"/>
                <w:szCs w:val="16"/>
              </w:rPr>
            </w:pPr>
            <w:r w:rsidRPr="00BE53C4">
              <w:rPr>
                <w:sz w:val="16"/>
                <w:szCs w:val="16"/>
              </w:rPr>
              <w:t>Place des Nations</w:t>
            </w:r>
          </w:p>
          <w:p w14:paraId="1BC22B6E" w14:textId="1FFDE017" w:rsidR="00C13888" w:rsidRPr="00BE53C4" w:rsidRDefault="00C13888" w:rsidP="00BA6143">
            <w:pPr>
              <w:pStyle w:val="TableText0"/>
              <w:rPr>
                <w:sz w:val="16"/>
                <w:szCs w:val="16"/>
              </w:rPr>
            </w:pPr>
            <w:r w:rsidRPr="00BE53C4">
              <w:rPr>
                <w:sz w:val="16"/>
                <w:szCs w:val="16"/>
              </w:rPr>
              <w:t>CH</w:t>
            </w:r>
            <w:r w:rsidRPr="00BE53C4">
              <w:rPr>
                <w:sz w:val="16"/>
                <w:szCs w:val="16"/>
              </w:rPr>
              <w:noBreakHyphen/>
              <w:t>1211 Genève 20,</w:t>
            </w:r>
          </w:p>
          <w:p w14:paraId="0308EAFD" w14:textId="3E4FE3AF" w:rsidR="00C13888" w:rsidRPr="00BE53C4" w:rsidRDefault="00C13888" w:rsidP="00BA6143">
            <w:pPr>
              <w:pStyle w:val="TableText0"/>
              <w:rPr>
                <w:sz w:val="16"/>
                <w:szCs w:val="16"/>
              </w:rPr>
            </w:pPr>
            <w:r w:rsidRPr="00BE53C4">
              <w:rPr>
                <w:sz w:val="16"/>
                <w:szCs w:val="16"/>
              </w:rPr>
              <w:t>Suisse</w:t>
            </w:r>
          </w:p>
          <w:p w14:paraId="082B9F17" w14:textId="3A9C54CC" w:rsidR="00C13888" w:rsidRPr="00BE53C4" w:rsidRDefault="00C13888" w:rsidP="00BA6143">
            <w:pPr>
              <w:pStyle w:val="TableText0"/>
              <w:rPr>
                <w:sz w:val="16"/>
                <w:szCs w:val="16"/>
              </w:rPr>
            </w:pPr>
            <w:proofErr w:type="gramStart"/>
            <w:r w:rsidRPr="00BE53C4">
              <w:rPr>
                <w:sz w:val="16"/>
                <w:szCs w:val="16"/>
              </w:rPr>
              <w:t>Télécopie:</w:t>
            </w:r>
            <w:proofErr w:type="gramEnd"/>
            <w:r w:rsidRPr="00BE53C4">
              <w:rPr>
                <w:sz w:val="16"/>
                <w:szCs w:val="16"/>
              </w:rPr>
              <w:t xml:space="preserve"> +41 22 730 5853</w:t>
            </w:r>
          </w:p>
          <w:p w14:paraId="1584380A" w14:textId="15BE0D47" w:rsidR="00C13888" w:rsidRPr="00BE53C4" w:rsidRDefault="00C13888" w:rsidP="00BA6143">
            <w:pPr>
              <w:pStyle w:val="TableText0"/>
              <w:rPr>
                <w:sz w:val="16"/>
                <w:szCs w:val="16"/>
              </w:rPr>
            </w:pPr>
            <w:proofErr w:type="gramStart"/>
            <w:r w:rsidRPr="00BE53C4">
              <w:rPr>
                <w:sz w:val="16"/>
                <w:szCs w:val="16"/>
              </w:rPr>
              <w:t>Courriel:</w:t>
            </w:r>
            <w:proofErr w:type="gramEnd"/>
            <w:r w:rsidRPr="00BE53C4">
              <w:rPr>
                <w:sz w:val="16"/>
                <w:szCs w:val="16"/>
              </w:rPr>
              <w:t xml:space="preserve"> tsbdir@itu.int</w:t>
            </w:r>
          </w:p>
        </w:tc>
        <w:tc>
          <w:tcPr>
            <w:tcW w:w="2489" w:type="dxa"/>
          </w:tcPr>
          <w:p w14:paraId="0C668C0A" w14:textId="77081865" w:rsidR="00C13888" w:rsidRPr="00BE53C4" w:rsidRDefault="00632F92" w:rsidP="00BA6143">
            <w:pPr>
              <w:pStyle w:val="TableText0"/>
              <w:rPr>
                <w:sz w:val="16"/>
                <w:szCs w:val="16"/>
              </w:rPr>
            </w:pPr>
            <w:r w:rsidRPr="00BE53C4">
              <w:rPr>
                <w:sz w:val="16"/>
                <w:szCs w:val="16"/>
              </w:rPr>
              <w:t>Directeur</w:t>
            </w:r>
          </w:p>
          <w:p w14:paraId="55171540" w14:textId="51D5CD16" w:rsidR="00C13888" w:rsidRPr="00BE53C4" w:rsidRDefault="00632F92" w:rsidP="00BA6143">
            <w:pPr>
              <w:pStyle w:val="TableText0"/>
              <w:rPr>
                <w:sz w:val="16"/>
                <w:szCs w:val="16"/>
              </w:rPr>
            </w:pPr>
            <w:r w:rsidRPr="00BE53C4">
              <w:rPr>
                <w:rFonts w:eastAsia="Malgun Gothic"/>
                <w:sz w:val="16"/>
                <w:szCs w:val="16"/>
              </w:rPr>
              <w:t>Bureau des radiocommunications</w:t>
            </w:r>
          </w:p>
          <w:p w14:paraId="71972C3C" w14:textId="093A7790" w:rsidR="00C13888" w:rsidRPr="00BE53C4" w:rsidRDefault="00C13888" w:rsidP="00BA6143">
            <w:pPr>
              <w:pStyle w:val="TableText0"/>
              <w:rPr>
                <w:sz w:val="16"/>
                <w:szCs w:val="16"/>
              </w:rPr>
            </w:pPr>
            <w:r w:rsidRPr="00BE53C4">
              <w:rPr>
                <w:sz w:val="16"/>
                <w:szCs w:val="16"/>
              </w:rPr>
              <w:t>Union internationale des télécommunications</w:t>
            </w:r>
          </w:p>
          <w:p w14:paraId="4F8900E4" w14:textId="77777777" w:rsidR="00C13888" w:rsidRPr="00BE53C4" w:rsidRDefault="00C13888" w:rsidP="00BA6143">
            <w:pPr>
              <w:pStyle w:val="TableText0"/>
              <w:rPr>
                <w:sz w:val="16"/>
                <w:szCs w:val="16"/>
              </w:rPr>
            </w:pPr>
            <w:r w:rsidRPr="00BE53C4">
              <w:rPr>
                <w:sz w:val="16"/>
                <w:szCs w:val="16"/>
              </w:rPr>
              <w:t>Place des Nations</w:t>
            </w:r>
          </w:p>
          <w:p w14:paraId="55F417D9" w14:textId="65297890" w:rsidR="00C13888" w:rsidRPr="00BE53C4" w:rsidRDefault="00C13888" w:rsidP="00BA6143">
            <w:pPr>
              <w:pStyle w:val="TableText0"/>
              <w:rPr>
                <w:sz w:val="16"/>
                <w:szCs w:val="16"/>
              </w:rPr>
            </w:pPr>
            <w:r w:rsidRPr="00BE53C4">
              <w:rPr>
                <w:sz w:val="16"/>
                <w:szCs w:val="16"/>
              </w:rPr>
              <w:t>CH</w:t>
            </w:r>
            <w:r w:rsidRPr="00BE53C4">
              <w:rPr>
                <w:sz w:val="16"/>
                <w:szCs w:val="16"/>
              </w:rPr>
              <w:noBreakHyphen/>
              <w:t>1211 Genève 20,</w:t>
            </w:r>
          </w:p>
          <w:p w14:paraId="1043C4B0" w14:textId="14302524" w:rsidR="00C13888" w:rsidRPr="00BE53C4" w:rsidRDefault="00C13888" w:rsidP="00BA6143">
            <w:pPr>
              <w:pStyle w:val="TableText0"/>
              <w:rPr>
                <w:sz w:val="16"/>
                <w:szCs w:val="16"/>
              </w:rPr>
            </w:pPr>
            <w:r w:rsidRPr="00BE53C4">
              <w:rPr>
                <w:sz w:val="16"/>
                <w:szCs w:val="16"/>
              </w:rPr>
              <w:t>Suisse</w:t>
            </w:r>
          </w:p>
          <w:p w14:paraId="12DD5A26" w14:textId="1361FE2E" w:rsidR="00C13888" w:rsidRPr="00BE53C4" w:rsidRDefault="00C13888" w:rsidP="00BA6143">
            <w:pPr>
              <w:pStyle w:val="TableText0"/>
              <w:rPr>
                <w:sz w:val="16"/>
                <w:szCs w:val="16"/>
              </w:rPr>
            </w:pPr>
            <w:proofErr w:type="gramStart"/>
            <w:r w:rsidRPr="00BE53C4">
              <w:rPr>
                <w:sz w:val="16"/>
                <w:szCs w:val="16"/>
              </w:rPr>
              <w:t>Télécopie:</w:t>
            </w:r>
            <w:proofErr w:type="gramEnd"/>
            <w:r w:rsidRPr="00BE53C4">
              <w:rPr>
                <w:sz w:val="16"/>
                <w:szCs w:val="16"/>
              </w:rPr>
              <w:t xml:space="preserve"> +41 22 730 5785</w:t>
            </w:r>
          </w:p>
          <w:p w14:paraId="50D81ED9" w14:textId="3D71D4BE" w:rsidR="00C13888" w:rsidRPr="00BE53C4" w:rsidRDefault="00C13888" w:rsidP="00BA6143">
            <w:pPr>
              <w:pStyle w:val="TableText0"/>
              <w:rPr>
                <w:sz w:val="16"/>
                <w:szCs w:val="16"/>
              </w:rPr>
            </w:pPr>
            <w:proofErr w:type="gramStart"/>
            <w:r w:rsidRPr="00BE53C4">
              <w:rPr>
                <w:sz w:val="16"/>
                <w:szCs w:val="16"/>
              </w:rPr>
              <w:t>Courriel:</w:t>
            </w:r>
            <w:proofErr w:type="gramEnd"/>
            <w:r w:rsidRPr="00BE53C4">
              <w:rPr>
                <w:sz w:val="16"/>
                <w:szCs w:val="16"/>
              </w:rPr>
              <w:t xml:space="preserve"> brmail@itu.int</w:t>
            </w:r>
          </w:p>
        </w:tc>
        <w:tc>
          <w:tcPr>
            <w:tcW w:w="2340" w:type="dxa"/>
          </w:tcPr>
          <w:p w14:paraId="0E2449C5" w14:textId="3D878EAC" w:rsidR="00C13888" w:rsidRPr="00BE53C4" w:rsidRDefault="00632F92" w:rsidP="00BA6143">
            <w:pPr>
              <w:pStyle w:val="TableText0"/>
              <w:rPr>
                <w:sz w:val="16"/>
                <w:szCs w:val="16"/>
              </w:rPr>
            </w:pPr>
            <w:r w:rsidRPr="00BE53C4">
              <w:rPr>
                <w:sz w:val="16"/>
                <w:szCs w:val="16"/>
              </w:rPr>
              <w:t>Secrétaire général</w:t>
            </w:r>
          </w:p>
          <w:p w14:paraId="212EC35D" w14:textId="0DDAC533" w:rsidR="00C13888" w:rsidRPr="00BE53C4" w:rsidRDefault="00632F92" w:rsidP="00BA6143">
            <w:pPr>
              <w:pStyle w:val="TableText0"/>
              <w:rPr>
                <w:sz w:val="16"/>
                <w:szCs w:val="16"/>
              </w:rPr>
            </w:pPr>
            <w:r w:rsidRPr="00BE53C4">
              <w:rPr>
                <w:sz w:val="16"/>
                <w:szCs w:val="16"/>
              </w:rPr>
              <w:t>Organisation internationale de normalisation</w:t>
            </w:r>
          </w:p>
          <w:p w14:paraId="1A09947D" w14:textId="77777777" w:rsidR="00C13888" w:rsidRPr="00BE53C4" w:rsidRDefault="00C13888" w:rsidP="00BA6143">
            <w:pPr>
              <w:pStyle w:val="TableText0"/>
              <w:rPr>
                <w:sz w:val="16"/>
                <w:szCs w:val="16"/>
              </w:rPr>
            </w:pPr>
            <w:r w:rsidRPr="00BE53C4">
              <w:rPr>
                <w:sz w:val="16"/>
                <w:szCs w:val="16"/>
              </w:rPr>
              <w:t>8 Chemin de Blandonnet</w:t>
            </w:r>
          </w:p>
          <w:p w14:paraId="7C9240BF" w14:textId="77777777" w:rsidR="00C13888" w:rsidRPr="00BE53C4" w:rsidRDefault="00C13888" w:rsidP="00BA6143">
            <w:pPr>
              <w:pStyle w:val="TableText0"/>
              <w:rPr>
                <w:sz w:val="16"/>
                <w:szCs w:val="16"/>
              </w:rPr>
            </w:pPr>
            <w:r w:rsidRPr="00BE53C4">
              <w:rPr>
                <w:sz w:val="16"/>
                <w:szCs w:val="16"/>
              </w:rPr>
              <w:t>CP 401</w:t>
            </w:r>
          </w:p>
          <w:p w14:paraId="11CAC837" w14:textId="4DD778D6" w:rsidR="00C13888" w:rsidRPr="00BE53C4" w:rsidRDefault="00C13888" w:rsidP="00BA6143">
            <w:pPr>
              <w:pStyle w:val="TableText0"/>
              <w:rPr>
                <w:sz w:val="16"/>
                <w:szCs w:val="16"/>
              </w:rPr>
            </w:pPr>
            <w:r w:rsidRPr="00BE53C4">
              <w:rPr>
                <w:sz w:val="16"/>
                <w:szCs w:val="16"/>
              </w:rPr>
              <w:t>1214 Vernier, Genève</w:t>
            </w:r>
          </w:p>
          <w:p w14:paraId="2B6F9DF4" w14:textId="70B6DCF0" w:rsidR="00C13888" w:rsidRPr="00BE53C4" w:rsidRDefault="00C13888" w:rsidP="00BA6143">
            <w:pPr>
              <w:pStyle w:val="TableText0"/>
              <w:rPr>
                <w:sz w:val="16"/>
                <w:szCs w:val="16"/>
              </w:rPr>
            </w:pPr>
            <w:r w:rsidRPr="00BE53C4">
              <w:rPr>
                <w:sz w:val="16"/>
                <w:szCs w:val="16"/>
              </w:rPr>
              <w:t>Suisse</w:t>
            </w:r>
          </w:p>
          <w:p w14:paraId="740B676A" w14:textId="31AAD064" w:rsidR="00C13888" w:rsidRPr="00BE53C4" w:rsidRDefault="00C13888" w:rsidP="00BA6143">
            <w:pPr>
              <w:pStyle w:val="TableText0"/>
              <w:rPr>
                <w:sz w:val="16"/>
                <w:szCs w:val="16"/>
              </w:rPr>
            </w:pPr>
            <w:proofErr w:type="gramStart"/>
            <w:r w:rsidRPr="00BE53C4">
              <w:rPr>
                <w:sz w:val="16"/>
                <w:szCs w:val="16"/>
              </w:rPr>
              <w:t>Télécopie:</w:t>
            </w:r>
            <w:proofErr w:type="gramEnd"/>
            <w:r w:rsidRPr="00BE53C4">
              <w:rPr>
                <w:sz w:val="16"/>
                <w:szCs w:val="16"/>
              </w:rPr>
              <w:t xml:space="preserve"> +41 22 733 3430</w:t>
            </w:r>
          </w:p>
          <w:p w14:paraId="748B3C2D" w14:textId="14C7D330" w:rsidR="00C13888" w:rsidRPr="00BE53C4" w:rsidRDefault="00C13888" w:rsidP="00BA6143">
            <w:pPr>
              <w:pStyle w:val="TableText0"/>
              <w:rPr>
                <w:sz w:val="16"/>
                <w:szCs w:val="16"/>
              </w:rPr>
            </w:pPr>
            <w:proofErr w:type="gramStart"/>
            <w:r w:rsidRPr="00BE53C4">
              <w:rPr>
                <w:sz w:val="16"/>
                <w:szCs w:val="16"/>
              </w:rPr>
              <w:t>Courriel:</w:t>
            </w:r>
            <w:proofErr w:type="gramEnd"/>
            <w:r w:rsidRPr="00BE53C4">
              <w:rPr>
                <w:sz w:val="16"/>
                <w:szCs w:val="16"/>
              </w:rPr>
              <w:t xml:space="preserve"> patent.statements@iso.org</w:t>
            </w:r>
          </w:p>
        </w:tc>
        <w:tc>
          <w:tcPr>
            <w:tcW w:w="2525" w:type="dxa"/>
            <w:gridSpan w:val="4"/>
          </w:tcPr>
          <w:p w14:paraId="1C906F21" w14:textId="16B90D6E" w:rsidR="00C13888" w:rsidRPr="00BE53C4" w:rsidRDefault="00632F92" w:rsidP="00BA6143">
            <w:pPr>
              <w:pStyle w:val="TableText0"/>
              <w:rPr>
                <w:sz w:val="16"/>
                <w:szCs w:val="16"/>
              </w:rPr>
            </w:pPr>
            <w:r w:rsidRPr="00BE53C4">
              <w:rPr>
                <w:sz w:val="16"/>
                <w:szCs w:val="16"/>
              </w:rPr>
              <w:t>Secrétaire général</w:t>
            </w:r>
          </w:p>
          <w:p w14:paraId="6C04044D" w14:textId="22E6BF01" w:rsidR="00C13888" w:rsidRPr="00BE53C4" w:rsidRDefault="00632F92" w:rsidP="00BA6143">
            <w:pPr>
              <w:pStyle w:val="TableText0"/>
              <w:rPr>
                <w:sz w:val="16"/>
                <w:szCs w:val="16"/>
              </w:rPr>
            </w:pPr>
            <w:r w:rsidRPr="00BE53C4">
              <w:rPr>
                <w:sz w:val="16"/>
                <w:szCs w:val="16"/>
              </w:rPr>
              <w:t>Commission électrotechnique internationale</w:t>
            </w:r>
          </w:p>
          <w:p w14:paraId="7125EA77" w14:textId="77777777" w:rsidR="00C13888" w:rsidRPr="00BE53C4" w:rsidRDefault="00C13888" w:rsidP="00BA6143">
            <w:pPr>
              <w:pStyle w:val="TableText0"/>
              <w:rPr>
                <w:sz w:val="16"/>
                <w:szCs w:val="16"/>
              </w:rPr>
            </w:pPr>
            <w:r w:rsidRPr="00BE53C4">
              <w:rPr>
                <w:sz w:val="16"/>
                <w:szCs w:val="16"/>
              </w:rPr>
              <w:t>3 rue de Varembé</w:t>
            </w:r>
          </w:p>
          <w:p w14:paraId="56A0D808" w14:textId="0815948D" w:rsidR="00C13888" w:rsidRPr="00BE53C4" w:rsidRDefault="00C13888" w:rsidP="00BA6143">
            <w:pPr>
              <w:pStyle w:val="TableText0"/>
              <w:rPr>
                <w:sz w:val="16"/>
                <w:szCs w:val="16"/>
              </w:rPr>
            </w:pPr>
            <w:r w:rsidRPr="00BE53C4">
              <w:rPr>
                <w:sz w:val="16"/>
                <w:szCs w:val="16"/>
              </w:rPr>
              <w:t>CH</w:t>
            </w:r>
            <w:r w:rsidRPr="00BE53C4">
              <w:rPr>
                <w:sz w:val="16"/>
                <w:szCs w:val="16"/>
              </w:rPr>
              <w:noBreakHyphen/>
              <w:t>1211 Genève 20</w:t>
            </w:r>
          </w:p>
          <w:p w14:paraId="738C8E09" w14:textId="136CB39E" w:rsidR="00C13888" w:rsidRPr="00BE53C4" w:rsidRDefault="00C13888" w:rsidP="00BA6143">
            <w:pPr>
              <w:pStyle w:val="TableText0"/>
              <w:rPr>
                <w:sz w:val="16"/>
                <w:szCs w:val="16"/>
              </w:rPr>
            </w:pPr>
            <w:r w:rsidRPr="00BE53C4">
              <w:rPr>
                <w:sz w:val="16"/>
                <w:szCs w:val="16"/>
              </w:rPr>
              <w:t>Suisse</w:t>
            </w:r>
          </w:p>
          <w:p w14:paraId="7231D505" w14:textId="71151424" w:rsidR="00C13888" w:rsidRPr="00BE53C4" w:rsidRDefault="00C13888" w:rsidP="00BA6143">
            <w:pPr>
              <w:pStyle w:val="TableText0"/>
              <w:rPr>
                <w:sz w:val="16"/>
                <w:szCs w:val="16"/>
              </w:rPr>
            </w:pPr>
            <w:proofErr w:type="gramStart"/>
            <w:r w:rsidRPr="00BE53C4">
              <w:rPr>
                <w:sz w:val="16"/>
                <w:szCs w:val="16"/>
              </w:rPr>
              <w:t>Télécopie:</w:t>
            </w:r>
            <w:proofErr w:type="gramEnd"/>
            <w:r w:rsidRPr="00BE53C4">
              <w:rPr>
                <w:sz w:val="16"/>
                <w:szCs w:val="16"/>
              </w:rPr>
              <w:t xml:space="preserve"> +41 22 919 0300</w:t>
            </w:r>
          </w:p>
          <w:p w14:paraId="7CC6146D" w14:textId="72AD1EE4" w:rsidR="00C13888" w:rsidRPr="00BE53C4" w:rsidRDefault="00C13888" w:rsidP="00BA6143">
            <w:pPr>
              <w:pStyle w:val="TableText0"/>
              <w:rPr>
                <w:sz w:val="16"/>
                <w:szCs w:val="16"/>
              </w:rPr>
            </w:pPr>
            <w:proofErr w:type="gramStart"/>
            <w:r w:rsidRPr="00BE53C4">
              <w:rPr>
                <w:sz w:val="16"/>
                <w:szCs w:val="16"/>
              </w:rPr>
              <w:t>Courriel:</w:t>
            </w:r>
            <w:proofErr w:type="gramEnd"/>
          </w:p>
          <w:p w14:paraId="560AA44A" w14:textId="77777777" w:rsidR="00C13888" w:rsidRPr="00BE53C4" w:rsidRDefault="00C13888" w:rsidP="00BA6143">
            <w:pPr>
              <w:pStyle w:val="TableText0"/>
              <w:rPr>
                <w:sz w:val="16"/>
                <w:szCs w:val="16"/>
              </w:rPr>
            </w:pPr>
            <w:r w:rsidRPr="00BE53C4">
              <w:rPr>
                <w:sz w:val="16"/>
                <w:szCs w:val="16"/>
              </w:rPr>
              <w:t>inmail@iec.ch</w:t>
            </w:r>
          </w:p>
        </w:tc>
      </w:tr>
      <w:tr w:rsidR="00C13888" w:rsidRPr="00C46F7B" w14:paraId="6883AB08"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bottom w:val="nil"/>
            </w:tcBorders>
          </w:tcPr>
          <w:p w14:paraId="472B7065" w14:textId="0DDF17E0" w:rsidR="00C13888" w:rsidRPr="00BE53C4" w:rsidRDefault="00D976C5" w:rsidP="00B71D05">
            <w:pPr>
              <w:pStyle w:val="Tablehead"/>
              <w:jc w:val="left"/>
              <w:rPr>
                <w:sz w:val="20"/>
              </w:rPr>
            </w:pPr>
            <w:r w:rsidRPr="00BE53C4">
              <w:rPr>
                <w:sz w:val="20"/>
              </w:rPr>
              <w:t xml:space="preserve">Titulaire du </w:t>
            </w:r>
            <w:proofErr w:type="gramStart"/>
            <w:r w:rsidRPr="00BE53C4">
              <w:rPr>
                <w:sz w:val="20"/>
              </w:rPr>
              <w:t>brevet</w:t>
            </w:r>
            <w:r w:rsidR="00C13888" w:rsidRPr="00BE53C4">
              <w:rPr>
                <w:sz w:val="20"/>
              </w:rPr>
              <w:t>:</w:t>
            </w:r>
            <w:proofErr w:type="gramEnd"/>
          </w:p>
        </w:tc>
      </w:tr>
      <w:tr w:rsidR="00C13888" w:rsidRPr="00C46F7B" w14:paraId="7EAE0E58"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1E4531AB" w14:textId="2BC2F0F3" w:rsidR="00C13888" w:rsidRPr="00C46F7B" w:rsidRDefault="00D976C5" w:rsidP="00BE53C4">
            <w:pPr>
              <w:pStyle w:val="TableText0"/>
              <w:spacing w:before="0" w:after="0"/>
            </w:pPr>
            <w:r w:rsidRPr="00C46F7B">
              <w:t>Dénomination sociale</w:t>
            </w:r>
          </w:p>
        </w:tc>
        <w:tc>
          <w:tcPr>
            <w:tcW w:w="7094" w:type="dxa"/>
            <w:gridSpan w:val="5"/>
            <w:tcBorders>
              <w:top w:val="nil"/>
              <w:left w:val="nil"/>
              <w:right w:val="nil"/>
            </w:tcBorders>
          </w:tcPr>
          <w:p w14:paraId="5F8F25D7" w14:textId="77777777" w:rsidR="00C13888" w:rsidRPr="00BE53C4" w:rsidRDefault="00C13888" w:rsidP="00BE53C4">
            <w:pPr>
              <w:spacing w:before="0"/>
              <w:rPr>
                <w:sz w:val="20"/>
              </w:rPr>
            </w:pPr>
          </w:p>
        </w:tc>
        <w:tc>
          <w:tcPr>
            <w:tcW w:w="568" w:type="dxa"/>
            <w:tcBorders>
              <w:top w:val="nil"/>
              <w:left w:val="nil"/>
              <w:bottom w:val="nil"/>
            </w:tcBorders>
          </w:tcPr>
          <w:p w14:paraId="11AB9634" w14:textId="77777777" w:rsidR="00C13888" w:rsidRPr="00BE53C4" w:rsidRDefault="00C13888" w:rsidP="00BE53C4">
            <w:pPr>
              <w:tabs>
                <w:tab w:val="right" w:pos="720"/>
              </w:tabs>
              <w:spacing w:before="0"/>
              <w:rPr>
                <w:sz w:val="20"/>
              </w:rPr>
            </w:pPr>
          </w:p>
        </w:tc>
      </w:tr>
      <w:tr w:rsidR="00C13888" w:rsidRPr="00C46F7B" w14:paraId="41E65E96"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766954C7" w14:textId="1A05D1C2" w:rsidR="00C13888" w:rsidRPr="00BE53C4" w:rsidRDefault="00D976C5" w:rsidP="00BE53C4">
            <w:pPr>
              <w:pStyle w:val="Tablehead"/>
              <w:spacing w:before="0" w:after="0"/>
              <w:jc w:val="left"/>
              <w:rPr>
                <w:sz w:val="20"/>
              </w:rPr>
            </w:pPr>
            <w:r w:rsidRPr="00BE53C4">
              <w:rPr>
                <w:sz w:val="20"/>
              </w:rPr>
              <w:t>Point de c</w:t>
            </w:r>
            <w:r w:rsidR="00C13888" w:rsidRPr="00BE53C4">
              <w:rPr>
                <w:sz w:val="20"/>
              </w:rPr>
              <w:t xml:space="preserve">ontact </w:t>
            </w:r>
            <w:r w:rsidRPr="00BE53C4">
              <w:rPr>
                <w:sz w:val="20"/>
              </w:rPr>
              <w:t xml:space="preserve">pour la demande de </w:t>
            </w:r>
            <w:proofErr w:type="gramStart"/>
            <w:r w:rsidRPr="00BE53C4">
              <w:rPr>
                <w:sz w:val="20"/>
              </w:rPr>
              <w:t>licence</w:t>
            </w:r>
            <w:r w:rsidR="00C13888" w:rsidRPr="00BE53C4">
              <w:rPr>
                <w:sz w:val="20"/>
              </w:rPr>
              <w:t>:</w:t>
            </w:r>
            <w:proofErr w:type="gramEnd"/>
          </w:p>
        </w:tc>
      </w:tr>
      <w:tr w:rsidR="00C13888" w:rsidRPr="00C46F7B" w14:paraId="60B5316F"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3DC789EB" w14:textId="105062C7" w:rsidR="00C13888" w:rsidRPr="00C46F7B" w:rsidRDefault="00D976C5" w:rsidP="00BE53C4">
            <w:pPr>
              <w:pStyle w:val="TableText0"/>
              <w:spacing w:before="0" w:after="0"/>
            </w:pPr>
            <w:r w:rsidRPr="00C46F7B">
              <w:t>Nom et</w:t>
            </w:r>
            <w:r w:rsidR="00C13888" w:rsidRPr="00C46F7B">
              <w:t xml:space="preserve"> </w:t>
            </w:r>
            <w:r w:rsidRPr="00C46F7B">
              <w:t>département</w:t>
            </w:r>
          </w:p>
        </w:tc>
        <w:tc>
          <w:tcPr>
            <w:tcW w:w="7071" w:type="dxa"/>
            <w:gridSpan w:val="4"/>
            <w:tcBorders>
              <w:top w:val="nil"/>
              <w:left w:val="nil"/>
              <w:right w:val="nil"/>
            </w:tcBorders>
          </w:tcPr>
          <w:p w14:paraId="2B02C5A7" w14:textId="77777777" w:rsidR="00C13888" w:rsidRPr="00C46F7B" w:rsidRDefault="00C13888" w:rsidP="00BE53C4">
            <w:pPr>
              <w:spacing w:before="0"/>
              <w:rPr>
                <w:sz w:val="22"/>
                <w:szCs w:val="22"/>
              </w:rPr>
            </w:pPr>
          </w:p>
        </w:tc>
        <w:tc>
          <w:tcPr>
            <w:tcW w:w="591" w:type="dxa"/>
            <w:gridSpan w:val="2"/>
            <w:tcBorders>
              <w:top w:val="nil"/>
              <w:left w:val="nil"/>
              <w:bottom w:val="nil"/>
            </w:tcBorders>
          </w:tcPr>
          <w:p w14:paraId="246563DF" w14:textId="77777777" w:rsidR="00C13888" w:rsidRPr="00BE53C4" w:rsidRDefault="00C13888" w:rsidP="00BE53C4">
            <w:pPr>
              <w:spacing w:before="0"/>
              <w:rPr>
                <w:b/>
                <w:sz w:val="20"/>
              </w:rPr>
            </w:pPr>
          </w:p>
        </w:tc>
      </w:tr>
      <w:tr w:rsidR="00C13888" w:rsidRPr="00C46F7B" w14:paraId="3E49F162"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22365DD8" w14:textId="45951A29" w:rsidR="00C13888" w:rsidRPr="00C46F7B" w:rsidRDefault="00D976C5" w:rsidP="00BE53C4">
            <w:pPr>
              <w:pStyle w:val="TableText0"/>
              <w:spacing w:before="0" w:after="0"/>
            </w:pPr>
            <w:r w:rsidRPr="00C46F7B">
              <w:t>Ad</w:t>
            </w:r>
            <w:r w:rsidR="00C13888" w:rsidRPr="00C46F7B">
              <w:t>resse</w:t>
            </w:r>
          </w:p>
        </w:tc>
        <w:tc>
          <w:tcPr>
            <w:tcW w:w="7071" w:type="dxa"/>
            <w:gridSpan w:val="4"/>
            <w:tcBorders>
              <w:left w:val="nil"/>
              <w:right w:val="nil"/>
            </w:tcBorders>
          </w:tcPr>
          <w:p w14:paraId="1ABAFE3D" w14:textId="77777777" w:rsidR="00C13888" w:rsidRPr="00C46F7B" w:rsidRDefault="00C13888" w:rsidP="00BE53C4">
            <w:pPr>
              <w:spacing w:before="0"/>
              <w:rPr>
                <w:sz w:val="22"/>
                <w:szCs w:val="22"/>
              </w:rPr>
            </w:pPr>
          </w:p>
        </w:tc>
        <w:tc>
          <w:tcPr>
            <w:tcW w:w="591" w:type="dxa"/>
            <w:gridSpan w:val="2"/>
            <w:tcBorders>
              <w:top w:val="nil"/>
              <w:left w:val="nil"/>
              <w:bottom w:val="nil"/>
            </w:tcBorders>
          </w:tcPr>
          <w:p w14:paraId="12B82AAD" w14:textId="77777777" w:rsidR="00C13888" w:rsidRPr="00BE53C4" w:rsidRDefault="00C13888" w:rsidP="00BE53C4">
            <w:pPr>
              <w:spacing w:before="0"/>
              <w:rPr>
                <w:b/>
                <w:sz w:val="20"/>
              </w:rPr>
            </w:pPr>
          </w:p>
        </w:tc>
      </w:tr>
      <w:tr w:rsidR="00C13888" w:rsidRPr="00C46F7B" w14:paraId="24DE92A1"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35BE21D5" w14:textId="77777777" w:rsidR="00C13888" w:rsidRPr="00C46F7B" w:rsidRDefault="00C13888" w:rsidP="00BE53C4">
            <w:pPr>
              <w:pStyle w:val="TableText0"/>
              <w:spacing w:before="0" w:after="0"/>
            </w:pPr>
          </w:p>
        </w:tc>
        <w:tc>
          <w:tcPr>
            <w:tcW w:w="7071" w:type="dxa"/>
            <w:gridSpan w:val="4"/>
            <w:tcBorders>
              <w:left w:val="nil"/>
              <w:right w:val="nil"/>
            </w:tcBorders>
          </w:tcPr>
          <w:p w14:paraId="5A24AB10" w14:textId="77777777" w:rsidR="00C13888" w:rsidRPr="00C46F7B" w:rsidRDefault="00C13888" w:rsidP="00BE53C4">
            <w:pPr>
              <w:spacing w:before="0"/>
              <w:rPr>
                <w:sz w:val="22"/>
                <w:szCs w:val="22"/>
              </w:rPr>
            </w:pPr>
          </w:p>
        </w:tc>
        <w:tc>
          <w:tcPr>
            <w:tcW w:w="591" w:type="dxa"/>
            <w:gridSpan w:val="2"/>
            <w:tcBorders>
              <w:top w:val="nil"/>
              <w:left w:val="nil"/>
              <w:bottom w:val="nil"/>
            </w:tcBorders>
          </w:tcPr>
          <w:p w14:paraId="4BC377FA" w14:textId="77777777" w:rsidR="00C13888" w:rsidRPr="00BE53C4" w:rsidRDefault="00C13888" w:rsidP="00BE53C4">
            <w:pPr>
              <w:spacing w:before="0"/>
              <w:rPr>
                <w:b/>
                <w:sz w:val="20"/>
              </w:rPr>
            </w:pPr>
          </w:p>
        </w:tc>
      </w:tr>
      <w:tr w:rsidR="00C13888" w:rsidRPr="00C46F7B" w14:paraId="4E438FFD"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09ABF80B" w14:textId="6B511558" w:rsidR="00C13888" w:rsidRPr="00C46F7B" w:rsidRDefault="00C13888" w:rsidP="00BE53C4">
            <w:pPr>
              <w:pStyle w:val="TableText0"/>
              <w:spacing w:before="0" w:after="0"/>
            </w:pPr>
            <w:r w:rsidRPr="00C46F7B">
              <w:t>Tél.</w:t>
            </w:r>
          </w:p>
        </w:tc>
        <w:tc>
          <w:tcPr>
            <w:tcW w:w="7071" w:type="dxa"/>
            <w:gridSpan w:val="4"/>
            <w:tcBorders>
              <w:left w:val="nil"/>
              <w:right w:val="nil"/>
            </w:tcBorders>
          </w:tcPr>
          <w:p w14:paraId="25577166" w14:textId="77777777" w:rsidR="00C13888" w:rsidRPr="00C46F7B" w:rsidRDefault="00C13888" w:rsidP="00BE53C4">
            <w:pPr>
              <w:spacing w:before="0"/>
              <w:rPr>
                <w:sz w:val="22"/>
                <w:szCs w:val="22"/>
              </w:rPr>
            </w:pPr>
          </w:p>
        </w:tc>
        <w:tc>
          <w:tcPr>
            <w:tcW w:w="591" w:type="dxa"/>
            <w:gridSpan w:val="2"/>
            <w:tcBorders>
              <w:top w:val="nil"/>
              <w:left w:val="nil"/>
              <w:bottom w:val="nil"/>
            </w:tcBorders>
          </w:tcPr>
          <w:p w14:paraId="26A620C3" w14:textId="77777777" w:rsidR="00C13888" w:rsidRPr="00BE53C4" w:rsidRDefault="00C13888" w:rsidP="00BE53C4">
            <w:pPr>
              <w:spacing w:before="0"/>
              <w:rPr>
                <w:b/>
                <w:sz w:val="20"/>
              </w:rPr>
            </w:pPr>
          </w:p>
        </w:tc>
      </w:tr>
      <w:tr w:rsidR="00C13888" w:rsidRPr="00C46F7B" w14:paraId="4257ACE8"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10F7AAC4" w14:textId="3CDA0D91" w:rsidR="00C13888" w:rsidRPr="00C46F7B" w:rsidRDefault="00C13888" w:rsidP="00BE53C4">
            <w:pPr>
              <w:pStyle w:val="TableText0"/>
              <w:spacing w:before="0" w:after="0"/>
            </w:pPr>
            <w:r w:rsidRPr="00C46F7B">
              <w:t>Télécopie</w:t>
            </w:r>
          </w:p>
        </w:tc>
        <w:tc>
          <w:tcPr>
            <w:tcW w:w="7071" w:type="dxa"/>
            <w:gridSpan w:val="4"/>
            <w:tcBorders>
              <w:left w:val="nil"/>
              <w:right w:val="nil"/>
            </w:tcBorders>
          </w:tcPr>
          <w:p w14:paraId="085ECA1E" w14:textId="77777777" w:rsidR="00C13888" w:rsidRPr="00C46F7B" w:rsidRDefault="00C13888" w:rsidP="00BE53C4">
            <w:pPr>
              <w:spacing w:before="0"/>
              <w:rPr>
                <w:sz w:val="22"/>
                <w:szCs w:val="22"/>
              </w:rPr>
            </w:pPr>
          </w:p>
        </w:tc>
        <w:tc>
          <w:tcPr>
            <w:tcW w:w="591" w:type="dxa"/>
            <w:gridSpan w:val="2"/>
            <w:tcBorders>
              <w:top w:val="nil"/>
              <w:left w:val="nil"/>
              <w:bottom w:val="nil"/>
            </w:tcBorders>
          </w:tcPr>
          <w:p w14:paraId="377C9B1E" w14:textId="77777777" w:rsidR="00C13888" w:rsidRPr="00BE53C4" w:rsidRDefault="00C13888" w:rsidP="00BE53C4">
            <w:pPr>
              <w:spacing w:before="0"/>
              <w:rPr>
                <w:b/>
                <w:sz w:val="20"/>
              </w:rPr>
            </w:pPr>
          </w:p>
        </w:tc>
      </w:tr>
      <w:tr w:rsidR="00C13888" w:rsidRPr="00C46F7B" w14:paraId="65DB5775"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38912669" w14:textId="51557201" w:rsidR="00C13888" w:rsidRPr="00C46F7B" w:rsidRDefault="00C13888" w:rsidP="00BE53C4">
            <w:pPr>
              <w:pStyle w:val="TableText0"/>
              <w:spacing w:before="0" w:after="0"/>
            </w:pPr>
            <w:r w:rsidRPr="00C46F7B">
              <w:t>Courriel</w:t>
            </w:r>
          </w:p>
        </w:tc>
        <w:tc>
          <w:tcPr>
            <w:tcW w:w="7071" w:type="dxa"/>
            <w:gridSpan w:val="4"/>
            <w:tcBorders>
              <w:left w:val="nil"/>
              <w:right w:val="nil"/>
            </w:tcBorders>
          </w:tcPr>
          <w:p w14:paraId="337B53BA" w14:textId="77777777" w:rsidR="00C13888" w:rsidRPr="00C46F7B" w:rsidRDefault="00C13888" w:rsidP="00BE53C4">
            <w:pPr>
              <w:spacing w:before="0"/>
              <w:rPr>
                <w:sz w:val="22"/>
                <w:szCs w:val="22"/>
              </w:rPr>
            </w:pPr>
          </w:p>
        </w:tc>
        <w:tc>
          <w:tcPr>
            <w:tcW w:w="591" w:type="dxa"/>
            <w:gridSpan w:val="2"/>
            <w:tcBorders>
              <w:top w:val="nil"/>
              <w:left w:val="nil"/>
              <w:bottom w:val="nil"/>
            </w:tcBorders>
          </w:tcPr>
          <w:p w14:paraId="1D47C849" w14:textId="77777777" w:rsidR="00C13888" w:rsidRPr="00BE53C4" w:rsidRDefault="00C13888" w:rsidP="00BE53C4">
            <w:pPr>
              <w:spacing w:before="0"/>
              <w:rPr>
                <w:b/>
                <w:sz w:val="20"/>
              </w:rPr>
            </w:pPr>
          </w:p>
        </w:tc>
      </w:tr>
      <w:tr w:rsidR="00C13888" w:rsidRPr="00C46F7B" w14:paraId="6171AA56"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2AB71386" w14:textId="1179FECC" w:rsidR="00C13888" w:rsidRPr="00C46F7B" w:rsidRDefault="00D976C5" w:rsidP="00BE53C4">
            <w:pPr>
              <w:pStyle w:val="TableText0"/>
              <w:spacing w:before="0" w:after="0"/>
              <w:rPr>
                <w:bCs/>
              </w:rPr>
            </w:pPr>
            <w:r w:rsidRPr="00C46F7B">
              <w:rPr>
                <w:bCs/>
              </w:rPr>
              <w:t>URL (</w:t>
            </w:r>
            <w:r w:rsidR="008942C6" w:rsidRPr="00C46F7B">
              <w:rPr>
                <w:bCs/>
              </w:rPr>
              <w:t>facultatif</w:t>
            </w:r>
            <w:r w:rsidR="00C13888" w:rsidRPr="00C46F7B">
              <w:rPr>
                <w:bCs/>
              </w:rPr>
              <w:t>)</w:t>
            </w:r>
          </w:p>
        </w:tc>
        <w:tc>
          <w:tcPr>
            <w:tcW w:w="7071" w:type="dxa"/>
            <w:gridSpan w:val="4"/>
            <w:tcBorders>
              <w:left w:val="nil"/>
              <w:right w:val="nil"/>
            </w:tcBorders>
          </w:tcPr>
          <w:p w14:paraId="4C74C45C" w14:textId="77777777" w:rsidR="00C13888" w:rsidRPr="00C46F7B" w:rsidRDefault="00C13888" w:rsidP="00BE53C4">
            <w:pPr>
              <w:spacing w:before="0"/>
              <w:rPr>
                <w:sz w:val="22"/>
                <w:szCs w:val="22"/>
              </w:rPr>
            </w:pPr>
          </w:p>
        </w:tc>
        <w:tc>
          <w:tcPr>
            <w:tcW w:w="591" w:type="dxa"/>
            <w:gridSpan w:val="2"/>
            <w:tcBorders>
              <w:top w:val="nil"/>
              <w:left w:val="nil"/>
              <w:bottom w:val="nil"/>
            </w:tcBorders>
          </w:tcPr>
          <w:p w14:paraId="369DDE9B" w14:textId="77777777" w:rsidR="00C13888" w:rsidRPr="00BE53C4" w:rsidRDefault="00C13888" w:rsidP="00BE53C4">
            <w:pPr>
              <w:spacing w:before="0"/>
              <w:rPr>
                <w:b/>
                <w:sz w:val="20"/>
              </w:rPr>
            </w:pPr>
          </w:p>
        </w:tc>
      </w:tr>
      <w:tr w:rsidR="00C13888" w:rsidRPr="00C46F7B" w14:paraId="0ADE7BC9"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60A090C3" w14:textId="12577688" w:rsidR="00C13888" w:rsidRPr="00BE53C4" w:rsidRDefault="00D976C5" w:rsidP="00BE53C4">
            <w:pPr>
              <w:pStyle w:val="TableNotitle0"/>
              <w:spacing w:before="120"/>
              <w:jc w:val="left"/>
              <w:rPr>
                <w:sz w:val="20"/>
              </w:rPr>
            </w:pPr>
            <w:r w:rsidRPr="00BE53C4">
              <w:rPr>
                <w:sz w:val="20"/>
              </w:rPr>
              <w:t>T</w:t>
            </w:r>
            <w:r w:rsidR="00C13888" w:rsidRPr="00BE53C4">
              <w:rPr>
                <w:sz w:val="20"/>
              </w:rPr>
              <w:t>ype</w:t>
            </w:r>
            <w:r w:rsidRPr="00BE53C4">
              <w:rPr>
                <w:sz w:val="20"/>
              </w:rPr>
              <w:t xml:space="preserve"> de </w:t>
            </w:r>
            <w:proofErr w:type="gramStart"/>
            <w:r w:rsidRPr="00BE53C4">
              <w:rPr>
                <w:sz w:val="20"/>
              </w:rPr>
              <w:t>document</w:t>
            </w:r>
            <w:r w:rsidR="00C13888" w:rsidRPr="00BE53C4">
              <w:rPr>
                <w:sz w:val="20"/>
              </w:rPr>
              <w:t>:</w:t>
            </w:r>
            <w:proofErr w:type="gramEnd"/>
          </w:p>
        </w:tc>
      </w:tr>
      <w:tr w:rsidR="00C13888" w:rsidRPr="00C46F7B" w14:paraId="3BCAA5C0"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143F7390" w14:textId="1433CD96" w:rsidR="00C13888" w:rsidRPr="00BE53C4" w:rsidRDefault="00C13888" w:rsidP="00BE53C4">
            <w:pPr>
              <w:pStyle w:val="TableText0"/>
              <w:tabs>
                <w:tab w:val="clear" w:pos="1701"/>
                <w:tab w:val="clear" w:pos="3402"/>
              </w:tabs>
              <w:spacing w:before="0" w:after="0"/>
              <w:rPr>
                <w:sz w:val="20"/>
              </w:rPr>
            </w:pPr>
            <w:r w:rsidRPr="00BE53C4">
              <w:rPr>
                <w:noProof/>
                <w:sz w:val="20"/>
              </w:rPr>
              <w:drawing>
                <wp:inline distT="0" distB="0" distL="0" distR="0" wp14:anchorId="696B6635" wp14:editId="59A5949F">
                  <wp:extent cx="147600" cy="136800"/>
                  <wp:effectExtent l="19050" t="19050" r="24130" b="1587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r w:rsidRPr="00BE53C4">
              <w:rPr>
                <w:sz w:val="20"/>
              </w:rPr>
              <w:t xml:space="preserve"> </w:t>
            </w:r>
            <w:r w:rsidR="00287091" w:rsidRPr="00BE53C4">
              <w:rPr>
                <w:b/>
                <w:bCs/>
                <w:sz w:val="20"/>
              </w:rPr>
              <w:t xml:space="preserve">Rec. </w:t>
            </w:r>
            <w:r w:rsidR="002238AB" w:rsidRPr="00BE53C4">
              <w:rPr>
                <w:b/>
                <w:bCs/>
                <w:sz w:val="20"/>
              </w:rPr>
              <w:t>UIT</w:t>
            </w:r>
            <w:r w:rsidRPr="00BE53C4">
              <w:rPr>
                <w:b/>
                <w:bCs/>
                <w:sz w:val="20"/>
              </w:rPr>
              <w:t>-T (*)</w:t>
            </w:r>
            <w:r w:rsidRPr="00BE53C4">
              <w:rPr>
                <w:b/>
                <w:bCs/>
                <w:sz w:val="20"/>
              </w:rPr>
              <w:tab/>
            </w:r>
            <w:r w:rsidRPr="00BE53C4">
              <w:rPr>
                <w:b/>
                <w:bCs/>
                <w:noProof/>
                <w:sz w:val="20"/>
              </w:rPr>
              <w:drawing>
                <wp:inline distT="0" distB="0" distL="0" distR="0" wp14:anchorId="3401E121" wp14:editId="40438B4D">
                  <wp:extent cx="147600" cy="136800"/>
                  <wp:effectExtent l="19050" t="19050" r="24130" b="1587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r w:rsidRPr="00BE53C4">
              <w:rPr>
                <w:b/>
                <w:bCs/>
                <w:sz w:val="20"/>
              </w:rPr>
              <w:t xml:space="preserve"> </w:t>
            </w:r>
            <w:r w:rsidR="00287091" w:rsidRPr="00BE53C4">
              <w:rPr>
                <w:b/>
                <w:bCs/>
                <w:sz w:val="20"/>
              </w:rPr>
              <w:t xml:space="preserve">Rec. </w:t>
            </w:r>
            <w:r w:rsidR="002238AB" w:rsidRPr="00BE53C4">
              <w:rPr>
                <w:b/>
                <w:bCs/>
                <w:sz w:val="20"/>
              </w:rPr>
              <w:t>UIT</w:t>
            </w:r>
            <w:r w:rsidR="00287091" w:rsidRPr="00BE53C4">
              <w:rPr>
                <w:b/>
                <w:bCs/>
                <w:sz w:val="20"/>
              </w:rPr>
              <w:t xml:space="preserve">-R </w:t>
            </w:r>
            <w:r w:rsidRPr="00BE53C4">
              <w:rPr>
                <w:b/>
                <w:bCs/>
                <w:sz w:val="20"/>
              </w:rPr>
              <w:t>(*)</w:t>
            </w:r>
            <w:r w:rsidRPr="00BE53C4">
              <w:rPr>
                <w:b/>
                <w:bCs/>
                <w:sz w:val="20"/>
              </w:rPr>
              <w:tab/>
            </w:r>
            <w:r w:rsidR="00BE53C4" w:rsidRPr="00BE53C4">
              <w:rPr>
                <w:b/>
                <w:bCs/>
                <w:noProof/>
                <w:sz w:val="20"/>
              </w:rPr>
              <w:drawing>
                <wp:inline distT="0" distB="0" distL="0" distR="0" wp14:anchorId="61D8EE87" wp14:editId="5A43A3C2">
                  <wp:extent cx="147600" cy="136800"/>
                  <wp:effectExtent l="19050" t="19050" r="24130" b="15875"/>
                  <wp:docPr id="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r w:rsidRPr="00BE53C4">
              <w:rPr>
                <w:b/>
                <w:bCs/>
                <w:sz w:val="20"/>
              </w:rPr>
              <w:t xml:space="preserve"> </w:t>
            </w:r>
            <w:r w:rsidR="00287091" w:rsidRPr="00BE53C4">
              <w:rPr>
                <w:b/>
                <w:bCs/>
                <w:sz w:val="20"/>
              </w:rPr>
              <w:t xml:space="preserve">Document normatif </w:t>
            </w:r>
            <w:r w:rsidRPr="00BE53C4">
              <w:rPr>
                <w:b/>
                <w:bCs/>
                <w:sz w:val="20"/>
              </w:rPr>
              <w:t>ISO (*)</w:t>
            </w:r>
            <w:r w:rsidRPr="00BE53C4">
              <w:rPr>
                <w:b/>
                <w:bCs/>
                <w:sz w:val="20"/>
              </w:rPr>
              <w:tab/>
            </w:r>
            <w:r w:rsidR="00BE53C4" w:rsidRPr="00BE53C4">
              <w:rPr>
                <w:b/>
                <w:bCs/>
                <w:noProof/>
                <w:sz w:val="20"/>
              </w:rPr>
              <w:drawing>
                <wp:inline distT="0" distB="0" distL="0" distR="0" wp14:anchorId="2262AF10" wp14:editId="3EE2BBCC">
                  <wp:extent cx="147600" cy="136800"/>
                  <wp:effectExtent l="19050" t="19050" r="24130" b="15875"/>
                  <wp:docPr id="2"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r w:rsidRPr="00BE53C4">
              <w:rPr>
                <w:b/>
                <w:bCs/>
                <w:sz w:val="20"/>
              </w:rPr>
              <w:t xml:space="preserve"> </w:t>
            </w:r>
            <w:r w:rsidR="00287091" w:rsidRPr="00BE53C4">
              <w:rPr>
                <w:b/>
                <w:bCs/>
                <w:sz w:val="20"/>
              </w:rPr>
              <w:t>Document normatif CEI</w:t>
            </w:r>
            <w:r w:rsidRPr="00BE53C4">
              <w:rPr>
                <w:b/>
                <w:bCs/>
                <w:sz w:val="20"/>
              </w:rPr>
              <w:t xml:space="preserve"> (*)</w:t>
            </w:r>
          </w:p>
          <w:p w14:paraId="61410EDD" w14:textId="6AFEE4F0" w:rsidR="00C13888" w:rsidRPr="00BE53C4" w:rsidRDefault="00C13888" w:rsidP="00BE53C4">
            <w:pPr>
              <w:pStyle w:val="TableText0"/>
              <w:spacing w:before="0" w:after="0"/>
              <w:rPr>
                <w:sz w:val="20"/>
              </w:rPr>
            </w:pPr>
            <w:r w:rsidRPr="00BE53C4">
              <w:rPr>
                <w:sz w:val="20"/>
              </w:rPr>
              <w:t>(</w:t>
            </w:r>
            <w:r w:rsidR="00287091" w:rsidRPr="00BE53C4">
              <w:rPr>
                <w:sz w:val="20"/>
              </w:rPr>
              <w:t>Veuillez transmettre le formulaire à l</w:t>
            </w:r>
            <w:r w:rsidR="006608A8" w:rsidRPr="00BE53C4">
              <w:rPr>
                <w:sz w:val="20"/>
              </w:rPr>
              <w:t>'</w:t>
            </w:r>
            <w:r w:rsidR="008942C6" w:rsidRPr="00BE53C4">
              <w:rPr>
                <w:sz w:val="20"/>
              </w:rPr>
              <w:t>o</w:t>
            </w:r>
            <w:r w:rsidR="00287091" w:rsidRPr="00BE53C4">
              <w:rPr>
                <w:sz w:val="20"/>
              </w:rPr>
              <w:t>rganisation concernée</w:t>
            </w:r>
            <w:r w:rsidRPr="00BE53C4">
              <w:rPr>
                <w:sz w:val="20"/>
              </w:rPr>
              <w:t>)</w:t>
            </w:r>
          </w:p>
          <w:p w14:paraId="17E40CEE" w14:textId="2502E27F" w:rsidR="00C13888" w:rsidRPr="00BE53C4" w:rsidRDefault="00BE53C4" w:rsidP="00BE53C4">
            <w:pPr>
              <w:pStyle w:val="TableText0"/>
              <w:spacing w:before="0" w:after="0"/>
              <w:rPr>
                <w:bCs/>
                <w:sz w:val="20"/>
              </w:rPr>
            </w:pPr>
            <w:r w:rsidRPr="00BE53C4">
              <w:rPr>
                <w:b/>
                <w:bCs/>
                <w:noProof/>
                <w:sz w:val="20"/>
              </w:rPr>
              <w:drawing>
                <wp:inline distT="0" distB="0" distL="0" distR="0" wp14:anchorId="7AB7E724" wp14:editId="7C2B5B71">
                  <wp:extent cx="147600" cy="136800"/>
                  <wp:effectExtent l="19050" t="19050" r="24130" b="15875"/>
                  <wp:docPr id="4"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r w:rsidR="00C13888" w:rsidRPr="00BE53C4">
              <w:rPr>
                <w:sz w:val="20"/>
              </w:rPr>
              <w:t xml:space="preserve"> </w:t>
            </w:r>
            <w:r w:rsidR="00287091" w:rsidRPr="00BE53C4">
              <w:rPr>
                <w:b/>
                <w:bCs/>
                <w:sz w:val="20"/>
              </w:rPr>
              <w:t>Texte en commun ou</w:t>
            </w:r>
            <w:r w:rsidR="00C13888" w:rsidRPr="00BE53C4">
              <w:rPr>
                <w:b/>
                <w:bCs/>
                <w:sz w:val="20"/>
              </w:rPr>
              <w:t xml:space="preserve"> text</w:t>
            </w:r>
            <w:r w:rsidR="00287091" w:rsidRPr="00BE53C4">
              <w:rPr>
                <w:b/>
                <w:bCs/>
                <w:sz w:val="20"/>
              </w:rPr>
              <w:t>e identique</w:t>
            </w:r>
            <w:r w:rsidR="00C13888" w:rsidRPr="00BE53C4">
              <w:rPr>
                <w:b/>
                <w:bCs/>
                <w:sz w:val="20"/>
              </w:rPr>
              <w:t xml:space="preserve"> (</w:t>
            </w:r>
            <w:r w:rsidR="00287091" w:rsidRPr="00BE53C4">
              <w:rPr>
                <w:b/>
                <w:bCs/>
                <w:sz w:val="20"/>
              </w:rPr>
              <w:t>Rec. </w:t>
            </w:r>
            <w:r w:rsidR="002238AB" w:rsidRPr="00BE53C4">
              <w:rPr>
                <w:b/>
                <w:bCs/>
                <w:sz w:val="20"/>
              </w:rPr>
              <w:t>UIT</w:t>
            </w:r>
            <w:r w:rsidR="00C13888" w:rsidRPr="00BE53C4">
              <w:rPr>
                <w:b/>
                <w:bCs/>
                <w:sz w:val="20"/>
              </w:rPr>
              <w:t>-T</w:t>
            </w:r>
            <w:r w:rsidR="00287091" w:rsidRPr="00BE53C4">
              <w:rPr>
                <w:b/>
                <w:bCs/>
                <w:sz w:val="20"/>
              </w:rPr>
              <w:t xml:space="preserve">/Document normatif </w:t>
            </w:r>
            <w:r w:rsidR="00C13888" w:rsidRPr="00BE53C4">
              <w:rPr>
                <w:b/>
                <w:bCs/>
                <w:sz w:val="20"/>
              </w:rPr>
              <w:t>ISO/</w:t>
            </w:r>
            <w:r w:rsidR="00287091" w:rsidRPr="00BE53C4">
              <w:rPr>
                <w:b/>
                <w:bCs/>
                <w:sz w:val="20"/>
              </w:rPr>
              <w:t>CEI</w:t>
            </w:r>
            <w:r w:rsidR="00C13888" w:rsidRPr="00BE53C4">
              <w:rPr>
                <w:b/>
                <w:bCs/>
                <w:sz w:val="20"/>
              </w:rPr>
              <w:t xml:space="preserve"> (*))</w:t>
            </w:r>
            <w:r w:rsidR="00C13888" w:rsidRPr="00BE53C4">
              <w:rPr>
                <w:bCs/>
                <w:sz w:val="20"/>
              </w:rPr>
              <w:t xml:space="preserve"> (</w:t>
            </w:r>
            <w:r w:rsidR="00287091" w:rsidRPr="00BE53C4">
              <w:rPr>
                <w:bCs/>
                <w:sz w:val="20"/>
              </w:rPr>
              <w:t>pour un texte commun ou identique, veuillez transmettre le formulaire à chacune des t</w:t>
            </w:r>
            <w:r w:rsidR="00390282" w:rsidRPr="00BE53C4">
              <w:rPr>
                <w:bCs/>
                <w:sz w:val="20"/>
              </w:rPr>
              <w:t xml:space="preserve">rois </w:t>
            </w:r>
            <w:proofErr w:type="gramStart"/>
            <w:r w:rsidR="00390282" w:rsidRPr="00BE53C4">
              <w:rPr>
                <w:bCs/>
                <w:sz w:val="20"/>
              </w:rPr>
              <w:t>organisations</w:t>
            </w:r>
            <w:r w:rsidR="00287091" w:rsidRPr="00BE53C4">
              <w:rPr>
                <w:bCs/>
                <w:sz w:val="20"/>
              </w:rPr>
              <w:t>:</w:t>
            </w:r>
            <w:proofErr w:type="gramEnd"/>
            <w:r w:rsidR="00287091" w:rsidRPr="00BE53C4">
              <w:rPr>
                <w:bCs/>
                <w:sz w:val="20"/>
              </w:rPr>
              <w:t xml:space="preserve"> UIT-T, ISO et CEI</w:t>
            </w:r>
            <w:r w:rsidR="00C13888" w:rsidRPr="00BE53C4">
              <w:rPr>
                <w:bCs/>
                <w:sz w:val="20"/>
              </w:rPr>
              <w:t>)</w:t>
            </w:r>
          </w:p>
          <w:p w14:paraId="22D0B55E" w14:textId="23E1955A" w:rsidR="00C13888" w:rsidRPr="00BE53C4" w:rsidRDefault="00BE53C4" w:rsidP="00BE53C4">
            <w:pPr>
              <w:pStyle w:val="TableText0"/>
              <w:spacing w:before="0" w:after="0"/>
              <w:rPr>
                <w:b/>
                <w:sz w:val="20"/>
              </w:rPr>
            </w:pPr>
            <w:r w:rsidRPr="00BE53C4">
              <w:rPr>
                <w:b/>
                <w:bCs/>
                <w:noProof/>
                <w:sz w:val="20"/>
              </w:rPr>
              <w:drawing>
                <wp:inline distT="0" distB="0" distL="0" distR="0" wp14:anchorId="202B68ED" wp14:editId="3C650DA9">
                  <wp:extent cx="147600" cy="136800"/>
                  <wp:effectExtent l="19050" t="19050" r="24130" b="15875"/>
                  <wp:docPr id="22"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r w:rsidR="00C13888" w:rsidRPr="00BE53C4">
              <w:rPr>
                <w:b/>
                <w:sz w:val="20"/>
              </w:rPr>
              <w:t xml:space="preserve"> </w:t>
            </w:r>
            <w:r w:rsidR="00287091" w:rsidRPr="00BE53C4">
              <w:rPr>
                <w:b/>
                <w:sz w:val="20"/>
              </w:rPr>
              <w:t xml:space="preserve">Document normatif ISO/CEI </w:t>
            </w:r>
            <w:r w:rsidR="00C13888" w:rsidRPr="00BE53C4">
              <w:rPr>
                <w:b/>
                <w:sz w:val="20"/>
              </w:rPr>
              <w:t xml:space="preserve">(*) </w:t>
            </w:r>
            <w:r w:rsidR="00C13888" w:rsidRPr="00BE53C4">
              <w:rPr>
                <w:sz w:val="20"/>
              </w:rPr>
              <w:t>(</w:t>
            </w:r>
            <w:r w:rsidR="00287091" w:rsidRPr="00BE53C4">
              <w:rPr>
                <w:sz w:val="20"/>
              </w:rPr>
              <w:t>pour les Documents normatifs</w:t>
            </w:r>
            <w:r w:rsidR="00C13888" w:rsidRPr="00BE53C4">
              <w:rPr>
                <w:sz w:val="20"/>
              </w:rPr>
              <w:t xml:space="preserve"> ISO/</w:t>
            </w:r>
            <w:r w:rsidR="00287091" w:rsidRPr="00BE53C4">
              <w:rPr>
                <w:sz w:val="20"/>
              </w:rPr>
              <w:t>CEI</w:t>
            </w:r>
            <w:r w:rsidR="00C13888" w:rsidRPr="00BE53C4">
              <w:rPr>
                <w:sz w:val="20"/>
              </w:rPr>
              <w:t xml:space="preserve">, </w:t>
            </w:r>
            <w:r w:rsidR="00287091" w:rsidRPr="00BE53C4">
              <w:rPr>
                <w:sz w:val="20"/>
              </w:rPr>
              <w:t>veuillez transmettre le formulaire à chacune de ces deux organisations</w:t>
            </w:r>
            <w:r w:rsidR="00C13888" w:rsidRPr="00BE53C4">
              <w:rPr>
                <w:sz w:val="20"/>
              </w:rPr>
              <w:t>)</w:t>
            </w:r>
          </w:p>
        </w:tc>
      </w:tr>
      <w:tr w:rsidR="00C13888" w:rsidRPr="00C46F7B" w14:paraId="71E666E6"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68457EFB" w14:textId="001896F6" w:rsidR="00C13888" w:rsidRPr="00BE53C4" w:rsidRDefault="00C13888" w:rsidP="00BE53C4">
            <w:pPr>
              <w:pStyle w:val="TableText0"/>
              <w:spacing w:before="0" w:after="0"/>
              <w:rPr>
                <w:sz w:val="20"/>
              </w:rPr>
            </w:pPr>
            <w:r w:rsidRPr="00BE53C4">
              <w:rPr>
                <w:b/>
                <w:sz w:val="20"/>
              </w:rPr>
              <w:t>(*)</w:t>
            </w:r>
            <w:r w:rsidR="006947E8" w:rsidRPr="00BE53C4">
              <w:rPr>
                <w:b/>
                <w:sz w:val="20"/>
              </w:rPr>
              <w:t xml:space="preserve"> </w:t>
            </w:r>
            <w:r w:rsidR="00287091" w:rsidRPr="00BE53C4">
              <w:rPr>
                <w:sz w:val="20"/>
              </w:rPr>
              <w:t>Numéro</w:t>
            </w:r>
          </w:p>
        </w:tc>
        <w:tc>
          <w:tcPr>
            <w:tcW w:w="7071" w:type="dxa"/>
            <w:gridSpan w:val="4"/>
            <w:tcBorders>
              <w:top w:val="nil"/>
              <w:left w:val="nil"/>
              <w:bottom w:val="single" w:sz="6" w:space="0" w:color="auto"/>
              <w:right w:val="nil"/>
            </w:tcBorders>
          </w:tcPr>
          <w:p w14:paraId="4D2540EB" w14:textId="77777777" w:rsidR="00C13888" w:rsidRPr="00BE53C4" w:rsidRDefault="00C13888" w:rsidP="00BE53C4">
            <w:pPr>
              <w:pStyle w:val="TableText0"/>
              <w:spacing w:before="0" w:after="0"/>
              <w:rPr>
                <w:sz w:val="20"/>
              </w:rPr>
            </w:pPr>
          </w:p>
        </w:tc>
        <w:tc>
          <w:tcPr>
            <w:tcW w:w="591" w:type="dxa"/>
            <w:gridSpan w:val="2"/>
            <w:tcBorders>
              <w:top w:val="nil"/>
              <w:left w:val="nil"/>
              <w:bottom w:val="nil"/>
            </w:tcBorders>
          </w:tcPr>
          <w:p w14:paraId="29385A21" w14:textId="77777777" w:rsidR="00C13888" w:rsidRPr="00BE53C4" w:rsidRDefault="00C13888" w:rsidP="00BE53C4">
            <w:pPr>
              <w:pStyle w:val="TableText0"/>
              <w:spacing w:before="0" w:after="0"/>
              <w:rPr>
                <w:b/>
                <w:sz w:val="20"/>
              </w:rPr>
            </w:pPr>
          </w:p>
        </w:tc>
      </w:tr>
      <w:tr w:rsidR="00C13888" w:rsidRPr="00C46F7B" w14:paraId="725FE5DC"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single" w:sz="4" w:space="0" w:color="auto"/>
              <w:right w:val="nil"/>
            </w:tcBorders>
          </w:tcPr>
          <w:p w14:paraId="2F066743" w14:textId="4A6408EC" w:rsidR="00C13888" w:rsidRPr="00BE53C4" w:rsidRDefault="00C13888" w:rsidP="00BE53C4">
            <w:pPr>
              <w:pStyle w:val="TableText0"/>
              <w:spacing w:before="0" w:after="0"/>
              <w:rPr>
                <w:sz w:val="20"/>
              </w:rPr>
            </w:pPr>
            <w:r w:rsidRPr="00BE53C4">
              <w:rPr>
                <w:b/>
                <w:sz w:val="20"/>
              </w:rPr>
              <w:t>(*)</w:t>
            </w:r>
            <w:r w:rsidR="006947E8" w:rsidRPr="00BE53C4">
              <w:rPr>
                <w:b/>
                <w:sz w:val="20"/>
              </w:rPr>
              <w:t xml:space="preserve"> </w:t>
            </w:r>
            <w:r w:rsidR="008942C6" w:rsidRPr="00BE53C4">
              <w:rPr>
                <w:sz w:val="20"/>
              </w:rPr>
              <w:t>Titre</w:t>
            </w:r>
          </w:p>
        </w:tc>
        <w:tc>
          <w:tcPr>
            <w:tcW w:w="7071" w:type="dxa"/>
            <w:gridSpan w:val="4"/>
            <w:tcBorders>
              <w:left w:val="nil"/>
              <w:bottom w:val="single" w:sz="4" w:space="0" w:color="auto"/>
              <w:right w:val="nil"/>
            </w:tcBorders>
          </w:tcPr>
          <w:p w14:paraId="23B449C9" w14:textId="77777777" w:rsidR="00C13888" w:rsidRPr="00BE53C4" w:rsidRDefault="00C13888" w:rsidP="00BE53C4">
            <w:pPr>
              <w:pStyle w:val="TableText0"/>
              <w:spacing w:before="0" w:after="0"/>
              <w:rPr>
                <w:sz w:val="20"/>
              </w:rPr>
            </w:pPr>
          </w:p>
        </w:tc>
        <w:tc>
          <w:tcPr>
            <w:tcW w:w="591" w:type="dxa"/>
            <w:gridSpan w:val="2"/>
            <w:tcBorders>
              <w:top w:val="nil"/>
              <w:left w:val="nil"/>
              <w:bottom w:val="single" w:sz="4" w:space="0" w:color="auto"/>
            </w:tcBorders>
          </w:tcPr>
          <w:p w14:paraId="567F72B1" w14:textId="77777777" w:rsidR="00C13888" w:rsidRPr="00BE53C4" w:rsidRDefault="00C13888" w:rsidP="00BE53C4">
            <w:pPr>
              <w:pStyle w:val="TableText0"/>
              <w:spacing w:before="0" w:after="0"/>
              <w:rPr>
                <w:b/>
                <w:sz w:val="20"/>
              </w:rPr>
            </w:pPr>
          </w:p>
        </w:tc>
      </w:tr>
    </w:tbl>
    <w:p w14:paraId="640228E6" w14:textId="77777777" w:rsidR="00C13888" w:rsidRPr="00C46F7B" w:rsidRDefault="00C13888" w:rsidP="00C05EA2">
      <w:pPr>
        <w:spacing w:before="0"/>
        <w:sectPr w:rsidR="00C13888" w:rsidRPr="00C46F7B" w:rsidSect="00DE71AD">
          <w:footerReference w:type="default" r:id="rId30"/>
          <w:footerReference w:type="first" r:id="rId31"/>
          <w:pgSz w:w="11906" w:h="16838"/>
          <w:pgMar w:top="1418" w:right="1134" w:bottom="1418" w:left="1134" w:header="720" w:footer="720" w:gutter="0"/>
          <w:pgNumType w:start="1"/>
          <w:cols w:space="720"/>
          <w:noEndnote/>
          <w:titlePg/>
          <w:docGrid w:linePitch="326"/>
        </w:sect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9173"/>
      </w:tblGrid>
      <w:tr w:rsidR="00C13888" w:rsidRPr="00263158" w14:paraId="55D4189E" w14:textId="77777777" w:rsidTr="00C34C86">
        <w:trPr>
          <w:trHeight w:val="1275"/>
        </w:trPr>
        <w:tc>
          <w:tcPr>
            <w:tcW w:w="10081" w:type="dxa"/>
            <w:gridSpan w:val="2"/>
            <w:tcBorders>
              <w:top w:val="single" w:sz="4" w:space="0" w:color="auto"/>
              <w:bottom w:val="nil"/>
            </w:tcBorders>
          </w:tcPr>
          <w:p w14:paraId="41E7E2AF" w14:textId="17530B29" w:rsidR="00C13888" w:rsidRPr="00263158" w:rsidRDefault="00C13888" w:rsidP="00D15C14">
            <w:pPr>
              <w:pStyle w:val="Tablehead"/>
              <w:jc w:val="left"/>
              <w:rPr>
                <w:sz w:val="20"/>
              </w:rPr>
            </w:pPr>
            <w:r w:rsidRPr="00263158">
              <w:rPr>
                <w:sz w:val="20"/>
              </w:rPr>
              <w:lastRenderedPageBreak/>
              <w:br w:type="page"/>
            </w:r>
            <w:r w:rsidR="00BA0BFF" w:rsidRPr="00263158">
              <w:rPr>
                <w:sz w:val="20"/>
              </w:rPr>
              <w:t>Déclaration d</w:t>
            </w:r>
            <w:r w:rsidR="006608A8" w:rsidRPr="00263158">
              <w:rPr>
                <w:sz w:val="20"/>
              </w:rPr>
              <w:t>'</w:t>
            </w:r>
            <w:r w:rsidR="00BA0BFF" w:rsidRPr="00263158">
              <w:rPr>
                <w:sz w:val="20"/>
              </w:rPr>
              <w:t xml:space="preserve">octroi de </w:t>
            </w:r>
            <w:proofErr w:type="gramStart"/>
            <w:r w:rsidR="00BA0BFF" w:rsidRPr="00263158">
              <w:rPr>
                <w:sz w:val="20"/>
              </w:rPr>
              <w:t>licence</w:t>
            </w:r>
            <w:r w:rsidR="00563875" w:rsidRPr="00263158">
              <w:rPr>
                <w:sz w:val="20"/>
              </w:rPr>
              <w:t>s</w:t>
            </w:r>
            <w:r w:rsidR="00BA0BFF" w:rsidRPr="00263158">
              <w:rPr>
                <w:sz w:val="20"/>
              </w:rPr>
              <w:t>:</w:t>
            </w:r>
            <w:proofErr w:type="gramEnd"/>
          </w:p>
          <w:p w14:paraId="77F03953" w14:textId="4D629C47" w:rsidR="00C13888" w:rsidRPr="00263158" w:rsidRDefault="00BA0BFF" w:rsidP="00D15C14">
            <w:pPr>
              <w:pStyle w:val="TableText0"/>
              <w:rPr>
                <w:bCs/>
                <w:sz w:val="20"/>
              </w:rPr>
            </w:pPr>
            <w:r w:rsidRPr="00263158">
              <w:rPr>
                <w:sz w:val="20"/>
              </w:rPr>
              <w:t>Le titulaire du brevet a</w:t>
            </w:r>
            <w:r w:rsidR="0058550C" w:rsidRPr="00263158">
              <w:rPr>
                <w:sz w:val="20"/>
              </w:rPr>
              <w:t>,</w:t>
            </w:r>
            <w:r w:rsidRPr="00263158">
              <w:rPr>
                <w:sz w:val="20"/>
              </w:rPr>
              <w:t xml:space="preserve"> </w:t>
            </w:r>
            <w:r w:rsidR="0058550C" w:rsidRPr="00263158">
              <w:rPr>
                <w:sz w:val="20"/>
              </w:rPr>
              <w:t xml:space="preserve">à son avis, </w:t>
            </w:r>
            <w:r w:rsidRPr="00263158">
              <w:rPr>
                <w:sz w:val="20"/>
              </w:rPr>
              <w:t>des brevets qui lui ont été accordés et/ou des demandes en instance dont l</w:t>
            </w:r>
            <w:r w:rsidR="006608A8" w:rsidRPr="00263158">
              <w:rPr>
                <w:sz w:val="20"/>
              </w:rPr>
              <w:t>'</w:t>
            </w:r>
            <w:r w:rsidRPr="00263158">
              <w:rPr>
                <w:sz w:val="20"/>
              </w:rPr>
              <w:t xml:space="preserve">utilisation serait nécessaire à la mise en </w:t>
            </w:r>
            <w:r w:rsidR="0058550C" w:rsidRPr="00263158">
              <w:rPr>
                <w:sz w:val="20"/>
              </w:rPr>
              <w:t>œuvre</w:t>
            </w:r>
            <w:r w:rsidRPr="00263158">
              <w:rPr>
                <w:sz w:val="20"/>
              </w:rPr>
              <w:t xml:space="preserve"> </w:t>
            </w:r>
            <w:r w:rsidR="0058550C" w:rsidRPr="00263158">
              <w:rPr>
                <w:sz w:val="20"/>
              </w:rPr>
              <w:t>du document</w:t>
            </w:r>
            <w:r w:rsidR="00252A3B" w:rsidRPr="00263158">
              <w:rPr>
                <w:sz w:val="20"/>
              </w:rPr>
              <w:t xml:space="preserve"> visé</w:t>
            </w:r>
            <w:r w:rsidR="0058550C" w:rsidRPr="00263158">
              <w:rPr>
                <w:sz w:val="20"/>
              </w:rPr>
              <w:t xml:space="preserve"> ci-</w:t>
            </w:r>
            <w:r w:rsidRPr="00263158">
              <w:rPr>
                <w:sz w:val="20"/>
              </w:rPr>
              <w:t xml:space="preserve">dessus et, conformément à la politique </w:t>
            </w:r>
            <w:r w:rsidR="0058550C" w:rsidRPr="00263158">
              <w:rPr>
                <w:sz w:val="20"/>
              </w:rPr>
              <w:t xml:space="preserve">commune </w:t>
            </w:r>
            <w:r w:rsidRPr="00263158">
              <w:rPr>
                <w:sz w:val="20"/>
              </w:rPr>
              <w:t>en matière de brevets</w:t>
            </w:r>
            <w:r w:rsidR="0058550C" w:rsidRPr="00263158">
              <w:rPr>
                <w:sz w:val="20"/>
              </w:rPr>
              <w:t xml:space="preserve"> de l</w:t>
            </w:r>
            <w:r w:rsidR="006608A8" w:rsidRPr="00263158">
              <w:rPr>
                <w:sz w:val="20"/>
              </w:rPr>
              <w:t>'</w:t>
            </w:r>
            <w:r w:rsidR="0058550C" w:rsidRPr="00263158">
              <w:rPr>
                <w:sz w:val="20"/>
              </w:rPr>
              <w:t>UIT-T, l</w:t>
            </w:r>
            <w:r w:rsidR="006608A8" w:rsidRPr="00263158">
              <w:rPr>
                <w:sz w:val="20"/>
              </w:rPr>
              <w:t>'</w:t>
            </w:r>
            <w:r w:rsidR="0058550C" w:rsidRPr="00263158">
              <w:rPr>
                <w:sz w:val="20"/>
              </w:rPr>
              <w:t>UIT-R, l</w:t>
            </w:r>
            <w:r w:rsidR="006608A8" w:rsidRPr="00263158">
              <w:rPr>
                <w:sz w:val="20"/>
              </w:rPr>
              <w:t>'</w:t>
            </w:r>
            <w:r w:rsidR="0058550C" w:rsidRPr="00263158">
              <w:rPr>
                <w:sz w:val="20"/>
              </w:rPr>
              <w:t xml:space="preserve">ISO et la CEI, </w:t>
            </w:r>
            <w:r w:rsidRPr="00263158">
              <w:rPr>
                <w:sz w:val="20"/>
              </w:rPr>
              <w:t xml:space="preserve">déclare </w:t>
            </w:r>
            <w:r w:rsidR="0058550C" w:rsidRPr="00263158">
              <w:rPr>
                <w:sz w:val="20"/>
              </w:rPr>
              <w:t>ci-après</w:t>
            </w:r>
            <w:r w:rsidRPr="00263158">
              <w:rPr>
                <w:sz w:val="20"/>
              </w:rPr>
              <w:t xml:space="preserve"> que (cocher </w:t>
            </w:r>
            <w:r w:rsidRPr="00263158">
              <w:rPr>
                <w:sz w:val="20"/>
                <w:u w:val="single"/>
              </w:rPr>
              <w:t>une</w:t>
            </w:r>
            <w:r w:rsidRPr="00263158">
              <w:rPr>
                <w:sz w:val="20"/>
              </w:rPr>
              <w:t xml:space="preserve"> seule case</w:t>
            </w:r>
            <w:proofErr w:type="gramStart"/>
            <w:r w:rsidRPr="00263158">
              <w:rPr>
                <w:sz w:val="20"/>
              </w:rPr>
              <w:t>)</w:t>
            </w:r>
            <w:r w:rsidR="00C13888" w:rsidRPr="00263158">
              <w:rPr>
                <w:sz w:val="20"/>
              </w:rPr>
              <w:t>:</w:t>
            </w:r>
            <w:proofErr w:type="gramEnd"/>
          </w:p>
        </w:tc>
      </w:tr>
      <w:tr w:rsidR="00C13888" w:rsidRPr="00263158" w14:paraId="64CA46C7" w14:textId="77777777" w:rsidTr="00C34C86">
        <w:tc>
          <w:tcPr>
            <w:tcW w:w="908" w:type="dxa"/>
            <w:tcBorders>
              <w:top w:val="nil"/>
              <w:bottom w:val="single" w:sz="4" w:space="0" w:color="auto"/>
              <w:right w:val="nil"/>
            </w:tcBorders>
          </w:tcPr>
          <w:p w14:paraId="44C13BCA" w14:textId="61D58DE8" w:rsidR="00C13888" w:rsidRPr="00263158" w:rsidRDefault="00C13888" w:rsidP="00D15C14">
            <w:pPr>
              <w:pStyle w:val="TableText0"/>
              <w:rPr>
                <w:b/>
                <w:sz w:val="20"/>
              </w:rPr>
            </w:pPr>
            <w:r w:rsidRPr="00263158">
              <w:rPr>
                <w:sz w:val="20"/>
              </w:rPr>
              <w:br w:type="page"/>
            </w:r>
            <w:r w:rsidR="00263158" w:rsidRPr="00263158">
              <w:rPr>
                <w:b/>
                <w:bCs/>
                <w:noProof/>
                <w:sz w:val="20"/>
              </w:rPr>
              <w:drawing>
                <wp:inline distT="0" distB="0" distL="0" distR="0" wp14:anchorId="58B1DEFD" wp14:editId="3AC4645B">
                  <wp:extent cx="147600" cy="136800"/>
                  <wp:effectExtent l="19050" t="19050" r="24130" b="15875"/>
                  <wp:docPr id="24"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p>
        </w:tc>
        <w:tc>
          <w:tcPr>
            <w:tcW w:w="9173" w:type="dxa"/>
            <w:tcBorders>
              <w:top w:val="nil"/>
              <w:left w:val="nil"/>
              <w:bottom w:val="single" w:sz="4" w:space="0" w:color="auto"/>
            </w:tcBorders>
          </w:tcPr>
          <w:p w14:paraId="78390BCF" w14:textId="4A3D849F" w:rsidR="00BA4E97" w:rsidRPr="00263158" w:rsidRDefault="00C13888" w:rsidP="00D15C14">
            <w:pPr>
              <w:pStyle w:val="TableText0"/>
              <w:rPr>
                <w:rFonts w:eastAsia="Malgun Gothic"/>
                <w:sz w:val="20"/>
              </w:rPr>
            </w:pPr>
            <w:r w:rsidRPr="00263158">
              <w:rPr>
                <w:sz w:val="20"/>
              </w:rPr>
              <w:t>1</w:t>
            </w:r>
            <w:r w:rsidRPr="00263158">
              <w:rPr>
                <w:sz w:val="20"/>
              </w:rPr>
              <w:tab/>
            </w:r>
            <w:r w:rsidR="00BA4E97" w:rsidRPr="00263158">
              <w:rPr>
                <w:rFonts w:eastAsia="Malgun Gothic"/>
                <w:sz w:val="20"/>
              </w:rPr>
              <w:t xml:space="preserve">Le titulaire du </w:t>
            </w:r>
            <w:r w:rsidR="00D70068" w:rsidRPr="00263158">
              <w:rPr>
                <w:rFonts w:eastAsia="Malgun Gothic"/>
                <w:sz w:val="20"/>
              </w:rPr>
              <w:t xml:space="preserve">brevet est disposé à octroyer </w:t>
            </w:r>
            <w:r w:rsidR="00D70068" w:rsidRPr="00263158">
              <w:rPr>
                <w:rFonts w:eastAsia="Malgun Gothic"/>
                <w:sz w:val="20"/>
                <w:u w:val="single"/>
              </w:rPr>
              <w:t xml:space="preserve">à titre </w:t>
            </w:r>
            <w:r w:rsidR="00BA4E97" w:rsidRPr="00263158">
              <w:rPr>
                <w:rFonts w:eastAsia="Malgun Gothic"/>
                <w:sz w:val="20"/>
                <w:u w:val="single"/>
              </w:rPr>
              <w:t>gratuit</w:t>
            </w:r>
            <w:r w:rsidR="00BA4E97" w:rsidRPr="00263158">
              <w:rPr>
                <w:rFonts w:eastAsia="Malgun Gothic"/>
                <w:sz w:val="20"/>
              </w:rPr>
              <w:t xml:space="preserve"> de</w:t>
            </w:r>
            <w:r w:rsidR="00D70068" w:rsidRPr="00263158">
              <w:rPr>
                <w:rFonts w:eastAsia="Malgun Gothic"/>
                <w:sz w:val="20"/>
              </w:rPr>
              <w:t xml:space="preserve">s licences </w:t>
            </w:r>
            <w:r w:rsidR="00BA4E97" w:rsidRPr="00263158">
              <w:rPr>
                <w:rFonts w:eastAsia="Malgun Gothic"/>
                <w:sz w:val="20"/>
              </w:rPr>
              <w:t xml:space="preserve">à </w:t>
            </w:r>
            <w:r w:rsidR="00D70068" w:rsidRPr="00263158">
              <w:rPr>
                <w:rFonts w:eastAsia="Malgun Gothic"/>
                <w:sz w:val="20"/>
              </w:rPr>
              <w:t>un nombre illimité de requérants</w:t>
            </w:r>
            <w:r w:rsidR="00BA4E97" w:rsidRPr="00263158">
              <w:rPr>
                <w:rFonts w:eastAsia="Malgun Gothic"/>
                <w:sz w:val="20"/>
              </w:rPr>
              <w:t>,</w:t>
            </w:r>
            <w:r w:rsidR="00D70068" w:rsidRPr="00263158">
              <w:rPr>
                <w:rFonts w:eastAsia="Malgun Gothic"/>
                <w:sz w:val="20"/>
              </w:rPr>
              <w:t xml:space="preserve"> dans le monde entier,</w:t>
            </w:r>
            <w:r w:rsidR="00BA4E97" w:rsidRPr="00263158">
              <w:rPr>
                <w:rFonts w:eastAsia="Malgun Gothic"/>
                <w:sz w:val="20"/>
              </w:rPr>
              <w:t xml:space="preserve"> sans discrimination et à </w:t>
            </w:r>
            <w:r w:rsidR="00D70068" w:rsidRPr="00263158">
              <w:rPr>
                <w:rFonts w:eastAsia="Malgun Gothic"/>
                <w:sz w:val="20"/>
              </w:rPr>
              <w:t>d</w:t>
            </w:r>
            <w:r w:rsidR="006608A8" w:rsidRPr="00263158">
              <w:rPr>
                <w:rFonts w:eastAsia="Malgun Gothic"/>
                <w:sz w:val="20"/>
              </w:rPr>
              <w:t>'</w:t>
            </w:r>
            <w:r w:rsidR="00D70068" w:rsidRPr="00263158">
              <w:rPr>
                <w:rFonts w:eastAsia="Malgun Gothic"/>
                <w:sz w:val="20"/>
              </w:rPr>
              <w:t>autres</w:t>
            </w:r>
            <w:r w:rsidR="00BA4E97" w:rsidRPr="00263158">
              <w:rPr>
                <w:rFonts w:eastAsia="Malgun Gothic"/>
                <w:sz w:val="20"/>
              </w:rPr>
              <w:t xml:space="preserve"> conditions raisonnables</w:t>
            </w:r>
            <w:r w:rsidR="00D70068" w:rsidRPr="00263158">
              <w:rPr>
                <w:rFonts w:eastAsia="Malgun Gothic"/>
                <w:sz w:val="20"/>
              </w:rPr>
              <w:t xml:space="preserve"> pour la fabrication, l</w:t>
            </w:r>
            <w:r w:rsidR="006608A8" w:rsidRPr="00263158">
              <w:rPr>
                <w:rFonts w:eastAsia="Malgun Gothic"/>
                <w:sz w:val="20"/>
              </w:rPr>
              <w:t>'</w:t>
            </w:r>
            <w:r w:rsidR="00D70068" w:rsidRPr="00263158">
              <w:rPr>
                <w:rFonts w:eastAsia="Malgun Gothic"/>
                <w:sz w:val="20"/>
              </w:rPr>
              <w:t xml:space="preserve">utilisation et la vente </w:t>
            </w:r>
            <w:r w:rsidR="00596789" w:rsidRPr="00263158">
              <w:rPr>
                <w:rFonts w:eastAsia="Malgun Gothic"/>
                <w:sz w:val="20"/>
              </w:rPr>
              <w:t>d</w:t>
            </w:r>
            <w:r w:rsidR="006608A8" w:rsidRPr="00263158">
              <w:rPr>
                <w:rFonts w:eastAsia="Malgun Gothic"/>
                <w:sz w:val="20"/>
              </w:rPr>
              <w:t>'</w:t>
            </w:r>
            <w:r w:rsidR="00596789" w:rsidRPr="00263158">
              <w:rPr>
                <w:rFonts w:eastAsia="Malgun Gothic"/>
                <w:sz w:val="20"/>
              </w:rPr>
              <w:t>applications</w:t>
            </w:r>
            <w:r w:rsidR="00D70068" w:rsidRPr="00263158">
              <w:rPr>
                <w:rFonts w:eastAsia="Malgun Gothic"/>
                <w:sz w:val="20"/>
              </w:rPr>
              <w:t xml:space="preserve"> du document</w:t>
            </w:r>
            <w:r w:rsidR="00252A3B" w:rsidRPr="00263158">
              <w:rPr>
                <w:rFonts w:eastAsia="Malgun Gothic"/>
                <w:sz w:val="20"/>
              </w:rPr>
              <w:t xml:space="preserve"> visé</w:t>
            </w:r>
            <w:r w:rsidR="00D70068" w:rsidRPr="00263158">
              <w:rPr>
                <w:rFonts w:eastAsia="Malgun Gothic"/>
                <w:sz w:val="20"/>
              </w:rPr>
              <w:t xml:space="preserve"> </w:t>
            </w:r>
            <w:r w:rsidR="003800F8" w:rsidRPr="00263158">
              <w:rPr>
                <w:rFonts w:eastAsia="Malgun Gothic"/>
                <w:sz w:val="20"/>
              </w:rPr>
              <w:t>ci-dessus</w:t>
            </w:r>
            <w:r w:rsidR="00BA4E97" w:rsidRPr="00263158">
              <w:rPr>
                <w:rFonts w:eastAsia="Malgun Gothic"/>
                <w:sz w:val="20"/>
              </w:rPr>
              <w:t xml:space="preserve">. </w:t>
            </w:r>
          </w:p>
          <w:p w14:paraId="0C1B35CD" w14:textId="7235BD06" w:rsidR="00C13888" w:rsidRPr="00263158" w:rsidRDefault="00BA4E97" w:rsidP="00D15C14">
            <w:pPr>
              <w:pStyle w:val="TableText0"/>
              <w:rPr>
                <w:sz w:val="20"/>
              </w:rPr>
            </w:pPr>
            <w:r w:rsidRPr="00263158">
              <w:rPr>
                <w:rFonts w:eastAsia="Malgun Gothic"/>
                <w:sz w:val="20"/>
              </w:rPr>
              <w:t>De telles négociations sont menées entre les parties concernées, en dehors de l</w:t>
            </w:r>
            <w:r w:rsidR="006608A8" w:rsidRPr="00263158">
              <w:rPr>
                <w:rFonts w:eastAsia="Malgun Gothic"/>
                <w:sz w:val="20"/>
              </w:rPr>
              <w:t>'</w:t>
            </w:r>
            <w:r w:rsidRPr="00263158">
              <w:rPr>
                <w:rFonts w:eastAsia="Malgun Gothic"/>
                <w:sz w:val="20"/>
              </w:rPr>
              <w:t>UIT-T, de l</w:t>
            </w:r>
            <w:r w:rsidR="006608A8" w:rsidRPr="00263158">
              <w:rPr>
                <w:rFonts w:eastAsia="Malgun Gothic"/>
                <w:sz w:val="20"/>
              </w:rPr>
              <w:t>'</w:t>
            </w:r>
            <w:r w:rsidRPr="00263158">
              <w:rPr>
                <w:rFonts w:eastAsia="Malgun Gothic"/>
                <w:sz w:val="20"/>
              </w:rPr>
              <w:t>UIT-R, de l</w:t>
            </w:r>
            <w:r w:rsidR="006608A8" w:rsidRPr="00263158">
              <w:rPr>
                <w:rFonts w:eastAsia="Malgun Gothic"/>
                <w:sz w:val="20"/>
              </w:rPr>
              <w:t>'</w:t>
            </w:r>
            <w:r w:rsidRPr="00263158">
              <w:rPr>
                <w:rFonts w:eastAsia="Malgun Gothic"/>
                <w:sz w:val="20"/>
              </w:rPr>
              <w:t>ISO ou de la CEI</w:t>
            </w:r>
            <w:r w:rsidR="00C13888" w:rsidRPr="00263158">
              <w:rPr>
                <w:sz w:val="20"/>
              </w:rPr>
              <w:t>.</w:t>
            </w:r>
          </w:p>
          <w:p w14:paraId="3046A631" w14:textId="77777777" w:rsidR="00BA4E97" w:rsidRPr="00263158" w:rsidRDefault="00BA4E97" w:rsidP="00D15C14">
            <w:pPr>
              <w:pStyle w:val="TableText0"/>
              <w:rPr>
                <w:sz w:val="20"/>
              </w:rPr>
            </w:pPr>
          </w:p>
          <w:p w14:paraId="0AEBB678" w14:textId="14821AB0" w:rsidR="00C13888" w:rsidRPr="00263158" w:rsidRDefault="003800F8" w:rsidP="00D15C14">
            <w:pPr>
              <w:pStyle w:val="TableText0"/>
              <w:rPr>
                <w:i/>
                <w:iCs/>
                <w:sz w:val="20"/>
              </w:rPr>
            </w:pPr>
            <w:r w:rsidRPr="00263158">
              <w:rPr>
                <w:i/>
                <w:iCs/>
                <w:sz w:val="20"/>
              </w:rPr>
              <w:t xml:space="preserve">Veuillez en outre indiquer ici_ si le fait que le titulaire du brevet consent à octroyer des licences est subordonné à la </w:t>
            </w:r>
            <w:r w:rsidRPr="00263158">
              <w:rPr>
                <w:i/>
                <w:iCs/>
                <w:sz w:val="20"/>
                <w:u w:val="single"/>
              </w:rPr>
              <w:t>réciprocité</w:t>
            </w:r>
            <w:r w:rsidRPr="00263158">
              <w:rPr>
                <w:i/>
                <w:iCs/>
                <w:sz w:val="20"/>
              </w:rPr>
              <w:t xml:space="preserve"> pour le document</w:t>
            </w:r>
            <w:r w:rsidR="00E75F2F" w:rsidRPr="00263158">
              <w:rPr>
                <w:i/>
                <w:iCs/>
                <w:sz w:val="20"/>
              </w:rPr>
              <w:t xml:space="preserve"> visé</w:t>
            </w:r>
            <w:r w:rsidRPr="00263158">
              <w:rPr>
                <w:i/>
                <w:iCs/>
                <w:sz w:val="20"/>
              </w:rPr>
              <w:t xml:space="preserve"> ci-dessus</w:t>
            </w:r>
            <w:r w:rsidR="00C13888" w:rsidRPr="00263158">
              <w:rPr>
                <w:i/>
                <w:iCs/>
                <w:sz w:val="20"/>
              </w:rPr>
              <w:t>.</w:t>
            </w:r>
          </w:p>
          <w:p w14:paraId="0FC3C787" w14:textId="76C17389" w:rsidR="00C13888" w:rsidRPr="00263158" w:rsidRDefault="0022297C" w:rsidP="00D15C14">
            <w:pPr>
              <w:pStyle w:val="TableText0"/>
              <w:rPr>
                <w:sz w:val="20"/>
              </w:rPr>
            </w:pPr>
            <w:r w:rsidRPr="00263158">
              <w:rPr>
                <w:i/>
                <w:iCs/>
                <w:sz w:val="20"/>
              </w:rPr>
              <w:t xml:space="preserve">Veuillez en outre indiquer ici_ si </w:t>
            </w:r>
            <w:r w:rsidRPr="00263158">
              <w:rPr>
                <w:i/>
                <w:iCs/>
                <w:color w:val="000000"/>
                <w:sz w:val="20"/>
              </w:rPr>
              <w:t xml:space="preserve">le </w:t>
            </w:r>
            <w:r w:rsidR="00E75F2F" w:rsidRPr="00263158">
              <w:rPr>
                <w:i/>
                <w:iCs/>
                <w:color w:val="000000"/>
                <w:sz w:val="20"/>
              </w:rPr>
              <w:t>titulaire</w:t>
            </w:r>
            <w:r w:rsidRPr="00263158">
              <w:rPr>
                <w:i/>
                <w:iCs/>
                <w:color w:val="000000"/>
                <w:sz w:val="20"/>
              </w:rPr>
              <w:t xml:space="preserve"> du brevet se réserve le droit </w:t>
            </w:r>
            <w:r w:rsidR="000E55C6" w:rsidRPr="00263158">
              <w:rPr>
                <w:i/>
                <w:iCs/>
                <w:color w:val="000000"/>
                <w:sz w:val="20"/>
              </w:rPr>
              <w:t>d</w:t>
            </w:r>
            <w:r w:rsidR="006608A8" w:rsidRPr="00263158">
              <w:rPr>
                <w:i/>
                <w:iCs/>
                <w:color w:val="000000"/>
                <w:sz w:val="20"/>
              </w:rPr>
              <w:t>'</w:t>
            </w:r>
            <w:r w:rsidR="000E55C6" w:rsidRPr="00263158">
              <w:rPr>
                <w:i/>
                <w:iCs/>
                <w:color w:val="000000"/>
                <w:sz w:val="20"/>
              </w:rPr>
              <w:t>octroyer</w:t>
            </w:r>
            <w:r w:rsidRPr="00263158">
              <w:rPr>
                <w:i/>
                <w:iCs/>
                <w:color w:val="000000"/>
                <w:sz w:val="20"/>
              </w:rPr>
              <w:t xml:space="preserve"> </w:t>
            </w:r>
            <w:r w:rsidR="000E55C6" w:rsidRPr="00263158">
              <w:rPr>
                <w:i/>
                <w:iCs/>
                <w:color w:val="000000"/>
                <w:sz w:val="20"/>
              </w:rPr>
              <w:t>des</w:t>
            </w:r>
            <w:r w:rsidRPr="00263158">
              <w:rPr>
                <w:i/>
                <w:iCs/>
                <w:color w:val="000000"/>
                <w:sz w:val="20"/>
              </w:rPr>
              <w:t xml:space="preserve"> licence</w:t>
            </w:r>
            <w:r w:rsidR="000E55C6" w:rsidRPr="00263158">
              <w:rPr>
                <w:i/>
                <w:iCs/>
                <w:color w:val="000000"/>
                <w:sz w:val="20"/>
              </w:rPr>
              <w:t>s</w:t>
            </w:r>
            <w:r w:rsidRPr="00263158">
              <w:rPr>
                <w:i/>
                <w:iCs/>
                <w:color w:val="000000"/>
                <w:sz w:val="20"/>
              </w:rPr>
              <w:t xml:space="preserve"> à des conditions raisonnables (mais pas </w:t>
            </w:r>
            <w:r w:rsidRPr="00263158">
              <w:rPr>
                <w:i/>
                <w:iCs/>
                <w:color w:val="000000"/>
                <w:sz w:val="20"/>
                <w:u w:val="single"/>
              </w:rPr>
              <w:t>à titre gratuit</w:t>
            </w:r>
            <w:r w:rsidRPr="00263158">
              <w:rPr>
                <w:i/>
                <w:iCs/>
                <w:color w:val="000000"/>
                <w:sz w:val="20"/>
              </w:rPr>
              <w:t xml:space="preserve">) </w:t>
            </w:r>
            <w:r w:rsidR="000E55C6" w:rsidRPr="00263158">
              <w:rPr>
                <w:i/>
                <w:iCs/>
                <w:color w:val="000000"/>
                <w:sz w:val="20"/>
              </w:rPr>
              <w:t>aux requérants</w:t>
            </w:r>
            <w:r w:rsidRPr="00263158">
              <w:rPr>
                <w:i/>
                <w:iCs/>
                <w:color w:val="000000"/>
                <w:sz w:val="20"/>
              </w:rPr>
              <w:t xml:space="preserve"> qui </w:t>
            </w:r>
            <w:r w:rsidR="000E55C6" w:rsidRPr="00263158">
              <w:rPr>
                <w:i/>
                <w:iCs/>
                <w:color w:val="000000"/>
                <w:sz w:val="20"/>
              </w:rPr>
              <w:t>consentent uniquement</w:t>
            </w:r>
            <w:r w:rsidRPr="00263158">
              <w:rPr>
                <w:i/>
                <w:iCs/>
                <w:color w:val="000000"/>
                <w:sz w:val="20"/>
              </w:rPr>
              <w:t xml:space="preserve"> à accorder </w:t>
            </w:r>
            <w:r w:rsidR="00E75F2F" w:rsidRPr="00263158">
              <w:rPr>
                <w:i/>
                <w:iCs/>
                <w:color w:val="000000"/>
                <w:sz w:val="20"/>
              </w:rPr>
              <w:t>des</w:t>
            </w:r>
            <w:r w:rsidRPr="00263158">
              <w:rPr>
                <w:i/>
                <w:iCs/>
                <w:color w:val="000000"/>
                <w:sz w:val="20"/>
              </w:rPr>
              <w:t xml:space="preserve"> licence</w:t>
            </w:r>
            <w:r w:rsidR="00BF58EB" w:rsidRPr="00263158">
              <w:rPr>
                <w:i/>
                <w:iCs/>
                <w:color w:val="000000"/>
                <w:sz w:val="20"/>
              </w:rPr>
              <w:t>s</w:t>
            </w:r>
            <w:r w:rsidRPr="00263158">
              <w:rPr>
                <w:i/>
                <w:iCs/>
                <w:color w:val="000000"/>
                <w:sz w:val="20"/>
              </w:rPr>
              <w:t xml:space="preserve"> pour leur brevet, dont l</w:t>
            </w:r>
            <w:r w:rsidR="006608A8" w:rsidRPr="00263158">
              <w:rPr>
                <w:i/>
                <w:iCs/>
                <w:color w:val="000000"/>
                <w:sz w:val="20"/>
              </w:rPr>
              <w:t>'</w:t>
            </w:r>
            <w:r w:rsidRPr="00263158">
              <w:rPr>
                <w:i/>
                <w:iCs/>
                <w:color w:val="000000"/>
                <w:sz w:val="20"/>
              </w:rPr>
              <w:t>utilisation serait nécessaire pour mettre en œuvre le document</w:t>
            </w:r>
            <w:r w:rsidR="00E75F2F" w:rsidRPr="00263158">
              <w:rPr>
                <w:i/>
                <w:iCs/>
                <w:color w:val="000000"/>
                <w:sz w:val="20"/>
              </w:rPr>
              <w:t xml:space="preserve"> visé</w:t>
            </w:r>
            <w:r w:rsidRPr="00263158">
              <w:rPr>
                <w:i/>
                <w:iCs/>
                <w:color w:val="000000"/>
                <w:sz w:val="20"/>
              </w:rPr>
              <w:t xml:space="preserve"> ci-dessus, à des conditions raisonnables (mais pas </w:t>
            </w:r>
            <w:r w:rsidRPr="00263158">
              <w:rPr>
                <w:i/>
                <w:iCs/>
                <w:color w:val="000000"/>
                <w:sz w:val="20"/>
                <w:u w:val="single"/>
              </w:rPr>
              <w:t>à titre gratuit</w:t>
            </w:r>
            <w:r w:rsidRPr="00263158">
              <w:rPr>
                <w:i/>
                <w:iCs/>
                <w:color w:val="000000"/>
                <w:sz w:val="20"/>
              </w:rPr>
              <w:t>)</w:t>
            </w:r>
            <w:r w:rsidR="00C13888" w:rsidRPr="00263158">
              <w:rPr>
                <w:i/>
                <w:iCs/>
                <w:color w:val="000000"/>
                <w:sz w:val="20"/>
              </w:rPr>
              <w:t>.</w:t>
            </w:r>
          </w:p>
        </w:tc>
      </w:tr>
      <w:tr w:rsidR="00C13888" w:rsidRPr="00263158" w14:paraId="1AEB2393" w14:textId="77777777" w:rsidTr="00C34C86">
        <w:tc>
          <w:tcPr>
            <w:tcW w:w="908" w:type="dxa"/>
            <w:tcBorders>
              <w:top w:val="single" w:sz="4" w:space="0" w:color="auto"/>
              <w:bottom w:val="single" w:sz="4" w:space="0" w:color="auto"/>
              <w:right w:val="nil"/>
            </w:tcBorders>
          </w:tcPr>
          <w:p w14:paraId="3F0A3E19" w14:textId="5BFE51E1" w:rsidR="00C13888" w:rsidRPr="00263158" w:rsidRDefault="00263158" w:rsidP="00D15C14">
            <w:pPr>
              <w:pStyle w:val="TableText0"/>
              <w:rPr>
                <w:b/>
                <w:sz w:val="20"/>
              </w:rPr>
            </w:pPr>
            <w:r w:rsidRPr="00263158">
              <w:rPr>
                <w:b/>
                <w:bCs/>
                <w:noProof/>
                <w:sz w:val="20"/>
              </w:rPr>
              <w:drawing>
                <wp:inline distT="0" distB="0" distL="0" distR="0" wp14:anchorId="46980A7E" wp14:editId="51D750E0">
                  <wp:extent cx="147600" cy="136800"/>
                  <wp:effectExtent l="19050" t="19050" r="24130" b="15875"/>
                  <wp:docPr id="25"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06FD1DF3" w14:textId="3515A14D" w:rsidR="00C13888" w:rsidRPr="00263158" w:rsidRDefault="00C13888" w:rsidP="00D15C14">
            <w:pPr>
              <w:pStyle w:val="TableText0"/>
              <w:rPr>
                <w:sz w:val="20"/>
              </w:rPr>
            </w:pPr>
            <w:r w:rsidRPr="00263158">
              <w:rPr>
                <w:sz w:val="20"/>
              </w:rPr>
              <w:t>2</w:t>
            </w:r>
            <w:r w:rsidRPr="00263158">
              <w:rPr>
                <w:sz w:val="20"/>
              </w:rPr>
              <w:tab/>
            </w:r>
            <w:r w:rsidR="00596789" w:rsidRPr="00263158">
              <w:rPr>
                <w:rFonts w:eastAsia="Malgun Gothic"/>
                <w:sz w:val="20"/>
              </w:rPr>
              <w:t>Le titulaire du brevet est disposé à octroyer des licences à un nombre illimité de requérants, dans le monde entier, sans discrimination et à des conditions raisonnables pour la fabrication, l</w:t>
            </w:r>
            <w:r w:rsidR="006608A8" w:rsidRPr="00263158">
              <w:rPr>
                <w:rFonts w:eastAsia="Malgun Gothic"/>
                <w:sz w:val="20"/>
              </w:rPr>
              <w:t>'</w:t>
            </w:r>
            <w:r w:rsidR="00596789" w:rsidRPr="00263158">
              <w:rPr>
                <w:rFonts w:eastAsia="Malgun Gothic"/>
                <w:sz w:val="20"/>
              </w:rPr>
              <w:t>utilisation et la vente d</w:t>
            </w:r>
            <w:r w:rsidR="006608A8" w:rsidRPr="00263158">
              <w:rPr>
                <w:rFonts w:eastAsia="Malgun Gothic"/>
                <w:sz w:val="20"/>
              </w:rPr>
              <w:t>'</w:t>
            </w:r>
            <w:r w:rsidR="00596789" w:rsidRPr="00263158">
              <w:rPr>
                <w:rFonts w:eastAsia="Malgun Gothic"/>
                <w:sz w:val="20"/>
              </w:rPr>
              <w:t>applications du document</w:t>
            </w:r>
            <w:r w:rsidR="00BF58EB" w:rsidRPr="00263158">
              <w:rPr>
                <w:rFonts w:eastAsia="Malgun Gothic"/>
                <w:sz w:val="20"/>
              </w:rPr>
              <w:t xml:space="preserve"> visé</w:t>
            </w:r>
            <w:r w:rsidR="00596789" w:rsidRPr="00263158">
              <w:rPr>
                <w:rFonts w:eastAsia="Malgun Gothic"/>
                <w:sz w:val="20"/>
              </w:rPr>
              <w:t xml:space="preserve"> ci-dessus</w:t>
            </w:r>
            <w:r w:rsidRPr="00263158">
              <w:rPr>
                <w:sz w:val="20"/>
              </w:rPr>
              <w:t>.</w:t>
            </w:r>
          </w:p>
          <w:p w14:paraId="3772B717" w14:textId="56EB7939" w:rsidR="00C13888" w:rsidRPr="00263158" w:rsidRDefault="00BA0BFF" w:rsidP="00D15C14">
            <w:pPr>
              <w:pStyle w:val="TableText0"/>
              <w:rPr>
                <w:sz w:val="20"/>
              </w:rPr>
            </w:pPr>
            <w:r w:rsidRPr="00263158">
              <w:rPr>
                <w:sz w:val="20"/>
              </w:rPr>
              <w:t>De telles négociations sont menées entre les parties concernées, en dehors de l</w:t>
            </w:r>
            <w:r w:rsidR="006608A8" w:rsidRPr="00263158">
              <w:rPr>
                <w:sz w:val="20"/>
              </w:rPr>
              <w:t>'</w:t>
            </w:r>
            <w:r w:rsidRPr="00263158">
              <w:rPr>
                <w:sz w:val="20"/>
              </w:rPr>
              <w:t>UIT-T, de l</w:t>
            </w:r>
            <w:r w:rsidR="006608A8" w:rsidRPr="00263158">
              <w:rPr>
                <w:sz w:val="20"/>
              </w:rPr>
              <w:t>'</w:t>
            </w:r>
            <w:r w:rsidRPr="00263158">
              <w:rPr>
                <w:sz w:val="20"/>
              </w:rPr>
              <w:t>UIT-R</w:t>
            </w:r>
            <w:r w:rsidR="00BF58EB" w:rsidRPr="00263158">
              <w:rPr>
                <w:sz w:val="20"/>
              </w:rPr>
              <w:t>,</w:t>
            </w:r>
            <w:r w:rsidRPr="00263158">
              <w:rPr>
                <w:sz w:val="20"/>
              </w:rPr>
              <w:t xml:space="preserve"> de l</w:t>
            </w:r>
            <w:r w:rsidR="006608A8" w:rsidRPr="00263158">
              <w:rPr>
                <w:sz w:val="20"/>
              </w:rPr>
              <w:t>'</w:t>
            </w:r>
            <w:r w:rsidRPr="00263158">
              <w:rPr>
                <w:sz w:val="20"/>
              </w:rPr>
              <w:t>ISO ou de la CEI</w:t>
            </w:r>
            <w:r w:rsidR="00D30AFD" w:rsidRPr="00263158">
              <w:rPr>
                <w:sz w:val="20"/>
              </w:rPr>
              <w:t>.</w:t>
            </w:r>
          </w:p>
          <w:p w14:paraId="46E6AF98" w14:textId="14190AD8" w:rsidR="00C13888" w:rsidRPr="00263158" w:rsidRDefault="00564BB8" w:rsidP="00D15C14">
            <w:pPr>
              <w:pStyle w:val="TableText0"/>
              <w:rPr>
                <w:sz w:val="20"/>
              </w:rPr>
            </w:pPr>
            <w:r w:rsidRPr="00263158">
              <w:rPr>
                <w:i/>
                <w:iCs/>
                <w:sz w:val="20"/>
              </w:rPr>
              <w:t xml:space="preserve">Veuillez en outre indiquer ici_ si le fait que le titulaire du brevet consent à octroyer des licences est subordonné à la </w:t>
            </w:r>
            <w:r w:rsidRPr="00263158">
              <w:rPr>
                <w:i/>
                <w:iCs/>
                <w:sz w:val="20"/>
                <w:u w:val="single"/>
              </w:rPr>
              <w:t>réciprocité</w:t>
            </w:r>
            <w:r w:rsidRPr="00263158">
              <w:rPr>
                <w:i/>
                <w:iCs/>
                <w:sz w:val="20"/>
              </w:rPr>
              <w:t xml:space="preserve"> pour le document </w:t>
            </w:r>
            <w:r w:rsidR="00BF58EB" w:rsidRPr="00263158">
              <w:rPr>
                <w:i/>
                <w:iCs/>
                <w:sz w:val="20"/>
              </w:rPr>
              <w:t xml:space="preserve">visé </w:t>
            </w:r>
            <w:r w:rsidRPr="00263158">
              <w:rPr>
                <w:i/>
                <w:iCs/>
                <w:sz w:val="20"/>
              </w:rPr>
              <w:t>ci-dessus.</w:t>
            </w:r>
          </w:p>
        </w:tc>
      </w:tr>
      <w:tr w:rsidR="00C13888" w:rsidRPr="00263158" w14:paraId="1159385F" w14:textId="77777777" w:rsidTr="00C34C86">
        <w:tc>
          <w:tcPr>
            <w:tcW w:w="908" w:type="dxa"/>
            <w:tcBorders>
              <w:top w:val="single" w:sz="4" w:space="0" w:color="auto"/>
              <w:bottom w:val="single" w:sz="4" w:space="0" w:color="auto"/>
              <w:right w:val="nil"/>
            </w:tcBorders>
          </w:tcPr>
          <w:p w14:paraId="49C09193" w14:textId="6B22E224" w:rsidR="00C13888" w:rsidRPr="00263158" w:rsidRDefault="00263158" w:rsidP="00D15C14">
            <w:pPr>
              <w:pStyle w:val="TableText0"/>
              <w:rPr>
                <w:b/>
                <w:sz w:val="20"/>
              </w:rPr>
            </w:pPr>
            <w:r w:rsidRPr="00263158">
              <w:rPr>
                <w:b/>
                <w:bCs/>
                <w:noProof/>
                <w:sz w:val="20"/>
              </w:rPr>
              <w:drawing>
                <wp:inline distT="0" distB="0" distL="0" distR="0" wp14:anchorId="344A7D42" wp14:editId="28B42252">
                  <wp:extent cx="147600" cy="136800"/>
                  <wp:effectExtent l="19050" t="19050" r="24130" b="15875"/>
                  <wp:docPr id="2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7B9D7FB4" w14:textId="19D9E323" w:rsidR="00C13888" w:rsidRPr="00263158" w:rsidRDefault="00C13888" w:rsidP="00D15C14">
            <w:pPr>
              <w:pStyle w:val="TableText0"/>
              <w:rPr>
                <w:sz w:val="20"/>
              </w:rPr>
            </w:pPr>
            <w:r w:rsidRPr="00263158">
              <w:rPr>
                <w:sz w:val="20"/>
              </w:rPr>
              <w:t>3</w:t>
            </w:r>
            <w:r w:rsidRPr="00263158">
              <w:rPr>
                <w:sz w:val="20"/>
              </w:rPr>
              <w:tab/>
            </w:r>
            <w:r w:rsidR="00BA0BFF" w:rsidRPr="00263158">
              <w:rPr>
                <w:sz w:val="20"/>
              </w:rPr>
              <w:t>Le titulaire du brevet n</w:t>
            </w:r>
            <w:r w:rsidR="006608A8" w:rsidRPr="00263158">
              <w:rPr>
                <w:sz w:val="20"/>
              </w:rPr>
              <w:t>'</w:t>
            </w:r>
            <w:r w:rsidR="00BA0BFF" w:rsidRPr="00263158">
              <w:rPr>
                <w:sz w:val="20"/>
              </w:rPr>
              <w:t>est pas disposé à accorder de licences selon les di</w:t>
            </w:r>
            <w:r w:rsidR="00BF236A" w:rsidRPr="00263158">
              <w:rPr>
                <w:sz w:val="20"/>
              </w:rPr>
              <w:t>spositions des points 1 ou 2 ci-</w:t>
            </w:r>
            <w:r w:rsidR="00BA0BFF" w:rsidRPr="00263158">
              <w:rPr>
                <w:sz w:val="20"/>
              </w:rPr>
              <w:t>dessus.</w:t>
            </w:r>
          </w:p>
          <w:p w14:paraId="64390B48" w14:textId="0446182E" w:rsidR="00C13888" w:rsidRPr="00263158" w:rsidRDefault="00BA0BFF" w:rsidP="00D15C14">
            <w:pPr>
              <w:pStyle w:val="TableText0"/>
              <w:rPr>
                <w:sz w:val="20"/>
              </w:rPr>
            </w:pPr>
            <w:r w:rsidRPr="00263158">
              <w:rPr>
                <w:sz w:val="20"/>
              </w:rPr>
              <w:t xml:space="preserve">En pareil cas, il doit fournir dans le cadre de la présente déclaration les </w:t>
            </w:r>
            <w:r w:rsidR="00946334" w:rsidRPr="00263158">
              <w:rPr>
                <w:sz w:val="20"/>
              </w:rPr>
              <w:t>renseignements suivants à l</w:t>
            </w:r>
            <w:r w:rsidR="006608A8" w:rsidRPr="00263158">
              <w:rPr>
                <w:sz w:val="20"/>
              </w:rPr>
              <w:t>'</w:t>
            </w:r>
            <w:r w:rsidR="00946334" w:rsidRPr="00263158">
              <w:rPr>
                <w:sz w:val="20"/>
              </w:rPr>
              <w:t>UIT, l</w:t>
            </w:r>
            <w:r w:rsidR="006608A8" w:rsidRPr="00263158">
              <w:rPr>
                <w:sz w:val="20"/>
              </w:rPr>
              <w:t>'</w:t>
            </w:r>
            <w:r w:rsidR="00946334" w:rsidRPr="00263158">
              <w:rPr>
                <w:sz w:val="20"/>
              </w:rPr>
              <w:t xml:space="preserve">ISO et/ou la </w:t>
            </w:r>
            <w:proofErr w:type="gramStart"/>
            <w:r w:rsidR="00946334" w:rsidRPr="00263158">
              <w:rPr>
                <w:sz w:val="20"/>
              </w:rPr>
              <w:t>CEI</w:t>
            </w:r>
            <w:r w:rsidRPr="00263158">
              <w:rPr>
                <w:sz w:val="20"/>
              </w:rPr>
              <w:t>:</w:t>
            </w:r>
            <w:proofErr w:type="gramEnd"/>
          </w:p>
          <w:p w14:paraId="04901A6A" w14:textId="422A1DF6" w:rsidR="002C1A00" w:rsidRPr="00263158" w:rsidRDefault="002C1A00" w:rsidP="00D15C14">
            <w:pPr>
              <w:pStyle w:val="TableText0"/>
              <w:rPr>
                <w:sz w:val="20"/>
              </w:rPr>
            </w:pPr>
            <w:r w:rsidRPr="00263158">
              <w:rPr>
                <w:sz w:val="20"/>
              </w:rPr>
              <w:t>–</w:t>
            </w:r>
            <w:r w:rsidRPr="00263158">
              <w:rPr>
                <w:sz w:val="20"/>
              </w:rPr>
              <w:tab/>
            </w:r>
            <w:r w:rsidR="00BA0BFF" w:rsidRPr="00263158">
              <w:rPr>
                <w:sz w:val="20"/>
              </w:rPr>
              <w:t xml:space="preserve">numéro </w:t>
            </w:r>
            <w:r w:rsidR="00946334" w:rsidRPr="00263158">
              <w:rPr>
                <w:sz w:val="20"/>
              </w:rPr>
              <w:t xml:space="preserve">de brevet </w:t>
            </w:r>
            <w:r w:rsidR="00FE06C6" w:rsidRPr="00263158">
              <w:rPr>
                <w:sz w:val="20"/>
              </w:rPr>
              <w:t>octroyé</w:t>
            </w:r>
            <w:r w:rsidR="00946334" w:rsidRPr="00263158">
              <w:rPr>
                <w:sz w:val="20"/>
              </w:rPr>
              <w:t xml:space="preserve"> ou</w:t>
            </w:r>
            <w:r w:rsidR="005513EC" w:rsidRPr="00263158">
              <w:rPr>
                <w:sz w:val="20"/>
              </w:rPr>
              <w:t xml:space="preserve"> de</w:t>
            </w:r>
            <w:r w:rsidR="00BA0BFF" w:rsidRPr="00263158">
              <w:rPr>
                <w:sz w:val="20"/>
              </w:rPr>
              <w:t xml:space="preserve"> demande </w:t>
            </w:r>
            <w:r w:rsidR="005513EC" w:rsidRPr="00263158">
              <w:rPr>
                <w:sz w:val="20"/>
              </w:rPr>
              <w:t>de</w:t>
            </w:r>
            <w:r w:rsidR="00BA0BFF" w:rsidRPr="00263158">
              <w:rPr>
                <w:sz w:val="20"/>
              </w:rPr>
              <w:t xml:space="preserve"> brevet</w:t>
            </w:r>
            <w:r w:rsidR="00946334" w:rsidRPr="00263158">
              <w:rPr>
                <w:sz w:val="20"/>
              </w:rPr>
              <w:t xml:space="preserve"> (en cas de demande en instance</w:t>
            </w:r>
            <w:proofErr w:type="gramStart"/>
            <w:r w:rsidR="00946334" w:rsidRPr="00263158">
              <w:rPr>
                <w:sz w:val="20"/>
              </w:rPr>
              <w:t>)</w:t>
            </w:r>
            <w:r w:rsidR="00BA0BFF" w:rsidRPr="00263158">
              <w:rPr>
                <w:sz w:val="20"/>
              </w:rPr>
              <w:t>;</w:t>
            </w:r>
            <w:proofErr w:type="gramEnd"/>
          </w:p>
          <w:p w14:paraId="1BA16D2F" w14:textId="79C483FD" w:rsidR="002C1A00" w:rsidRPr="00263158" w:rsidRDefault="002C1A00" w:rsidP="00D15C14">
            <w:pPr>
              <w:pStyle w:val="TableText0"/>
              <w:rPr>
                <w:sz w:val="20"/>
              </w:rPr>
            </w:pPr>
            <w:r w:rsidRPr="00263158">
              <w:rPr>
                <w:sz w:val="20"/>
              </w:rPr>
              <w:t>–</w:t>
            </w:r>
            <w:r w:rsidRPr="00263158">
              <w:rPr>
                <w:sz w:val="20"/>
              </w:rPr>
              <w:tab/>
            </w:r>
            <w:r w:rsidR="00BA0BFF" w:rsidRPr="00263158">
              <w:rPr>
                <w:sz w:val="20"/>
              </w:rPr>
              <w:t xml:space="preserve">indication des parties </w:t>
            </w:r>
            <w:r w:rsidR="005513EC" w:rsidRPr="00263158">
              <w:rPr>
                <w:sz w:val="20"/>
              </w:rPr>
              <w:t xml:space="preserve">du document </w:t>
            </w:r>
            <w:r w:rsidR="00AC2FA0" w:rsidRPr="00263158">
              <w:rPr>
                <w:sz w:val="20"/>
              </w:rPr>
              <w:t xml:space="preserve">visé </w:t>
            </w:r>
            <w:r w:rsidR="005513EC" w:rsidRPr="00263158">
              <w:rPr>
                <w:sz w:val="20"/>
              </w:rPr>
              <w:t>ci-dessus</w:t>
            </w:r>
            <w:r w:rsidR="00BA0BFF" w:rsidRPr="00263158">
              <w:rPr>
                <w:sz w:val="20"/>
              </w:rPr>
              <w:t xml:space="preserve"> qui sont </w:t>
            </w:r>
            <w:proofErr w:type="gramStart"/>
            <w:r w:rsidR="00BA0BFF" w:rsidRPr="00263158">
              <w:rPr>
                <w:sz w:val="20"/>
              </w:rPr>
              <w:t>concernées;</w:t>
            </w:r>
            <w:proofErr w:type="gramEnd"/>
          </w:p>
          <w:p w14:paraId="210D2BE2" w14:textId="79DFC519" w:rsidR="00C13888" w:rsidRPr="00263158" w:rsidRDefault="002C1A00" w:rsidP="00D15C14">
            <w:pPr>
              <w:pStyle w:val="TableText0"/>
              <w:rPr>
                <w:sz w:val="20"/>
              </w:rPr>
            </w:pPr>
            <w:r w:rsidRPr="00263158">
              <w:rPr>
                <w:sz w:val="20"/>
              </w:rPr>
              <w:t>–</w:t>
            </w:r>
            <w:r w:rsidRPr="00263158">
              <w:rPr>
                <w:sz w:val="20"/>
              </w:rPr>
              <w:tab/>
            </w:r>
            <w:r w:rsidR="00BA0BFF" w:rsidRPr="00263158">
              <w:rPr>
                <w:sz w:val="20"/>
              </w:rPr>
              <w:t>description des brevet</w:t>
            </w:r>
            <w:r w:rsidR="005513EC" w:rsidRPr="00263158">
              <w:rPr>
                <w:sz w:val="20"/>
              </w:rPr>
              <w:t>s</w:t>
            </w:r>
            <w:r w:rsidR="00BA0BFF" w:rsidRPr="00263158">
              <w:rPr>
                <w:sz w:val="20"/>
              </w:rPr>
              <w:t xml:space="preserve"> auxquels touche </w:t>
            </w:r>
            <w:r w:rsidR="005513EC" w:rsidRPr="00263158">
              <w:rPr>
                <w:sz w:val="20"/>
              </w:rPr>
              <w:t>le document</w:t>
            </w:r>
            <w:r w:rsidR="00AC2FA0" w:rsidRPr="00263158">
              <w:rPr>
                <w:sz w:val="20"/>
              </w:rPr>
              <w:t xml:space="preserve"> visé</w:t>
            </w:r>
            <w:r w:rsidR="005513EC" w:rsidRPr="00263158">
              <w:rPr>
                <w:sz w:val="20"/>
              </w:rPr>
              <w:t xml:space="preserve"> ci-dessus</w:t>
            </w:r>
            <w:r w:rsidR="00BA0BFF" w:rsidRPr="00263158">
              <w:rPr>
                <w:sz w:val="20"/>
              </w:rPr>
              <w:t>.</w:t>
            </w:r>
          </w:p>
        </w:tc>
      </w:tr>
      <w:tr w:rsidR="00C13888" w:rsidRPr="00263158" w14:paraId="6EBDCC4A" w14:textId="77777777" w:rsidTr="00C34C86">
        <w:trPr>
          <w:trHeight w:val="276"/>
        </w:trPr>
        <w:tc>
          <w:tcPr>
            <w:tcW w:w="10081" w:type="dxa"/>
            <w:gridSpan w:val="2"/>
            <w:tcBorders>
              <w:top w:val="single" w:sz="4" w:space="0" w:color="auto"/>
              <w:bottom w:val="single" w:sz="4" w:space="0" w:color="auto"/>
            </w:tcBorders>
          </w:tcPr>
          <w:p w14:paraId="26D461FD" w14:textId="05CEFB3D" w:rsidR="00C13888" w:rsidRPr="00263158" w:rsidRDefault="007604EE" w:rsidP="00D15C14">
            <w:pPr>
              <w:pStyle w:val="TableText0"/>
              <w:rPr>
                <w:sz w:val="20"/>
              </w:rPr>
            </w:pPr>
            <w:r w:rsidRPr="00263158">
              <w:rPr>
                <w:rFonts w:eastAsia="SimSun"/>
                <w:bCs/>
                <w:sz w:val="20"/>
                <w:u w:val="single"/>
                <w:lang w:eastAsia="ja-JP"/>
              </w:rPr>
              <w:t xml:space="preserve">À titre </w:t>
            </w:r>
            <w:proofErr w:type="gramStart"/>
            <w:r w:rsidRPr="00263158">
              <w:rPr>
                <w:rFonts w:eastAsia="SimSun"/>
                <w:bCs/>
                <w:sz w:val="20"/>
                <w:u w:val="single"/>
                <w:lang w:eastAsia="ja-JP"/>
              </w:rPr>
              <w:t>gratuit</w:t>
            </w:r>
            <w:r w:rsidRPr="00263158">
              <w:rPr>
                <w:rFonts w:eastAsia="SimSun"/>
                <w:bCs/>
                <w:sz w:val="20"/>
                <w:lang w:eastAsia="ja-JP"/>
              </w:rPr>
              <w:t>:</w:t>
            </w:r>
            <w:proofErr w:type="gramEnd"/>
            <w:r w:rsidRPr="00263158">
              <w:rPr>
                <w:rFonts w:eastAsia="SimSun"/>
                <w:sz w:val="20"/>
                <w:lang w:eastAsia="ja-JP"/>
              </w:rPr>
              <w:t xml:space="preserve"> </w:t>
            </w:r>
            <w:r w:rsidR="00D30AFD" w:rsidRPr="00263158">
              <w:rPr>
                <w:rFonts w:eastAsia="SimSun"/>
                <w:sz w:val="20"/>
                <w:lang w:eastAsia="ja-JP"/>
              </w:rPr>
              <w:t>l</w:t>
            </w:r>
            <w:r w:rsidR="006608A8" w:rsidRPr="00263158">
              <w:rPr>
                <w:rFonts w:eastAsia="SimSun"/>
                <w:sz w:val="20"/>
                <w:lang w:eastAsia="ja-JP"/>
              </w:rPr>
              <w:t>'</w:t>
            </w:r>
            <w:r w:rsidRPr="00263158">
              <w:rPr>
                <w:rFonts w:eastAsia="SimSun"/>
                <w:sz w:val="20"/>
                <w:lang w:eastAsia="ja-JP"/>
              </w:rPr>
              <w:t>expression "à titre gratuit" ne signifie pas que le titulaire du brevet renonce à tous ses droits sur le brevet. Elle fait en fait référence à la question de la compensation financière, c</w:t>
            </w:r>
            <w:r w:rsidR="006608A8" w:rsidRPr="00263158">
              <w:rPr>
                <w:rFonts w:eastAsia="SimSun"/>
                <w:sz w:val="20"/>
                <w:lang w:eastAsia="ja-JP"/>
              </w:rPr>
              <w:t>'</w:t>
            </w:r>
            <w:r w:rsidRPr="00263158">
              <w:rPr>
                <w:rFonts w:eastAsia="SimSun"/>
                <w:sz w:val="20"/>
                <w:lang w:eastAsia="ja-JP"/>
              </w:rPr>
              <w:t>est-à-dire que le titulaire du brevet ne demandera aucune compensation financière dans le cadre de l</w:t>
            </w:r>
            <w:r w:rsidR="006608A8" w:rsidRPr="00263158">
              <w:rPr>
                <w:rFonts w:eastAsia="SimSun"/>
                <w:sz w:val="20"/>
                <w:lang w:eastAsia="ja-JP"/>
              </w:rPr>
              <w:t>'</w:t>
            </w:r>
            <w:r w:rsidRPr="00263158">
              <w:rPr>
                <w:rFonts w:eastAsia="SimSun"/>
                <w:sz w:val="20"/>
                <w:lang w:eastAsia="ja-JP"/>
              </w:rPr>
              <w:t xml:space="preserve">accord de licence (que cette compensation soit appelée redevance, </w:t>
            </w:r>
            <w:r w:rsidR="00DB209B" w:rsidRPr="00263158">
              <w:rPr>
                <w:rFonts w:eastAsia="SimSun"/>
                <w:sz w:val="20"/>
                <w:lang w:eastAsia="ja-JP"/>
              </w:rPr>
              <w:t xml:space="preserve">redevance unique </w:t>
            </w:r>
            <w:r w:rsidRPr="00263158">
              <w:rPr>
                <w:rFonts w:eastAsia="SimSun"/>
                <w:sz w:val="20"/>
                <w:lang w:eastAsia="ja-JP"/>
              </w:rPr>
              <w:t>ou autre). Toutefois, si le titulaire du brevet dans cette situation s</w:t>
            </w:r>
            <w:r w:rsidR="006608A8" w:rsidRPr="00263158">
              <w:rPr>
                <w:rFonts w:eastAsia="SimSun"/>
                <w:sz w:val="20"/>
                <w:lang w:eastAsia="ja-JP"/>
              </w:rPr>
              <w:t>'</w:t>
            </w:r>
            <w:r w:rsidRPr="00263158">
              <w:rPr>
                <w:rFonts w:eastAsia="SimSun"/>
                <w:sz w:val="20"/>
                <w:lang w:eastAsia="ja-JP"/>
              </w:rPr>
              <w:t>engage à ne pas facturer de montant monétaire, il a néanmoins le droit d</w:t>
            </w:r>
            <w:r w:rsidR="006608A8" w:rsidRPr="00263158">
              <w:rPr>
                <w:rFonts w:eastAsia="SimSun"/>
                <w:sz w:val="20"/>
                <w:lang w:eastAsia="ja-JP"/>
              </w:rPr>
              <w:t>'</w:t>
            </w:r>
            <w:r w:rsidRPr="00263158">
              <w:rPr>
                <w:rFonts w:eastAsia="SimSun"/>
                <w:sz w:val="20"/>
                <w:lang w:eastAsia="ja-JP"/>
              </w:rPr>
              <w:t xml:space="preserve">exiger que le responsable de la mise en œuvre </w:t>
            </w:r>
            <w:r w:rsidR="00755317" w:rsidRPr="00263158">
              <w:rPr>
                <w:rFonts w:eastAsia="SimSun"/>
                <w:sz w:val="20"/>
                <w:lang w:eastAsia="ja-JP"/>
              </w:rPr>
              <w:t>du document susmentionné</w:t>
            </w:r>
            <w:r w:rsidRPr="00263158">
              <w:rPr>
                <w:rFonts w:eastAsia="SimSun"/>
                <w:sz w:val="20"/>
                <w:lang w:eastAsia="ja-JP"/>
              </w:rPr>
              <w:t xml:space="preserve"> signe un accord de licence contenant d</w:t>
            </w:r>
            <w:r w:rsidR="006608A8" w:rsidRPr="00263158">
              <w:rPr>
                <w:rFonts w:eastAsia="SimSun"/>
                <w:sz w:val="20"/>
                <w:lang w:eastAsia="ja-JP"/>
              </w:rPr>
              <w:t>'</w:t>
            </w:r>
            <w:r w:rsidRPr="00263158">
              <w:rPr>
                <w:rFonts w:eastAsia="SimSun"/>
                <w:sz w:val="20"/>
                <w:lang w:eastAsia="ja-JP"/>
              </w:rPr>
              <w:t>autres conditions raisonnables, telles que celles relatives au droit applicable, au domaine d</w:t>
            </w:r>
            <w:r w:rsidR="006608A8" w:rsidRPr="00263158">
              <w:rPr>
                <w:rFonts w:eastAsia="SimSun"/>
                <w:sz w:val="20"/>
                <w:lang w:eastAsia="ja-JP"/>
              </w:rPr>
              <w:t>'</w:t>
            </w:r>
            <w:r w:rsidRPr="00263158">
              <w:rPr>
                <w:rFonts w:eastAsia="SimSun"/>
                <w:sz w:val="20"/>
                <w:lang w:eastAsia="ja-JP"/>
              </w:rPr>
              <w:t>utilisation, aux garanties, etc</w:t>
            </w:r>
            <w:r w:rsidR="00C13888" w:rsidRPr="00263158">
              <w:rPr>
                <w:sz w:val="20"/>
              </w:rPr>
              <w:t>.</w:t>
            </w:r>
          </w:p>
          <w:p w14:paraId="3CBFF9B5" w14:textId="2EEBEFAB" w:rsidR="00C13888" w:rsidRPr="00263158" w:rsidRDefault="00FF7FBC" w:rsidP="00D15C14">
            <w:pPr>
              <w:pStyle w:val="TableText0"/>
              <w:rPr>
                <w:sz w:val="20"/>
              </w:rPr>
            </w:pPr>
            <w:proofErr w:type="gramStart"/>
            <w:r w:rsidRPr="00263158">
              <w:rPr>
                <w:sz w:val="20"/>
                <w:u w:val="single"/>
              </w:rPr>
              <w:t>Réciprocité</w:t>
            </w:r>
            <w:r w:rsidR="00C13888" w:rsidRPr="00263158">
              <w:rPr>
                <w:sz w:val="20"/>
              </w:rPr>
              <w:t>:</w:t>
            </w:r>
            <w:proofErr w:type="gramEnd"/>
            <w:r w:rsidR="00C13888" w:rsidRPr="00263158">
              <w:rPr>
                <w:sz w:val="20"/>
              </w:rPr>
              <w:t xml:space="preserve"> </w:t>
            </w:r>
            <w:r w:rsidR="00D30AFD" w:rsidRPr="00263158">
              <w:rPr>
                <w:rFonts w:eastAsia="SimSun"/>
                <w:sz w:val="20"/>
                <w:lang w:eastAsia="ja-JP"/>
              </w:rPr>
              <w:t>l</w:t>
            </w:r>
            <w:r w:rsidR="00BF58EB" w:rsidRPr="00263158">
              <w:rPr>
                <w:rFonts w:eastAsia="SimSun"/>
                <w:sz w:val="20"/>
                <w:lang w:eastAsia="ja-JP"/>
              </w:rPr>
              <w:t>e terme "réciprocité" signifie que le titulaire du brevet sera uniquement tenu d</w:t>
            </w:r>
            <w:r w:rsidR="006608A8" w:rsidRPr="00263158">
              <w:rPr>
                <w:rFonts w:eastAsia="SimSun"/>
                <w:sz w:val="20"/>
                <w:lang w:eastAsia="ja-JP"/>
              </w:rPr>
              <w:t>'</w:t>
            </w:r>
            <w:r w:rsidR="00BF58EB" w:rsidRPr="00263158">
              <w:rPr>
                <w:rFonts w:eastAsia="SimSun"/>
                <w:sz w:val="20"/>
                <w:lang w:eastAsia="ja-JP"/>
              </w:rPr>
              <w:t>accorder des licences à des futurs titulaires de licences si ceux-ci s</w:t>
            </w:r>
            <w:r w:rsidR="006608A8" w:rsidRPr="00263158">
              <w:rPr>
                <w:rFonts w:eastAsia="SimSun"/>
                <w:sz w:val="20"/>
                <w:lang w:eastAsia="ja-JP"/>
              </w:rPr>
              <w:t>'</w:t>
            </w:r>
            <w:r w:rsidR="00BF58EB" w:rsidRPr="00263158">
              <w:rPr>
                <w:rFonts w:eastAsia="SimSun"/>
                <w:sz w:val="20"/>
                <w:lang w:eastAsia="ja-JP"/>
              </w:rPr>
              <w:t>engagent à octroyer des licences sur leur(s) brevet(s) pour la mise en œuvre</w:t>
            </w:r>
            <w:r w:rsidRPr="00263158">
              <w:rPr>
                <w:rFonts w:eastAsia="SimSun"/>
                <w:sz w:val="20"/>
                <w:lang w:eastAsia="ja-JP"/>
              </w:rPr>
              <w:t xml:space="preserve"> du document susmentionné à titre gratuit ou à des conditions raisonnables</w:t>
            </w:r>
            <w:r w:rsidR="00C13888" w:rsidRPr="00263158">
              <w:rPr>
                <w:sz w:val="20"/>
              </w:rPr>
              <w:t xml:space="preserve">. </w:t>
            </w:r>
          </w:p>
          <w:p w14:paraId="2BDB6394" w14:textId="00BED5F4" w:rsidR="00C13888" w:rsidRPr="00263158" w:rsidRDefault="002E69D4" w:rsidP="00D15C14">
            <w:pPr>
              <w:pStyle w:val="TableText0"/>
              <w:rPr>
                <w:spacing w:val="-4"/>
                <w:w w:val="105"/>
                <w:sz w:val="20"/>
              </w:rPr>
            </w:pPr>
            <w:proofErr w:type="gramStart"/>
            <w:r w:rsidRPr="00263158">
              <w:rPr>
                <w:rFonts w:eastAsia="SimSun"/>
                <w:bCs/>
                <w:sz w:val="20"/>
                <w:u w:val="single"/>
                <w:lang w:eastAsia="ja-JP"/>
              </w:rPr>
              <w:t>Brevet</w:t>
            </w:r>
            <w:r w:rsidRPr="00263158">
              <w:rPr>
                <w:rFonts w:eastAsia="SimSun"/>
                <w:bCs/>
                <w:sz w:val="20"/>
                <w:lang w:eastAsia="ja-JP"/>
              </w:rPr>
              <w:t>:</w:t>
            </w:r>
            <w:proofErr w:type="gramEnd"/>
            <w:r w:rsidRPr="00263158">
              <w:rPr>
                <w:rFonts w:eastAsia="SimSun"/>
                <w:sz w:val="20"/>
                <w:lang w:eastAsia="ja-JP"/>
              </w:rPr>
              <w:t xml:space="preserve"> </w:t>
            </w:r>
            <w:r w:rsidR="00D30AFD" w:rsidRPr="00263158">
              <w:rPr>
                <w:rFonts w:eastAsia="SimSun"/>
                <w:sz w:val="20"/>
                <w:lang w:eastAsia="ja-JP"/>
              </w:rPr>
              <w:t>l</w:t>
            </w:r>
            <w:r w:rsidRPr="00263158">
              <w:rPr>
                <w:rFonts w:eastAsia="SimSun"/>
                <w:sz w:val="20"/>
                <w:lang w:eastAsia="ja-JP"/>
              </w:rPr>
              <w:t xml:space="preserve">e </w:t>
            </w:r>
            <w:r w:rsidR="004B5431" w:rsidRPr="00263158">
              <w:rPr>
                <w:rFonts w:eastAsia="SimSun"/>
                <w:sz w:val="20"/>
                <w:lang w:eastAsia="ja-JP"/>
              </w:rPr>
              <w:t>terme</w:t>
            </w:r>
            <w:r w:rsidRPr="00263158">
              <w:rPr>
                <w:rFonts w:eastAsia="SimSun"/>
                <w:sz w:val="20"/>
                <w:lang w:eastAsia="ja-JP"/>
              </w:rPr>
              <w:t xml:space="preserve"> "brevet" </w:t>
            </w:r>
            <w:r w:rsidR="00252A3B" w:rsidRPr="00263158">
              <w:rPr>
                <w:rFonts w:eastAsia="SimSun"/>
                <w:sz w:val="20"/>
                <w:lang w:eastAsia="ja-JP"/>
              </w:rPr>
              <w:t>désigne les</w:t>
            </w:r>
            <w:r w:rsidRPr="00263158">
              <w:rPr>
                <w:rFonts w:eastAsia="SimSun"/>
                <w:sz w:val="20"/>
                <w:lang w:eastAsia="ja-JP"/>
              </w:rPr>
              <w:t xml:space="preserve"> </w:t>
            </w:r>
            <w:r w:rsidR="00027A7F" w:rsidRPr="00263158">
              <w:rPr>
                <w:rFonts w:eastAsia="SimSun"/>
                <w:sz w:val="20"/>
                <w:lang w:eastAsia="ja-JP"/>
              </w:rPr>
              <w:t>droits</w:t>
            </w:r>
            <w:r w:rsidRPr="00263158">
              <w:rPr>
                <w:rFonts w:eastAsia="SimSun"/>
                <w:sz w:val="20"/>
                <w:lang w:eastAsia="ja-JP"/>
              </w:rPr>
              <w:t xml:space="preserve"> </w:t>
            </w:r>
            <w:r w:rsidR="00167696" w:rsidRPr="00263158">
              <w:rPr>
                <w:rFonts w:eastAsia="SimSun"/>
                <w:sz w:val="20"/>
                <w:lang w:eastAsia="ja-JP"/>
              </w:rPr>
              <w:t>qui figurent et sont identifiés dans les brevets et modèles d</w:t>
            </w:r>
            <w:r w:rsidR="006608A8" w:rsidRPr="00263158">
              <w:rPr>
                <w:rFonts w:eastAsia="SimSun"/>
                <w:sz w:val="20"/>
                <w:lang w:eastAsia="ja-JP"/>
              </w:rPr>
              <w:t>'</w:t>
            </w:r>
            <w:r w:rsidR="00167696" w:rsidRPr="00263158">
              <w:rPr>
                <w:rFonts w:eastAsia="SimSun"/>
                <w:sz w:val="20"/>
                <w:lang w:eastAsia="ja-JP"/>
              </w:rPr>
              <w:t>utilité et les autres droits statutaires similaires fondés sur des inventions</w:t>
            </w:r>
            <w:r w:rsidRPr="00263158">
              <w:rPr>
                <w:rFonts w:eastAsia="SimSun"/>
                <w:sz w:val="20"/>
                <w:lang w:eastAsia="ja-JP"/>
              </w:rPr>
              <w:t xml:space="preserve"> (y compris les demandes concernant l</w:t>
            </w:r>
            <w:r w:rsidR="006608A8" w:rsidRPr="00263158">
              <w:rPr>
                <w:rFonts w:eastAsia="SimSun"/>
                <w:sz w:val="20"/>
                <w:lang w:eastAsia="ja-JP"/>
              </w:rPr>
              <w:t>'</w:t>
            </w:r>
            <w:r w:rsidRPr="00263158">
              <w:rPr>
                <w:rFonts w:eastAsia="SimSun"/>
                <w:sz w:val="20"/>
                <w:lang w:eastAsia="ja-JP"/>
              </w:rPr>
              <w:t>un de ceux-ci) uniqu</w:t>
            </w:r>
            <w:r w:rsidR="00027A7F" w:rsidRPr="00263158">
              <w:rPr>
                <w:rFonts w:eastAsia="SimSun"/>
                <w:sz w:val="20"/>
                <w:lang w:eastAsia="ja-JP"/>
              </w:rPr>
              <w:t>ement dans la mesure où de tel</w:t>
            </w:r>
            <w:r w:rsidRPr="00263158">
              <w:rPr>
                <w:rFonts w:eastAsia="SimSun"/>
                <w:sz w:val="20"/>
                <w:lang w:eastAsia="ja-JP"/>
              </w:rPr>
              <w:t xml:space="preserve">s </w:t>
            </w:r>
            <w:r w:rsidR="00027A7F" w:rsidRPr="00263158">
              <w:rPr>
                <w:rFonts w:eastAsia="SimSun"/>
                <w:sz w:val="20"/>
                <w:lang w:eastAsia="ja-JP"/>
              </w:rPr>
              <w:t>droits sont essentiel</w:t>
            </w:r>
            <w:r w:rsidRPr="00263158">
              <w:rPr>
                <w:rFonts w:eastAsia="SimSun"/>
                <w:sz w:val="20"/>
                <w:lang w:eastAsia="ja-JP"/>
              </w:rPr>
              <w:t xml:space="preserve">s à la mise en œuvre </w:t>
            </w:r>
            <w:r w:rsidR="00540610" w:rsidRPr="00263158">
              <w:rPr>
                <w:rFonts w:eastAsia="SimSun"/>
                <w:sz w:val="20"/>
                <w:lang w:eastAsia="ja-JP"/>
              </w:rPr>
              <w:t>du document susmentionné</w:t>
            </w:r>
            <w:r w:rsidRPr="00263158">
              <w:rPr>
                <w:rFonts w:eastAsia="SimSun"/>
                <w:sz w:val="20"/>
                <w:lang w:eastAsia="ja-JP"/>
              </w:rPr>
              <w:t>. Les brevets essentiels sont des brevets qui seraient nécessaires pour mettre en œuvre une Recommandation ou un Document normatif spécifique.</w:t>
            </w:r>
          </w:p>
          <w:p w14:paraId="1A8801E7" w14:textId="2264C832" w:rsidR="00C13888" w:rsidRPr="00263158" w:rsidRDefault="00A0201C" w:rsidP="00D15C14">
            <w:pPr>
              <w:pStyle w:val="TableText0"/>
              <w:rPr>
                <w:sz w:val="20"/>
              </w:rPr>
            </w:pPr>
            <w:r w:rsidRPr="00263158">
              <w:rPr>
                <w:spacing w:val="-4"/>
                <w:w w:val="105"/>
                <w:sz w:val="20"/>
                <w:u w:val="single"/>
              </w:rPr>
              <w:t xml:space="preserve">Cession/transmission des droits de </w:t>
            </w:r>
            <w:proofErr w:type="gramStart"/>
            <w:r w:rsidRPr="00263158">
              <w:rPr>
                <w:spacing w:val="-4"/>
                <w:w w:val="105"/>
                <w:sz w:val="20"/>
                <w:u w:val="single"/>
              </w:rPr>
              <w:t>brevet</w:t>
            </w:r>
            <w:r w:rsidR="00C13888" w:rsidRPr="00263158">
              <w:rPr>
                <w:spacing w:val="-4"/>
                <w:w w:val="105"/>
                <w:sz w:val="20"/>
              </w:rPr>
              <w:t>:</w:t>
            </w:r>
            <w:proofErr w:type="gramEnd"/>
            <w:r w:rsidR="00C13888" w:rsidRPr="00263158">
              <w:rPr>
                <w:spacing w:val="-4"/>
                <w:w w:val="105"/>
                <w:sz w:val="20"/>
              </w:rPr>
              <w:t xml:space="preserve"> </w:t>
            </w:r>
            <w:r w:rsidR="00814210" w:rsidRPr="00263158">
              <w:rPr>
                <w:spacing w:val="-4"/>
                <w:w w:val="105"/>
                <w:sz w:val="20"/>
              </w:rPr>
              <w:t>les déclarations d</w:t>
            </w:r>
            <w:r w:rsidR="006608A8" w:rsidRPr="00263158">
              <w:rPr>
                <w:spacing w:val="-4"/>
                <w:w w:val="105"/>
                <w:sz w:val="20"/>
              </w:rPr>
              <w:t>'</w:t>
            </w:r>
            <w:r w:rsidR="00814210" w:rsidRPr="00263158">
              <w:rPr>
                <w:spacing w:val="-4"/>
                <w:w w:val="105"/>
                <w:sz w:val="20"/>
              </w:rPr>
              <w:t>octroi de licences</w:t>
            </w:r>
            <w:r w:rsidR="00C13888" w:rsidRPr="00263158">
              <w:rPr>
                <w:spacing w:val="-4"/>
                <w:w w:val="105"/>
                <w:sz w:val="20"/>
              </w:rPr>
              <w:t xml:space="preserve"> </w:t>
            </w:r>
            <w:r w:rsidR="00D14306" w:rsidRPr="00263158">
              <w:rPr>
                <w:spacing w:val="-4"/>
                <w:w w:val="105"/>
                <w:sz w:val="20"/>
              </w:rPr>
              <w:t>f</w:t>
            </w:r>
            <w:r w:rsidR="00814210" w:rsidRPr="00263158">
              <w:rPr>
                <w:spacing w:val="-4"/>
                <w:w w:val="105"/>
                <w:sz w:val="20"/>
              </w:rPr>
              <w:t xml:space="preserve">aites conformément </w:t>
            </w:r>
            <w:r w:rsidR="00D14306" w:rsidRPr="00263158">
              <w:rPr>
                <w:spacing w:val="-4"/>
                <w:w w:val="105"/>
                <w:sz w:val="20"/>
              </w:rPr>
              <w:t>au paragraphe 2.1 ou 2.2 de la p</w:t>
            </w:r>
            <w:r w:rsidR="00814210" w:rsidRPr="00263158">
              <w:rPr>
                <w:spacing w:val="-4"/>
                <w:w w:val="105"/>
                <w:sz w:val="20"/>
              </w:rPr>
              <w:t xml:space="preserve">olitique commune en matière de brevets </w:t>
            </w:r>
            <w:r w:rsidR="00D14306" w:rsidRPr="00263158">
              <w:rPr>
                <w:spacing w:val="-4"/>
                <w:w w:val="105"/>
                <w:sz w:val="20"/>
              </w:rPr>
              <w:t>de l</w:t>
            </w:r>
            <w:r w:rsidR="006608A8" w:rsidRPr="00263158">
              <w:rPr>
                <w:spacing w:val="-4"/>
                <w:w w:val="105"/>
                <w:sz w:val="20"/>
              </w:rPr>
              <w:t>'</w:t>
            </w:r>
            <w:r w:rsidR="00D14306" w:rsidRPr="00263158">
              <w:rPr>
                <w:spacing w:val="-4"/>
                <w:w w:val="105"/>
                <w:sz w:val="20"/>
              </w:rPr>
              <w:t>UIT-T, l</w:t>
            </w:r>
            <w:r w:rsidR="006608A8" w:rsidRPr="00263158">
              <w:rPr>
                <w:spacing w:val="-4"/>
                <w:w w:val="105"/>
                <w:sz w:val="20"/>
              </w:rPr>
              <w:t>'</w:t>
            </w:r>
            <w:r w:rsidR="00D14306" w:rsidRPr="00263158">
              <w:rPr>
                <w:spacing w:val="-4"/>
                <w:w w:val="105"/>
                <w:sz w:val="20"/>
              </w:rPr>
              <w:t>UIT-R, l</w:t>
            </w:r>
            <w:r w:rsidR="006608A8" w:rsidRPr="00263158">
              <w:rPr>
                <w:spacing w:val="-4"/>
                <w:w w:val="105"/>
                <w:sz w:val="20"/>
              </w:rPr>
              <w:t>'</w:t>
            </w:r>
            <w:r w:rsidR="00814210" w:rsidRPr="00263158">
              <w:rPr>
                <w:spacing w:val="-4"/>
                <w:w w:val="105"/>
                <w:sz w:val="20"/>
              </w:rPr>
              <w:t>I</w:t>
            </w:r>
            <w:r w:rsidR="00D14306" w:rsidRPr="00263158">
              <w:rPr>
                <w:spacing w:val="-4"/>
                <w:w w:val="105"/>
                <w:sz w:val="20"/>
              </w:rPr>
              <w:t xml:space="preserve">SO et la </w:t>
            </w:r>
            <w:r w:rsidR="00814210" w:rsidRPr="00263158">
              <w:rPr>
                <w:spacing w:val="-4"/>
                <w:w w:val="105"/>
                <w:sz w:val="20"/>
              </w:rPr>
              <w:t xml:space="preserve">CEI seront interprétées comme des charges </w:t>
            </w:r>
            <w:r w:rsidR="00E56798" w:rsidRPr="00263158">
              <w:rPr>
                <w:spacing w:val="-4"/>
                <w:w w:val="105"/>
                <w:sz w:val="20"/>
              </w:rPr>
              <w:t>contraignantes pour</w:t>
            </w:r>
            <w:r w:rsidR="00814210" w:rsidRPr="00263158">
              <w:rPr>
                <w:spacing w:val="-4"/>
                <w:w w:val="105"/>
                <w:sz w:val="20"/>
              </w:rPr>
              <w:t xml:space="preserve"> tous les </w:t>
            </w:r>
            <w:r w:rsidR="00D14306" w:rsidRPr="00263158">
              <w:rPr>
                <w:spacing w:val="-4"/>
                <w:w w:val="105"/>
                <w:sz w:val="20"/>
              </w:rPr>
              <w:t>ayants droit</w:t>
            </w:r>
            <w:r w:rsidR="00814210" w:rsidRPr="00263158">
              <w:rPr>
                <w:spacing w:val="-4"/>
                <w:w w:val="105"/>
                <w:sz w:val="20"/>
              </w:rPr>
              <w:t xml:space="preserve"> </w:t>
            </w:r>
            <w:r w:rsidR="00D14306" w:rsidRPr="00263158">
              <w:rPr>
                <w:spacing w:val="-4"/>
                <w:w w:val="105"/>
                <w:sz w:val="20"/>
              </w:rPr>
              <w:t>en ce qui concerne les</w:t>
            </w:r>
            <w:r w:rsidR="00814210" w:rsidRPr="00263158">
              <w:rPr>
                <w:spacing w:val="-4"/>
                <w:w w:val="105"/>
                <w:sz w:val="20"/>
              </w:rPr>
              <w:t xml:space="preserve"> brevets </w:t>
            </w:r>
            <w:r w:rsidR="00D14306" w:rsidRPr="00263158">
              <w:rPr>
                <w:spacing w:val="-4"/>
                <w:w w:val="105"/>
                <w:sz w:val="20"/>
              </w:rPr>
              <w:t>transmis</w:t>
            </w:r>
            <w:r w:rsidR="00814210" w:rsidRPr="00263158">
              <w:rPr>
                <w:spacing w:val="-4"/>
                <w:w w:val="105"/>
                <w:sz w:val="20"/>
              </w:rPr>
              <w:t>. Reconnaissant que cette interprétation peut ne</w:t>
            </w:r>
            <w:r w:rsidR="00D14306" w:rsidRPr="00263158">
              <w:rPr>
                <w:spacing w:val="-4"/>
                <w:w w:val="105"/>
                <w:sz w:val="20"/>
              </w:rPr>
              <w:t xml:space="preserve"> pas s</w:t>
            </w:r>
            <w:r w:rsidR="006608A8" w:rsidRPr="00263158">
              <w:rPr>
                <w:spacing w:val="-4"/>
                <w:w w:val="105"/>
                <w:sz w:val="20"/>
              </w:rPr>
              <w:t>'</w:t>
            </w:r>
            <w:r w:rsidR="00D14306" w:rsidRPr="00263158">
              <w:rPr>
                <w:spacing w:val="-4"/>
                <w:w w:val="105"/>
                <w:sz w:val="20"/>
              </w:rPr>
              <w:t>appliquer sur tous les territoires</w:t>
            </w:r>
            <w:r w:rsidR="00814210" w:rsidRPr="00263158">
              <w:rPr>
                <w:spacing w:val="-4"/>
                <w:w w:val="105"/>
                <w:sz w:val="20"/>
              </w:rPr>
              <w:t xml:space="preserve">, tout titulaire de brevet qui a soumis une déclaration </w:t>
            </w:r>
            <w:r w:rsidR="00D14306" w:rsidRPr="00263158">
              <w:rPr>
                <w:spacing w:val="-4"/>
                <w:w w:val="105"/>
                <w:sz w:val="20"/>
              </w:rPr>
              <w:t>d</w:t>
            </w:r>
            <w:r w:rsidR="006608A8" w:rsidRPr="00263158">
              <w:rPr>
                <w:spacing w:val="-4"/>
                <w:w w:val="105"/>
                <w:sz w:val="20"/>
              </w:rPr>
              <w:t>'</w:t>
            </w:r>
            <w:r w:rsidR="00D14306" w:rsidRPr="00263158">
              <w:rPr>
                <w:spacing w:val="-4"/>
                <w:w w:val="105"/>
                <w:sz w:val="20"/>
              </w:rPr>
              <w:t>octroi de</w:t>
            </w:r>
            <w:r w:rsidR="00814210" w:rsidRPr="00263158">
              <w:rPr>
                <w:spacing w:val="-4"/>
                <w:w w:val="105"/>
                <w:sz w:val="20"/>
              </w:rPr>
              <w:t xml:space="preserve"> licence</w:t>
            </w:r>
            <w:r w:rsidR="00D14306" w:rsidRPr="00263158">
              <w:rPr>
                <w:spacing w:val="-4"/>
                <w:w w:val="105"/>
                <w:sz w:val="20"/>
              </w:rPr>
              <w:t>s</w:t>
            </w:r>
            <w:r w:rsidR="00814210" w:rsidRPr="00263158">
              <w:rPr>
                <w:spacing w:val="-4"/>
                <w:w w:val="105"/>
                <w:sz w:val="20"/>
              </w:rPr>
              <w:t xml:space="preserve"> conformément à la politique commune en matière de brevets </w:t>
            </w:r>
            <w:r w:rsidR="00D30AFD" w:rsidRPr="00263158">
              <w:rPr>
                <w:spacing w:val="-4"/>
                <w:w w:val="105"/>
                <w:sz w:val="20"/>
              </w:rPr>
              <w:t>–</w:t>
            </w:r>
            <w:r w:rsidR="00814210" w:rsidRPr="00263158">
              <w:rPr>
                <w:spacing w:val="-4"/>
                <w:w w:val="105"/>
                <w:sz w:val="20"/>
              </w:rPr>
              <w:t xml:space="preserve"> qu</w:t>
            </w:r>
            <w:r w:rsidR="006608A8" w:rsidRPr="00263158">
              <w:rPr>
                <w:spacing w:val="-4"/>
                <w:w w:val="105"/>
                <w:sz w:val="20"/>
              </w:rPr>
              <w:t>'</w:t>
            </w:r>
            <w:r w:rsidR="00814210" w:rsidRPr="00263158">
              <w:rPr>
                <w:spacing w:val="-4"/>
                <w:w w:val="105"/>
                <w:sz w:val="20"/>
              </w:rPr>
              <w:t>il ait choisi l</w:t>
            </w:r>
            <w:r w:rsidR="006608A8" w:rsidRPr="00263158">
              <w:rPr>
                <w:spacing w:val="-4"/>
                <w:w w:val="105"/>
                <w:sz w:val="20"/>
              </w:rPr>
              <w:t>'</w:t>
            </w:r>
            <w:r w:rsidR="00814210" w:rsidRPr="00263158">
              <w:rPr>
                <w:spacing w:val="-4"/>
                <w:w w:val="105"/>
                <w:sz w:val="20"/>
              </w:rPr>
              <w:t>option 1 ou 2 sur le formulaire de déclaration de</w:t>
            </w:r>
            <w:r w:rsidR="00D14306" w:rsidRPr="00263158">
              <w:rPr>
                <w:spacing w:val="-4"/>
                <w:w w:val="105"/>
                <w:sz w:val="20"/>
              </w:rPr>
              <w:t xml:space="preserve"> détention de</w:t>
            </w:r>
            <w:r w:rsidR="00814210" w:rsidRPr="00263158">
              <w:rPr>
                <w:spacing w:val="-4"/>
                <w:w w:val="105"/>
                <w:sz w:val="20"/>
              </w:rPr>
              <w:t xml:space="preserve"> brevet </w:t>
            </w:r>
            <w:r w:rsidR="00D30AFD" w:rsidRPr="00263158">
              <w:rPr>
                <w:spacing w:val="-4"/>
                <w:w w:val="105"/>
                <w:sz w:val="20"/>
              </w:rPr>
              <w:t>–</w:t>
            </w:r>
            <w:r w:rsidR="00814210" w:rsidRPr="00263158">
              <w:rPr>
                <w:spacing w:val="-4"/>
                <w:w w:val="105"/>
                <w:sz w:val="20"/>
              </w:rPr>
              <w:t xml:space="preserve"> </w:t>
            </w:r>
            <w:r w:rsidR="00252A3B" w:rsidRPr="00263158">
              <w:rPr>
                <w:spacing w:val="-4"/>
                <w:w w:val="105"/>
                <w:sz w:val="20"/>
              </w:rPr>
              <w:t xml:space="preserve">et </w:t>
            </w:r>
            <w:r w:rsidR="00814210" w:rsidRPr="00263158">
              <w:rPr>
                <w:spacing w:val="-4"/>
                <w:w w:val="105"/>
                <w:sz w:val="20"/>
              </w:rPr>
              <w:t xml:space="preserve">qui </w:t>
            </w:r>
            <w:r w:rsidR="00D14306" w:rsidRPr="00263158">
              <w:rPr>
                <w:spacing w:val="-4"/>
                <w:w w:val="105"/>
                <w:sz w:val="20"/>
              </w:rPr>
              <w:t>transmet</w:t>
            </w:r>
            <w:r w:rsidR="00814210" w:rsidRPr="00263158">
              <w:rPr>
                <w:spacing w:val="-4"/>
                <w:w w:val="105"/>
                <w:sz w:val="20"/>
              </w:rPr>
              <w:t xml:space="preserve"> la propriété d</w:t>
            </w:r>
            <w:r w:rsidR="006608A8" w:rsidRPr="00263158">
              <w:rPr>
                <w:spacing w:val="-4"/>
                <w:w w:val="105"/>
                <w:sz w:val="20"/>
              </w:rPr>
              <w:t>'</w:t>
            </w:r>
            <w:r w:rsidR="00814210" w:rsidRPr="00263158">
              <w:rPr>
                <w:spacing w:val="-4"/>
                <w:w w:val="105"/>
                <w:sz w:val="20"/>
              </w:rPr>
              <w:t>un brevet faisant l</w:t>
            </w:r>
            <w:r w:rsidR="006608A8" w:rsidRPr="00263158">
              <w:rPr>
                <w:spacing w:val="-4"/>
                <w:w w:val="105"/>
                <w:sz w:val="20"/>
              </w:rPr>
              <w:t>'</w:t>
            </w:r>
            <w:r w:rsidR="00814210" w:rsidRPr="00263158">
              <w:rPr>
                <w:spacing w:val="-4"/>
                <w:w w:val="105"/>
                <w:sz w:val="20"/>
              </w:rPr>
              <w:t>objet d</w:t>
            </w:r>
            <w:r w:rsidR="006608A8" w:rsidRPr="00263158">
              <w:rPr>
                <w:spacing w:val="-4"/>
                <w:w w:val="105"/>
                <w:sz w:val="20"/>
              </w:rPr>
              <w:t>'</w:t>
            </w:r>
            <w:r w:rsidR="00814210" w:rsidRPr="00263158">
              <w:rPr>
                <w:spacing w:val="-4"/>
                <w:w w:val="105"/>
                <w:sz w:val="20"/>
              </w:rPr>
              <w:t xml:space="preserve">une telle déclaration </w:t>
            </w:r>
            <w:r w:rsidR="00D14306" w:rsidRPr="00263158">
              <w:rPr>
                <w:spacing w:val="-4"/>
                <w:w w:val="105"/>
                <w:sz w:val="20"/>
              </w:rPr>
              <w:t>d</w:t>
            </w:r>
            <w:r w:rsidR="006608A8" w:rsidRPr="00263158">
              <w:rPr>
                <w:spacing w:val="-4"/>
                <w:w w:val="105"/>
                <w:sz w:val="20"/>
              </w:rPr>
              <w:t>'</w:t>
            </w:r>
            <w:r w:rsidR="00D14306" w:rsidRPr="00263158">
              <w:rPr>
                <w:spacing w:val="-4"/>
                <w:w w:val="105"/>
                <w:sz w:val="20"/>
              </w:rPr>
              <w:t>octroi de</w:t>
            </w:r>
            <w:r w:rsidR="00814210" w:rsidRPr="00263158">
              <w:rPr>
                <w:spacing w:val="-4"/>
                <w:w w:val="105"/>
                <w:sz w:val="20"/>
              </w:rPr>
              <w:t xml:space="preserve"> licence</w:t>
            </w:r>
            <w:r w:rsidR="00D14306" w:rsidRPr="00263158">
              <w:rPr>
                <w:spacing w:val="-4"/>
                <w:w w:val="105"/>
                <w:sz w:val="20"/>
              </w:rPr>
              <w:t>s</w:t>
            </w:r>
            <w:r w:rsidR="00814210" w:rsidRPr="00263158">
              <w:rPr>
                <w:spacing w:val="-4"/>
                <w:w w:val="105"/>
                <w:sz w:val="20"/>
              </w:rPr>
              <w:t xml:space="preserve"> </w:t>
            </w:r>
            <w:r w:rsidR="00D14306" w:rsidRPr="00263158">
              <w:rPr>
                <w:spacing w:val="-4"/>
                <w:w w:val="105"/>
                <w:sz w:val="20"/>
              </w:rPr>
              <w:t>devra</w:t>
            </w:r>
            <w:r w:rsidR="00814210" w:rsidRPr="00263158">
              <w:rPr>
                <w:spacing w:val="-4"/>
                <w:w w:val="105"/>
                <w:sz w:val="20"/>
              </w:rPr>
              <w:t xml:space="preserve"> inclure </w:t>
            </w:r>
            <w:r w:rsidR="00E56798" w:rsidRPr="00263158">
              <w:rPr>
                <w:spacing w:val="-4"/>
                <w:w w:val="105"/>
                <w:sz w:val="20"/>
              </w:rPr>
              <w:t>les</w:t>
            </w:r>
            <w:r w:rsidR="00814210" w:rsidRPr="00263158">
              <w:rPr>
                <w:spacing w:val="-4"/>
                <w:w w:val="105"/>
                <w:sz w:val="20"/>
              </w:rPr>
              <w:t xml:space="preserve"> dispositions appropriées dans les documents</w:t>
            </w:r>
            <w:r w:rsidR="00E56798" w:rsidRPr="00263158">
              <w:rPr>
                <w:spacing w:val="-4"/>
                <w:w w:val="105"/>
                <w:sz w:val="20"/>
              </w:rPr>
              <w:t xml:space="preserve"> pertinents</w:t>
            </w:r>
            <w:r w:rsidR="00814210" w:rsidRPr="00263158">
              <w:rPr>
                <w:spacing w:val="-4"/>
                <w:w w:val="105"/>
                <w:sz w:val="20"/>
              </w:rPr>
              <w:t xml:space="preserve"> </w:t>
            </w:r>
            <w:r w:rsidR="00D14306" w:rsidRPr="00263158">
              <w:rPr>
                <w:spacing w:val="-4"/>
                <w:w w:val="105"/>
                <w:sz w:val="20"/>
              </w:rPr>
              <w:t>relatifs à la transmission</w:t>
            </w:r>
            <w:r w:rsidR="00814210" w:rsidRPr="00263158">
              <w:rPr>
                <w:spacing w:val="-4"/>
                <w:w w:val="105"/>
                <w:sz w:val="20"/>
              </w:rPr>
              <w:t xml:space="preserve"> afin de garantir que, pour ce brevet </w:t>
            </w:r>
            <w:r w:rsidR="00D14306" w:rsidRPr="00263158">
              <w:rPr>
                <w:spacing w:val="-4"/>
                <w:w w:val="105"/>
                <w:sz w:val="20"/>
              </w:rPr>
              <w:t>transmis</w:t>
            </w:r>
            <w:r w:rsidR="00814210" w:rsidRPr="00263158">
              <w:rPr>
                <w:spacing w:val="-4"/>
                <w:w w:val="105"/>
                <w:sz w:val="20"/>
              </w:rPr>
              <w:t>, la déclaration d</w:t>
            </w:r>
            <w:r w:rsidR="006608A8" w:rsidRPr="00263158">
              <w:rPr>
                <w:spacing w:val="-4"/>
                <w:w w:val="105"/>
                <w:sz w:val="20"/>
              </w:rPr>
              <w:t>'</w:t>
            </w:r>
            <w:r w:rsidR="00E56798" w:rsidRPr="00263158">
              <w:rPr>
                <w:spacing w:val="-4"/>
                <w:w w:val="105"/>
                <w:sz w:val="20"/>
              </w:rPr>
              <w:t>octroi d</w:t>
            </w:r>
            <w:r w:rsidR="00814210" w:rsidRPr="00263158">
              <w:rPr>
                <w:spacing w:val="-4"/>
                <w:w w:val="105"/>
                <w:sz w:val="20"/>
              </w:rPr>
              <w:t>e licence</w:t>
            </w:r>
            <w:r w:rsidR="00E56798" w:rsidRPr="00263158">
              <w:rPr>
                <w:spacing w:val="-4"/>
                <w:w w:val="105"/>
                <w:sz w:val="20"/>
              </w:rPr>
              <w:t>s</w:t>
            </w:r>
            <w:r w:rsidR="00814210" w:rsidRPr="00263158">
              <w:rPr>
                <w:spacing w:val="-4"/>
                <w:w w:val="105"/>
                <w:sz w:val="20"/>
              </w:rPr>
              <w:t xml:space="preserve"> </w:t>
            </w:r>
            <w:r w:rsidR="00446C36" w:rsidRPr="00263158">
              <w:rPr>
                <w:spacing w:val="-4"/>
                <w:w w:val="105"/>
                <w:sz w:val="20"/>
              </w:rPr>
              <w:t>soit</w:t>
            </w:r>
            <w:r w:rsidR="00E56798" w:rsidRPr="00263158">
              <w:rPr>
                <w:spacing w:val="-4"/>
                <w:w w:val="105"/>
                <w:sz w:val="20"/>
              </w:rPr>
              <w:t xml:space="preserve"> contraignante pour</w:t>
            </w:r>
            <w:r w:rsidR="00814210" w:rsidRPr="00263158">
              <w:rPr>
                <w:spacing w:val="-4"/>
                <w:w w:val="105"/>
                <w:sz w:val="20"/>
              </w:rPr>
              <w:t xml:space="preserve"> le </w:t>
            </w:r>
            <w:r w:rsidR="00E56798" w:rsidRPr="00263158">
              <w:rPr>
                <w:spacing w:val="-4"/>
                <w:w w:val="105"/>
                <w:sz w:val="20"/>
              </w:rPr>
              <w:t>destinataire de la transmission</w:t>
            </w:r>
            <w:r w:rsidR="00814210" w:rsidRPr="00263158">
              <w:rPr>
                <w:spacing w:val="-4"/>
                <w:w w:val="105"/>
                <w:sz w:val="20"/>
              </w:rPr>
              <w:t xml:space="preserve"> et que </w:t>
            </w:r>
            <w:r w:rsidR="00E56798" w:rsidRPr="00263158">
              <w:rPr>
                <w:spacing w:val="-4"/>
                <w:w w:val="105"/>
                <w:sz w:val="20"/>
              </w:rPr>
              <w:t xml:space="preserve">celui-ci </w:t>
            </w:r>
            <w:r w:rsidR="00446C36" w:rsidRPr="00263158">
              <w:rPr>
                <w:spacing w:val="-4"/>
                <w:w w:val="105"/>
                <w:sz w:val="20"/>
              </w:rPr>
              <w:t>inclue</w:t>
            </w:r>
            <w:r w:rsidR="00E56798" w:rsidRPr="00263158">
              <w:rPr>
                <w:spacing w:val="-4"/>
                <w:w w:val="105"/>
                <w:sz w:val="20"/>
              </w:rPr>
              <w:t xml:space="preserve"> également l</w:t>
            </w:r>
            <w:r w:rsidR="00814210" w:rsidRPr="00263158">
              <w:rPr>
                <w:spacing w:val="-4"/>
                <w:w w:val="105"/>
                <w:sz w:val="20"/>
              </w:rPr>
              <w:t xml:space="preserve">es dispositions appropriées en cas de </w:t>
            </w:r>
            <w:r w:rsidR="00E56798" w:rsidRPr="00263158">
              <w:rPr>
                <w:spacing w:val="-4"/>
                <w:w w:val="105"/>
                <w:sz w:val="20"/>
              </w:rPr>
              <w:t>transmissions</w:t>
            </w:r>
            <w:r w:rsidR="00814210" w:rsidRPr="00263158">
              <w:rPr>
                <w:spacing w:val="-4"/>
                <w:w w:val="105"/>
                <w:sz w:val="20"/>
              </w:rPr>
              <w:t xml:space="preserve"> futur</w:t>
            </w:r>
            <w:r w:rsidR="00E56798" w:rsidRPr="00263158">
              <w:rPr>
                <w:spacing w:val="-4"/>
                <w:w w:val="105"/>
                <w:sz w:val="20"/>
              </w:rPr>
              <w:t>e</w:t>
            </w:r>
            <w:r w:rsidR="00814210" w:rsidRPr="00263158">
              <w:rPr>
                <w:spacing w:val="-4"/>
                <w:w w:val="105"/>
                <w:sz w:val="20"/>
              </w:rPr>
              <w:t xml:space="preserve">s dans le but </w:t>
            </w:r>
            <w:r w:rsidR="00252A3B" w:rsidRPr="00263158">
              <w:rPr>
                <w:spacing w:val="-4"/>
                <w:w w:val="105"/>
                <w:sz w:val="20"/>
              </w:rPr>
              <w:t>qu</w:t>
            </w:r>
            <w:r w:rsidR="006608A8" w:rsidRPr="00263158">
              <w:rPr>
                <w:spacing w:val="-4"/>
                <w:w w:val="105"/>
                <w:sz w:val="20"/>
              </w:rPr>
              <w:t>'</w:t>
            </w:r>
            <w:r w:rsidR="00252A3B" w:rsidRPr="00263158">
              <w:rPr>
                <w:spacing w:val="-4"/>
                <w:w w:val="105"/>
                <w:sz w:val="20"/>
              </w:rPr>
              <w:t>elles soient</w:t>
            </w:r>
            <w:r w:rsidR="00E56798" w:rsidRPr="00263158">
              <w:rPr>
                <w:spacing w:val="-4"/>
                <w:w w:val="105"/>
                <w:sz w:val="20"/>
              </w:rPr>
              <w:t xml:space="preserve"> contraignante</w:t>
            </w:r>
            <w:r w:rsidR="00252A3B" w:rsidRPr="00263158">
              <w:rPr>
                <w:spacing w:val="-4"/>
                <w:w w:val="105"/>
                <w:sz w:val="20"/>
              </w:rPr>
              <w:t>s</w:t>
            </w:r>
            <w:r w:rsidR="00E56798" w:rsidRPr="00263158">
              <w:rPr>
                <w:spacing w:val="-4"/>
                <w:w w:val="105"/>
                <w:sz w:val="20"/>
              </w:rPr>
              <w:t xml:space="preserve"> pour</w:t>
            </w:r>
            <w:r w:rsidR="00814210" w:rsidRPr="00263158">
              <w:rPr>
                <w:spacing w:val="-4"/>
                <w:w w:val="105"/>
                <w:sz w:val="20"/>
              </w:rPr>
              <w:t xml:space="preserve"> tous les </w:t>
            </w:r>
            <w:r w:rsidR="00E56798" w:rsidRPr="00263158">
              <w:rPr>
                <w:spacing w:val="-4"/>
                <w:w w:val="105"/>
                <w:sz w:val="20"/>
              </w:rPr>
              <w:t>ayants droit</w:t>
            </w:r>
            <w:r w:rsidR="00814210" w:rsidRPr="00263158">
              <w:rPr>
                <w:spacing w:val="-4"/>
                <w:w w:val="105"/>
                <w:sz w:val="20"/>
              </w:rPr>
              <w:t>.</w:t>
            </w:r>
          </w:p>
        </w:tc>
      </w:tr>
    </w:tbl>
    <w:p w14:paraId="025316C4" w14:textId="77777777" w:rsidR="00C13888" w:rsidRPr="00C46F7B" w:rsidRDefault="00C13888" w:rsidP="00C05EA2">
      <w:pPr>
        <w:sectPr w:rsidR="00C13888" w:rsidRPr="00C46F7B" w:rsidSect="00C34C86">
          <w:headerReference w:type="even" r:id="rId32"/>
          <w:headerReference w:type="default" r:id="rId33"/>
          <w:footerReference w:type="even" r:id="rId34"/>
          <w:headerReference w:type="first" r:id="rId35"/>
          <w:pgSz w:w="11906" w:h="16838"/>
          <w:pgMar w:top="1417" w:right="1134" w:bottom="1417" w:left="1134" w:header="720" w:footer="720" w:gutter="0"/>
          <w:cols w:space="720"/>
          <w:noEndnote/>
          <w:docGrid w:linePitch="326"/>
        </w:sectPr>
      </w:pPr>
    </w:p>
    <w:p w14:paraId="489D15A0" w14:textId="77777777" w:rsidR="00C13888" w:rsidRPr="00C46F7B" w:rsidRDefault="00C13888" w:rsidP="00C05EA2">
      <w:pPr>
        <w:spacing w:before="0"/>
      </w:pPr>
    </w:p>
    <w:tbl>
      <w:tblPr>
        <w:tblW w:w="100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
        <w:gridCol w:w="195"/>
        <w:gridCol w:w="1785"/>
        <w:gridCol w:w="1620"/>
        <w:gridCol w:w="2340"/>
        <w:gridCol w:w="3600"/>
      </w:tblGrid>
      <w:tr w:rsidR="00C13888" w:rsidRPr="00263158" w14:paraId="3ACFA4AE" w14:textId="77777777" w:rsidTr="00C34C86">
        <w:trPr>
          <w:tblHeader/>
        </w:trPr>
        <w:tc>
          <w:tcPr>
            <w:tcW w:w="10080" w:type="dxa"/>
            <w:gridSpan w:val="6"/>
            <w:tcBorders>
              <w:top w:val="single" w:sz="6" w:space="0" w:color="auto"/>
              <w:left w:val="single" w:sz="6" w:space="0" w:color="auto"/>
              <w:bottom w:val="nil"/>
              <w:right w:val="single" w:sz="6" w:space="0" w:color="auto"/>
            </w:tcBorders>
          </w:tcPr>
          <w:p w14:paraId="4D536C59" w14:textId="7AD496E5" w:rsidR="00C13888" w:rsidRPr="00263158" w:rsidRDefault="006471F1" w:rsidP="00D15C14">
            <w:pPr>
              <w:pStyle w:val="TableText0"/>
              <w:rPr>
                <w:sz w:val="20"/>
              </w:rPr>
            </w:pPr>
            <w:r w:rsidRPr="00263158">
              <w:rPr>
                <w:b/>
                <w:sz w:val="20"/>
              </w:rPr>
              <w:t>Renseignements sur le brevet</w:t>
            </w:r>
            <w:r w:rsidR="00C13888" w:rsidRPr="00263158">
              <w:rPr>
                <w:b/>
                <w:sz w:val="20"/>
              </w:rPr>
              <w:t xml:space="preserve"> </w:t>
            </w:r>
            <w:r w:rsidR="00C13888" w:rsidRPr="00263158">
              <w:rPr>
                <w:sz w:val="20"/>
              </w:rPr>
              <w:t>(</w:t>
            </w:r>
            <w:r w:rsidRPr="00263158">
              <w:rPr>
                <w:sz w:val="20"/>
              </w:rPr>
              <w:t>souhaités mais non exigés pour les options 1</w:t>
            </w:r>
            <w:r w:rsidR="00C13888" w:rsidRPr="00263158">
              <w:rPr>
                <w:sz w:val="20"/>
              </w:rPr>
              <w:t xml:space="preserve"> </w:t>
            </w:r>
            <w:r w:rsidRPr="00263158">
              <w:rPr>
                <w:sz w:val="20"/>
              </w:rPr>
              <w:t>et</w:t>
            </w:r>
            <w:r w:rsidR="00C13888" w:rsidRPr="00263158">
              <w:rPr>
                <w:sz w:val="20"/>
              </w:rPr>
              <w:t xml:space="preserve"> </w:t>
            </w:r>
            <w:proofErr w:type="gramStart"/>
            <w:r w:rsidR="00C13888" w:rsidRPr="00263158">
              <w:rPr>
                <w:sz w:val="20"/>
              </w:rPr>
              <w:t>2;</w:t>
            </w:r>
            <w:proofErr w:type="gramEnd"/>
            <w:r w:rsidR="00C13888" w:rsidRPr="00263158">
              <w:rPr>
                <w:sz w:val="20"/>
              </w:rPr>
              <w:t xml:space="preserve"> </w:t>
            </w:r>
            <w:r w:rsidRPr="00263158">
              <w:rPr>
                <w:sz w:val="20"/>
              </w:rPr>
              <w:t>exigés</w:t>
            </w:r>
            <w:r w:rsidR="00C13888" w:rsidRPr="00263158">
              <w:rPr>
                <w:sz w:val="20"/>
              </w:rPr>
              <w:t xml:space="preserve"> </w:t>
            </w:r>
            <w:r w:rsidRPr="00263158">
              <w:rPr>
                <w:sz w:val="20"/>
              </w:rPr>
              <w:t>à l</w:t>
            </w:r>
            <w:r w:rsidR="006608A8" w:rsidRPr="00263158">
              <w:rPr>
                <w:sz w:val="20"/>
              </w:rPr>
              <w:t>'</w:t>
            </w:r>
            <w:r w:rsidRPr="00263158">
              <w:rPr>
                <w:sz w:val="20"/>
              </w:rPr>
              <w:t>UIT, l</w:t>
            </w:r>
            <w:r w:rsidR="006608A8" w:rsidRPr="00263158">
              <w:rPr>
                <w:sz w:val="20"/>
              </w:rPr>
              <w:t>'</w:t>
            </w:r>
            <w:r w:rsidRPr="00263158">
              <w:rPr>
                <w:sz w:val="20"/>
              </w:rPr>
              <w:t>ISO et la CEI pour l</w:t>
            </w:r>
            <w:r w:rsidR="006608A8" w:rsidRPr="00263158">
              <w:rPr>
                <w:sz w:val="20"/>
              </w:rPr>
              <w:t>'</w:t>
            </w:r>
            <w:r w:rsidR="00C13888" w:rsidRPr="00263158">
              <w:rPr>
                <w:sz w:val="20"/>
              </w:rPr>
              <w:t>option 3 (NOTE))</w:t>
            </w:r>
          </w:p>
          <w:p w14:paraId="14707F48" w14:textId="77777777" w:rsidR="00C13888" w:rsidRPr="00263158" w:rsidRDefault="00C13888" w:rsidP="00D15C14">
            <w:pPr>
              <w:pStyle w:val="TableText0"/>
              <w:rPr>
                <w:sz w:val="20"/>
              </w:rPr>
            </w:pPr>
          </w:p>
        </w:tc>
      </w:tr>
      <w:tr w:rsidR="00C13888" w:rsidRPr="00263158" w14:paraId="3411F364" w14:textId="77777777" w:rsidTr="00C34C86">
        <w:trPr>
          <w:trHeight w:val="863"/>
          <w:tblHeader/>
        </w:trPr>
        <w:tc>
          <w:tcPr>
            <w:tcW w:w="540" w:type="dxa"/>
            <w:tcBorders>
              <w:top w:val="single" w:sz="6" w:space="0" w:color="auto"/>
              <w:left w:val="single" w:sz="6" w:space="0" w:color="auto"/>
              <w:bottom w:val="single" w:sz="6" w:space="0" w:color="auto"/>
              <w:right w:val="single" w:sz="6" w:space="0" w:color="auto"/>
            </w:tcBorders>
          </w:tcPr>
          <w:p w14:paraId="4AED718A" w14:textId="1F01E274" w:rsidR="00C13888" w:rsidRPr="00263158" w:rsidRDefault="00C13888" w:rsidP="00D15C14">
            <w:pPr>
              <w:pStyle w:val="TableText0"/>
              <w:rPr>
                <w:rFonts w:eastAsia="Times New Roman"/>
                <w:bCs/>
                <w:sz w:val="20"/>
              </w:rPr>
            </w:pPr>
            <w:r w:rsidRPr="00263158">
              <w:rPr>
                <w:rFonts w:eastAsia="Times New Roman"/>
                <w:bCs/>
                <w:sz w:val="20"/>
              </w:rPr>
              <w:t>N</w:t>
            </w:r>
            <w:r w:rsidR="00E26082" w:rsidRPr="00263158">
              <w:rPr>
                <w:rFonts w:eastAsia="Times New Roman"/>
                <w:bCs/>
                <w:sz w:val="20"/>
              </w:rPr>
              <w:t>°</w:t>
            </w:r>
          </w:p>
        </w:tc>
        <w:tc>
          <w:tcPr>
            <w:tcW w:w="1980" w:type="dxa"/>
            <w:gridSpan w:val="2"/>
            <w:tcBorders>
              <w:top w:val="single" w:sz="6" w:space="0" w:color="auto"/>
              <w:left w:val="single" w:sz="6" w:space="0" w:color="auto"/>
              <w:bottom w:val="single" w:sz="6" w:space="0" w:color="auto"/>
              <w:right w:val="single" w:sz="6" w:space="0" w:color="auto"/>
            </w:tcBorders>
          </w:tcPr>
          <w:p w14:paraId="12299C2B" w14:textId="013F5F68" w:rsidR="00C13888" w:rsidRPr="00263158" w:rsidRDefault="00E26082" w:rsidP="002331F6">
            <w:pPr>
              <w:pStyle w:val="Tablehead"/>
              <w:rPr>
                <w:sz w:val="20"/>
              </w:rPr>
            </w:pPr>
            <w:r w:rsidRPr="00263158">
              <w:rPr>
                <w:sz w:val="20"/>
              </w:rPr>
              <w:t>Statut</w:t>
            </w:r>
          </w:p>
          <w:p w14:paraId="6158D9B6" w14:textId="6C8E95C5" w:rsidR="00C13888" w:rsidRPr="00263158" w:rsidRDefault="00C13888" w:rsidP="002331F6">
            <w:pPr>
              <w:pStyle w:val="Tablehead"/>
              <w:rPr>
                <w:b w:val="0"/>
                <w:bCs/>
                <w:sz w:val="20"/>
              </w:rPr>
            </w:pPr>
            <w:r w:rsidRPr="00263158">
              <w:rPr>
                <w:b w:val="0"/>
                <w:bCs/>
                <w:sz w:val="20"/>
              </w:rPr>
              <w:t>[</w:t>
            </w:r>
            <w:proofErr w:type="gramStart"/>
            <w:r w:rsidR="00E26082" w:rsidRPr="00263158">
              <w:rPr>
                <w:b w:val="0"/>
                <w:bCs/>
                <w:sz w:val="20"/>
              </w:rPr>
              <w:t>accordé</w:t>
            </w:r>
            <w:proofErr w:type="gramEnd"/>
            <w:r w:rsidRPr="00263158">
              <w:rPr>
                <w:b w:val="0"/>
                <w:bCs/>
                <w:sz w:val="20"/>
              </w:rPr>
              <w:t>/</w:t>
            </w:r>
            <w:r w:rsidR="00E26082" w:rsidRPr="00263158">
              <w:rPr>
                <w:b w:val="0"/>
                <w:bCs/>
                <w:sz w:val="20"/>
              </w:rPr>
              <w:t>en instance</w:t>
            </w:r>
            <w:r w:rsidRPr="00263158">
              <w:rPr>
                <w:b w:val="0"/>
                <w:bCs/>
                <w:sz w:val="20"/>
              </w:rPr>
              <w:t>]</w:t>
            </w:r>
          </w:p>
        </w:tc>
        <w:tc>
          <w:tcPr>
            <w:tcW w:w="1620" w:type="dxa"/>
            <w:tcBorders>
              <w:top w:val="single" w:sz="6" w:space="0" w:color="auto"/>
              <w:left w:val="single" w:sz="6" w:space="0" w:color="auto"/>
              <w:bottom w:val="single" w:sz="6" w:space="0" w:color="auto"/>
              <w:right w:val="single" w:sz="6" w:space="0" w:color="auto"/>
            </w:tcBorders>
          </w:tcPr>
          <w:p w14:paraId="28A50EE2" w14:textId="3F16C9DE" w:rsidR="00C13888" w:rsidRPr="00263158" w:rsidRDefault="00E26082" w:rsidP="002331F6">
            <w:pPr>
              <w:pStyle w:val="Tablehead"/>
              <w:rPr>
                <w:sz w:val="20"/>
              </w:rPr>
            </w:pPr>
            <w:r w:rsidRPr="00263158">
              <w:rPr>
                <w:sz w:val="20"/>
              </w:rPr>
              <w:t>Pays</w:t>
            </w:r>
          </w:p>
          <w:p w14:paraId="5F38BFED" w14:textId="77777777" w:rsidR="00C13888" w:rsidRPr="00263158" w:rsidRDefault="00C13888" w:rsidP="002331F6">
            <w:pPr>
              <w:pStyle w:val="Tablehead"/>
              <w:rPr>
                <w:rFonts w:eastAsia="Arial Unicode MS"/>
                <w:sz w:val="20"/>
              </w:rPr>
            </w:pPr>
          </w:p>
        </w:tc>
        <w:tc>
          <w:tcPr>
            <w:tcW w:w="2340" w:type="dxa"/>
            <w:tcBorders>
              <w:top w:val="single" w:sz="6" w:space="0" w:color="auto"/>
              <w:left w:val="single" w:sz="6" w:space="0" w:color="auto"/>
              <w:bottom w:val="single" w:sz="6" w:space="0" w:color="auto"/>
              <w:right w:val="single" w:sz="4" w:space="0" w:color="auto"/>
            </w:tcBorders>
          </w:tcPr>
          <w:p w14:paraId="1F27E069" w14:textId="485FBBCD" w:rsidR="00C13888" w:rsidRPr="00263158" w:rsidRDefault="00E26082" w:rsidP="002331F6">
            <w:pPr>
              <w:pStyle w:val="Tablehead"/>
              <w:rPr>
                <w:sz w:val="20"/>
              </w:rPr>
            </w:pPr>
            <w:r w:rsidRPr="00263158">
              <w:rPr>
                <w:sz w:val="20"/>
              </w:rPr>
              <w:t>Numéro de brevet octroyé ou de demande de brevet (en cas de demande en instance</w:t>
            </w:r>
            <w:r w:rsidR="00C13888" w:rsidRPr="00263158">
              <w:rPr>
                <w:sz w:val="20"/>
              </w:rPr>
              <w:t>)</w:t>
            </w:r>
          </w:p>
        </w:tc>
        <w:tc>
          <w:tcPr>
            <w:tcW w:w="3600" w:type="dxa"/>
            <w:tcBorders>
              <w:top w:val="single" w:sz="6" w:space="0" w:color="auto"/>
              <w:left w:val="single" w:sz="4" w:space="0" w:color="auto"/>
              <w:bottom w:val="single" w:sz="6" w:space="0" w:color="auto"/>
              <w:right w:val="single" w:sz="6" w:space="0" w:color="auto"/>
            </w:tcBorders>
          </w:tcPr>
          <w:p w14:paraId="57D8D28B" w14:textId="36563031" w:rsidR="00C13888" w:rsidRPr="00263158" w:rsidRDefault="004023CE" w:rsidP="002331F6">
            <w:pPr>
              <w:pStyle w:val="Tablehead"/>
              <w:rPr>
                <w:sz w:val="20"/>
              </w:rPr>
            </w:pPr>
            <w:r w:rsidRPr="00263158">
              <w:rPr>
                <w:sz w:val="20"/>
              </w:rPr>
              <w:t>Intitulé</w:t>
            </w:r>
          </w:p>
        </w:tc>
      </w:tr>
      <w:tr w:rsidR="00C13888" w:rsidRPr="00263158" w14:paraId="2CAE9E74"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tcPr>
          <w:p w14:paraId="2FB31573" w14:textId="77777777" w:rsidR="00C13888" w:rsidRPr="00263158" w:rsidRDefault="00C13888" w:rsidP="00263158">
            <w:pPr>
              <w:pStyle w:val="TableText0"/>
              <w:jc w:val="center"/>
              <w:rPr>
                <w:sz w:val="20"/>
              </w:rPr>
            </w:pPr>
            <w:r w:rsidRPr="00263158">
              <w:rPr>
                <w:sz w:val="20"/>
              </w:rPr>
              <w:t>1</w:t>
            </w:r>
          </w:p>
        </w:tc>
        <w:tc>
          <w:tcPr>
            <w:tcW w:w="1980" w:type="dxa"/>
            <w:gridSpan w:val="2"/>
            <w:tcBorders>
              <w:top w:val="single" w:sz="6" w:space="0" w:color="auto"/>
              <w:left w:val="single" w:sz="6" w:space="0" w:color="auto"/>
              <w:bottom w:val="single" w:sz="6" w:space="0" w:color="auto"/>
              <w:right w:val="single" w:sz="6" w:space="0" w:color="auto"/>
            </w:tcBorders>
          </w:tcPr>
          <w:p w14:paraId="044AB99E"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tcPr>
          <w:p w14:paraId="41BF97E6"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tcPr>
          <w:p w14:paraId="6E33208D"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tcPr>
          <w:p w14:paraId="3A74C4CC" w14:textId="77777777" w:rsidR="00C13888" w:rsidRPr="00263158" w:rsidRDefault="00C13888" w:rsidP="00D15C14">
            <w:pPr>
              <w:pStyle w:val="TableText0"/>
              <w:rPr>
                <w:sz w:val="20"/>
              </w:rPr>
            </w:pPr>
          </w:p>
        </w:tc>
      </w:tr>
      <w:tr w:rsidR="00C13888" w:rsidRPr="00263158" w14:paraId="0A7613E4"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tcPr>
          <w:p w14:paraId="42018189" w14:textId="77777777" w:rsidR="00C13888" w:rsidRPr="00263158" w:rsidRDefault="00C13888" w:rsidP="00263158">
            <w:pPr>
              <w:pStyle w:val="TableText0"/>
              <w:jc w:val="center"/>
              <w:rPr>
                <w:sz w:val="20"/>
              </w:rPr>
            </w:pPr>
            <w:r w:rsidRPr="00263158">
              <w:rPr>
                <w:sz w:val="20"/>
              </w:rPr>
              <w:t>2</w:t>
            </w:r>
          </w:p>
        </w:tc>
        <w:tc>
          <w:tcPr>
            <w:tcW w:w="1980" w:type="dxa"/>
            <w:gridSpan w:val="2"/>
            <w:tcBorders>
              <w:top w:val="single" w:sz="6" w:space="0" w:color="auto"/>
              <w:left w:val="single" w:sz="6" w:space="0" w:color="auto"/>
              <w:bottom w:val="single" w:sz="6" w:space="0" w:color="auto"/>
              <w:right w:val="single" w:sz="6" w:space="0" w:color="auto"/>
            </w:tcBorders>
          </w:tcPr>
          <w:p w14:paraId="4ED343DA"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tcPr>
          <w:p w14:paraId="19DEEF4B"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tcPr>
          <w:p w14:paraId="188ED5B5"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tcPr>
          <w:p w14:paraId="3AA942D7" w14:textId="77777777" w:rsidR="00C13888" w:rsidRPr="00263158" w:rsidRDefault="00C13888" w:rsidP="00D15C14">
            <w:pPr>
              <w:pStyle w:val="TableText0"/>
              <w:rPr>
                <w:sz w:val="20"/>
              </w:rPr>
            </w:pPr>
          </w:p>
        </w:tc>
      </w:tr>
      <w:tr w:rsidR="00C13888" w:rsidRPr="00263158" w14:paraId="23B7DBEB"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tcPr>
          <w:p w14:paraId="6EE5C6E0" w14:textId="77777777" w:rsidR="00C13888" w:rsidRPr="00263158" w:rsidRDefault="00C13888" w:rsidP="00263158">
            <w:pPr>
              <w:pStyle w:val="TableText0"/>
              <w:jc w:val="center"/>
              <w:rPr>
                <w:sz w:val="20"/>
              </w:rPr>
            </w:pPr>
            <w:r w:rsidRPr="00263158">
              <w:rPr>
                <w:sz w:val="20"/>
              </w:rPr>
              <w:t>3</w:t>
            </w:r>
          </w:p>
        </w:tc>
        <w:tc>
          <w:tcPr>
            <w:tcW w:w="1980" w:type="dxa"/>
            <w:gridSpan w:val="2"/>
            <w:tcBorders>
              <w:top w:val="single" w:sz="6" w:space="0" w:color="auto"/>
              <w:left w:val="single" w:sz="6" w:space="0" w:color="auto"/>
              <w:bottom w:val="single" w:sz="6" w:space="0" w:color="auto"/>
              <w:right w:val="single" w:sz="6" w:space="0" w:color="auto"/>
            </w:tcBorders>
          </w:tcPr>
          <w:p w14:paraId="000B704C"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tcPr>
          <w:p w14:paraId="51DFBCE5"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tcPr>
          <w:p w14:paraId="0F5E7A42"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tcPr>
          <w:p w14:paraId="3684E7A8" w14:textId="77777777" w:rsidR="00C13888" w:rsidRPr="00263158" w:rsidRDefault="00C13888" w:rsidP="00D15C14">
            <w:pPr>
              <w:pStyle w:val="TableText0"/>
              <w:rPr>
                <w:sz w:val="20"/>
              </w:rPr>
            </w:pPr>
          </w:p>
        </w:tc>
      </w:tr>
      <w:tr w:rsidR="00C13888" w:rsidRPr="00263158" w14:paraId="1B69E9C5"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5F7C8F93" w14:textId="77777777" w:rsidR="00C13888" w:rsidRPr="00263158" w:rsidRDefault="00C13888" w:rsidP="00263158">
            <w:pPr>
              <w:pStyle w:val="TableText0"/>
              <w:jc w:val="center"/>
              <w:rPr>
                <w:sz w:val="20"/>
              </w:rPr>
            </w:pPr>
            <w:r w:rsidRPr="00263158">
              <w:rPr>
                <w:sz w:val="20"/>
              </w:rPr>
              <w:t>4</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tcPr>
          <w:p w14:paraId="489CE600"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630618C"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491AFFA4"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BCE10DE" w14:textId="77777777" w:rsidR="00C13888" w:rsidRPr="00263158" w:rsidRDefault="00C13888" w:rsidP="00D15C14">
            <w:pPr>
              <w:pStyle w:val="TableText0"/>
              <w:rPr>
                <w:sz w:val="20"/>
              </w:rPr>
            </w:pPr>
          </w:p>
        </w:tc>
      </w:tr>
      <w:tr w:rsidR="00C13888" w:rsidRPr="00263158" w14:paraId="23C698B9"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4939EB3B" w14:textId="77777777" w:rsidR="00C13888" w:rsidRPr="00263158" w:rsidRDefault="00C13888" w:rsidP="00263158">
            <w:pPr>
              <w:pStyle w:val="TableText0"/>
              <w:jc w:val="center"/>
              <w:rPr>
                <w:sz w:val="20"/>
              </w:rPr>
            </w:pPr>
            <w:r w:rsidRPr="00263158">
              <w:rPr>
                <w:sz w:val="20"/>
              </w:rPr>
              <w:t>5</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tcPr>
          <w:p w14:paraId="4E0206E8"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ECFCF45"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454F4D80"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0E5D13A0" w14:textId="77777777" w:rsidR="00C13888" w:rsidRPr="00263158" w:rsidRDefault="00C13888" w:rsidP="00D15C14">
            <w:pPr>
              <w:pStyle w:val="TableText0"/>
              <w:rPr>
                <w:sz w:val="20"/>
              </w:rPr>
            </w:pPr>
          </w:p>
        </w:tc>
      </w:tr>
      <w:tr w:rsidR="00C13888" w:rsidRPr="00263158" w14:paraId="606BF3DA"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14DDC282" w14:textId="77777777" w:rsidR="00C13888" w:rsidRPr="00263158" w:rsidRDefault="00C13888" w:rsidP="00263158">
            <w:pPr>
              <w:pStyle w:val="TableText0"/>
              <w:jc w:val="center"/>
              <w:rPr>
                <w:sz w:val="20"/>
              </w:rPr>
            </w:pPr>
            <w:r w:rsidRPr="00263158">
              <w:rPr>
                <w:sz w:val="20"/>
              </w:rPr>
              <w:t>6</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tcPr>
          <w:p w14:paraId="1A7BABC7"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579ADC3"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780BDBB7"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79F8FF6D" w14:textId="77777777" w:rsidR="00C13888" w:rsidRPr="00263158" w:rsidRDefault="00C13888" w:rsidP="00D15C14">
            <w:pPr>
              <w:pStyle w:val="TableText0"/>
              <w:rPr>
                <w:sz w:val="20"/>
              </w:rPr>
            </w:pPr>
          </w:p>
        </w:tc>
      </w:tr>
      <w:tr w:rsidR="00C13888" w:rsidRPr="00263158" w14:paraId="6A5906DE"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2876EAC2" w14:textId="77777777" w:rsidR="00C13888" w:rsidRPr="00263158" w:rsidRDefault="00C13888" w:rsidP="00263158">
            <w:pPr>
              <w:pStyle w:val="TableText0"/>
              <w:jc w:val="center"/>
              <w:rPr>
                <w:sz w:val="20"/>
              </w:rPr>
            </w:pPr>
            <w:r w:rsidRPr="00263158">
              <w:rPr>
                <w:sz w:val="20"/>
              </w:rPr>
              <w:t>7</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tcPr>
          <w:p w14:paraId="7518D1EA"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439FC1C"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4F89B2FC"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70A44E34" w14:textId="77777777" w:rsidR="00C13888" w:rsidRPr="00263158" w:rsidRDefault="00C13888" w:rsidP="00D15C14">
            <w:pPr>
              <w:pStyle w:val="TableText0"/>
              <w:rPr>
                <w:sz w:val="20"/>
              </w:rPr>
            </w:pPr>
          </w:p>
        </w:tc>
      </w:tr>
      <w:tr w:rsidR="00C13888" w:rsidRPr="00263158" w14:paraId="4CEA506F"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746954BA" w14:textId="77777777" w:rsidR="00C13888" w:rsidRPr="00263158" w:rsidRDefault="00C13888" w:rsidP="00263158">
            <w:pPr>
              <w:pStyle w:val="TableText0"/>
              <w:jc w:val="center"/>
              <w:rPr>
                <w:sz w:val="20"/>
              </w:rPr>
            </w:pPr>
            <w:r w:rsidRPr="00263158">
              <w:rPr>
                <w:sz w:val="20"/>
              </w:rPr>
              <w:t>8</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tcPr>
          <w:p w14:paraId="07E45ADC"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E7E63FD"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31CED859"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674E9656" w14:textId="77777777" w:rsidR="00C13888" w:rsidRPr="00263158" w:rsidRDefault="00C13888" w:rsidP="00D15C14">
            <w:pPr>
              <w:pStyle w:val="TableText0"/>
              <w:rPr>
                <w:sz w:val="20"/>
              </w:rPr>
            </w:pPr>
          </w:p>
        </w:tc>
      </w:tr>
      <w:tr w:rsidR="00C13888" w:rsidRPr="00263158" w14:paraId="72B6C964"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541CA171" w14:textId="77777777" w:rsidR="00C13888" w:rsidRPr="00263158" w:rsidRDefault="00C13888" w:rsidP="00263158">
            <w:pPr>
              <w:pStyle w:val="TableText0"/>
              <w:jc w:val="center"/>
              <w:rPr>
                <w:sz w:val="20"/>
              </w:rPr>
            </w:pPr>
            <w:r w:rsidRPr="00263158">
              <w:rPr>
                <w:sz w:val="20"/>
              </w:rPr>
              <w:t>9</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tcPr>
          <w:p w14:paraId="696A5433"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F2D14CD"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6F83C201"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CB68FC8" w14:textId="77777777" w:rsidR="00C13888" w:rsidRPr="00263158" w:rsidRDefault="00C13888" w:rsidP="00D15C14">
            <w:pPr>
              <w:pStyle w:val="TableText0"/>
              <w:rPr>
                <w:sz w:val="20"/>
              </w:rPr>
            </w:pPr>
          </w:p>
        </w:tc>
      </w:tr>
      <w:tr w:rsidR="00C13888" w:rsidRPr="00263158" w14:paraId="3C97386B" w14:textId="77777777" w:rsidTr="00C34C86">
        <w:trPr>
          <w:trHeight w:val="520"/>
        </w:trPr>
        <w:tc>
          <w:tcPr>
            <w:tcW w:w="540" w:type="dxa"/>
            <w:tcBorders>
              <w:top w:val="single" w:sz="6" w:space="0" w:color="auto"/>
              <w:left w:val="single" w:sz="6" w:space="0" w:color="auto"/>
              <w:bottom w:val="single" w:sz="6" w:space="0" w:color="auto"/>
              <w:right w:val="single" w:sz="6" w:space="0" w:color="auto"/>
            </w:tcBorders>
            <w:shd w:val="clear" w:color="auto" w:fill="auto"/>
          </w:tcPr>
          <w:p w14:paraId="6958E415" w14:textId="77777777" w:rsidR="00C13888" w:rsidRPr="00263158" w:rsidRDefault="00C13888" w:rsidP="00263158">
            <w:pPr>
              <w:pStyle w:val="TableText0"/>
              <w:jc w:val="center"/>
              <w:rPr>
                <w:sz w:val="20"/>
              </w:rPr>
            </w:pPr>
            <w:r w:rsidRPr="00263158">
              <w:rPr>
                <w:sz w:val="20"/>
              </w:rPr>
              <w:t>10</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tcPr>
          <w:p w14:paraId="1232E30E" w14:textId="77777777" w:rsidR="00C13888" w:rsidRPr="00263158" w:rsidRDefault="00C13888" w:rsidP="00D15C14">
            <w:pPr>
              <w:pStyle w:val="TableText0"/>
              <w:rPr>
                <w:sz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3D595E" w14:textId="77777777" w:rsidR="00C13888" w:rsidRPr="00263158" w:rsidRDefault="00C13888" w:rsidP="00D15C14">
            <w:pPr>
              <w:pStyle w:val="TableText0"/>
              <w:rPr>
                <w:sz w:val="20"/>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5D9A3759" w14:textId="77777777" w:rsidR="00C13888" w:rsidRPr="00263158" w:rsidRDefault="00C13888" w:rsidP="00D15C14">
            <w:pPr>
              <w:pStyle w:val="TableText0"/>
              <w:rPr>
                <w:sz w:val="20"/>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004A4720" w14:textId="77777777" w:rsidR="00C13888" w:rsidRPr="00263158" w:rsidRDefault="00C13888" w:rsidP="00D15C14">
            <w:pPr>
              <w:pStyle w:val="TableText0"/>
              <w:rPr>
                <w:sz w:val="20"/>
              </w:rPr>
            </w:pPr>
          </w:p>
        </w:tc>
      </w:tr>
      <w:tr w:rsidR="00C13888" w:rsidRPr="00263158" w14:paraId="7A41F56C" w14:textId="77777777" w:rsidTr="00263158">
        <w:tc>
          <w:tcPr>
            <w:tcW w:w="735" w:type="dxa"/>
            <w:gridSpan w:val="2"/>
            <w:tcBorders>
              <w:top w:val="single" w:sz="6" w:space="0" w:color="auto"/>
              <w:left w:val="single" w:sz="6" w:space="0" w:color="auto"/>
              <w:bottom w:val="single" w:sz="6" w:space="0" w:color="auto"/>
              <w:right w:val="nil"/>
            </w:tcBorders>
          </w:tcPr>
          <w:p w14:paraId="105C37A5" w14:textId="7FA48B6D" w:rsidR="00C13888" w:rsidRPr="00263158" w:rsidRDefault="00263158" w:rsidP="00D15C14">
            <w:pPr>
              <w:pStyle w:val="TableText0"/>
              <w:rPr>
                <w:sz w:val="36"/>
                <w:szCs w:val="36"/>
              </w:rPr>
            </w:pPr>
            <w:r w:rsidRPr="00263158">
              <w:rPr>
                <w:sz w:val="36"/>
                <w:szCs w:val="36"/>
                <w:lang w:val="en-GB"/>
              </w:rPr>
              <w:t>□</w:t>
            </w:r>
          </w:p>
        </w:tc>
        <w:tc>
          <w:tcPr>
            <w:tcW w:w="9345" w:type="dxa"/>
            <w:gridSpan w:val="4"/>
            <w:tcBorders>
              <w:top w:val="single" w:sz="6" w:space="0" w:color="auto"/>
              <w:left w:val="nil"/>
              <w:bottom w:val="single" w:sz="6" w:space="0" w:color="auto"/>
              <w:right w:val="single" w:sz="6" w:space="0" w:color="auto"/>
            </w:tcBorders>
            <w:vAlign w:val="center"/>
          </w:tcPr>
          <w:p w14:paraId="3CCF5D7A" w14:textId="393AC247" w:rsidR="00C13888" w:rsidRPr="00263158" w:rsidRDefault="00114D43" w:rsidP="00D15C14">
            <w:pPr>
              <w:pStyle w:val="TableText0"/>
              <w:rPr>
                <w:sz w:val="20"/>
              </w:rPr>
            </w:pPr>
            <w:r w:rsidRPr="00263158">
              <w:rPr>
                <w:sz w:val="20"/>
              </w:rPr>
              <w:t>Veuillez cocher cette case si des renseignements additionnels sur le brevet sont fournis sur des pages supplémentaires</w:t>
            </w:r>
            <w:r w:rsidR="00C13888" w:rsidRPr="00263158">
              <w:rPr>
                <w:sz w:val="20"/>
              </w:rPr>
              <w:t>.</w:t>
            </w:r>
          </w:p>
        </w:tc>
      </w:tr>
    </w:tbl>
    <w:p w14:paraId="4F7123D9" w14:textId="4B317D44" w:rsidR="00C13888" w:rsidRPr="00C46F7B" w:rsidRDefault="00C13888" w:rsidP="00D15C14">
      <w:proofErr w:type="gramStart"/>
      <w:r w:rsidRPr="00C46F7B">
        <w:t>NOTE:</w:t>
      </w:r>
      <w:proofErr w:type="gramEnd"/>
      <w:r w:rsidRPr="00C46F7B">
        <w:tab/>
      </w:r>
      <w:r w:rsidR="00114D43" w:rsidRPr="00C46F7B">
        <w:t>Pour l</w:t>
      </w:r>
      <w:r w:rsidR="006608A8" w:rsidRPr="00C46F7B">
        <w:t>'</w:t>
      </w:r>
      <w:r w:rsidR="00114D43" w:rsidRPr="00C46F7B">
        <w:t xml:space="preserve">option 3, </w:t>
      </w:r>
      <w:r w:rsidR="00B55D17" w:rsidRPr="00C46F7B">
        <w:t xml:space="preserve">les renseignements additionnels </w:t>
      </w:r>
      <w:r w:rsidR="00114D43" w:rsidRPr="00C46F7B">
        <w:t>qu</w:t>
      </w:r>
      <w:r w:rsidR="00B55D17" w:rsidRPr="00C46F7B">
        <w:t>i doivent également être fourni</w:t>
      </w:r>
      <w:r w:rsidR="00114D43" w:rsidRPr="00C46F7B">
        <w:t xml:space="preserve">s </w:t>
      </w:r>
      <w:r w:rsidR="00B55D17" w:rsidRPr="00C46F7B">
        <w:t>au minimum sont énuméré</w:t>
      </w:r>
      <w:r w:rsidR="00114D43" w:rsidRPr="00C46F7B">
        <w:t>s dans la case de l</w:t>
      </w:r>
      <w:r w:rsidR="006608A8" w:rsidRPr="00C46F7B">
        <w:t>'</w:t>
      </w:r>
      <w:r w:rsidR="00114D43" w:rsidRPr="00C46F7B">
        <w:t>option 3 ci-dessus.</w:t>
      </w:r>
    </w:p>
    <w:p w14:paraId="42792029" w14:textId="77777777" w:rsidR="00C13888" w:rsidRPr="00C46F7B" w:rsidRDefault="00C13888" w:rsidP="00C05EA2">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6348"/>
        <w:gridCol w:w="1033"/>
      </w:tblGrid>
      <w:tr w:rsidR="00C13888" w:rsidRPr="00263158" w14:paraId="41BC759D" w14:textId="77777777" w:rsidTr="00820605">
        <w:trPr>
          <w:trHeight w:val="507"/>
        </w:trPr>
        <w:tc>
          <w:tcPr>
            <w:tcW w:w="10081" w:type="dxa"/>
            <w:gridSpan w:val="3"/>
            <w:tcBorders>
              <w:top w:val="single" w:sz="4" w:space="0" w:color="auto"/>
              <w:bottom w:val="nil"/>
            </w:tcBorders>
            <w:shd w:val="clear" w:color="auto" w:fill="auto"/>
          </w:tcPr>
          <w:p w14:paraId="3BD3A70D" w14:textId="4B163C2F" w:rsidR="00C13888" w:rsidRPr="00263158" w:rsidRDefault="00C13888" w:rsidP="002331F6">
            <w:pPr>
              <w:pStyle w:val="Tablehead"/>
              <w:jc w:val="left"/>
              <w:rPr>
                <w:sz w:val="20"/>
              </w:rPr>
            </w:pPr>
            <w:r w:rsidRPr="00263158">
              <w:rPr>
                <w:sz w:val="20"/>
              </w:rPr>
              <w:t>Signature (</w:t>
            </w:r>
            <w:r w:rsidR="00820605" w:rsidRPr="00263158">
              <w:rPr>
                <w:sz w:val="20"/>
              </w:rPr>
              <w:t>À inclure sur la dernière page uniquement</w:t>
            </w:r>
            <w:proofErr w:type="gramStart"/>
            <w:r w:rsidRPr="00263158">
              <w:rPr>
                <w:sz w:val="20"/>
              </w:rPr>
              <w:t>):</w:t>
            </w:r>
            <w:proofErr w:type="gramEnd"/>
          </w:p>
        </w:tc>
      </w:tr>
      <w:tr w:rsidR="00C13888" w:rsidRPr="00263158" w14:paraId="2CF9DB8A" w14:textId="77777777" w:rsidTr="00C34C86">
        <w:tc>
          <w:tcPr>
            <w:tcW w:w="2700" w:type="dxa"/>
            <w:tcBorders>
              <w:top w:val="nil"/>
              <w:bottom w:val="nil"/>
              <w:right w:val="nil"/>
            </w:tcBorders>
            <w:shd w:val="clear" w:color="auto" w:fill="auto"/>
          </w:tcPr>
          <w:p w14:paraId="75F8E458" w14:textId="16EDEF32" w:rsidR="00C13888" w:rsidRPr="00263158" w:rsidRDefault="00820605" w:rsidP="00D15C14">
            <w:pPr>
              <w:pStyle w:val="TableText0"/>
              <w:rPr>
                <w:sz w:val="20"/>
              </w:rPr>
            </w:pPr>
            <w:r w:rsidRPr="00263158">
              <w:rPr>
                <w:sz w:val="20"/>
              </w:rPr>
              <w:t>Titulaire du brevet</w:t>
            </w:r>
          </w:p>
        </w:tc>
        <w:tc>
          <w:tcPr>
            <w:tcW w:w="6348" w:type="dxa"/>
            <w:tcBorders>
              <w:top w:val="nil"/>
              <w:left w:val="nil"/>
              <w:right w:val="nil"/>
            </w:tcBorders>
            <w:shd w:val="clear" w:color="auto" w:fill="auto"/>
          </w:tcPr>
          <w:p w14:paraId="685CFBC7" w14:textId="77777777" w:rsidR="00C13888" w:rsidRPr="00263158" w:rsidRDefault="00C13888" w:rsidP="00D15C14">
            <w:pPr>
              <w:pStyle w:val="TableText0"/>
              <w:rPr>
                <w:sz w:val="20"/>
              </w:rPr>
            </w:pPr>
          </w:p>
        </w:tc>
        <w:tc>
          <w:tcPr>
            <w:tcW w:w="1033" w:type="dxa"/>
            <w:tcBorders>
              <w:top w:val="nil"/>
              <w:left w:val="nil"/>
              <w:bottom w:val="nil"/>
            </w:tcBorders>
            <w:shd w:val="clear" w:color="auto" w:fill="auto"/>
          </w:tcPr>
          <w:p w14:paraId="5233EC37" w14:textId="77777777" w:rsidR="00C13888" w:rsidRPr="00263158" w:rsidRDefault="00C13888" w:rsidP="00C05EA2">
            <w:pPr>
              <w:spacing w:before="0"/>
              <w:rPr>
                <w:b/>
                <w:sz w:val="20"/>
              </w:rPr>
            </w:pPr>
          </w:p>
        </w:tc>
      </w:tr>
      <w:tr w:rsidR="00C13888" w:rsidRPr="00263158" w14:paraId="1A7A6227" w14:textId="77777777" w:rsidTr="00C34C86">
        <w:tc>
          <w:tcPr>
            <w:tcW w:w="2700" w:type="dxa"/>
            <w:tcBorders>
              <w:top w:val="nil"/>
              <w:bottom w:val="nil"/>
              <w:right w:val="nil"/>
            </w:tcBorders>
            <w:shd w:val="clear" w:color="auto" w:fill="auto"/>
          </w:tcPr>
          <w:p w14:paraId="086803A5" w14:textId="1ACCF3EF" w:rsidR="00C13888" w:rsidRPr="00263158" w:rsidRDefault="00820605" w:rsidP="00D15C14">
            <w:pPr>
              <w:pStyle w:val="TableText0"/>
              <w:rPr>
                <w:sz w:val="20"/>
              </w:rPr>
            </w:pPr>
            <w:r w:rsidRPr="00263158">
              <w:rPr>
                <w:sz w:val="20"/>
              </w:rPr>
              <w:t>Nom de la personne autorisée</w:t>
            </w:r>
          </w:p>
        </w:tc>
        <w:tc>
          <w:tcPr>
            <w:tcW w:w="6348" w:type="dxa"/>
            <w:tcBorders>
              <w:left w:val="nil"/>
              <w:right w:val="nil"/>
            </w:tcBorders>
            <w:shd w:val="clear" w:color="auto" w:fill="auto"/>
          </w:tcPr>
          <w:p w14:paraId="1960817F" w14:textId="77777777" w:rsidR="00C13888" w:rsidRPr="00263158" w:rsidRDefault="00C13888" w:rsidP="00D15C14">
            <w:pPr>
              <w:pStyle w:val="TableText0"/>
              <w:rPr>
                <w:sz w:val="20"/>
              </w:rPr>
            </w:pPr>
          </w:p>
        </w:tc>
        <w:tc>
          <w:tcPr>
            <w:tcW w:w="1033" w:type="dxa"/>
            <w:tcBorders>
              <w:top w:val="nil"/>
              <w:left w:val="nil"/>
              <w:bottom w:val="nil"/>
            </w:tcBorders>
            <w:shd w:val="clear" w:color="auto" w:fill="auto"/>
          </w:tcPr>
          <w:p w14:paraId="2654B397" w14:textId="77777777" w:rsidR="00C13888" w:rsidRPr="00263158" w:rsidRDefault="00C13888" w:rsidP="00C05EA2">
            <w:pPr>
              <w:spacing w:before="0"/>
              <w:rPr>
                <w:b/>
                <w:sz w:val="20"/>
              </w:rPr>
            </w:pPr>
          </w:p>
        </w:tc>
      </w:tr>
      <w:tr w:rsidR="00C13888" w:rsidRPr="00263158" w14:paraId="6144A0BF" w14:textId="77777777" w:rsidTr="00C34C86">
        <w:tc>
          <w:tcPr>
            <w:tcW w:w="2700" w:type="dxa"/>
            <w:tcBorders>
              <w:top w:val="nil"/>
              <w:bottom w:val="nil"/>
              <w:right w:val="nil"/>
            </w:tcBorders>
            <w:shd w:val="clear" w:color="auto" w:fill="auto"/>
          </w:tcPr>
          <w:p w14:paraId="641431C8" w14:textId="4AFEECBF" w:rsidR="00C13888" w:rsidRPr="00263158" w:rsidRDefault="00820605" w:rsidP="00D15C14">
            <w:pPr>
              <w:pStyle w:val="TableText0"/>
              <w:rPr>
                <w:sz w:val="20"/>
              </w:rPr>
            </w:pPr>
            <w:r w:rsidRPr="00263158">
              <w:rPr>
                <w:sz w:val="20"/>
              </w:rPr>
              <w:t>Titre de la personne autorisée</w:t>
            </w:r>
          </w:p>
        </w:tc>
        <w:tc>
          <w:tcPr>
            <w:tcW w:w="6348" w:type="dxa"/>
            <w:tcBorders>
              <w:left w:val="nil"/>
              <w:right w:val="nil"/>
            </w:tcBorders>
            <w:shd w:val="clear" w:color="auto" w:fill="auto"/>
          </w:tcPr>
          <w:p w14:paraId="75C6A7A9" w14:textId="77777777" w:rsidR="00C13888" w:rsidRPr="00263158" w:rsidRDefault="00C13888" w:rsidP="00D15C14">
            <w:pPr>
              <w:pStyle w:val="TableText0"/>
              <w:rPr>
                <w:sz w:val="20"/>
              </w:rPr>
            </w:pPr>
          </w:p>
        </w:tc>
        <w:tc>
          <w:tcPr>
            <w:tcW w:w="1033" w:type="dxa"/>
            <w:tcBorders>
              <w:top w:val="nil"/>
              <w:left w:val="nil"/>
              <w:bottom w:val="nil"/>
            </w:tcBorders>
            <w:shd w:val="clear" w:color="auto" w:fill="auto"/>
          </w:tcPr>
          <w:p w14:paraId="611AEEB6" w14:textId="77777777" w:rsidR="00C13888" w:rsidRPr="00263158" w:rsidRDefault="00C13888" w:rsidP="00C05EA2">
            <w:pPr>
              <w:spacing w:before="0"/>
              <w:rPr>
                <w:b/>
                <w:sz w:val="20"/>
              </w:rPr>
            </w:pPr>
          </w:p>
        </w:tc>
      </w:tr>
      <w:tr w:rsidR="00C13888" w:rsidRPr="00263158" w14:paraId="0D4173DB" w14:textId="77777777" w:rsidTr="00C34C86">
        <w:tc>
          <w:tcPr>
            <w:tcW w:w="2700" w:type="dxa"/>
            <w:tcBorders>
              <w:top w:val="nil"/>
              <w:bottom w:val="nil"/>
              <w:right w:val="nil"/>
            </w:tcBorders>
            <w:shd w:val="clear" w:color="auto" w:fill="auto"/>
          </w:tcPr>
          <w:p w14:paraId="20D7970E" w14:textId="77777777" w:rsidR="00C13888" w:rsidRPr="00263158" w:rsidRDefault="00C13888" w:rsidP="00D15C14">
            <w:pPr>
              <w:pStyle w:val="TableText0"/>
              <w:rPr>
                <w:sz w:val="20"/>
              </w:rPr>
            </w:pPr>
            <w:r w:rsidRPr="00263158">
              <w:rPr>
                <w:sz w:val="20"/>
              </w:rPr>
              <w:t>Signature</w:t>
            </w:r>
          </w:p>
        </w:tc>
        <w:tc>
          <w:tcPr>
            <w:tcW w:w="6348" w:type="dxa"/>
            <w:tcBorders>
              <w:left w:val="nil"/>
              <w:right w:val="nil"/>
            </w:tcBorders>
            <w:shd w:val="clear" w:color="auto" w:fill="auto"/>
          </w:tcPr>
          <w:p w14:paraId="09CABB7F" w14:textId="77777777" w:rsidR="00C13888" w:rsidRPr="00263158" w:rsidRDefault="00C13888" w:rsidP="00D15C14">
            <w:pPr>
              <w:pStyle w:val="TableText0"/>
              <w:rPr>
                <w:sz w:val="20"/>
              </w:rPr>
            </w:pPr>
          </w:p>
        </w:tc>
        <w:tc>
          <w:tcPr>
            <w:tcW w:w="1033" w:type="dxa"/>
            <w:tcBorders>
              <w:top w:val="nil"/>
              <w:left w:val="nil"/>
              <w:bottom w:val="nil"/>
            </w:tcBorders>
            <w:shd w:val="clear" w:color="auto" w:fill="auto"/>
          </w:tcPr>
          <w:p w14:paraId="4187AE95" w14:textId="77777777" w:rsidR="00C13888" w:rsidRPr="00263158" w:rsidRDefault="00C13888" w:rsidP="00C05EA2">
            <w:pPr>
              <w:spacing w:before="0"/>
              <w:rPr>
                <w:b/>
                <w:sz w:val="20"/>
              </w:rPr>
            </w:pPr>
          </w:p>
        </w:tc>
      </w:tr>
      <w:tr w:rsidR="00C13888" w:rsidRPr="00263158" w14:paraId="7A220E64" w14:textId="77777777" w:rsidTr="00C34C86">
        <w:tc>
          <w:tcPr>
            <w:tcW w:w="2700" w:type="dxa"/>
            <w:tcBorders>
              <w:top w:val="nil"/>
              <w:bottom w:val="single" w:sz="6" w:space="0" w:color="auto"/>
              <w:right w:val="nil"/>
            </w:tcBorders>
            <w:shd w:val="clear" w:color="auto" w:fill="auto"/>
          </w:tcPr>
          <w:p w14:paraId="2306575A" w14:textId="0F2DB4FD" w:rsidR="00C13888" w:rsidRPr="00263158" w:rsidRDefault="00820605" w:rsidP="00D15C14">
            <w:pPr>
              <w:pStyle w:val="TableText0"/>
              <w:rPr>
                <w:sz w:val="20"/>
              </w:rPr>
            </w:pPr>
            <w:r w:rsidRPr="00263158">
              <w:rPr>
                <w:sz w:val="20"/>
              </w:rPr>
              <w:t>Lieu et d</w:t>
            </w:r>
            <w:r w:rsidR="00C13888" w:rsidRPr="00263158">
              <w:rPr>
                <w:sz w:val="20"/>
              </w:rPr>
              <w:t>ate</w:t>
            </w:r>
          </w:p>
        </w:tc>
        <w:tc>
          <w:tcPr>
            <w:tcW w:w="6348" w:type="dxa"/>
            <w:tcBorders>
              <w:left w:val="nil"/>
              <w:bottom w:val="single" w:sz="6" w:space="0" w:color="auto"/>
              <w:right w:val="nil"/>
            </w:tcBorders>
            <w:shd w:val="clear" w:color="auto" w:fill="auto"/>
          </w:tcPr>
          <w:p w14:paraId="4551D36A" w14:textId="77777777" w:rsidR="00C13888" w:rsidRPr="00263158" w:rsidRDefault="00C13888" w:rsidP="00D15C14">
            <w:pPr>
              <w:pStyle w:val="TableText0"/>
              <w:rPr>
                <w:sz w:val="20"/>
              </w:rPr>
            </w:pPr>
          </w:p>
        </w:tc>
        <w:tc>
          <w:tcPr>
            <w:tcW w:w="1033" w:type="dxa"/>
            <w:tcBorders>
              <w:top w:val="nil"/>
              <w:left w:val="nil"/>
              <w:bottom w:val="single" w:sz="6" w:space="0" w:color="auto"/>
            </w:tcBorders>
            <w:shd w:val="clear" w:color="auto" w:fill="auto"/>
          </w:tcPr>
          <w:p w14:paraId="6F285A6E" w14:textId="77777777" w:rsidR="00C13888" w:rsidRPr="00263158" w:rsidRDefault="00C13888" w:rsidP="00C05EA2">
            <w:pPr>
              <w:spacing w:before="0"/>
              <w:rPr>
                <w:b/>
                <w:sz w:val="20"/>
              </w:rPr>
            </w:pPr>
          </w:p>
        </w:tc>
      </w:tr>
    </w:tbl>
    <w:p w14:paraId="078F09D8" w14:textId="70F318B4" w:rsidR="00C13888" w:rsidRPr="00263158" w:rsidRDefault="00C13888" w:rsidP="00D15C14">
      <w:pPr>
        <w:rPr>
          <w:sz w:val="20"/>
        </w:rPr>
      </w:pPr>
      <w:proofErr w:type="gramStart"/>
      <w:r w:rsidRPr="00263158">
        <w:rPr>
          <w:sz w:val="20"/>
        </w:rPr>
        <w:t>FORM</w:t>
      </w:r>
      <w:r w:rsidR="00820605" w:rsidRPr="00263158">
        <w:rPr>
          <w:sz w:val="20"/>
        </w:rPr>
        <w:t>ULAIRE</w:t>
      </w:r>
      <w:r w:rsidRPr="00263158">
        <w:rPr>
          <w:sz w:val="20"/>
        </w:rPr>
        <w:t>:</w:t>
      </w:r>
      <w:proofErr w:type="gramEnd"/>
      <w:r w:rsidRPr="00263158">
        <w:rPr>
          <w:sz w:val="20"/>
        </w:rPr>
        <w:t xml:space="preserve"> 2 </w:t>
      </w:r>
      <w:r w:rsidR="00820605" w:rsidRPr="00263158">
        <w:rPr>
          <w:sz w:val="20"/>
        </w:rPr>
        <w:t>novembre</w:t>
      </w:r>
      <w:r w:rsidRPr="00263158">
        <w:rPr>
          <w:sz w:val="20"/>
        </w:rPr>
        <w:t xml:space="preserve"> 2018</w:t>
      </w:r>
    </w:p>
    <w:p w14:paraId="2BC54627" w14:textId="3AD7C8E8" w:rsidR="000A692C" w:rsidRPr="00C46F7B" w:rsidRDefault="000A692C" w:rsidP="00C05EA2">
      <w:pPr>
        <w:tabs>
          <w:tab w:val="clear" w:pos="794"/>
          <w:tab w:val="clear" w:pos="1191"/>
          <w:tab w:val="clear" w:pos="1588"/>
          <w:tab w:val="clear" w:pos="1985"/>
        </w:tabs>
        <w:overflowPunct/>
        <w:autoSpaceDE/>
        <w:autoSpaceDN/>
        <w:adjustRightInd/>
        <w:spacing w:before="0"/>
        <w:jc w:val="left"/>
        <w:textAlignment w:val="auto"/>
        <w:rPr>
          <w:rFonts w:eastAsia="Malgun Gothic"/>
        </w:rPr>
      </w:pPr>
    </w:p>
    <w:p w14:paraId="68C07866" w14:textId="77777777" w:rsidR="00597611" w:rsidRDefault="00597611" w:rsidP="00C70A81">
      <w:pPr>
        <w:pStyle w:val="AnnexNoTitle"/>
        <w:rPr>
          <w:rFonts w:eastAsia="Malgun Gothic"/>
        </w:rPr>
        <w:sectPr w:rsidR="00597611" w:rsidSect="00DE71AD">
          <w:footerReference w:type="even" r:id="rId36"/>
          <w:footerReference w:type="default" r:id="rId37"/>
          <w:pgSz w:w="11907" w:h="16834"/>
          <w:pgMar w:top="1134" w:right="1134" w:bottom="1134" w:left="1134" w:header="567" w:footer="567" w:gutter="0"/>
          <w:paperSrc w:first="15" w:other="15"/>
          <w:cols w:space="720"/>
        </w:sectPr>
      </w:pPr>
      <w:bookmarkStart w:id="195" w:name="_Toc115088387"/>
    </w:p>
    <w:p w14:paraId="2D88DBF4" w14:textId="4DF5C62D" w:rsidR="000A692C" w:rsidRPr="00C70A81" w:rsidRDefault="002238AB" w:rsidP="00597611">
      <w:pPr>
        <w:pStyle w:val="AnnexNoTitle"/>
        <w:spacing w:before="240"/>
        <w:rPr>
          <w:rFonts w:eastAsia="Malgun Gothic"/>
          <w:b w:val="0"/>
          <w:bCs/>
        </w:rPr>
      </w:pPr>
      <w:r w:rsidRPr="00C46F7B">
        <w:rPr>
          <w:rFonts w:eastAsia="Malgun Gothic"/>
        </w:rPr>
        <w:t>ANNEXE 3</w:t>
      </w:r>
      <w:r w:rsidR="00D30AFD" w:rsidRPr="00C46F7B">
        <w:rPr>
          <w:rFonts w:eastAsia="Malgun Gothic"/>
        </w:rPr>
        <w:br/>
      </w:r>
      <w:r w:rsidR="000A692C" w:rsidRPr="00C46F7B">
        <w:rPr>
          <w:rFonts w:eastAsia="Malgun Gothic"/>
        </w:rPr>
        <w:br/>
      </w:r>
      <w:r w:rsidR="000B7614" w:rsidRPr="00C70A81">
        <w:rPr>
          <w:b w:val="0"/>
          <w:bCs/>
        </w:rPr>
        <w:t>FORMULAIRE DE DÉCLARATION GÉNÉRALE DE DÉTENTION</w:t>
      </w:r>
      <w:r w:rsidR="000506D2" w:rsidRPr="00C70A81">
        <w:rPr>
          <w:b w:val="0"/>
          <w:bCs/>
        </w:rPr>
        <w:br/>
      </w:r>
      <w:r w:rsidR="000B7614" w:rsidRPr="00C70A81">
        <w:rPr>
          <w:b w:val="0"/>
          <w:bCs/>
        </w:rPr>
        <w:t>DE BREVET ET D</w:t>
      </w:r>
      <w:r w:rsidR="006608A8" w:rsidRPr="00C70A81">
        <w:rPr>
          <w:b w:val="0"/>
          <w:bCs/>
        </w:rPr>
        <w:t>'</w:t>
      </w:r>
      <w:r w:rsidR="000B7614" w:rsidRPr="00C70A81">
        <w:rPr>
          <w:b w:val="0"/>
          <w:bCs/>
        </w:rPr>
        <w:t>OCTROI DE LICENCES POUR</w:t>
      </w:r>
      <w:r w:rsidR="00BA6143" w:rsidRPr="00C70A81">
        <w:rPr>
          <w:b w:val="0"/>
          <w:bCs/>
        </w:rPr>
        <w:br/>
      </w:r>
      <w:r w:rsidR="000B7614" w:rsidRPr="00C70A81">
        <w:rPr>
          <w:b w:val="0"/>
          <w:bCs/>
        </w:rPr>
        <w:t>LES RECOMMANDATIONS UIT-T OU UIT-R</w:t>
      </w:r>
      <w:bookmarkEnd w:id="195"/>
    </w:p>
    <w:p w14:paraId="47A0A581" w14:textId="77777777" w:rsidR="002C1A00" w:rsidRPr="00C46F7B" w:rsidRDefault="002C1A00" w:rsidP="00C05EA2">
      <w:pPr>
        <w:pStyle w:val="Normalaftertitle"/>
        <w:rPr>
          <w:rFonts w:eastAsia="Malgun Gothic"/>
        </w:rPr>
      </w:pPr>
    </w:p>
    <w:tbl>
      <w:tblPr>
        <w:tblW w:w="8991" w:type="dxa"/>
        <w:jc w:val="center"/>
        <w:tblLayout w:type="fixed"/>
        <w:tblLook w:val="0000" w:firstRow="0" w:lastRow="0" w:firstColumn="0" w:lastColumn="0" w:noHBand="0" w:noVBand="0"/>
      </w:tblPr>
      <w:tblGrid>
        <w:gridCol w:w="2410"/>
        <w:gridCol w:w="6581"/>
      </w:tblGrid>
      <w:tr w:rsidR="002238AB" w:rsidRPr="00C46F7B" w14:paraId="4297267C" w14:textId="77777777" w:rsidTr="00C34C86">
        <w:trPr>
          <w:cantSplit/>
          <w:trHeight w:val="1033"/>
          <w:jc w:val="center"/>
        </w:trPr>
        <w:tc>
          <w:tcPr>
            <w:tcW w:w="2410" w:type="dxa"/>
          </w:tcPr>
          <w:p w14:paraId="067C898A" w14:textId="77777777" w:rsidR="002238AB" w:rsidRPr="00C46F7B" w:rsidRDefault="002238AB" w:rsidP="00C05EA2">
            <w:pPr>
              <w:spacing w:before="100" w:beforeAutospacing="1" w:after="100" w:afterAutospacing="1"/>
              <w:jc w:val="right"/>
              <w:rPr>
                <w:b/>
                <w:bCs/>
              </w:rPr>
            </w:pPr>
            <w:r w:rsidRPr="00C46F7B">
              <w:rPr>
                <w:noProof/>
              </w:rPr>
              <w:drawing>
                <wp:inline distT="0" distB="0" distL="0" distR="0" wp14:anchorId="3BAC4BF2" wp14:editId="5BEA6824">
                  <wp:extent cx="684335" cy="721097"/>
                  <wp:effectExtent l="19050" t="0" r="1465"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srcRect/>
                          <a:stretch>
                            <a:fillRect/>
                          </a:stretch>
                        </pic:blipFill>
                        <pic:spPr bwMode="auto">
                          <a:xfrm>
                            <a:off x="0" y="0"/>
                            <a:ext cx="684133" cy="720884"/>
                          </a:xfrm>
                          <a:prstGeom prst="rect">
                            <a:avLst/>
                          </a:prstGeom>
                          <a:noFill/>
                          <a:ln w="9525">
                            <a:noFill/>
                            <a:miter lim="800000"/>
                            <a:headEnd/>
                            <a:tailEnd/>
                          </a:ln>
                        </pic:spPr>
                      </pic:pic>
                    </a:graphicData>
                  </a:graphic>
                </wp:inline>
              </w:drawing>
            </w:r>
          </w:p>
        </w:tc>
        <w:tc>
          <w:tcPr>
            <w:tcW w:w="6581" w:type="dxa"/>
            <w:vAlign w:val="center"/>
          </w:tcPr>
          <w:p w14:paraId="2C548C4D" w14:textId="14F5D6EC" w:rsidR="002238AB" w:rsidRPr="00C46F7B" w:rsidRDefault="000558B5" w:rsidP="00C05EA2">
            <w:pPr>
              <w:jc w:val="center"/>
              <w:rPr>
                <w:b/>
                <w:sz w:val="20"/>
              </w:rPr>
            </w:pPr>
            <w:bookmarkStart w:id="196" w:name="_Hlk112138358"/>
            <w:r w:rsidRPr="00C46F7B">
              <w:rPr>
                <w:rFonts w:eastAsia="MS Mincho"/>
                <w:b/>
                <w:szCs w:val="24"/>
                <w:u w:val="single"/>
              </w:rPr>
              <w:t xml:space="preserve">Déclaration générale de </w:t>
            </w:r>
            <w:r w:rsidR="000B7614" w:rsidRPr="00C46F7B">
              <w:rPr>
                <w:rFonts w:eastAsia="MS Mincho"/>
                <w:b/>
                <w:szCs w:val="24"/>
                <w:u w:val="single"/>
              </w:rPr>
              <w:t xml:space="preserve">détention de </w:t>
            </w:r>
            <w:r w:rsidRPr="00C46F7B">
              <w:rPr>
                <w:rFonts w:eastAsia="MS Mincho"/>
                <w:b/>
                <w:szCs w:val="24"/>
                <w:u w:val="single"/>
              </w:rPr>
              <w:t>brevet et d</w:t>
            </w:r>
            <w:r w:rsidR="006608A8" w:rsidRPr="00C46F7B">
              <w:rPr>
                <w:rFonts w:eastAsia="MS Mincho"/>
                <w:b/>
                <w:szCs w:val="24"/>
                <w:u w:val="single"/>
              </w:rPr>
              <w:t>'</w:t>
            </w:r>
            <w:r w:rsidRPr="00C46F7B">
              <w:rPr>
                <w:rFonts w:eastAsia="MS Mincho"/>
                <w:b/>
                <w:szCs w:val="24"/>
                <w:u w:val="single"/>
              </w:rPr>
              <w:t>octroi de licence</w:t>
            </w:r>
            <w:r w:rsidR="000B7614" w:rsidRPr="00C46F7B">
              <w:rPr>
                <w:rFonts w:eastAsia="MS Mincho"/>
                <w:b/>
                <w:szCs w:val="24"/>
                <w:u w:val="single"/>
              </w:rPr>
              <w:t>s</w:t>
            </w:r>
            <w:r w:rsidRPr="00C46F7B">
              <w:rPr>
                <w:rFonts w:eastAsia="MS Mincho"/>
                <w:b/>
                <w:szCs w:val="24"/>
                <w:u w:val="single"/>
              </w:rPr>
              <w:t xml:space="preserve"> </w:t>
            </w:r>
            <w:r w:rsidR="000B7614" w:rsidRPr="00C46F7B">
              <w:rPr>
                <w:rFonts w:eastAsia="MS Mincho"/>
                <w:b/>
                <w:szCs w:val="24"/>
                <w:u w:val="single"/>
              </w:rPr>
              <w:t>pour les Recommandations</w:t>
            </w:r>
            <w:r w:rsidRPr="00C46F7B">
              <w:rPr>
                <w:rFonts w:eastAsia="MS Mincho"/>
                <w:b/>
                <w:szCs w:val="24"/>
                <w:u w:val="single"/>
              </w:rPr>
              <w:t xml:space="preserve"> UIT</w:t>
            </w:r>
            <w:r w:rsidRPr="00C46F7B">
              <w:rPr>
                <w:rFonts w:eastAsia="MS Mincho"/>
                <w:b/>
                <w:szCs w:val="24"/>
                <w:u w:val="single"/>
              </w:rPr>
              <w:noBreakHyphen/>
              <w:t xml:space="preserve">T </w:t>
            </w:r>
            <w:r w:rsidR="000B7614" w:rsidRPr="00C46F7B">
              <w:rPr>
                <w:rFonts w:eastAsia="MS Mincho"/>
                <w:b/>
                <w:szCs w:val="24"/>
                <w:u w:val="single"/>
              </w:rPr>
              <w:t>ou UIT-R</w:t>
            </w:r>
            <w:bookmarkEnd w:id="196"/>
          </w:p>
        </w:tc>
      </w:tr>
    </w:tbl>
    <w:p w14:paraId="32FC463C" w14:textId="54A183A2" w:rsidR="002238AB" w:rsidRPr="00C46F7B" w:rsidRDefault="000558B5" w:rsidP="00C05EA2">
      <w:pPr>
        <w:spacing w:before="100" w:beforeAutospacing="1" w:after="100" w:afterAutospacing="1"/>
        <w:jc w:val="center"/>
        <w:rPr>
          <w:i/>
          <w:sz w:val="20"/>
        </w:rPr>
      </w:pPr>
      <w:r w:rsidRPr="00C46F7B">
        <w:rPr>
          <w:i/>
          <w:sz w:val="20"/>
        </w:rPr>
        <w:t>La présente déclaration ne constitue pas l</w:t>
      </w:r>
      <w:r w:rsidR="006608A8" w:rsidRPr="00C46F7B">
        <w:rPr>
          <w:i/>
          <w:sz w:val="20"/>
        </w:rPr>
        <w:t>'</w:t>
      </w:r>
      <w:r w:rsidRPr="00C46F7B">
        <w:rPr>
          <w:i/>
          <w:sz w:val="20"/>
        </w:rPr>
        <w:t xml:space="preserve">octroi </w:t>
      </w:r>
      <w:r w:rsidR="000B7614" w:rsidRPr="00C46F7B">
        <w:rPr>
          <w:i/>
          <w:sz w:val="20"/>
        </w:rPr>
        <w:t xml:space="preserve">effectif </w:t>
      </w:r>
      <w:r w:rsidRPr="00C46F7B">
        <w:rPr>
          <w:i/>
          <w:sz w:val="20"/>
        </w:rPr>
        <w:t>d</w:t>
      </w:r>
      <w:r w:rsidR="006608A8" w:rsidRPr="00C46F7B">
        <w:rPr>
          <w:i/>
          <w:sz w:val="20"/>
        </w:rPr>
        <w:t>'</w:t>
      </w:r>
      <w:r w:rsidRPr="00C46F7B">
        <w:rPr>
          <w:i/>
          <w:sz w:val="20"/>
        </w:rPr>
        <w:t>une licence</w:t>
      </w:r>
    </w:p>
    <w:p w14:paraId="131F2E56" w14:textId="204FE8BB" w:rsidR="002238AB" w:rsidRPr="00C46F7B" w:rsidRDefault="000B7614" w:rsidP="00C05EA2">
      <w:pPr>
        <w:tabs>
          <w:tab w:val="left" w:pos="1440"/>
          <w:tab w:val="left" w:pos="3261"/>
          <w:tab w:val="decimal" w:pos="5670"/>
        </w:tabs>
        <w:spacing w:before="100" w:beforeAutospacing="1" w:after="120"/>
      </w:pPr>
      <w:r w:rsidRPr="00C46F7B">
        <w:t>Veuillez transmettre le présent document au bureau concerné</w:t>
      </w:r>
      <w:r w:rsidR="002238AB" w:rsidRPr="00C46F7B">
        <w:t>:</w:t>
      </w:r>
    </w:p>
    <w:tbl>
      <w:tblPr>
        <w:tblW w:w="10081" w:type="dxa"/>
        <w:tblInd w:w="108" w:type="dxa"/>
        <w:tblLayout w:type="fixed"/>
        <w:tblLook w:val="0000" w:firstRow="0" w:lastRow="0" w:firstColumn="0" w:lastColumn="0" w:noHBand="0" w:noVBand="0"/>
      </w:tblPr>
      <w:tblGrid>
        <w:gridCol w:w="62"/>
        <w:gridCol w:w="846"/>
        <w:gridCol w:w="1069"/>
        <w:gridCol w:w="3243"/>
        <w:gridCol w:w="3828"/>
        <w:gridCol w:w="23"/>
        <w:gridCol w:w="834"/>
        <w:gridCol w:w="176"/>
      </w:tblGrid>
      <w:tr w:rsidR="002238AB" w:rsidRPr="00C46F7B" w14:paraId="1062B391" w14:textId="77777777" w:rsidTr="00C34C86">
        <w:trPr>
          <w:gridBefore w:val="1"/>
          <w:gridAfter w:val="1"/>
          <w:wBefore w:w="62" w:type="dxa"/>
          <w:wAfter w:w="176" w:type="dxa"/>
          <w:trHeight w:val="1605"/>
        </w:trPr>
        <w:tc>
          <w:tcPr>
            <w:tcW w:w="5158" w:type="dxa"/>
            <w:gridSpan w:val="3"/>
            <w:tcBorders>
              <w:bottom w:val="single" w:sz="4" w:space="0" w:color="auto"/>
            </w:tcBorders>
          </w:tcPr>
          <w:p w14:paraId="2E41581C" w14:textId="537347E9" w:rsidR="002238AB" w:rsidRPr="00C70A81" w:rsidRDefault="000B7614" w:rsidP="00BA6143">
            <w:pPr>
              <w:pStyle w:val="TableText0"/>
              <w:rPr>
                <w:sz w:val="16"/>
                <w:szCs w:val="16"/>
              </w:rPr>
            </w:pPr>
            <w:r w:rsidRPr="00C70A81">
              <w:rPr>
                <w:sz w:val="16"/>
                <w:szCs w:val="16"/>
              </w:rPr>
              <w:t>Directeur</w:t>
            </w:r>
          </w:p>
          <w:p w14:paraId="1BDDECDC" w14:textId="284DE971" w:rsidR="002238AB" w:rsidRPr="00C70A81" w:rsidRDefault="000B7614" w:rsidP="00BA6143">
            <w:pPr>
              <w:pStyle w:val="TableText0"/>
              <w:rPr>
                <w:sz w:val="16"/>
                <w:szCs w:val="16"/>
              </w:rPr>
            </w:pPr>
            <w:r w:rsidRPr="00C70A81">
              <w:rPr>
                <w:rFonts w:eastAsia="Malgun Gothic"/>
                <w:sz w:val="16"/>
                <w:szCs w:val="16"/>
              </w:rPr>
              <w:t>Bureau de la normalisation des télécommunications</w:t>
            </w:r>
          </w:p>
          <w:p w14:paraId="2BD480BA" w14:textId="4CA42385" w:rsidR="002238AB" w:rsidRPr="00C70A81" w:rsidRDefault="002238AB" w:rsidP="00BA6143">
            <w:pPr>
              <w:pStyle w:val="TableText0"/>
              <w:rPr>
                <w:sz w:val="16"/>
                <w:szCs w:val="16"/>
              </w:rPr>
            </w:pPr>
            <w:r w:rsidRPr="00C70A81">
              <w:rPr>
                <w:sz w:val="16"/>
                <w:szCs w:val="16"/>
              </w:rPr>
              <w:t>Union internationale des télécommunications</w:t>
            </w:r>
          </w:p>
          <w:p w14:paraId="125B1A04" w14:textId="77777777" w:rsidR="002238AB" w:rsidRPr="00C70A81" w:rsidRDefault="002238AB" w:rsidP="00BA6143">
            <w:pPr>
              <w:pStyle w:val="TableText0"/>
              <w:rPr>
                <w:sz w:val="16"/>
                <w:szCs w:val="16"/>
              </w:rPr>
            </w:pPr>
            <w:r w:rsidRPr="00C70A81">
              <w:rPr>
                <w:sz w:val="16"/>
                <w:szCs w:val="16"/>
              </w:rPr>
              <w:t>Place des Nations</w:t>
            </w:r>
          </w:p>
          <w:p w14:paraId="4C01D901" w14:textId="76368760" w:rsidR="002238AB" w:rsidRPr="00C70A81" w:rsidRDefault="002238AB" w:rsidP="00BA6143">
            <w:pPr>
              <w:pStyle w:val="TableText0"/>
              <w:rPr>
                <w:sz w:val="16"/>
                <w:szCs w:val="16"/>
              </w:rPr>
            </w:pPr>
            <w:r w:rsidRPr="00C70A81">
              <w:rPr>
                <w:sz w:val="16"/>
                <w:szCs w:val="16"/>
              </w:rPr>
              <w:t>CH</w:t>
            </w:r>
            <w:r w:rsidRPr="00C70A81">
              <w:rPr>
                <w:sz w:val="16"/>
                <w:szCs w:val="16"/>
              </w:rPr>
              <w:noBreakHyphen/>
              <w:t>1211 Genève 20,</w:t>
            </w:r>
          </w:p>
          <w:p w14:paraId="7DEED520" w14:textId="497E3B0B" w:rsidR="002238AB" w:rsidRPr="00C70A81" w:rsidRDefault="002238AB" w:rsidP="00BA6143">
            <w:pPr>
              <w:pStyle w:val="TableText0"/>
              <w:rPr>
                <w:sz w:val="16"/>
                <w:szCs w:val="16"/>
              </w:rPr>
            </w:pPr>
            <w:r w:rsidRPr="00C70A81">
              <w:rPr>
                <w:sz w:val="16"/>
                <w:szCs w:val="16"/>
              </w:rPr>
              <w:t>Suisse</w:t>
            </w:r>
          </w:p>
          <w:p w14:paraId="4E731DB1" w14:textId="75C47055" w:rsidR="002238AB" w:rsidRPr="00C70A81" w:rsidRDefault="002238AB" w:rsidP="00BA6143">
            <w:pPr>
              <w:pStyle w:val="TableText0"/>
              <w:rPr>
                <w:sz w:val="16"/>
                <w:szCs w:val="16"/>
              </w:rPr>
            </w:pPr>
            <w:proofErr w:type="gramStart"/>
            <w:r w:rsidRPr="00C70A81">
              <w:rPr>
                <w:sz w:val="16"/>
                <w:szCs w:val="16"/>
              </w:rPr>
              <w:t>Télécopie:</w:t>
            </w:r>
            <w:proofErr w:type="gramEnd"/>
            <w:r w:rsidRPr="00C70A81">
              <w:rPr>
                <w:sz w:val="16"/>
                <w:szCs w:val="16"/>
              </w:rPr>
              <w:t xml:space="preserve"> +41 22 730 5853 </w:t>
            </w:r>
          </w:p>
          <w:p w14:paraId="08FA954A" w14:textId="63546F42" w:rsidR="002238AB" w:rsidRPr="00C70A81" w:rsidRDefault="002238AB" w:rsidP="00BA6143">
            <w:pPr>
              <w:pStyle w:val="TableText0"/>
              <w:rPr>
                <w:sz w:val="16"/>
                <w:szCs w:val="16"/>
              </w:rPr>
            </w:pPr>
            <w:proofErr w:type="gramStart"/>
            <w:r w:rsidRPr="00C70A81">
              <w:rPr>
                <w:sz w:val="16"/>
                <w:szCs w:val="16"/>
              </w:rPr>
              <w:t>Courriel:</w:t>
            </w:r>
            <w:proofErr w:type="gramEnd"/>
            <w:r w:rsidRPr="00C70A81">
              <w:rPr>
                <w:sz w:val="16"/>
                <w:szCs w:val="16"/>
              </w:rPr>
              <w:t xml:space="preserve"> tsbdir@itu.int</w:t>
            </w:r>
          </w:p>
        </w:tc>
        <w:tc>
          <w:tcPr>
            <w:tcW w:w="4685" w:type="dxa"/>
            <w:gridSpan w:val="3"/>
            <w:tcBorders>
              <w:bottom w:val="single" w:sz="4" w:space="0" w:color="auto"/>
            </w:tcBorders>
          </w:tcPr>
          <w:p w14:paraId="103DDCAD" w14:textId="77D5932F" w:rsidR="002238AB" w:rsidRPr="00C70A81" w:rsidRDefault="000B7614" w:rsidP="00BA6143">
            <w:pPr>
              <w:pStyle w:val="TableText0"/>
              <w:rPr>
                <w:sz w:val="16"/>
                <w:szCs w:val="16"/>
              </w:rPr>
            </w:pPr>
            <w:r w:rsidRPr="00C70A81">
              <w:rPr>
                <w:sz w:val="16"/>
                <w:szCs w:val="16"/>
              </w:rPr>
              <w:t>Directeur</w:t>
            </w:r>
          </w:p>
          <w:p w14:paraId="30479371" w14:textId="6AE808A9" w:rsidR="002238AB" w:rsidRPr="00C70A81" w:rsidRDefault="000B7614" w:rsidP="00BA6143">
            <w:pPr>
              <w:pStyle w:val="TableText0"/>
              <w:rPr>
                <w:sz w:val="16"/>
                <w:szCs w:val="16"/>
              </w:rPr>
            </w:pPr>
            <w:r w:rsidRPr="00C70A81">
              <w:rPr>
                <w:rFonts w:eastAsia="Malgun Gothic"/>
                <w:sz w:val="16"/>
                <w:szCs w:val="16"/>
              </w:rPr>
              <w:t>Bureau des radiocommunications</w:t>
            </w:r>
          </w:p>
          <w:p w14:paraId="44F0318A" w14:textId="70A446F2" w:rsidR="002238AB" w:rsidRPr="00C70A81" w:rsidRDefault="002238AB" w:rsidP="00BA6143">
            <w:pPr>
              <w:pStyle w:val="TableText0"/>
              <w:rPr>
                <w:sz w:val="16"/>
                <w:szCs w:val="16"/>
              </w:rPr>
            </w:pPr>
            <w:r w:rsidRPr="00C70A81">
              <w:rPr>
                <w:sz w:val="16"/>
                <w:szCs w:val="16"/>
              </w:rPr>
              <w:t>Union internationale des télécommunications</w:t>
            </w:r>
          </w:p>
          <w:p w14:paraId="4DA94CA7" w14:textId="77777777" w:rsidR="002238AB" w:rsidRPr="00C70A81" w:rsidRDefault="002238AB" w:rsidP="00BA6143">
            <w:pPr>
              <w:pStyle w:val="TableText0"/>
              <w:rPr>
                <w:sz w:val="16"/>
                <w:szCs w:val="16"/>
              </w:rPr>
            </w:pPr>
            <w:r w:rsidRPr="00C70A81">
              <w:rPr>
                <w:sz w:val="16"/>
                <w:szCs w:val="16"/>
              </w:rPr>
              <w:t>Place des Nations</w:t>
            </w:r>
          </w:p>
          <w:p w14:paraId="72EE947B" w14:textId="57E8466E" w:rsidR="002238AB" w:rsidRPr="00C70A81" w:rsidRDefault="002238AB" w:rsidP="00BA6143">
            <w:pPr>
              <w:pStyle w:val="TableText0"/>
              <w:rPr>
                <w:sz w:val="16"/>
                <w:szCs w:val="16"/>
              </w:rPr>
            </w:pPr>
            <w:r w:rsidRPr="00C70A81">
              <w:rPr>
                <w:sz w:val="16"/>
                <w:szCs w:val="16"/>
              </w:rPr>
              <w:t>CH</w:t>
            </w:r>
            <w:r w:rsidRPr="00C70A81">
              <w:rPr>
                <w:sz w:val="16"/>
                <w:szCs w:val="16"/>
              </w:rPr>
              <w:noBreakHyphen/>
              <w:t>1211 Genève 20,</w:t>
            </w:r>
          </w:p>
          <w:p w14:paraId="45C32F84" w14:textId="055DDB41" w:rsidR="002238AB" w:rsidRPr="00C70A81" w:rsidRDefault="002238AB" w:rsidP="00BA6143">
            <w:pPr>
              <w:pStyle w:val="TableText0"/>
              <w:rPr>
                <w:sz w:val="16"/>
                <w:szCs w:val="16"/>
              </w:rPr>
            </w:pPr>
            <w:r w:rsidRPr="00C70A81">
              <w:rPr>
                <w:sz w:val="16"/>
                <w:szCs w:val="16"/>
              </w:rPr>
              <w:t>Suisse</w:t>
            </w:r>
          </w:p>
          <w:p w14:paraId="6C02A61B" w14:textId="31E2291C" w:rsidR="002238AB" w:rsidRPr="00C70A81" w:rsidRDefault="002238AB" w:rsidP="00BA6143">
            <w:pPr>
              <w:pStyle w:val="TableText0"/>
              <w:rPr>
                <w:sz w:val="16"/>
                <w:szCs w:val="16"/>
              </w:rPr>
            </w:pPr>
            <w:proofErr w:type="gramStart"/>
            <w:r w:rsidRPr="00C70A81">
              <w:rPr>
                <w:sz w:val="16"/>
                <w:szCs w:val="16"/>
              </w:rPr>
              <w:t>Télécopie:</w:t>
            </w:r>
            <w:proofErr w:type="gramEnd"/>
            <w:r w:rsidRPr="00C70A81">
              <w:rPr>
                <w:sz w:val="16"/>
                <w:szCs w:val="16"/>
              </w:rPr>
              <w:t xml:space="preserve"> +41 22 730 5785</w:t>
            </w:r>
          </w:p>
          <w:p w14:paraId="0FFA4CD8" w14:textId="393D18C2" w:rsidR="002238AB" w:rsidRPr="00C70A81" w:rsidRDefault="002238AB" w:rsidP="00BA6143">
            <w:pPr>
              <w:pStyle w:val="TableText0"/>
              <w:rPr>
                <w:sz w:val="16"/>
                <w:szCs w:val="16"/>
              </w:rPr>
            </w:pPr>
            <w:proofErr w:type="gramStart"/>
            <w:r w:rsidRPr="00C70A81">
              <w:rPr>
                <w:sz w:val="16"/>
                <w:szCs w:val="16"/>
              </w:rPr>
              <w:t>Courriel:</w:t>
            </w:r>
            <w:proofErr w:type="gramEnd"/>
            <w:r w:rsidRPr="00C70A81">
              <w:rPr>
                <w:sz w:val="16"/>
                <w:szCs w:val="16"/>
              </w:rPr>
              <w:t xml:space="preserve"> brmail@itu.int</w:t>
            </w:r>
          </w:p>
        </w:tc>
      </w:tr>
      <w:tr w:rsidR="002238AB" w:rsidRPr="00C46F7B" w14:paraId="5DE9CFAE"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bottom w:val="nil"/>
            </w:tcBorders>
          </w:tcPr>
          <w:p w14:paraId="358F84E3" w14:textId="4BC46E14" w:rsidR="002238AB" w:rsidRPr="00C70A81" w:rsidRDefault="00FE06C6" w:rsidP="00D15C14">
            <w:pPr>
              <w:pStyle w:val="TableText0"/>
              <w:rPr>
                <w:sz w:val="20"/>
              </w:rPr>
            </w:pPr>
            <w:r w:rsidRPr="00C70A81">
              <w:rPr>
                <w:rStyle w:val="TableheadChar"/>
                <w:sz w:val="20"/>
                <w:lang w:val="fr-FR"/>
              </w:rPr>
              <w:t xml:space="preserve">Titulaire du </w:t>
            </w:r>
            <w:proofErr w:type="gramStart"/>
            <w:r w:rsidRPr="00C70A81">
              <w:rPr>
                <w:rStyle w:val="TableheadChar"/>
                <w:sz w:val="20"/>
                <w:lang w:val="fr-FR"/>
              </w:rPr>
              <w:t>brevet</w:t>
            </w:r>
            <w:r w:rsidR="002238AB" w:rsidRPr="00C70A81">
              <w:rPr>
                <w:sz w:val="20"/>
              </w:rPr>
              <w:t>:</w:t>
            </w:r>
            <w:proofErr w:type="gramEnd"/>
          </w:p>
        </w:tc>
      </w:tr>
      <w:tr w:rsidR="002238AB" w:rsidRPr="00C46F7B" w14:paraId="389EB034"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6DD13088" w14:textId="6F42F4CF" w:rsidR="002238AB" w:rsidRPr="00C70A81" w:rsidRDefault="00FE06C6" w:rsidP="00D15C14">
            <w:pPr>
              <w:pStyle w:val="TableText0"/>
              <w:rPr>
                <w:sz w:val="20"/>
              </w:rPr>
            </w:pPr>
            <w:r w:rsidRPr="00C70A81">
              <w:rPr>
                <w:sz w:val="20"/>
              </w:rPr>
              <w:t>Dénomination sociale</w:t>
            </w:r>
          </w:p>
        </w:tc>
        <w:tc>
          <w:tcPr>
            <w:tcW w:w="7094" w:type="dxa"/>
            <w:gridSpan w:val="3"/>
            <w:tcBorders>
              <w:top w:val="nil"/>
              <w:left w:val="nil"/>
              <w:right w:val="nil"/>
            </w:tcBorders>
          </w:tcPr>
          <w:p w14:paraId="0D3FC7F2" w14:textId="77777777" w:rsidR="002238AB" w:rsidRPr="00C70A81" w:rsidRDefault="002238AB" w:rsidP="00D15C14">
            <w:pPr>
              <w:pStyle w:val="TableText0"/>
              <w:rPr>
                <w:sz w:val="20"/>
              </w:rPr>
            </w:pPr>
          </w:p>
        </w:tc>
        <w:tc>
          <w:tcPr>
            <w:tcW w:w="1010" w:type="dxa"/>
            <w:gridSpan w:val="2"/>
            <w:tcBorders>
              <w:top w:val="nil"/>
              <w:left w:val="nil"/>
              <w:bottom w:val="nil"/>
            </w:tcBorders>
          </w:tcPr>
          <w:p w14:paraId="62E6502D" w14:textId="77777777" w:rsidR="002238AB" w:rsidRPr="00C70A81" w:rsidRDefault="002238AB" w:rsidP="00D15C14">
            <w:pPr>
              <w:pStyle w:val="TableText0"/>
              <w:rPr>
                <w:sz w:val="20"/>
              </w:rPr>
            </w:pPr>
          </w:p>
        </w:tc>
      </w:tr>
      <w:tr w:rsidR="002238AB" w:rsidRPr="00C46F7B" w14:paraId="6FD04CDC"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3ADA9D46" w14:textId="0634EC33" w:rsidR="002238AB" w:rsidRPr="00C70A81" w:rsidRDefault="00FE06C6" w:rsidP="00D15C14">
            <w:pPr>
              <w:pStyle w:val="Tablehead"/>
              <w:jc w:val="left"/>
              <w:rPr>
                <w:sz w:val="20"/>
              </w:rPr>
            </w:pPr>
            <w:r w:rsidRPr="00C70A81">
              <w:rPr>
                <w:sz w:val="20"/>
              </w:rPr>
              <w:t xml:space="preserve">Point de contact pour la demande de </w:t>
            </w:r>
            <w:proofErr w:type="gramStart"/>
            <w:r w:rsidRPr="00C70A81">
              <w:rPr>
                <w:sz w:val="20"/>
              </w:rPr>
              <w:t>licence</w:t>
            </w:r>
            <w:r w:rsidR="002238AB" w:rsidRPr="00C70A81">
              <w:rPr>
                <w:sz w:val="20"/>
              </w:rPr>
              <w:t>:</w:t>
            </w:r>
            <w:proofErr w:type="gramEnd"/>
          </w:p>
        </w:tc>
      </w:tr>
      <w:tr w:rsidR="002238AB" w:rsidRPr="00C46F7B" w14:paraId="1CDB2F5A"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25218A3C" w14:textId="2C8317CB" w:rsidR="002238AB" w:rsidRPr="00C70A81" w:rsidRDefault="00FE06C6" w:rsidP="00D15C14">
            <w:pPr>
              <w:pStyle w:val="TableText0"/>
              <w:rPr>
                <w:sz w:val="20"/>
              </w:rPr>
            </w:pPr>
            <w:r w:rsidRPr="00C70A81">
              <w:rPr>
                <w:sz w:val="20"/>
              </w:rPr>
              <w:t>Nom et dé</w:t>
            </w:r>
            <w:r w:rsidR="002238AB" w:rsidRPr="00C70A81">
              <w:rPr>
                <w:sz w:val="20"/>
              </w:rPr>
              <w:t>part</w:t>
            </w:r>
            <w:r w:rsidR="00D15C14" w:rsidRPr="00C70A81">
              <w:rPr>
                <w:sz w:val="20"/>
              </w:rPr>
              <w:t>e</w:t>
            </w:r>
            <w:r w:rsidR="002238AB" w:rsidRPr="00C70A81">
              <w:rPr>
                <w:sz w:val="20"/>
              </w:rPr>
              <w:t>ment</w:t>
            </w:r>
          </w:p>
        </w:tc>
        <w:tc>
          <w:tcPr>
            <w:tcW w:w="7071" w:type="dxa"/>
            <w:gridSpan w:val="2"/>
            <w:tcBorders>
              <w:top w:val="nil"/>
              <w:left w:val="nil"/>
              <w:right w:val="nil"/>
            </w:tcBorders>
          </w:tcPr>
          <w:p w14:paraId="12C0F272" w14:textId="77777777" w:rsidR="002238AB" w:rsidRPr="00C70A81" w:rsidRDefault="002238AB" w:rsidP="00D15C14">
            <w:pPr>
              <w:pStyle w:val="TableText0"/>
              <w:rPr>
                <w:sz w:val="20"/>
              </w:rPr>
            </w:pPr>
          </w:p>
        </w:tc>
        <w:tc>
          <w:tcPr>
            <w:tcW w:w="1033" w:type="dxa"/>
            <w:gridSpan w:val="3"/>
            <w:tcBorders>
              <w:top w:val="nil"/>
              <w:left w:val="nil"/>
              <w:bottom w:val="nil"/>
            </w:tcBorders>
          </w:tcPr>
          <w:p w14:paraId="0F21C04E" w14:textId="77777777" w:rsidR="002238AB" w:rsidRPr="00C70A81" w:rsidRDefault="002238AB" w:rsidP="00D15C14">
            <w:pPr>
              <w:pStyle w:val="TableText0"/>
              <w:rPr>
                <w:sz w:val="20"/>
              </w:rPr>
            </w:pPr>
          </w:p>
        </w:tc>
      </w:tr>
      <w:tr w:rsidR="002238AB" w:rsidRPr="00C46F7B" w14:paraId="3966CA56"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1FB46052" w14:textId="03DA3DB5" w:rsidR="002238AB" w:rsidRPr="00C70A81" w:rsidRDefault="00FE06C6" w:rsidP="00D15C14">
            <w:pPr>
              <w:pStyle w:val="TableText0"/>
              <w:rPr>
                <w:sz w:val="20"/>
              </w:rPr>
            </w:pPr>
            <w:r w:rsidRPr="00C70A81">
              <w:rPr>
                <w:sz w:val="20"/>
              </w:rPr>
              <w:t>Ad</w:t>
            </w:r>
            <w:r w:rsidR="002238AB" w:rsidRPr="00C70A81">
              <w:rPr>
                <w:sz w:val="20"/>
              </w:rPr>
              <w:t>ress</w:t>
            </w:r>
            <w:r w:rsidRPr="00C70A81">
              <w:rPr>
                <w:sz w:val="20"/>
              </w:rPr>
              <w:t>e</w:t>
            </w:r>
          </w:p>
        </w:tc>
        <w:tc>
          <w:tcPr>
            <w:tcW w:w="7071" w:type="dxa"/>
            <w:gridSpan w:val="2"/>
            <w:tcBorders>
              <w:left w:val="nil"/>
              <w:right w:val="nil"/>
            </w:tcBorders>
          </w:tcPr>
          <w:p w14:paraId="65DFEE59" w14:textId="77777777" w:rsidR="002238AB" w:rsidRPr="00C70A81" w:rsidRDefault="002238AB" w:rsidP="00D15C14">
            <w:pPr>
              <w:pStyle w:val="TableText0"/>
              <w:rPr>
                <w:sz w:val="20"/>
              </w:rPr>
            </w:pPr>
          </w:p>
        </w:tc>
        <w:tc>
          <w:tcPr>
            <w:tcW w:w="1033" w:type="dxa"/>
            <w:gridSpan w:val="3"/>
            <w:tcBorders>
              <w:top w:val="nil"/>
              <w:left w:val="nil"/>
              <w:bottom w:val="nil"/>
            </w:tcBorders>
          </w:tcPr>
          <w:p w14:paraId="5AC7ADE3" w14:textId="77777777" w:rsidR="002238AB" w:rsidRPr="00C70A81" w:rsidRDefault="002238AB" w:rsidP="00D15C14">
            <w:pPr>
              <w:pStyle w:val="TableText0"/>
              <w:rPr>
                <w:sz w:val="20"/>
              </w:rPr>
            </w:pPr>
          </w:p>
        </w:tc>
      </w:tr>
      <w:tr w:rsidR="002238AB" w:rsidRPr="00C46F7B" w14:paraId="45460741"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376D1C29" w14:textId="77777777" w:rsidR="002238AB" w:rsidRPr="00C70A81" w:rsidRDefault="002238AB" w:rsidP="00D15C14">
            <w:pPr>
              <w:pStyle w:val="TableText0"/>
              <w:rPr>
                <w:sz w:val="20"/>
              </w:rPr>
            </w:pPr>
          </w:p>
        </w:tc>
        <w:tc>
          <w:tcPr>
            <w:tcW w:w="7071" w:type="dxa"/>
            <w:gridSpan w:val="2"/>
            <w:tcBorders>
              <w:left w:val="nil"/>
              <w:right w:val="nil"/>
            </w:tcBorders>
          </w:tcPr>
          <w:p w14:paraId="6FDE1F58" w14:textId="77777777" w:rsidR="002238AB" w:rsidRPr="00C70A81" w:rsidRDefault="002238AB" w:rsidP="00D15C14">
            <w:pPr>
              <w:pStyle w:val="TableText0"/>
              <w:rPr>
                <w:sz w:val="20"/>
              </w:rPr>
            </w:pPr>
          </w:p>
        </w:tc>
        <w:tc>
          <w:tcPr>
            <w:tcW w:w="1033" w:type="dxa"/>
            <w:gridSpan w:val="3"/>
            <w:tcBorders>
              <w:top w:val="nil"/>
              <w:left w:val="nil"/>
              <w:bottom w:val="nil"/>
            </w:tcBorders>
          </w:tcPr>
          <w:p w14:paraId="376553A1" w14:textId="77777777" w:rsidR="002238AB" w:rsidRPr="00C70A81" w:rsidRDefault="002238AB" w:rsidP="00D15C14">
            <w:pPr>
              <w:pStyle w:val="TableText0"/>
              <w:rPr>
                <w:sz w:val="20"/>
              </w:rPr>
            </w:pPr>
          </w:p>
        </w:tc>
      </w:tr>
      <w:tr w:rsidR="002238AB" w:rsidRPr="00C46F7B" w14:paraId="17D98BDE"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2A911232" w14:textId="190F9A60" w:rsidR="002238AB" w:rsidRPr="00C70A81" w:rsidRDefault="002238AB" w:rsidP="00D15C14">
            <w:pPr>
              <w:pStyle w:val="TableText0"/>
              <w:rPr>
                <w:sz w:val="20"/>
              </w:rPr>
            </w:pPr>
            <w:r w:rsidRPr="00C70A81">
              <w:rPr>
                <w:sz w:val="20"/>
              </w:rPr>
              <w:t>Tél.</w:t>
            </w:r>
          </w:p>
        </w:tc>
        <w:tc>
          <w:tcPr>
            <w:tcW w:w="7071" w:type="dxa"/>
            <w:gridSpan w:val="2"/>
            <w:tcBorders>
              <w:left w:val="nil"/>
              <w:right w:val="nil"/>
            </w:tcBorders>
          </w:tcPr>
          <w:p w14:paraId="1A73C9E1" w14:textId="77777777" w:rsidR="002238AB" w:rsidRPr="00C70A81" w:rsidRDefault="002238AB" w:rsidP="00D15C14">
            <w:pPr>
              <w:pStyle w:val="TableText0"/>
              <w:rPr>
                <w:sz w:val="20"/>
              </w:rPr>
            </w:pPr>
          </w:p>
        </w:tc>
        <w:tc>
          <w:tcPr>
            <w:tcW w:w="1033" w:type="dxa"/>
            <w:gridSpan w:val="3"/>
            <w:tcBorders>
              <w:top w:val="nil"/>
              <w:left w:val="nil"/>
              <w:bottom w:val="nil"/>
            </w:tcBorders>
          </w:tcPr>
          <w:p w14:paraId="67147BAD" w14:textId="77777777" w:rsidR="002238AB" w:rsidRPr="00C70A81" w:rsidRDefault="002238AB" w:rsidP="00D15C14">
            <w:pPr>
              <w:pStyle w:val="TableText0"/>
              <w:rPr>
                <w:sz w:val="20"/>
              </w:rPr>
            </w:pPr>
          </w:p>
        </w:tc>
      </w:tr>
      <w:tr w:rsidR="002238AB" w:rsidRPr="00C46F7B" w14:paraId="4F30389C"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0FD78C55" w14:textId="7219C72A" w:rsidR="002238AB" w:rsidRPr="00C70A81" w:rsidRDefault="002238AB" w:rsidP="00D15C14">
            <w:pPr>
              <w:pStyle w:val="TableText0"/>
              <w:rPr>
                <w:sz w:val="20"/>
              </w:rPr>
            </w:pPr>
            <w:r w:rsidRPr="00C70A81">
              <w:rPr>
                <w:sz w:val="20"/>
              </w:rPr>
              <w:t>Télécopie</w:t>
            </w:r>
          </w:p>
        </w:tc>
        <w:tc>
          <w:tcPr>
            <w:tcW w:w="7071" w:type="dxa"/>
            <w:gridSpan w:val="2"/>
            <w:tcBorders>
              <w:left w:val="nil"/>
              <w:right w:val="nil"/>
            </w:tcBorders>
          </w:tcPr>
          <w:p w14:paraId="5B2F53B2" w14:textId="77777777" w:rsidR="002238AB" w:rsidRPr="00C70A81" w:rsidRDefault="002238AB" w:rsidP="00D15C14">
            <w:pPr>
              <w:pStyle w:val="TableText0"/>
              <w:rPr>
                <w:sz w:val="20"/>
              </w:rPr>
            </w:pPr>
          </w:p>
        </w:tc>
        <w:tc>
          <w:tcPr>
            <w:tcW w:w="1033" w:type="dxa"/>
            <w:gridSpan w:val="3"/>
            <w:tcBorders>
              <w:top w:val="nil"/>
              <w:left w:val="nil"/>
              <w:bottom w:val="nil"/>
            </w:tcBorders>
          </w:tcPr>
          <w:p w14:paraId="41AAC40F" w14:textId="77777777" w:rsidR="002238AB" w:rsidRPr="00C70A81" w:rsidRDefault="002238AB" w:rsidP="00D15C14">
            <w:pPr>
              <w:pStyle w:val="TableText0"/>
              <w:rPr>
                <w:sz w:val="20"/>
              </w:rPr>
            </w:pPr>
          </w:p>
        </w:tc>
      </w:tr>
      <w:tr w:rsidR="002238AB" w:rsidRPr="00C46F7B" w14:paraId="4EB3FC45"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07F88541" w14:textId="5A58F28F" w:rsidR="002238AB" w:rsidRPr="00C70A81" w:rsidRDefault="002238AB" w:rsidP="00D15C14">
            <w:pPr>
              <w:pStyle w:val="TableText0"/>
              <w:rPr>
                <w:sz w:val="20"/>
              </w:rPr>
            </w:pPr>
            <w:r w:rsidRPr="00C70A81">
              <w:rPr>
                <w:sz w:val="20"/>
              </w:rPr>
              <w:t>Courriel</w:t>
            </w:r>
          </w:p>
        </w:tc>
        <w:tc>
          <w:tcPr>
            <w:tcW w:w="7071" w:type="dxa"/>
            <w:gridSpan w:val="2"/>
            <w:tcBorders>
              <w:left w:val="nil"/>
              <w:right w:val="nil"/>
            </w:tcBorders>
          </w:tcPr>
          <w:p w14:paraId="641CB427" w14:textId="77777777" w:rsidR="002238AB" w:rsidRPr="00C70A81" w:rsidRDefault="002238AB" w:rsidP="00D15C14">
            <w:pPr>
              <w:pStyle w:val="TableText0"/>
              <w:rPr>
                <w:sz w:val="20"/>
              </w:rPr>
            </w:pPr>
          </w:p>
        </w:tc>
        <w:tc>
          <w:tcPr>
            <w:tcW w:w="1033" w:type="dxa"/>
            <w:gridSpan w:val="3"/>
            <w:tcBorders>
              <w:top w:val="nil"/>
              <w:left w:val="nil"/>
              <w:bottom w:val="nil"/>
            </w:tcBorders>
          </w:tcPr>
          <w:p w14:paraId="3C381615" w14:textId="77777777" w:rsidR="002238AB" w:rsidRPr="00C70A81" w:rsidRDefault="002238AB" w:rsidP="00D15C14">
            <w:pPr>
              <w:pStyle w:val="TableText0"/>
              <w:rPr>
                <w:sz w:val="20"/>
              </w:rPr>
            </w:pPr>
          </w:p>
        </w:tc>
      </w:tr>
      <w:tr w:rsidR="002238AB" w:rsidRPr="00C46F7B" w14:paraId="0D340FC4"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69E1B855" w14:textId="665C3B44" w:rsidR="002238AB" w:rsidRPr="00C70A81" w:rsidRDefault="002238AB" w:rsidP="00D15C14">
            <w:pPr>
              <w:pStyle w:val="TableText0"/>
              <w:rPr>
                <w:sz w:val="20"/>
              </w:rPr>
            </w:pPr>
            <w:r w:rsidRPr="00C70A81">
              <w:rPr>
                <w:sz w:val="20"/>
              </w:rPr>
              <w:t>URL (</w:t>
            </w:r>
            <w:r w:rsidR="00FE06C6" w:rsidRPr="00C70A81">
              <w:rPr>
                <w:sz w:val="20"/>
              </w:rPr>
              <w:t>optionnel</w:t>
            </w:r>
            <w:r w:rsidRPr="00C70A81">
              <w:rPr>
                <w:sz w:val="20"/>
              </w:rPr>
              <w:t>)</w:t>
            </w:r>
          </w:p>
        </w:tc>
        <w:tc>
          <w:tcPr>
            <w:tcW w:w="7071" w:type="dxa"/>
            <w:gridSpan w:val="2"/>
            <w:tcBorders>
              <w:left w:val="nil"/>
              <w:right w:val="nil"/>
            </w:tcBorders>
          </w:tcPr>
          <w:p w14:paraId="136989D8" w14:textId="77777777" w:rsidR="002238AB" w:rsidRPr="00C70A81" w:rsidRDefault="002238AB" w:rsidP="00D15C14">
            <w:pPr>
              <w:pStyle w:val="TableText0"/>
              <w:rPr>
                <w:sz w:val="20"/>
              </w:rPr>
            </w:pPr>
          </w:p>
        </w:tc>
        <w:tc>
          <w:tcPr>
            <w:tcW w:w="1033" w:type="dxa"/>
            <w:gridSpan w:val="3"/>
            <w:tcBorders>
              <w:top w:val="nil"/>
              <w:left w:val="nil"/>
              <w:bottom w:val="nil"/>
            </w:tcBorders>
          </w:tcPr>
          <w:p w14:paraId="52D9EBB3" w14:textId="77777777" w:rsidR="002238AB" w:rsidRPr="00C70A81" w:rsidRDefault="002238AB" w:rsidP="00D15C14">
            <w:pPr>
              <w:pStyle w:val="TableText0"/>
              <w:rPr>
                <w:sz w:val="20"/>
              </w:rPr>
            </w:pPr>
          </w:p>
        </w:tc>
      </w:tr>
      <w:tr w:rsidR="002238AB" w:rsidRPr="00C46F7B" w14:paraId="6C041020"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214D8E99" w14:textId="6A1B59C0" w:rsidR="002238AB" w:rsidRPr="00C70A81" w:rsidRDefault="000558B5" w:rsidP="00D15C14">
            <w:pPr>
              <w:pStyle w:val="Tablehead"/>
              <w:jc w:val="left"/>
              <w:rPr>
                <w:sz w:val="20"/>
              </w:rPr>
            </w:pPr>
            <w:r w:rsidRPr="00C70A81">
              <w:rPr>
                <w:sz w:val="20"/>
              </w:rPr>
              <w:t>Déclaration d</w:t>
            </w:r>
            <w:r w:rsidR="006608A8" w:rsidRPr="00C70A81">
              <w:rPr>
                <w:sz w:val="20"/>
              </w:rPr>
              <w:t>'</w:t>
            </w:r>
            <w:r w:rsidRPr="00C70A81">
              <w:rPr>
                <w:sz w:val="20"/>
              </w:rPr>
              <w:t xml:space="preserve">octroi de </w:t>
            </w:r>
            <w:proofErr w:type="gramStart"/>
            <w:r w:rsidRPr="00C70A81">
              <w:rPr>
                <w:sz w:val="20"/>
              </w:rPr>
              <w:t>licence</w:t>
            </w:r>
            <w:r w:rsidR="002238AB" w:rsidRPr="00C70A81">
              <w:rPr>
                <w:sz w:val="20"/>
              </w:rPr>
              <w:t>:</w:t>
            </w:r>
            <w:proofErr w:type="gramEnd"/>
          </w:p>
          <w:p w14:paraId="3764467E" w14:textId="13C1A3EF" w:rsidR="002238AB" w:rsidRPr="00C70A81" w:rsidRDefault="000558B5" w:rsidP="00D15C14">
            <w:pPr>
              <w:pStyle w:val="TableText0"/>
              <w:rPr>
                <w:sz w:val="20"/>
              </w:rPr>
            </w:pPr>
            <w:r w:rsidRPr="00C70A81">
              <w:rPr>
                <w:sz w:val="20"/>
              </w:rPr>
              <w:t>Au cas où une ou des parties ou bien encore la totalité d</w:t>
            </w:r>
            <w:r w:rsidR="006608A8" w:rsidRPr="00C70A81">
              <w:rPr>
                <w:sz w:val="20"/>
              </w:rPr>
              <w:t>'</w:t>
            </w:r>
            <w:r w:rsidRPr="00C70A81">
              <w:rPr>
                <w:sz w:val="20"/>
              </w:rPr>
              <w:t>une proposition présentée dans des contributions soumises p</w:t>
            </w:r>
            <w:r w:rsidR="008D2331" w:rsidRPr="00C70A81">
              <w:rPr>
                <w:sz w:val="20"/>
              </w:rPr>
              <w:t>ar le titulaire du brevet mentionné ci-</w:t>
            </w:r>
            <w:r w:rsidRPr="00C70A81">
              <w:rPr>
                <w:sz w:val="20"/>
              </w:rPr>
              <w:t>dessus est reprise dans une ou des Recommandations</w:t>
            </w:r>
            <w:r w:rsidR="00D30AFD" w:rsidRPr="00C70A81">
              <w:rPr>
                <w:sz w:val="20"/>
              </w:rPr>
              <w:t> </w:t>
            </w:r>
            <w:r w:rsidRPr="00C70A81">
              <w:rPr>
                <w:sz w:val="20"/>
              </w:rPr>
              <w:t>UIT</w:t>
            </w:r>
            <w:r w:rsidR="00D15C14" w:rsidRPr="00C70A81">
              <w:rPr>
                <w:sz w:val="20"/>
              </w:rPr>
              <w:noBreakHyphen/>
            </w:r>
            <w:r w:rsidR="008D2331" w:rsidRPr="00C70A81">
              <w:rPr>
                <w:sz w:val="20"/>
              </w:rPr>
              <w:t>T/UIT</w:t>
            </w:r>
            <w:r w:rsidRPr="00C70A81">
              <w:rPr>
                <w:sz w:val="20"/>
              </w:rPr>
              <w:t>-R et où la ou les parties en question contiennent des informations pour lesquelles un brevet a été demandé et dont l</w:t>
            </w:r>
            <w:r w:rsidR="006608A8" w:rsidRPr="00C70A81">
              <w:rPr>
                <w:sz w:val="20"/>
              </w:rPr>
              <w:t>'</w:t>
            </w:r>
            <w:r w:rsidRPr="00C70A81">
              <w:rPr>
                <w:sz w:val="20"/>
              </w:rPr>
              <w:t xml:space="preserve">utilisation serait nécessaire à la mise en </w:t>
            </w:r>
            <w:r w:rsidR="008D2331" w:rsidRPr="00C70A81">
              <w:rPr>
                <w:sz w:val="20"/>
              </w:rPr>
              <w:t>œuvre</w:t>
            </w:r>
            <w:r w:rsidRPr="00C70A81">
              <w:rPr>
                <w:sz w:val="20"/>
              </w:rPr>
              <w:t xml:space="preserve"> d</w:t>
            </w:r>
            <w:r w:rsidR="006608A8" w:rsidRPr="00C70A81">
              <w:rPr>
                <w:sz w:val="20"/>
              </w:rPr>
              <w:t>'</w:t>
            </w:r>
            <w:r w:rsidRPr="00C70A81">
              <w:rPr>
                <w:sz w:val="20"/>
              </w:rPr>
              <w:t xml:space="preserve">une ou de plusieurs Recommandations </w:t>
            </w:r>
            <w:r w:rsidR="008D2331" w:rsidRPr="00C70A81">
              <w:rPr>
                <w:sz w:val="20"/>
              </w:rPr>
              <w:t>UIT</w:t>
            </w:r>
            <w:r w:rsidR="00D15C14" w:rsidRPr="00C70A81">
              <w:rPr>
                <w:sz w:val="20"/>
              </w:rPr>
              <w:noBreakHyphen/>
            </w:r>
            <w:r w:rsidR="008D2331" w:rsidRPr="00C70A81">
              <w:rPr>
                <w:sz w:val="20"/>
              </w:rPr>
              <w:t>T/UIT-R</w:t>
            </w:r>
            <w:r w:rsidRPr="00C70A81">
              <w:rPr>
                <w:sz w:val="20"/>
              </w:rPr>
              <w:t>, le titulaire du</w:t>
            </w:r>
            <w:r w:rsidR="008D2331" w:rsidRPr="00C70A81">
              <w:rPr>
                <w:sz w:val="20"/>
              </w:rPr>
              <w:t xml:space="preserve"> brevet visé ci-</w:t>
            </w:r>
            <w:r w:rsidRPr="00C70A81">
              <w:rPr>
                <w:sz w:val="20"/>
              </w:rPr>
              <w:t xml:space="preserve">dessus déclare par la présente, conformément à la </w:t>
            </w:r>
            <w:r w:rsidR="008D2331" w:rsidRPr="00C70A81">
              <w:rPr>
                <w:sz w:val="20"/>
              </w:rPr>
              <w:t>politique commune</w:t>
            </w:r>
            <w:r w:rsidRPr="00C70A81">
              <w:rPr>
                <w:sz w:val="20"/>
              </w:rPr>
              <w:t xml:space="preserve"> </w:t>
            </w:r>
            <w:r w:rsidR="008D2331" w:rsidRPr="00C70A81">
              <w:rPr>
                <w:sz w:val="20"/>
              </w:rPr>
              <w:t>en matière de brevets de l</w:t>
            </w:r>
            <w:r w:rsidR="006608A8" w:rsidRPr="00C70A81">
              <w:rPr>
                <w:sz w:val="20"/>
              </w:rPr>
              <w:t>'</w:t>
            </w:r>
            <w:r w:rsidR="008D2331" w:rsidRPr="00C70A81">
              <w:rPr>
                <w:sz w:val="20"/>
              </w:rPr>
              <w:t>UIT-T, l</w:t>
            </w:r>
            <w:r w:rsidR="006608A8" w:rsidRPr="00C70A81">
              <w:rPr>
                <w:sz w:val="20"/>
              </w:rPr>
              <w:t>'</w:t>
            </w:r>
            <w:r w:rsidR="008D2331" w:rsidRPr="00C70A81">
              <w:rPr>
                <w:sz w:val="20"/>
              </w:rPr>
              <w:t>UIT-R, l</w:t>
            </w:r>
            <w:r w:rsidR="006608A8" w:rsidRPr="00C70A81">
              <w:rPr>
                <w:sz w:val="20"/>
              </w:rPr>
              <w:t>'</w:t>
            </w:r>
            <w:r w:rsidR="008D2331" w:rsidRPr="00C70A81">
              <w:rPr>
                <w:sz w:val="20"/>
              </w:rPr>
              <w:t xml:space="preserve">ISO et la CEI </w:t>
            </w:r>
            <w:r w:rsidRPr="00C70A81">
              <w:rPr>
                <w:sz w:val="20"/>
              </w:rPr>
              <w:t xml:space="preserve">que (cocher </w:t>
            </w:r>
            <w:r w:rsidRPr="00C70A81">
              <w:rPr>
                <w:sz w:val="20"/>
                <w:u w:val="single"/>
              </w:rPr>
              <w:t>une</w:t>
            </w:r>
            <w:r w:rsidRPr="00C70A81">
              <w:rPr>
                <w:sz w:val="20"/>
              </w:rPr>
              <w:t xml:space="preserve"> seule case):</w:t>
            </w:r>
          </w:p>
          <w:p w14:paraId="1CF1317B" w14:textId="77777777" w:rsidR="002238AB" w:rsidRPr="00C70A81" w:rsidRDefault="002238AB" w:rsidP="00D15C14">
            <w:pPr>
              <w:pStyle w:val="TableText0"/>
              <w:rPr>
                <w:sz w:val="20"/>
              </w:rPr>
            </w:pPr>
          </w:p>
        </w:tc>
      </w:tr>
      <w:tr w:rsidR="002238AB" w:rsidRPr="00C46F7B" w14:paraId="730BF639" w14:textId="77777777" w:rsidTr="00C34C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8" w:type="dxa"/>
            <w:gridSpan w:val="2"/>
            <w:tcBorders>
              <w:top w:val="nil"/>
              <w:bottom w:val="single" w:sz="4" w:space="0" w:color="auto"/>
              <w:right w:val="nil"/>
            </w:tcBorders>
          </w:tcPr>
          <w:p w14:paraId="72EB90A9" w14:textId="1392EE66" w:rsidR="002238AB" w:rsidRPr="00C46F7B" w:rsidRDefault="00C70A81" w:rsidP="00D15C14">
            <w:pPr>
              <w:pStyle w:val="TableText0"/>
            </w:pPr>
            <w:r w:rsidRPr="00263158">
              <w:rPr>
                <w:b/>
                <w:bCs/>
                <w:noProof/>
                <w:sz w:val="20"/>
              </w:rPr>
              <w:drawing>
                <wp:inline distT="0" distB="0" distL="0" distR="0" wp14:anchorId="06D0893D" wp14:editId="092D95E5">
                  <wp:extent cx="147600" cy="136800"/>
                  <wp:effectExtent l="19050" t="19050" r="24130" b="15875"/>
                  <wp:docPr id="2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p>
        </w:tc>
        <w:tc>
          <w:tcPr>
            <w:tcW w:w="9173" w:type="dxa"/>
            <w:gridSpan w:val="6"/>
            <w:tcBorders>
              <w:top w:val="nil"/>
              <w:left w:val="nil"/>
              <w:bottom w:val="single" w:sz="4" w:space="0" w:color="auto"/>
            </w:tcBorders>
          </w:tcPr>
          <w:p w14:paraId="5219991B" w14:textId="54FFA637" w:rsidR="002238AB" w:rsidRPr="00C70A81" w:rsidRDefault="002238AB" w:rsidP="00D15C14">
            <w:pPr>
              <w:pStyle w:val="TableText0"/>
              <w:rPr>
                <w:sz w:val="20"/>
              </w:rPr>
            </w:pPr>
            <w:r w:rsidRPr="00C70A81">
              <w:rPr>
                <w:sz w:val="20"/>
              </w:rPr>
              <w:t>1</w:t>
            </w:r>
            <w:r w:rsidRPr="00C70A81">
              <w:rPr>
                <w:sz w:val="20"/>
              </w:rPr>
              <w:tab/>
            </w:r>
            <w:r w:rsidR="00596789" w:rsidRPr="00C70A81">
              <w:rPr>
                <w:rFonts w:eastAsia="Malgun Gothic"/>
                <w:sz w:val="20"/>
              </w:rPr>
              <w:t>Le titulaire du brevet est disposé à octroyer</w:t>
            </w:r>
            <w:r w:rsidR="0089241B" w:rsidRPr="00C70A81">
              <w:rPr>
                <w:rFonts w:eastAsia="Malgun Gothic"/>
                <w:sz w:val="20"/>
              </w:rPr>
              <w:t xml:space="preserve"> </w:t>
            </w:r>
            <w:r w:rsidR="0089241B" w:rsidRPr="00C70A81">
              <w:rPr>
                <w:rFonts w:eastAsia="Malgun Gothic"/>
                <w:sz w:val="20"/>
                <w:u w:val="single"/>
              </w:rPr>
              <w:t>à titre gratuit</w:t>
            </w:r>
            <w:r w:rsidR="00596789" w:rsidRPr="00C70A81">
              <w:rPr>
                <w:rFonts w:eastAsia="Malgun Gothic"/>
                <w:sz w:val="20"/>
              </w:rPr>
              <w:t xml:space="preserve"> des licences à un nombre illimité de requérants, dans le monde entier, sans discrimination et à </w:t>
            </w:r>
            <w:r w:rsidR="0089241B" w:rsidRPr="00C70A81">
              <w:rPr>
                <w:rFonts w:eastAsia="Malgun Gothic"/>
                <w:sz w:val="20"/>
              </w:rPr>
              <w:t>d</w:t>
            </w:r>
            <w:r w:rsidR="006608A8" w:rsidRPr="00C70A81">
              <w:rPr>
                <w:rFonts w:eastAsia="Malgun Gothic"/>
                <w:sz w:val="20"/>
              </w:rPr>
              <w:t>'</w:t>
            </w:r>
            <w:r w:rsidR="0089241B" w:rsidRPr="00C70A81">
              <w:rPr>
                <w:rFonts w:eastAsia="Malgun Gothic"/>
                <w:sz w:val="20"/>
              </w:rPr>
              <w:t>autres</w:t>
            </w:r>
            <w:r w:rsidR="00596789" w:rsidRPr="00C70A81">
              <w:rPr>
                <w:rFonts w:eastAsia="Malgun Gothic"/>
                <w:sz w:val="20"/>
              </w:rPr>
              <w:t xml:space="preserve"> conditions raisonnables pour la fabrication, l</w:t>
            </w:r>
            <w:r w:rsidR="006608A8" w:rsidRPr="00C70A81">
              <w:rPr>
                <w:rFonts w:eastAsia="Malgun Gothic"/>
                <w:sz w:val="20"/>
              </w:rPr>
              <w:t>'</w:t>
            </w:r>
            <w:r w:rsidR="00596789" w:rsidRPr="00C70A81">
              <w:rPr>
                <w:rFonts w:eastAsia="Malgun Gothic"/>
                <w:sz w:val="20"/>
              </w:rPr>
              <w:t>utilisation et la vente d</w:t>
            </w:r>
            <w:r w:rsidR="006608A8" w:rsidRPr="00C70A81">
              <w:rPr>
                <w:rFonts w:eastAsia="Malgun Gothic"/>
                <w:sz w:val="20"/>
              </w:rPr>
              <w:t>'</w:t>
            </w:r>
            <w:r w:rsidR="00596789" w:rsidRPr="00C70A81">
              <w:rPr>
                <w:rFonts w:eastAsia="Malgun Gothic"/>
                <w:sz w:val="20"/>
              </w:rPr>
              <w:t xml:space="preserve">applications </w:t>
            </w:r>
            <w:r w:rsidR="0089241B" w:rsidRPr="00C70A81">
              <w:rPr>
                <w:rFonts w:eastAsia="Malgun Gothic"/>
                <w:sz w:val="20"/>
              </w:rPr>
              <w:t>de la Recommandation UIT-T/UIT-R</w:t>
            </w:r>
            <w:r w:rsidR="00596789" w:rsidRPr="00C70A81">
              <w:rPr>
                <w:rFonts w:eastAsia="Malgun Gothic"/>
                <w:sz w:val="20"/>
              </w:rPr>
              <w:t xml:space="preserve"> </w:t>
            </w:r>
            <w:r w:rsidR="0089241B" w:rsidRPr="00C70A81">
              <w:rPr>
                <w:rFonts w:eastAsia="Malgun Gothic"/>
                <w:sz w:val="20"/>
              </w:rPr>
              <w:t>pertinente</w:t>
            </w:r>
            <w:r w:rsidRPr="00C70A81">
              <w:rPr>
                <w:sz w:val="20"/>
              </w:rPr>
              <w:t>.</w:t>
            </w:r>
          </w:p>
          <w:p w14:paraId="3B13886F" w14:textId="23B76A4B" w:rsidR="002238AB" w:rsidRPr="00C70A81" w:rsidRDefault="000558B5" w:rsidP="00D15C14">
            <w:pPr>
              <w:pStyle w:val="TableText0"/>
              <w:rPr>
                <w:sz w:val="20"/>
              </w:rPr>
            </w:pPr>
            <w:r w:rsidRPr="00C70A81">
              <w:rPr>
                <w:sz w:val="20"/>
              </w:rPr>
              <w:t>De telles négociations sont menées entre les parties concernées, en dehors de l</w:t>
            </w:r>
            <w:r w:rsidR="006608A8" w:rsidRPr="00C70A81">
              <w:rPr>
                <w:sz w:val="20"/>
              </w:rPr>
              <w:t>'</w:t>
            </w:r>
            <w:r w:rsidRPr="00C70A81">
              <w:rPr>
                <w:sz w:val="20"/>
              </w:rPr>
              <w:t>UIT-T</w:t>
            </w:r>
            <w:r w:rsidR="0022297C" w:rsidRPr="00C70A81">
              <w:rPr>
                <w:sz w:val="20"/>
              </w:rPr>
              <w:t>/UIT</w:t>
            </w:r>
            <w:r w:rsidRPr="00C70A81">
              <w:rPr>
                <w:sz w:val="20"/>
              </w:rPr>
              <w:t>-R.</w:t>
            </w:r>
          </w:p>
          <w:p w14:paraId="7765EC2D" w14:textId="2CAC93E1" w:rsidR="002238AB" w:rsidRPr="00C70A81" w:rsidRDefault="00564BB8" w:rsidP="00D15C14">
            <w:pPr>
              <w:pStyle w:val="TableText0"/>
              <w:rPr>
                <w:i/>
                <w:iCs/>
                <w:sz w:val="20"/>
              </w:rPr>
            </w:pPr>
            <w:r w:rsidRPr="00C70A81">
              <w:rPr>
                <w:i/>
                <w:iCs/>
                <w:sz w:val="20"/>
              </w:rPr>
              <w:t xml:space="preserve">Veuillez en outre indiquer ici_ si le fait que le titulaire du brevet consent à octroyer des licences est subordonné à la </w:t>
            </w:r>
            <w:r w:rsidRPr="00C70A81">
              <w:rPr>
                <w:i/>
                <w:iCs/>
                <w:sz w:val="20"/>
                <w:u w:val="single"/>
              </w:rPr>
              <w:t>réciprocité</w:t>
            </w:r>
            <w:r w:rsidRPr="00C70A81">
              <w:rPr>
                <w:i/>
                <w:iCs/>
                <w:sz w:val="20"/>
              </w:rPr>
              <w:t xml:space="preserve"> pour la Recommandation UIT/UIT-R ci-dessus</w:t>
            </w:r>
            <w:r w:rsidR="002238AB" w:rsidRPr="00C70A81">
              <w:rPr>
                <w:i/>
                <w:iCs/>
                <w:sz w:val="20"/>
              </w:rPr>
              <w:t>.</w:t>
            </w:r>
          </w:p>
          <w:p w14:paraId="1C228318" w14:textId="37C91CD7" w:rsidR="002238AB" w:rsidRPr="00C70A81" w:rsidRDefault="00766A52" w:rsidP="00D15C14">
            <w:pPr>
              <w:pStyle w:val="TableText0"/>
              <w:rPr>
                <w:sz w:val="20"/>
              </w:rPr>
            </w:pPr>
            <w:r w:rsidRPr="00C70A81">
              <w:rPr>
                <w:i/>
                <w:iCs/>
                <w:sz w:val="20"/>
              </w:rPr>
              <w:t xml:space="preserve">Veuillez en outre indiquer ici_ si </w:t>
            </w:r>
            <w:r w:rsidRPr="00C70A81">
              <w:rPr>
                <w:i/>
                <w:iCs/>
                <w:color w:val="000000"/>
                <w:sz w:val="20"/>
              </w:rPr>
              <w:t>le détenteur du brevet se réserve le droit d</w:t>
            </w:r>
            <w:r w:rsidR="006608A8" w:rsidRPr="00C70A81">
              <w:rPr>
                <w:i/>
                <w:iCs/>
                <w:color w:val="000000"/>
                <w:sz w:val="20"/>
              </w:rPr>
              <w:t>'</w:t>
            </w:r>
            <w:r w:rsidRPr="00C70A81">
              <w:rPr>
                <w:i/>
                <w:iCs/>
                <w:color w:val="000000"/>
                <w:sz w:val="20"/>
              </w:rPr>
              <w:t xml:space="preserve">octroyer des licences à des conditions raisonnables (mais pas </w:t>
            </w:r>
            <w:r w:rsidRPr="00C70A81">
              <w:rPr>
                <w:i/>
                <w:iCs/>
                <w:color w:val="000000"/>
                <w:sz w:val="20"/>
                <w:u w:val="single"/>
              </w:rPr>
              <w:t>à titre gratuit</w:t>
            </w:r>
            <w:r w:rsidRPr="00C70A81">
              <w:rPr>
                <w:i/>
                <w:iCs/>
                <w:color w:val="000000"/>
                <w:sz w:val="20"/>
              </w:rPr>
              <w:t xml:space="preserve">) aux requérants qui consentent uniquement à accorder </w:t>
            </w:r>
            <w:r w:rsidR="00252A3B" w:rsidRPr="00C70A81">
              <w:rPr>
                <w:i/>
                <w:iCs/>
                <w:color w:val="000000"/>
                <w:sz w:val="20"/>
              </w:rPr>
              <w:t>des</w:t>
            </w:r>
            <w:r w:rsidRPr="00C70A81">
              <w:rPr>
                <w:i/>
                <w:iCs/>
                <w:color w:val="000000"/>
                <w:sz w:val="20"/>
              </w:rPr>
              <w:t xml:space="preserve"> licence</w:t>
            </w:r>
            <w:r w:rsidR="00252A3B" w:rsidRPr="00C70A81">
              <w:rPr>
                <w:i/>
                <w:iCs/>
                <w:color w:val="000000"/>
                <w:sz w:val="20"/>
              </w:rPr>
              <w:t>s</w:t>
            </w:r>
            <w:r w:rsidRPr="00C70A81">
              <w:rPr>
                <w:i/>
                <w:iCs/>
                <w:color w:val="000000"/>
                <w:sz w:val="20"/>
              </w:rPr>
              <w:t xml:space="preserve"> pour leur</w:t>
            </w:r>
            <w:r w:rsidR="00C84BAC" w:rsidRPr="00C70A81">
              <w:rPr>
                <w:i/>
                <w:iCs/>
                <w:color w:val="000000"/>
                <w:sz w:val="20"/>
              </w:rPr>
              <w:t>s</w:t>
            </w:r>
            <w:r w:rsidRPr="00C70A81">
              <w:rPr>
                <w:i/>
                <w:iCs/>
                <w:color w:val="000000"/>
                <w:sz w:val="20"/>
              </w:rPr>
              <w:t xml:space="preserve"> </w:t>
            </w:r>
            <w:r w:rsidR="00027A7F" w:rsidRPr="00C70A81">
              <w:rPr>
                <w:i/>
                <w:iCs/>
                <w:color w:val="000000"/>
                <w:sz w:val="20"/>
              </w:rPr>
              <w:t>droits</w:t>
            </w:r>
            <w:r w:rsidR="00C84BAC" w:rsidRPr="00C70A81">
              <w:rPr>
                <w:i/>
                <w:iCs/>
                <w:color w:val="000000"/>
                <w:sz w:val="20"/>
              </w:rPr>
              <w:t xml:space="preserve"> de </w:t>
            </w:r>
            <w:r w:rsidRPr="00C70A81">
              <w:rPr>
                <w:i/>
                <w:iCs/>
                <w:color w:val="000000"/>
                <w:sz w:val="20"/>
              </w:rPr>
              <w:t>brevet, dont l</w:t>
            </w:r>
            <w:r w:rsidR="006608A8" w:rsidRPr="00C70A81">
              <w:rPr>
                <w:i/>
                <w:iCs/>
                <w:color w:val="000000"/>
                <w:sz w:val="20"/>
              </w:rPr>
              <w:t>'</w:t>
            </w:r>
            <w:r w:rsidRPr="00C70A81">
              <w:rPr>
                <w:i/>
                <w:iCs/>
                <w:color w:val="000000"/>
                <w:sz w:val="20"/>
              </w:rPr>
              <w:t xml:space="preserve">utilisation serait nécessaire pour mettre en œuvre </w:t>
            </w:r>
            <w:r w:rsidR="00C84BAC" w:rsidRPr="00C70A81">
              <w:rPr>
                <w:i/>
                <w:iCs/>
                <w:color w:val="000000"/>
                <w:sz w:val="20"/>
              </w:rPr>
              <w:t xml:space="preserve">la </w:t>
            </w:r>
            <w:r w:rsidR="00C84BAC" w:rsidRPr="00C70A81">
              <w:rPr>
                <w:i/>
                <w:iCs/>
                <w:sz w:val="20"/>
              </w:rPr>
              <w:t>Recommandation UIT/UIT-R ci-dessus</w:t>
            </w:r>
            <w:r w:rsidRPr="00C70A81">
              <w:rPr>
                <w:i/>
                <w:iCs/>
                <w:color w:val="000000"/>
                <w:sz w:val="20"/>
              </w:rPr>
              <w:t xml:space="preserve">, à des conditions raisonnables (mais pas </w:t>
            </w:r>
            <w:r w:rsidRPr="00C70A81">
              <w:rPr>
                <w:i/>
                <w:iCs/>
                <w:color w:val="000000"/>
                <w:sz w:val="20"/>
                <w:u w:val="single"/>
              </w:rPr>
              <w:t>à titre gratuit</w:t>
            </w:r>
            <w:r w:rsidRPr="00C70A81">
              <w:rPr>
                <w:i/>
                <w:iCs/>
                <w:color w:val="000000"/>
                <w:sz w:val="20"/>
              </w:rPr>
              <w:t>)</w:t>
            </w:r>
            <w:r w:rsidR="00D30AFD" w:rsidRPr="00C70A81">
              <w:rPr>
                <w:i/>
                <w:iCs/>
                <w:color w:val="000000"/>
                <w:sz w:val="20"/>
              </w:rPr>
              <w:t>.</w:t>
            </w:r>
          </w:p>
        </w:tc>
      </w:tr>
    </w:tbl>
    <w:p w14:paraId="2CF1E5FD" w14:textId="77777777" w:rsidR="002238AB" w:rsidRPr="00C46F7B" w:rsidRDefault="002238AB" w:rsidP="00D15C14">
      <w:pPr>
        <w:pStyle w:val="TableText0"/>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1792"/>
        <w:gridCol w:w="6348"/>
        <w:gridCol w:w="1033"/>
      </w:tblGrid>
      <w:tr w:rsidR="002238AB" w:rsidRPr="00C70A81" w14:paraId="10257F5D" w14:textId="77777777" w:rsidTr="00C34C86">
        <w:tc>
          <w:tcPr>
            <w:tcW w:w="908" w:type="dxa"/>
            <w:tcBorders>
              <w:top w:val="single" w:sz="4" w:space="0" w:color="auto"/>
              <w:bottom w:val="single" w:sz="4" w:space="0" w:color="auto"/>
              <w:right w:val="nil"/>
            </w:tcBorders>
          </w:tcPr>
          <w:p w14:paraId="5710E95C" w14:textId="51EB0DB6" w:rsidR="002238AB" w:rsidRPr="00C70A81" w:rsidRDefault="00C70A81" w:rsidP="00D15C14">
            <w:pPr>
              <w:pStyle w:val="TableText0"/>
              <w:rPr>
                <w:sz w:val="20"/>
              </w:rPr>
            </w:pPr>
            <w:r w:rsidRPr="00C70A81">
              <w:rPr>
                <w:b/>
                <w:bCs/>
                <w:noProof/>
                <w:sz w:val="20"/>
              </w:rPr>
              <w:drawing>
                <wp:inline distT="0" distB="0" distL="0" distR="0" wp14:anchorId="4179E612" wp14:editId="7C7C0A0A">
                  <wp:extent cx="147600" cy="136800"/>
                  <wp:effectExtent l="19050" t="19050" r="24130" b="15875"/>
                  <wp:docPr id="28"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cstate="print"/>
                          <a:srcRect/>
                          <a:stretch>
                            <a:fillRect/>
                          </a:stretch>
                        </pic:blipFill>
                        <pic:spPr bwMode="auto">
                          <a:xfrm>
                            <a:off x="0" y="0"/>
                            <a:ext cx="147600" cy="136800"/>
                          </a:xfrm>
                          <a:prstGeom prst="rect">
                            <a:avLst/>
                          </a:prstGeom>
                          <a:noFill/>
                          <a:ln w="19050" cmpd="sng">
                            <a:solidFill>
                              <a:srgbClr val="000000"/>
                            </a:solidFill>
                            <a:miter lim="800000"/>
                            <a:headEnd/>
                            <a:tailEnd/>
                          </a:ln>
                          <a:effectLst/>
                        </pic:spPr>
                      </pic:pic>
                    </a:graphicData>
                  </a:graphic>
                </wp:inline>
              </w:drawing>
            </w:r>
          </w:p>
        </w:tc>
        <w:tc>
          <w:tcPr>
            <w:tcW w:w="9173" w:type="dxa"/>
            <w:gridSpan w:val="3"/>
            <w:tcBorders>
              <w:top w:val="single" w:sz="4" w:space="0" w:color="auto"/>
              <w:left w:val="nil"/>
              <w:bottom w:val="single" w:sz="4" w:space="0" w:color="auto"/>
            </w:tcBorders>
          </w:tcPr>
          <w:p w14:paraId="3ED54F14" w14:textId="39643986" w:rsidR="002238AB" w:rsidRPr="00C70A81" w:rsidRDefault="002238AB" w:rsidP="00D15C14">
            <w:pPr>
              <w:pStyle w:val="TableText0"/>
              <w:rPr>
                <w:sz w:val="20"/>
              </w:rPr>
            </w:pPr>
            <w:r w:rsidRPr="00C70A81">
              <w:rPr>
                <w:sz w:val="20"/>
              </w:rPr>
              <w:t>2</w:t>
            </w:r>
            <w:r w:rsidRPr="00C70A81">
              <w:rPr>
                <w:sz w:val="20"/>
              </w:rPr>
              <w:tab/>
            </w:r>
            <w:r w:rsidR="00BF236A" w:rsidRPr="00C70A81">
              <w:rPr>
                <w:rFonts w:eastAsia="Malgun Gothic"/>
                <w:sz w:val="20"/>
              </w:rPr>
              <w:t>Le titulaire du brevet est disposé à octroyer des licences à un nombre illimité de requérants, dans le monde entier, sans discrimination et à des conditions raisonnables pour la fabrication, l</w:t>
            </w:r>
            <w:r w:rsidR="006608A8" w:rsidRPr="00C70A81">
              <w:rPr>
                <w:rFonts w:eastAsia="Malgun Gothic"/>
                <w:sz w:val="20"/>
              </w:rPr>
              <w:t>'</w:t>
            </w:r>
            <w:r w:rsidR="00BF236A" w:rsidRPr="00C70A81">
              <w:rPr>
                <w:rFonts w:eastAsia="Malgun Gothic"/>
                <w:sz w:val="20"/>
              </w:rPr>
              <w:t>utilisation et la vente d</w:t>
            </w:r>
            <w:r w:rsidR="006608A8" w:rsidRPr="00C70A81">
              <w:rPr>
                <w:rFonts w:eastAsia="Malgun Gothic"/>
                <w:sz w:val="20"/>
              </w:rPr>
              <w:t>'</w:t>
            </w:r>
            <w:r w:rsidR="00BF236A" w:rsidRPr="00C70A81">
              <w:rPr>
                <w:rFonts w:eastAsia="Malgun Gothic"/>
                <w:sz w:val="20"/>
              </w:rPr>
              <w:t>applications de la Recommandation UIT-T/UIT-R pertinente</w:t>
            </w:r>
            <w:r w:rsidRPr="00C70A81">
              <w:rPr>
                <w:sz w:val="20"/>
              </w:rPr>
              <w:t>.</w:t>
            </w:r>
          </w:p>
          <w:p w14:paraId="1847983F" w14:textId="5A730BD3" w:rsidR="002238AB" w:rsidRPr="00C70A81" w:rsidRDefault="000558B5" w:rsidP="00D15C14">
            <w:pPr>
              <w:pStyle w:val="TableText0"/>
              <w:rPr>
                <w:sz w:val="20"/>
              </w:rPr>
            </w:pPr>
            <w:r w:rsidRPr="00C70A81">
              <w:rPr>
                <w:sz w:val="20"/>
              </w:rPr>
              <w:t>De telles négociations sont menées entre les parties co</w:t>
            </w:r>
            <w:r w:rsidR="0022297C" w:rsidRPr="00C70A81">
              <w:rPr>
                <w:sz w:val="20"/>
              </w:rPr>
              <w:t>ncernées, en dehors de l</w:t>
            </w:r>
            <w:r w:rsidR="006608A8" w:rsidRPr="00C70A81">
              <w:rPr>
                <w:sz w:val="20"/>
              </w:rPr>
              <w:t>'</w:t>
            </w:r>
            <w:r w:rsidR="0022297C" w:rsidRPr="00C70A81">
              <w:rPr>
                <w:sz w:val="20"/>
              </w:rPr>
              <w:t>UIT-T/</w:t>
            </w:r>
            <w:r w:rsidRPr="00C70A81">
              <w:rPr>
                <w:sz w:val="20"/>
              </w:rPr>
              <w:t>UIT-R.</w:t>
            </w:r>
          </w:p>
          <w:p w14:paraId="0DA86488" w14:textId="4E6ADEC8" w:rsidR="002238AB" w:rsidRPr="00C70A81" w:rsidRDefault="00564BB8" w:rsidP="00D15C14">
            <w:pPr>
              <w:pStyle w:val="TableText0"/>
              <w:rPr>
                <w:sz w:val="20"/>
              </w:rPr>
            </w:pPr>
            <w:r w:rsidRPr="00C70A81">
              <w:rPr>
                <w:i/>
                <w:iCs/>
                <w:sz w:val="20"/>
              </w:rPr>
              <w:t xml:space="preserve">Veuillez en outre indiquer ici_ si le fait que le titulaire du brevet consent à octroyer des licences est subordonné à la </w:t>
            </w:r>
            <w:r w:rsidRPr="00C70A81">
              <w:rPr>
                <w:i/>
                <w:iCs/>
                <w:sz w:val="20"/>
                <w:u w:val="single"/>
              </w:rPr>
              <w:t>réciprocité</w:t>
            </w:r>
            <w:r w:rsidRPr="00C70A81">
              <w:rPr>
                <w:i/>
                <w:iCs/>
                <w:sz w:val="20"/>
              </w:rPr>
              <w:t xml:space="preserve"> pour la Recommandation UIT/UIT-R </w:t>
            </w:r>
            <w:r w:rsidR="00252A3B" w:rsidRPr="00C70A81">
              <w:rPr>
                <w:i/>
                <w:iCs/>
                <w:sz w:val="20"/>
              </w:rPr>
              <w:t xml:space="preserve">visée </w:t>
            </w:r>
            <w:r w:rsidRPr="00C70A81">
              <w:rPr>
                <w:i/>
                <w:iCs/>
                <w:sz w:val="20"/>
              </w:rPr>
              <w:t>ci-dessus</w:t>
            </w:r>
            <w:r w:rsidR="002238AB" w:rsidRPr="00C70A81">
              <w:rPr>
                <w:i/>
                <w:iCs/>
                <w:sz w:val="20"/>
              </w:rPr>
              <w:t>.</w:t>
            </w:r>
          </w:p>
        </w:tc>
      </w:tr>
      <w:tr w:rsidR="002238AB" w:rsidRPr="00C70A81" w14:paraId="4C766E2A" w14:textId="77777777" w:rsidTr="00C34C86">
        <w:trPr>
          <w:trHeight w:val="276"/>
        </w:trPr>
        <w:tc>
          <w:tcPr>
            <w:tcW w:w="10081" w:type="dxa"/>
            <w:gridSpan w:val="4"/>
            <w:tcBorders>
              <w:top w:val="single" w:sz="4" w:space="0" w:color="auto"/>
              <w:bottom w:val="single" w:sz="4" w:space="0" w:color="auto"/>
            </w:tcBorders>
          </w:tcPr>
          <w:p w14:paraId="0993D0FB" w14:textId="6967055C" w:rsidR="002238AB" w:rsidRPr="00C70A81" w:rsidRDefault="00DB209B" w:rsidP="00D15C14">
            <w:pPr>
              <w:pStyle w:val="TableText0"/>
              <w:rPr>
                <w:sz w:val="20"/>
              </w:rPr>
            </w:pPr>
            <w:r w:rsidRPr="00C70A81">
              <w:rPr>
                <w:rFonts w:eastAsia="SimSun"/>
                <w:sz w:val="20"/>
                <w:u w:val="single"/>
                <w:lang w:eastAsia="ja-JP"/>
              </w:rPr>
              <w:t xml:space="preserve">À titre </w:t>
            </w:r>
            <w:proofErr w:type="gramStart"/>
            <w:r w:rsidRPr="00C70A81">
              <w:rPr>
                <w:rFonts w:eastAsia="SimSun"/>
                <w:sz w:val="20"/>
                <w:u w:val="single"/>
                <w:lang w:eastAsia="ja-JP"/>
              </w:rPr>
              <w:t>gratuit</w:t>
            </w:r>
            <w:r w:rsidRPr="00C70A81">
              <w:rPr>
                <w:rFonts w:eastAsia="SimSun"/>
                <w:sz w:val="20"/>
                <w:lang w:eastAsia="ja-JP"/>
              </w:rPr>
              <w:t>:</w:t>
            </w:r>
            <w:proofErr w:type="gramEnd"/>
            <w:r w:rsidRPr="00C70A81">
              <w:rPr>
                <w:rFonts w:eastAsia="SimSun"/>
                <w:sz w:val="20"/>
                <w:lang w:eastAsia="ja-JP"/>
              </w:rPr>
              <w:t xml:space="preserve"> </w:t>
            </w:r>
            <w:r w:rsidR="00D30AFD" w:rsidRPr="00C70A81">
              <w:rPr>
                <w:rFonts w:eastAsia="SimSun"/>
                <w:sz w:val="20"/>
                <w:lang w:eastAsia="ja-JP"/>
              </w:rPr>
              <w:t>l</w:t>
            </w:r>
            <w:r w:rsidR="006608A8" w:rsidRPr="00C70A81">
              <w:rPr>
                <w:rFonts w:eastAsia="SimSun"/>
                <w:sz w:val="20"/>
                <w:lang w:eastAsia="ja-JP"/>
              </w:rPr>
              <w:t>'</w:t>
            </w:r>
            <w:r w:rsidRPr="00C70A81">
              <w:rPr>
                <w:rFonts w:eastAsia="SimSun"/>
                <w:sz w:val="20"/>
                <w:lang w:eastAsia="ja-JP"/>
              </w:rPr>
              <w:t>expression "à titre gratuit" ne signifie pas que le titulaire du brevet renonce à tous ses droits sur le brevet. Elle fait en fait référence à la question de la compensation financière, c</w:t>
            </w:r>
            <w:r w:rsidR="006608A8" w:rsidRPr="00C70A81">
              <w:rPr>
                <w:rFonts w:eastAsia="SimSun"/>
                <w:sz w:val="20"/>
                <w:lang w:eastAsia="ja-JP"/>
              </w:rPr>
              <w:t>'</w:t>
            </w:r>
            <w:r w:rsidRPr="00C70A81">
              <w:rPr>
                <w:rFonts w:eastAsia="SimSun"/>
                <w:sz w:val="20"/>
                <w:lang w:eastAsia="ja-JP"/>
              </w:rPr>
              <w:t>est-à-dire que le titulaire du brevet ne demandera aucune compensation financière dans le cadre de l</w:t>
            </w:r>
            <w:r w:rsidR="006608A8" w:rsidRPr="00C70A81">
              <w:rPr>
                <w:rFonts w:eastAsia="SimSun"/>
                <w:sz w:val="20"/>
                <w:lang w:eastAsia="ja-JP"/>
              </w:rPr>
              <w:t>'</w:t>
            </w:r>
            <w:r w:rsidRPr="00C70A81">
              <w:rPr>
                <w:rFonts w:eastAsia="SimSun"/>
                <w:sz w:val="20"/>
                <w:lang w:eastAsia="ja-JP"/>
              </w:rPr>
              <w:t>accord de licence (que cette compensation soit appelée redevance, redevance unique ou autre). Toutefois, si le titulaire du brevet dans cette situation s</w:t>
            </w:r>
            <w:r w:rsidR="006608A8" w:rsidRPr="00C70A81">
              <w:rPr>
                <w:rFonts w:eastAsia="SimSun"/>
                <w:sz w:val="20"/>
                <w:lang w:eastAsia="ja-JP"/>
              </w:rPr>
              <w:t>'</w:t>
            </w:r>
            <w:r w:rsidRPr="00C70A81">
              <w:rPr>
                <w:rFonts w:eastAsia="SimSun"/>
                <w:sz w:val="20"/>
                <w:lang w:eastAsia="ja-JP"/>
              </w:rPr>
              <w:t>engage à ne pas facturer de montant monétaire, il a néanmoins le droit d</w:t>
            </w:r>
            <w:r w:rsidR="006608A8" w:rsidRPr="00C70A81">
              <w:rPr>
                <w:rFonts w:eastAsia="SimSun"/>
                <w:sz w:val="20"/>
                <w:lang w:eastAsia="ja-JP"/>
              </w:rPr>
              <w:t>'</w:t>
            </w:r>
            <w:r w:rsidRPr="00C70A81">
              <w:rPr>
                <w:rFonts w:eastAsia="SimSun"/>
                <w:sz w:val="20"/>
                <w:lang w:eastAsia="ja-JP"/>
              </w:rPr>
              <w:t xml:space="preserve">exiger que le responsable de la mise en œuvre </w:t>
            </w:r>
            <w:r w:rsidR="00231371" w:rsidRPr="00C70A81">
              <w:rPr>
                <w:rFonts w:eastAsia="SimSun"/>
                <w:sz w:val="20"/>
                <w:lang w:eastAsia="ja-JP"/>
              </w:rPr>
              <w:t>de</w:t>
            </w:r>
            <w:r w:rsidR="000F593F" w:rsidRPr="00C70A81">
              <w:rPr>
                <w:rFonts w:eastAsia="SimSun"/>
                <w:sz w:val="20"/>
                <w:lang w:eastAsia="ja-JP"/>
              </w:rPr>
              <w:t>s</w:t>
            </w:r>
            <w:r w:rsidR="00231371" w:rsidRPr="00C70A81">
              <w:rPr>
                <w:rFonts w:eastAsia="SimSun"/>
                <w:sz w:val="20"/>
                <w:lang w:eastAsia="ja-JP"/>
              </w:rPr>
              <w:t xml:space="preserve"> Recommandation</w:t>
            </w:r>
            <w:r w:rsidR="000F593F" w:rsidRPr="00C70A81">
              <w:rPr>
                <w:rFonts w:eastAsia="SimSun"/>
                <w:sz w:val="20"/>
                <w:lang w:eastAsia="ja-JP"/>
              </w:rPr>
              <w:t>s</w:t>
            </w:r>
            <w:r w:rsidR="00B80241" w:rsidRPr="00C70A81">
              <w:rPr>
                <w:rFonts w:eastAsia="SimSun"/>
                <w:sz w:val="20"/>
                <w:lang w:eastAsia="ja-JP"/>
              </w:rPr>
              <w:t xml:space="preserve"> UIT-T/UIT-R pertinente</w:t>
            </w:r>
            <w:r w:rsidR="000F593F" w:rsidRPr="00C70A81">
              <w:rPr>
                <w:rFonts w:eastAsia="SimSun"/>
                <w:sz w:val="20"/>
                <w:lang w:eastAsia="ja-JP"/>
              </w:rPr>
              <w:t>s</w:t>
            </w:r>
            <w:r w:rsidRPr="00C70A81">
              <w:rPr>
                <w:rFonts w:eastAsia="SimSun"/>
                <w:sz w:val="20"/>
                <w:lang w:eastAsia="ja-JP"/>
              </w:rPr>
              <w:t xml:space="preserve"> signe un accord de licence contenant d</w:t>
            </w:r>
            <w:r w:rsidR="006608A8" w:rsidRPr="00C70A81">
              <w:rPr>
                <w:rFonts w:eastAsia="SimSun"/>
                <w:sz w:val="20"/>
                <w:lang w:eastAsia="ja-JP"/>
              </w:rPr>
              <w:t>'</w:t>
            </w:r>
            <w:r w:rsidRPr="00C70A81">
              <w:rPr>
                <w:rFonts w:eastAsia="SimSun"/>
                <w:sz w:val="20"/>
                <w:lang w:eastAsia="ja-JP"/>
              </w:rPr>
              <w:t>autres conditions raisonnables, telles que celles relatives au droit applicable, au domaine d</w:t>
            </w:r>
            <w:r w:rsidR="006608A8" w:rsidRPr="00C70A81">
              <w:rPr>
                <w:rFonts w:eastAsia="SimSun"/>
                <w:sz w:val="20"/>
                <w:lang w:eastAsia="ja-JP"/>
              </w:rPr>
              <w:t>'</w:t>
            </w:r>
            <w:r w:rsidRPr="00C70A81">
              <w:rPr>
                <w:rFonts w:eastAsia="SimSun"/>
                <w:sz w:val="20"/>
                <w:lang w:eastAsia="ja-JP"/>
              </w:rPr>
              <w:t>utilisation, aux garanties, etc</w:t>
            </w:r>
            <w:r w:rsidRPr="00C70A81">
              <w:rPr>
                <w:sz w:val="20"/>
              </w:rPr>
              <w:t>.</w:t>
            </w:r>
          </w:p>
          <w:p w14:paraId="06C4D786" w14:textId="79947A6E" w:rsidR="002238AB" w:rsidRPr="00C70A81" w:rsidRDefault="00FF7FBC" w:rsidP="00D15C14">
            <w:pPr>
              <w:pStyle w:val="TableText0"/>
              <w:rPr>
                <w:sz w:val="20"/>
              </w:rPr>
            </w:pPr>
            <w:proofErr w:type="gramStart"/>
            <w:r w:rsidRPr="00C70A81">
              <w:rPr>
                <w:sz w:val="20"/>
                <w:u w:val="single"/>
              </w:rPr>
              <w:t>Ré</w:t>
            </w:r>
            <w:r w:rsidR="002238AB" w:rsidRPr="00C70A81">
              <w:rPr>
                <w:sz w:val="20"/>
                <w:u w:val="single"/>
              </w:rPr>
              <w:t>ciprocit</w:t>
            </w:r>
            <w:r w:rsidRPr="00C70A81">
              <w:rPr>
                <w:sz w:val="20"/>
                <w:u w:val="single"/>
              </w:rPr>
              <w:t>é</w:t>
            </w:r>
            <w:r w:rsidR="002238AB" w:rsidRPr="00C70A81">
              <w:rPr>
                <w:sz w:val="20"/>
              </w:rPr>
              <w:t>:</w:t>
            </w:r>
            <w:proofErr w:type="gramEnd"/>
            <w:r w:rsidR="002238AB" w:rsidRPr="00C70A81">
              <w:rPr>
                <w:sz w:val="20"/>
              </w:rPr>
              <w:t xml:space="preserve"> </w:t>
            </w:r>
            <w:r w:rsidR="00D30AFD" w:rsidRPr="00C70A81">
              <w:rPr>
                <w:rFonts w:eastAsia="SimSun"/>
                <w:sz w:val="20"/>
                <w:lang w:eastAsia="ja-JP"/>
              </w:rPr>
              <w:t>l</w:t>
            </w:r>
            <w:r w:rsidRPr="00C70A81">
              <w:rPr>
                <w:rFonts w:eastAsia="SimSun"/>
                <w:sz w:val="20"/>
                <w:lang w:eastAsia="ja-JP"/>
              </w:rPr>
              <w:t>e terme "réciprocité" signifie que le titulaire du brevet sera uniquement tenu d</w:t>
            </w:r>
            <w:r w:rsidR="006608A8" w:rsidRPr="00C70A81">
              <w:rPr>
                <w:rFonts w:eastAsia="SimSun"/>
                <w:sz w:val="20"/>
                <w:lang w:eastAsia="ja-JP"/>
              </w:rPr>
              <w:t>'</w:t>
            </w:r>
            <w:r w:rsidRPr="00C70A81">
              <w:rPr>
                <w:rFonts w:eastAsia="SimSun"/>
                <w:sz w:val="20"/>
                <w:lang w:eastAsia="ja-JP"/>
              </w:rPr>
              <w:t xml:space="preserve">accorder </w:t>
            </w:r>
            <w:r w:rsidR="00BF58EB" w:rsidRPr="00C70A81">
              <w:rPr>
                <w:rFonts w:eastAsia="SimSun"/>
                <w:sz w:val="20"/>
                <w:lang w:eastAsia="ja-JP"/>
              </w:rPr>
              <w:t>des</w:t>
            </w:r>
            <w:r w:rsidRPr="00C70A81">
              <w:rPr>
                <w:rFonts w:eastAsia="SimSun"/>
                <w:sz w:val="20"/>
                <w:lang w:eastAsia="ja-JP"/>
              </w:rPr>
              <w:t xml:space="preserve"> licence</w:t>
            </w:r>
            <w:r w:rsidR="00BF58EB" w:rsidRPr="00C70A81">
              <w:rPr>
                <w:rFonts w:eastAsia="SimSun"/>
                <w:sz w:val="20"/>
                <w:lang w:eastAsia="ja-JP"/>
              </w:rPr>
              <w:t>s</w:t>
            </w:r>
            <w:r w:rsidRPr="00C70A81">
              <w:rPr>
                <w:rFonts w:eastAsia="SimSun"/>
                <w:sz w:val="20"/>
                <w:lang w:eastAsia="ja-JP"/>
              </w:rPr>
              <w:t xml:space="preserve"> à </w:t>
            </w:r>
            <w:r w:rsidR="00BF58EB" w:rsidRPr="00C70A81">
              <w:rPr>
                <w:rFonts w:eastAsia="SimSun"/>
                <w:sz w:val="20"/>
                <w:lang w:eastAsia="ja-JP"/>
              </w:rPr>
              <w:t>des</w:t>
            </w:r>
            <w:r w:rsidRPr="00C70A81">
              <w:rPr>
                <w:rFonts w:eastAsia="SimSun"/>
                <w:sz w:val="20"/>
                <w:lang w:eastAsia="ja-JP"/>
              </w:rPr>
              <w:t xml:space="preserve"> futur</w:t>
            </w:r>
            <w:r w:rsidR="00BF58EB" w:rsidRPr="00C70A81">
              <w:rPr>
                <w:rFonts w:eastAsia="SimSun"/>
                <w:sz w:val="20"/>
                <w:lang w:eastAsia="ja-JP"/>
              </w:rPr>
              <w:t>s</w:t>
            </w:r>
            <w:r w:rsidRPr="00C70A81">
              <w:rPr>
                <w:rFonts w:eastAsia="SimSun"/>
                <w:sz w:val="20"/>
                <w:lang w:eastAsia="ja-JP"/>
              </w:rPr>
              <w:t xml:space="preserve"> titulaire</w:t>
            </w:r>
            <w:r w:rsidR="00BF58EB" w:rsidRPr="00C70A81">
              <w:rPr>
                <w:rFonts w:eastAsia="SimSun"/>
                <w:sz w:val="20"/>
                <w:lang w:eastAsia="ja-JP"/>
              </w:rPr>
              <w:t>s</w:t>
            </w:r>
            <w:r w:rsidRPr="00C70A81">
              <w:rPr>
                <w:rFonts w:eastAsia="SimSun"/>
                <w:sz w:val="20"/>
                <w:lang w:eastAsia="ja-JP"/>
              </w:rPr>
              <w:t xml:space="preserve"> de licence</w:t>
            </w:r>
            <w:r w:rsidR="00BF58EB" w:rsidRPr="00C70A81">
              <w:rPr>
                <w:rFonts w:eastAsia="SimSun"/>
                <w:sz w:val="20"/>
                <w:lang w:eastAsia="ja-JP"/>
              </w:rPr>
              <w:t>s</w:t>
            </w:r>
            <w:r w:rsidRPr="00C70A81">
              <w:rPr>
                <w:rFonts w:eastAsia="SimSun"/>
                <w:sz w:val="20"/>
                <w:lang w:eastAsia="ja-JP"/>
              </w:rPr>
              <w:t xml:space="preserve"> si </w:t>
            </w:r>
            <w:r w:rsidR="00BF58EB" w:rsidRPr="00C70A81">
              <w:rPr>
                <w:rFonts w:eastAsia="SimSun"/>
                <w:sz w:val="20"/>
                <w:lang w:eastAsia="ja-JP"/>
              </w:rPr>
              <w:t>ceux-ci</w:t>
            </w:r>
            <w:r w:rsidRPr="00C70A81">
              <w:rPr>
                <w:rFonts w:eastAsia="SimSun"/>
                <w:sz w:val="20"/>
                <w:lang w:eastAsia="ja-JP"/>
              </w:rPr>
              <w:t xml:space="preserve"> s</w:t>
            </w:r>
            <w:r w:rsidR="006608A8" w:rsidRPr="00C70A81">
              <w:rPr>
                <w:rFonts w:eastAsia="SimSun"/>
                <w:sz w:val="20"/>
                <w:lang w:eastAsia="ja-JP"/>
              </w:rPr>
              <w:t>'</w:t>
            </w:r>
            <w:r w:rsidRPr="00C70A81">
              <w:rPr>
                <w:rFonts w:eastAsia="SimSun"/>
                <w:sz w:val="20"/>
                <w:lang w:eastAsia="ja-JP"/>
              </w:rPr>
              <w:t>engage</w:t>
            </w:r>
            <w:r w:rsidR="00BF58EB" w:rsidRPr="00C70A81">
              <w:rPr>
                <w:rFonts w:eastAsia="SimSun"/>
                <w:sz w:val="20"/>
                <w:lang w:eastAsia="ja-JP"/>
              </w:rPr>
              <w:t>nt</w:t>
            </w:r>
            <w:r w:rsidRPr="00C70A81">
              <w:rPr>
                <w:rFonts w:eastAsia="SimSun"/>
                <w:sz w:val="20"/>
                <w:lang w:eastAsia="ja-JP"/>
              </w:rPr>
              <w:t xml:space="preserve"> à octroyer </w:t>
            </w:r>
            <w:r w:rsidR="00BF58EB" w:rsidRPr="00C70A81">
              <w:rPr>
                <w:rFonts w:eastAsia="SimSun"/>
                <w:sz w:val="20"/>
                <w:lang w:eastAsia="ja-JP"/>
              </w:rPr>
              <w:t>des</w:t>
            </w:r>
            <w:r w:rsidRPr="00C70A81">
              <w:rPr>
                <w:rFonts w:eastAsia="SimSun"/>
                <w:sz w:val="20"/>
                <w:lang w:eastAsia="ja-JP"/>
              </w:rPr>
              <w:t xml:space="preserve"> licence</w:t>
            </w:r>
            <w:r w:rsidR="00BF58EB" w:rsidRPr="00C70A81">
              <w:rPr>
                <w:rFonts w:eastAsia="SimSun"/>
                <w:sz w:val="20"/>
                <w:lang w:eastAsia="ja-JP"/>
              </w:rPr>
              <w:t>s</w:t>
            </w:r>
            <w:r w:rsidRPr="00C70A81">
              <w:rPr>
                <w:rFonts w:eastAsia="SimSun"/>
                <w:sz w:val="20"/>
                <w:lang w:eastAsia="ja-JP"/>
              </w:rPr>
              <w:t xml:space="preserve"> sur </w:t>
            </w:r>
            <w:r w:rsidR="00BF58EB" w:rsidRPr="00C70A81">
              <w:rPr>
                <w:rFonts w:eastAsia="SimSun"/>
                <w:sz w:val="20"/>
                <w:lang w:eastAsia="ja-JP"/>
              </w:rPr>
              <w:t xml:space="preserve">leur(s) </w:t>
            </w:r>
            <w:r w:rsidRPr="00C70A81">
              <w:rPr>
                <w:rFonts w:eastAsia="SimSun"/>
                <w:sz w:val="20"/>
                <w:lang w:eastAsia="ja-JP"/>
              </w:rPr>
              <w:t>brevet</w:t>
            </w:r>
            <w:r w:rsidR="00BF58EB" w:rsidRPr="00C70A81">
              <w:rPr>
                <w:rFonts w:eastAsia="SimSun"/>
                <w:sz w:val="20"/>
                <w:lang w:eastAsia="ja-JP"/>
              </w:rPr>
              <w:t>(</w:t>
            </w:r>
            <w:r w:rsidRPr="00C70A81">
              <w:rPr>
                <w:rFonts w:eastAsia="SimSun"/>
                <w:sz w:val="20"/>
                <w:lang w:eastAsia="ja-JP"/>
              </w:rPr>
              <w:t>s</w:t>
            </w:r>
            <w:r w:rsidR="00BF58EB" w:rsidRPr="00C70A81">
              <w:rPr>
                <w:rFonts w:eastAsia="SimSun"/>
                <w:sz w:val="20"/>
                <w:lang w:eastAsia="ja-JP"/>
              </w:rPr>
              <w:t>)</w:t>
            </w:r>
            <w:r w:rsidRPr="00C70A81">
              <w:rPr>
                <w:rFonts w:eastAsia="SimSun"/>
                <w:sz w:val="20"/>
                <w:lang w:eastAsia="ja-JP"/>
              </w:rPr>
              <w:t xml:space="preserve"> pour la mise en œuvre de</w:t>
            </w:r>
            <w:r w:rsidR="000F593F" w:rsidRPr="00C70A81">
              <w:rPr>
                <w:rFonts w:eastAsia="SimSun"/>
                <w:sz w:val="20"/>
                <w:lang w:eastAsia="ja-JP"/>
              </w:rPr>
              <w:t>s</w:t>
            </w:r>
            <w:r w:rsidRPr="00C70A81">
              <w:rPr>
                <w:rFonts w:eastAsia="SimSun"/>
                <w:sz w:val="20"/>
                <w:lang w:eastAsia="ja-JP"/>
              </w:rPr>
              <w:t xml:space="preserve"> Recommandation</w:t>
            </w:r>
            <w:r w:rsidR="000F593F" w:rsidRPr="00C70A81">
              <w:rPr>
                <w:rFonts w:eastAsia="SimSun"/>
                <w:sz w:val="20"/>
                <w:lang w:eastAsia="ja-JP"/>
              </w:rPr>
              <w:t>s UIT-T/UIT-R</w:t>
            </w:r>
            <w:r w:rsidRPr="00C70A81">
              <w:rPr>
                <w:rFonts w:eastAsia="SimSun"/>
                <w:sz w:val="20"/>
                <w:lang w:eastAsia="ja-JP"/>
              </w:rPr>
              <w:t xml:space="preserve"> à titre gratuit ou à des conditions raisonnables</w:t>
            </w:r>
            <w:r w:rsidR="002238AB" w:rsidRPr="00C70A81">
              <w:rPr>
                <w:sz w:val="20"/>
              </w:rPr>
              <w:t>.</w:t>
            </w:r>
          </w:p>
          <w:p w14:paraId="488CD4D8" w14:textId="6FF66612" w:rsidR="002238AB" w:rsidRPr="00C70A81" w:rsidRDefault="00B557C7" w:rsidP="00D15C14">
            <w:pPr>
              <w:pStyle w:val="TableText0"/>
              <w:rPr>
                <w:spacing w:val="-4"/>
                <w:w w:val="105"/>
                <w:sz w:val="20"/>
              </w:rPr>
            </w:pPr>
            <w:proofErr w:type="gramStart"/>
            <w:r w:rsidRPr="00C70A81">
              <w:rPr>
                <w:rFonts w:eastAsia="SimSun"/>
                <w:sz w:val="20"/>
                <w:u w:val="single"/>
                <w:lang w:eastAsia="ja-JP"/>
              </w:rPr>
              <w:t>Brevet</w:t>
            </w:r>
            <w:r w:rsidRPr="00C70A81">
              <w:rPr>
                <w:rFonts w:eastAsia="SimSun"/>
                <w:sz w:val="20"/>
                <w:lang w:eastAsia="ja-JP"/>
              </w:rPr>
              <w:t>:</w:t>
            </w:r>
            <w:proofErr w:type="gramEnd"/>
            <w:r w:rsidRPr="00C70A81">
              <w:rPr>
                <w:rFonts w:eastAsia="SimSun"/>
                <w:sz w:val="20"/>
                <w:lang w:eastAsia="ja-JP"/>
              </w:rPr>
              <w:t xml:space="preserve"> </w:t>
            </w:r>
            <w:r w:rsidR="00D30AFD" w:rsidRPr="00C70A81">
              <w:rPr>
                <w:rFonts w:eastAsia="SimSun"/>
                <w:sz w:val="20"/>
                <w:lang w:eastAsia="ja-JP"/>
              </w:rPr>
              <w:t>l</w:t>
            </w:r>
            <w:r w:rsidRPr="00C70A81">
              <w:rPr>
                <w:rFonts w:eastAsia="SimSun"/>
                <w:sz w:val="20"/>
                <w:lang w:eastAsia="ja-JP"/>
              </w:rPr>
              <w:t xml:space="preserve">e </w:t>
            </w:r>
            <w:r w:rsidR="004B5431" w:rsidRPr="00C70A81">
              <w:rPr>
                <w:rFonts w:eastAsia="SimSun"/>
                <w:sz w:val="20"/>
                <w:lang w:eastAsia="ja-JP"/>
              </w:rPr>
              <w:t>terme</w:t>
            </w:r>
            <w:r w:rsidRPr="00C70A81">
              <w:rPr>
                <w:rFonts w:eastAsia="SimSun"/>
                <w:sz w:val="20"/>
                <w:lang w:eastAsia="ja-JP"/>
              </w:rPr>
              <w:t xml:space="preserve"> "brevet" </w:t>
            </w:r>
            <w:r w:rsidR="00AC2FA0" w:rsidRPr="00C70A81">
              <w:rPr>
                <w:rFonts w:eastAsia="SimSun"/>
                <w:sz w:val="20"/>
                <w:lang w:eastAsia="ja-JP"/>
              </w:rPr>
              <w:t>désigne les</w:t>
            </w:r>
            <w:r w:rsidRPr="00C70A81">
              <w:rPr>
                <w:rFonts w:eastAsia="SimSun"/>
                <w:sz w:val="20"/>
                <w:lang w:eastAsia="ja-JP"/>
              </w:rPr>
              <w:t xml:space="preserve"> </w:t>
            </w:r>
            <w:r w:rsidR="00027A7F" w:rsidRPr="00C70A81">
              <w:rPr>
                <w:rFonts w:eastAsia="SimSun"/>
                <w:sz w:val="20"/>
                <w:lang w:eastAsia="ja-JP"/>
              </w:rPr>
              <w:t>droits</w:t>
            </w:r>
            <w:r w:rsidRPr="00C70A81">
              <w:rPr>
                <w:rFonts w:eastAsia="SimSun"/>
                <w:sz w:val="20"/>
                <w:lang w:eastAsia="ja-JP"/>
              </w:rPr>
              <w:t xml:space="preserve"> </w:t>
            </w:r>
            <w:r w:rsidR="00167696" w:rsidRPr="00C70A81">
              <w:rPr>
                <w:rFonts w:eastAsia="SimSun"/>
                <w:sz w:val="20"/>
                <w:lang w:eastAsia="ja-JP"/>
              </w:rPr>
              <w:t>qui figurent et sont identifiés dans les brevets et modèles d</w:t>
            </w:r>
            <w:r w:rsidR="006608A8" w:rsidRPr="00C70A81">
              <w:rPr>
                <w:rFonts w:eastAsia="SimSun"/>
                <w:sz w:val="20"/>
                <w:lang w:eastAsia="ja-JP"/>
              </w:rPr>
              <w:t>'</w:t>
            </w:r>
            <w:r w:rsidR="00167696" w:rsidRPr="00C70A81">
              <w:rPr>
                <w:rFonts w:eastAsia="SimSun"/>
                <w:sz w:val="20"/>
                <w:lang w:eastAsia="ja-JP"/>
              </w:rPr>
              <w:t xml:space="preserve">utilité et les autres droits statutaires similaires fondés sur des inventions </w:t>
            </w:r>
            <w:r w:rsidRPr="00C70A81">
              <w:rPr>
                <w:rFonts w:eastAsia="SimSun"/>
                <w:sz w:val="20"/>
                <w:lang w:eastAsia="ja-JP"/>
              </w:rPr>
              <w:t>(y compris les demandes concernant l</w:t>
            </w:r>
            <w:r w:rsidR="006608A8" w:rsidRPr="00C70A81">
              <w:rPr>
                <w:rFonts w:eastAsia="SimSun"/>
                <w:sz w:val="20"/>
                <w:lang w:eastAsia="ja-JP"/>
              </w:rPr>
              <w:t>'</w:t>
            </w:r>
            <w:r w:rsidRPr="00C70A81">
              <w:rPr>
                <w:rFonts w:eastAsia="SimSun"/>
                <w:sz w:val="20"/>
                <w:lang w:eastAsia="ja-JP"/>
              </w:rPr>
              <w:t>un de ceux-ci) uniqu</w:t>
            </w:r>
            <w:r w:rsidR="00027A7F" w:rsidRPr="00C70A81">
              <w:rPr>
                <w:rFonts w:eastAsia="SimSun"/>
                <w:sz w:val="20"/>
                <w:lang w:eastAsia="ja-JP"/>
              </w:rPr>
              <w:t>ement dans la mesure où de tel</w:t>
            </w:r>
            <w:r w:rsidRPr="00C70A81">
              <w:rPr>
                <w:rFonts w:eastAsia="SimSun"/>
                <w:sz w:val="20"/>
                <w:lang w:eastAsia="ja-JP"/>
              </w:rPr>
              <w:t xml:space="preserve">s </w:t>
            </w:r>
            <w:r w:rsidR="00027A7F" w:rsidRPr="00C70A81">
              <w:rPr>
                <w:rFonts w:eastAsia="SimSun"/>
                <w:sz w:val="20"/>
                <w:lang w:eastAsia="ja-JP"/>
              </w:rPr>
              <w:t>droits sont essentiel</w:t>
            </w:r>
            <w:r w:rsidRPr="00C70A81">
              <w:rPr>
                <w:rFonts w:eastAsia="SimSun"/>
                <w:sz w:val="20"/>
                <w:lang w:eastAsia="ja-JP"/>
              </w:rPr>
              <w:t xml:space="preserve">s à la mise en œuvre </w:t>
            </w:r>
            <w:r w:rsidR="004061FE" w:rsidRPr="00C70A81">
              <w:rPr>
                <w:rFonts w:eastAsia="SimSun"/>
                <w:sz w:val="20"/>
                <w:lang w:eastAsia="ja-JP"/>
              </w:rPr>
              <w:t>de la Recommandation ou du Document normatif pertinent</w:t>
            </w:r>
            <w:r w:rsidRPr="00C70A81">
              <w:rPr>
                <w:rFonts w:eastAsia="SimSun"/>
                <w:sz w:val="20"/>
                <w:lang w:eastAsia="ja-JP"/>
              </w:rPr>
              <w:t>. Les brevets essentiels sont des brevets qui seraient nécessaires pour mettre en œuvre une Recommandation ou un Document normatif spécifique</w:t>
            </w:r>
            <w:r w:rsidR="002238AB" w:rsidRPr="00C70A81">
              <w:rPr>
                <w:spacing w:val="-4"/>
                <w:w w:val="105"/>
                <w:sz w:val="20"/>
              </w:rPr>
              <w:t>.</w:t>
            </w:r>
          </w:p>
          <w:p w14:paraId="5DCE3FE7" w14:textId="3D2277AF" w:rsidR="002238AB" w:rsidRPr="00C70A81" w:rsidRDefault="00E56798" w:rsidP="00D15C14">
            <w:pPr>
              <w:pStyle w:val="TableText0"/>
              <w:rPr>
                <w:sz w:val="20"/>
              </w:rPr>
            </w:pPr>
            <w:r w:rsidRPr="00C70A81">
              <w:rPr>
                <w:spacing w:val="-4"/>
                <w:w w:val="105"/>
                <w:sz w:val="20"/>
                <w:u w:val="single"/>
              </w:rPr>
              <w:t xml:space="preserve">Cession/transmission des droits de </w:t>
            </w:r>
            <w:proofErr w:type="gramStart"/>
            <w:r w:rsidRPr="00C70A81">
              <w:rPr>
                <w:spacing w:val="-4"/>
                <w:w w:val="105"/>
                <w:sz w:val="20"/>
                <w:u w:val="single"/>
              </w:rPr>
              <w:t>brevet</w:t>
            </w:r>
            <w:r w:rsidRPr="00C70A81">
              <w:rPr>
                <w:spacing w:val="-4"/>
                <w:w w:val="105"/>
                <w:sz w:val="20"/>
              </w:rPr>
              <w:t>:</w:t>
            </w:r>
            <w:proofErr w:type="gramEnd"/>
            <w:r w:rsidRPr="00C70A81">
              <w:rPr>
                <w:spacing w:val="-4"/>
                <w:w w:val="105"/>
                <w:sz w:val="20"/>
              </w:rPr>
              <w:t xml:space="preserve"> les déclarations d</w:t>
            </w:r>
            <w:r w:rsidR="006608A8" w:rsidRPr="00C70A81">
              <w:rPr>
                <w:spacing w:val="-4"/>
                <w:w w:val="105"/>
                <w:sz w:val="20"/>
              </w:rPr>
              <w:t>'</w:t>
            </w:r>
            <w:r w:rsidRPr="00C70A81">
              <w:rPr>
                <w:spacing w:val="-4"/>
                <w:w w:val="105"/>
                <w:sz w:val="20"/>
              </w:rPr>
              <w:t>octroi de licences faites conformément au paragraphe 2.1 ou 2.2 de la politique commune en matière de brevets de l</w:t>
            </w:r>
            <w:r w:rsidR="006608A8" w:rsidRPr="00C70A81">
              <w:rPr>
                <w:spacing w:val="-4"/>
                <w:w w:val="105"/>
                <w:sz w:val="20"/>
              </w:rPr>
              <w:t>'</w:t>
            </w:r>
            <w:r w:rsidRPr="00C70A81">
              <w:rPr>
                <w:spacing w:val="-4"/>
                <w:w w:val="105"/>
                <w:sz w:val="20"/>
              </w:rPr>
              <w:t>UIT-T, l</w:t>
            </w:r>
            <w:r w:rsidR="006608A8" w:rsidRPr="00C70A81">
              <w:rPr>
                <w:spacing w:val="-4"/>
                <w:w w:val="105"/>
                <w:sz w:val="20"/>
              </w:rPr>
              <w:t>'</w:t>
            </w:r>
            <w:r w:rsidRPr="00C70A81">
              <w:rPr>
                <w:spacing w:val="-4"/>
                <w:w w:val="105"/>
                <w:sz w:val="20"/>
              </w:rPr>
              <w:t>UIT-R, l</w:t>
            </w:r>
            <w:r w:rsidR="006608A8" w:rsidRPr="00C70A81">
              <w:rPr>
                <w:spacing w:val="-4"/>
                <w:w w:val="105"/>
                <w:sz w:val="20"/>
              </w:rPr>
              <w:t>'</w:t>
            </w:r>
            <w:r w:rsidRPr="00C70A81">
              <w:rPr>
                <w:spacing w:val="-4"/>
                <w:w w:val="105"/>
                <w:sz w:val="20"/>
              </w:rPr>
              <w:t>ISO et la CEI seront interprétées comme des charges contraignantes pour tous les ayants droit en ce qui concerne les brevets transmis. Reconnaissant que cette interprétation peut ne pas s</w:t>
            </w:r>
            <w:r w:rsidR="006608A8" w:rsidRPr="00C70A81">
              <w:rPr>
                <w:spacing w:val="-4"/>
                <w:w w:val="105"/>
                <w:sz w:val="20"/>
              </w:rPr>
              <w:t>'</w:t>
            </w:r>
            <w:r w:rsidRPr="00C70A81">
              <w:rPr>
                <w:spacing w:val="-4"/>
                <w:w w:val="105"/>
                <w:sz w:val="20"/>
              </w:rPr>
              <w:t>appliquer sur tous les territoires, tout titulaire de brevet qui a soumis une déclaration d</w:t>
            </w:r>
            <w:r w:rsidR="006608A8" w:rsidRPr="00C70A81">
              <w:rPr>
                <w:spacing w:val="-4"/>
                <w:w w:val="105"/>
                <w:sz w:val="20"/>
              </w:rPr>
              <w:t>'</w:t>
            </w:r>
            <w:r w:rsidRPr="00C70A81">
              <w:rPr>
                <w:spacing w:val="-4"/>
                <w:w w:val="105"/>
                <w:sz w:val="20"/>
              </w:rPr>
              <w:t xml:space="preserve">octroi de licences conformément à la politique commune en matière de brevets </w:t>
            </w:r>
            <w:r w:rsidR="00D30AFD" w:rsidRPr="00C70A81">
              <w:rPr>
                <w:spacing w:val="-4"/>
                <w:w w:val="105"/>
                <w:sz w:val="20"/>
              </w:rPr>
              <w:t>–</w:t>
            </w:r>
            <w:r w:rsidRPr="00C70A81">
              <w:rPr>
                <w:spacing w:val="-4"/>
                <w:w w:val="105"/>
                <w:sz w:val="20"/>
              </w:rPr>
              <w:t xml:space="preserve"> qu</w:t>
            </w:r>
            <w:r w:rsidR="006608A8" w:rsidRPr="00C70A81">
              <w:rPr>
                <w:spacing w:val="-4"/>
                <w:w w:val="105"/>
                <w:sz w:val="20"/>
              </w:rPr>
              <w:t>'</w:t>
            </w:r>
            <w:r w:rsidRPr="00C70A81">
              <w:rPr>
                <w:spacing w:val="-4"/>
                <w:w w:val="105"/>
                <w:sz w:val="20"/>
              </w:rPr>
              <w:t>il ait choisi l</w:t>
            </w:r>
            <w:r w:rsidR="006608A8" w:rsidRPr="00C70A81">
              <w:rPr>
                <w:spacing w:val="-4"/>
                <w:w w:val="105"/>
                <w:sz w:val="20"/>
              </w:rPr>
              <w:t>'</w:t>
            </w:r>
            <w:r w:rsidRPr="00C70A81">
              <w:rPr>
                <w:spacing w:val="-4"/>
                <w:w w:val="105"/>
                <w:sz w:val="20"/>
              </w:rPr>
              <w:t xml:space="preserve">option 1 ou 2 sur le formulaire de déclaration de détention de brevet </w:t>
            </w:r>
            <w:r w:rsidR="00D30AFD" w:rsidRPr="00C70A81">
              <w:rPr>
                <w:spacing w:val="-4"/>
                <w:w w:val="105"/>
                <w:sz w:val="20"/>
              </w:rPr>
              <w:t>–</w:t>
            </w:r>
            <w:r w:rsidRPr="00C70A81">
              <w:rPr>
                <w:spacing w:val="-4"/>
                <w:w w:val="105"/>
                <w:sz w:val="20"/>
              </w:rPr>
              <w:t xml:space="preserve"> </w:t>
            </w:r>
            <w:r w:rsidR="00446C36" w:rsidRPr="00C70A81">
              <w:rPr>
                <w:spacing w:val="-4"/>
                <w:w w:val="105"/>
                <w:sz w:val="20"/>
              </w:rPr>
              <w:t xml:space="preserve">et </w:t>
            </w:r>
            <w:r w:rsidRPr="00C70A81">
              <w:rPr>
                <w:spacing w:val="-4"/>
                <w:w w:val="105"/>
                <w:sz w:val="20"/>
              </w:rPr>
              <w:t>qui transmet la propriété d</w:t>
            </w:r>
            <w:r w:rsidR="006608A8" w:rsidRPr="00C70A81">
              <w:rPr>
                <w:spacing w:val="-4"/>
                <w:w w:val="105"/>
                <w:sz w:val="20"/>
              </w:rPr>
              <w:t>'</w:t>
            </w:r>
            <w:r w:rsidRPr="00C70A81">
              <w:rPr>
                <w:spacing w:val="-4"/>
                <w:w w:val="105"/>
                <w:sz w:val="20"/>
              </w:rPr>
              <w:t>un brevet faisant l</w:t>
            </w:r>
            <w:r w:rsidR="006608A8" w:rsidRPr="00C70A81">
              <w:rPr>
                <w:spacing w:val="-4"/>
                <w:w w:val="105"/>
                <w:sz w:val="20"/>
              </w:rPr>
              <w:t>'</w:t>
            </w:r>
            <w:r w:rsidRPr="00C70A81">
              <w:rPr>
                <w:spacing w:val="-4"/>
                <w:w w:val="105"/>
                <w:sz w:val="20"/>
              </w:rPr>
              <w:t>objet d</w:t>
            </w:r>
            <w:r w:rsidR="006608A8" w:rsidRPr="00C70A81">
              <w:rPr>
                <w:spacing w:val="-4"/>
                <w:w w:val="105"/>
                <w:sz w:val="20"/>
              </w:rPr>
              <w:t>'</w:t>
            </w:r>
            <w:r w:rsidRPr="00C70A81">
              <w:rPr>
                <w:spacing w:val="-4"/>
                <w:w w:val="105"/>
                <w:sz w:val="20"/>
              </w:rPr>
              <w:t>une telle déclaration d</w:t>
            </w:r>
            <w:r w:rsidR="006608A8" w:rsidRPr="00C70A81">
              <w:rPr>
                <w:spacing w:val="-4"/>
                <w:w w:val="105"/>
                <w:sz w:val="20"/>
              </w:rPr>
              <w:t>'</w:t>
            </w:r>
            <w:r w:rsidRPr="00C70A81">
              <w:rPr>
                <w:spacing w:val="-4"/>
                <w:w w:val="105"/>
                <w:sz w:val="20"/>
              </w:rPr>
              <w:t>octroi de licences devra inclure les dispositions appropriées dans les documents pertinents relatifs à la transmission afin de garantir que, pour ce brevet transmis, la déclaration d</w:t>
            </w:r>
            <w:r w:rsidR="006608A8" w:rsidRPr="00C70A81">
              <w:rPr>
                <w:spacing w:val="-4"/>
                <w:w w:val="105"/>
                <w:sz w:val="20"/>
              </w:rPr>
              <w:t>'</w:t>
            </w:r>
            <w:r w:rsidRPr="00C70A81">
              <w:rPr>
                <w:spacing w:val="-4"/>
                <w:w w:val="105"/>
                <w:sz w:val="20"/>
              </w:rPr>
              <w:t xml:space="preserve">octroi de licences </w:t>
            </w:r>
            <w:r w:rsidR="00446C36" w:rsidRPr="00C70A81">
              <w:rPr>
                <w:spacing w:val="-4"/>
                <w:w w:val="105"/>
                <w:sz w:val="20"/>
              </w:rPr>
              <w:t>soit</w:t>
            </w:r>
            <w:r w:rsidRPr="00C70A81">
              <w:rPr>
                <w:spacing w:val="-4"/>
                <w:w w:val="105"/>
                <w:sz w:val="20"/>
              </w:rPr>
              <w:t xml:space="preserve"> contraignante pour le destinataire de la transmission et que le celui-ci</w:t>
            </w:r>
            <w:r w:rsidR="00446C36" w:rsidRPr="00C70A81">
              <w:rPr>
                <w:spacing w:val="-4"/>
                <w:w w:val="105"/>
                <w:sz w:val="20"/>
              </w:rPr>
              <w:t xml:space="preserve"> inclue</w:t>
            </w:r>
            <w:r w:rsidRPr="00C70A81">
              <w:rPr>
                <w:spacing w:val="-4"/>
                <w:w w:val="105"/>
                <w:sz w:val="20"/>
              </w:rPr>
              <w:t xml:space="preserve"> également les dispositions appropriées en cas de transmissions futures dans le but </w:t>
            </w:r>
            <w:r w:rsidR="00446C36" w:rsidRPr="00C70A81">
              <w:rPr>
                <w:spacing w:val="-4"/>
                <w:w w:val="105"/>
                <w:sz w:val="20"/>
              </w:rPr>
              <w:t>qu</w:t>
            </w:r>
            <w:r w:rsidR="006608A8" w:rsidRPr="00C70A81">
              <w:rPr>
                <w:spacing w:val="-4"/>
                <w:w w:val="105"/>
                <w:sz w:val="20"/>
              </w:rPr>
              <w:t>'</w:t>
            </w:r>
            <w:r w:rsidR="00446C36" w:rsidRPr="00C70A81">
              <w:rPr>
                <w:spacing w:val="-4"/>
                <w:w w:val="105"/>
                <w:sz w:val="20"/>
              </w:rPr>
              <w:t>elles soient</w:t>
            </w:r>
            <w:r w:rsidRPr="00C70A81">
              <w:rPr>
                <w:spacing w:val="-4"/>
                <w:w w:val="105"/>
                <w:sz w:val="20"/>
              </w:rPr>
              <w:t xml:space="preserve"> contraignante pour tous les ayants droit</w:t>
            </w:r>
            <w:r w:rsidR="002238AB" w:rsidRPr="00C70A81">
              <w:rPr>
                <w:sz w:val="20"/>
              </w:rPr>
              <w:t>.</w:t>
            </w:r>
          </w:p>
        </w:tc>
      </w:tr>
      <w:tr w:rsidR="002238AB" w:rsidRPr="00C70A81" w14:paraId="51BE2AE0" w14:textId="77777777" w:rsidTr="00C34C86">
        <w:trPr>
          <w:trHeight w:val="276"/>
        </w:trPr>
        <w:tc>
          <w:tcPr>
            <w:tcW w:w="10081" w:type="dxa"/>
            <w:gridSpan w:val="4"/>
            <w:tcBorders>
              <w:top w:val="single" w:sz="4" w:space="0" w:color="auto"/>
              <w:bottom w:val="nil"/>
            </w:tcBorders>
          </w:tcPr>
          <w:p w14:paraId="766D14A6" w14:textId="77777777" w:rsidR="002238AB" w:rsidRPr="00C70A81" w:rsidRDefault="002238AB" w:rsidP="00D15C14">
            <w:pPr>
              <w:pStyle w:val="Tablehead"/>
              <w:jc w:val="left"/>
              <w:rPr>
                <w:sz w:val="20"/>
              </w:rPr>
            </w:pPr>
            <w:proofErr w:type="gramStart"/>
            <w:r w:rsidRPr="00C70A81">
              <w:rPr>
                <w:sz w:val="20"/>
              </w:rPr>
              <w:t>Signature:</w:t>
            </w:r>
            <w:proofErr w:type="gramEnd"/>
          </w:p>
        </w:tc>
      </w:tr>
      <w:tr w:rsidR="002238AB" w:rsidRPr="00C70A81" w14:paraId="11E7ED33" w14:textId="77777777" w:rsidTr="00C34C86">
        <w:tc>
          <w:tcPr>
            <w:tcW w:w="2700" w:type="dxa"/>
            <w:gridSpan w:val="2"/>
            <w:tcBorders>
              <w:top w:val="nil"/>
              <w:bottom w:val="nil"/>
              <w:right w:val="nil"/>
            </w:tcBorders>
          </w:tcPr>
          <w:p w14:paraId="077FB5E9" w14:textId="6E700ABC" w:rsidR="002238AB" w:rsidRPr="00C70A81" w:rsidRDefault="00BF236A" w:rsidP="00D15C14">
            <w:pPr>
              <w:pStyle w:val="TableText0"/>
              <w:rPr>
                <w:sz w:val="20"/>
              </w:rPr>
            </w:pPr>
            <w:r w:rsidRPr="00C70A81">
              <w:rPr>
                <w:sz w:val="20"/>
              </w:rPr>
              <w:t>Titulaire du brevet</w:t>
            </w:r>
          </w:p>
        </w:tc>
        <w:tc>
          <w:tcPr>
            <w:tcW w:w="6348" w:type="dxa"/>
            <w:tcBorders>
              <w:top w:val="nil"/>
              <w:left w:val="nil"/>
              <w:right w:val="nil"/>
            </w:tcBorders>
          </w:tcPr>
          <w:p w14:paraId="497259A6" w14:textId="77777777" w:rsidR="002238AB" w:rsidRPr="00C70A81" w:rsidRDefault="002238AB" w:rsidP="00D15C14">
            <w:pPr>
              <w:pStyle w:val="TableText0"/>
              <w:rPr>
                <w:sz w:val="20"/>
              </w:rPr>
            </w:pPr>
          </w:p>
        </w:tc>
        <w:tc>
          <w:tcPr>
            <w:tcW w:w="1033" w:type="dxa"/>
            <w:tcBorders>
              <w:top w:val="nil"/>
              <w:left w:val="nil"/>
              <w:bottom w:val="nil"/>
            </w:tcBorders>
          </w:tcPr>
          <w:p w14:paraId="42E62360" w14:textId="77777777" w:rsidR="002238AB" w:rsidRPr="00C70A81" w:rsidRDefault="002238AB" w:rsidP="00D15C14">
            <w:pPr>
              <w:pStyle w:val="TableText0"/>
              <w:rPr>
                <w:sz w:val="20"/>
              </w:rPr>
            </w:pPr>
          </w:p>
        </w:tc>
      </w:tr>
      <w:tr w:rsidR="002238AB" w:rsidRPr="00C70A81" w14:paraId="4B77B6FF" w14:textId="77777777" w:rsidTr="00C34C86">
        <w:tc>
          <w:tcPr>
            <w:tcW w:w="2700" w:type="dxa"/>
            <w:gridSpan w:val="2"/>
            <w:tcBorders>
              <w:top w:val="nil"/>
              <w:bottom w:val="nil"/>
              <w:right w:val="nil"/>
            </w:tcBorders>
          </w:tcPr>
          <w:p w14:paraId="09837068" w14:textId="7C4684D6" w:rsidR="002238AB" w:rsidRPr="00C70A81" w:rsidRDefault="00BF236A" w:rsidP="00D15C14">
            <w:pPr>
              <w:pStyle w:val="TableText0"/>
              <w:rPr>
                <w:sz w:val="20"/>
              </w:rPr>
            </w:pPr>
            <w:r w:rsidRPr="00C70A81">
              <w:rPr>
                <w:sz w:val="20"/>
              </w:rPr>
              <w:t>Nom de la personne autorisée</w:t>
            </w:r>
          </w:p>
        </w:tc>
        <w:tc>
          <w:tcPr>
            <w:tcW w:w="6348" w:type="dxa"/>
            <w:tcBorders>
              <w:left w:val="nil"/>
              <w:right w:val="nil"/>
            </w:tcBorders>
          </w:tcPr>
          <w:p w14:paraId="127C0613" w14:textId="77777777" w:rsidR="002238AB" w:rsidRPr="00C70A81" w:rsidRDefault="002238AB" w:rsidP="00D15C14">
            <w:pPr>
              <w:pStyle w:val="TableText0"/>
              <w:rPr>
                <w:sz w:val="20"/>
              </w:rPr>
            </w:pPr>
          </w:p>
        </w:tc>
        <w:tc>
          <w:tcPr>
            <w:tcW w:w="1033" w:type="dxa"/>
            <w:tcBorders>
              <w:top w:val="nil"/>
              <w:left w:val="nil"/>
              <w:bottom w:val="nil"/>
            </w:tcBorders>
          </w:tcPr>
          <w:p w14:paraId="3B01B489" w14:textId="77777777" w:rsidR="002238AB" w:rsidRPr="00C70A81" w:rsidRDefault="002238AB" w:rsidP="00D15C14">
            <w:pPr>
              <w:pStyle w:val="TableText0"/>
              <w:rPr>
                <w:sz w:val="20"/>
              </w:rPr>
            </w:pPr>
          </w:p>
        </w:tc>
      </w:tr>
      <w:tr w:rsidR="002238AB" w:rsidRPr="00C70A81" w14:paraId="029A5A2F" w14:textId="77777777" w:rsidTr="00C34C86">
        <w:tc>
          <w:tcPr>
            <w:tcW w:w="2700" w:type="dxa"/>
            <w:gridSpan w:val="2"/>
            <w:tcBorders>
              <w:top w:val="nil"/>
              <w:bottom w:val="nil"/>
              <w:right w:val="nil"/>
            </w:tcBorders>
          </w:tcPr>
          <w:p w14:paraId="4AB43C90" w14:textId="5C3C1DD5" w:rsidR="002238AB" w:rsidRPr="00C70A81" w:rsidRDefault="00BF236A" w:rsidP="00D15C14">
            <w:pPr>
              <w:pStyle w:val="TableText0"/>
              <w:rPr>
                <w:sz w:val="20"/>
              </w:rPr>
            </w:pPr>
            <w:r w:rsidRPr="00C70A81">
              <w:rPr>
                <w:sz w:val="20"/>
              </w:rPr>
              <w:t>Titre</w:t>
            </w:r>
            <w:r w:rsidR="002238AB" w:rsidRPr="00C70A81">
              <w:rPr>
                <w:sz w:val="20"/>
              </w:rPr>
              <w:t xml:space="preserve"> </w:t>
            </w:r>
            <w:r w:rsidRPr="00C70A81">
              <w:rPr>
                <w:sz w:val="20"/>
              </w:rPr>
              <w:t>de la personne autorisée</w:t>
            </w:r>
          </w:p>
        </w:tc>
        <w:tc>
          <w:tcPr>
            <w:tcW w:w="6348" w:type="dxa"/>
            <w:tcBorders>
              <w:left w:val="nil"/>
              <w:right w:val="nil"/>
            </w:tcBorders>
          </w:tcPr>
          <w:p w14:paraId="7F8437AD" w14:textId="77777777" w:rsidR="002238AB" w:rsidRPr="00C70A81" w:rsidRDefault="002238AB" w:rsidP="00D15C14">
            <w:pPr>
              <w:pStyle w:val="TableText0"/>
              <w:rPr>
                <w:sz w:val="20"/>
              </w:rPr>
            </w:pPr>
          </w:p>
        </w:tc>
        <w:tc>
          <w:tcPr>
            <w:tcW w:w="1033" w:type="dxa"/>
            <w:tcBorders>
              <w:top w:val="nil"/>
              <w:left w:val="nil"/>
              <w:bottom w:val="nil"/>
            </w:tcBorders>
          </w:tcPr>
          <w:p w14:paraId="0E58E01C" w14:textId="77777777" w:rsidR="002238AB" w:rsidRPr="00C70A81" w:rsidRDefault="002238AB" w:rsidP="00D15C14">
            <w:pPr>
              <w:pStyle w:val="TableText0"/>
              <w:rPr>
                <w:sz w:val="20"/>
              </w:rPr>
            </w:pPr>
          </w:p>
        </w:tc>
      </w:tr>
      <w:tr w:rsidR="002238AB" w:rsidRPr="00C70A81" w14:paraId="05A5F0A1" w14:textId="77777777" w:rsidTr="00C34C86">
        <w:tc>
          <w:tcPr>
            <w:tcW w:w="2700" w:type="dxa"/>
            <w:gridSpan w:val="2"/>
            <w:tcBorders>
              <w:top w:val="nil"/>
              <w:bottom w:val="nil"/>
              <w:right w:val="nil"/>
            </w:tcBorders>
          </w:tcPr>
          <w:p w14:paraId="76825F8A" w14:textId="77777777" w:rsidR="002238AB" w:rsidRPr="00C70A81" w:rsidRDefault="002238AB" w:rsidP="00D15C14">
            <w:pPr>
              <w:pStyle w:val="TableText0"/>
              <w:rPr>
                <w:sz w:val="20"/>
              </w:rPr>
            </w:pPr>
            <w:r w:rsidRPr="00C70A81">
              <w:rPr>
                <w:sz w:val="20"/>
              </w:rPr>
              <w:t>Signature</w:t>
            </w:r>
          </w:p>
        </w:tc>
        <w:tc>
          <w:tcPr>
            <w:tcW w:w="6348" w:type="dxa"/>
            <w:tcBorders>
              <w:left w:val="nil"/>
              <w:right w:val="nil"/>
            </w:tcBorders>
          </w:tcPr>
          <w:p w14:paraId="02982042" w14:textId="77777777" w:rsidR="002238AB" w:rsidRPr="00C70A81" w:rsidRDefault="002238AB" w:rsidP="00D15C14">
            <w:pPr>
              <w:pStyle w:val="TableText0"/>
              <w:rPr>
                <w:sz w:val="20"/>
              </w:rPr>
            </w:pPr>
          </w:p>
        </w:tc>
        <w:tc>
          <w:tcPr>
            <w:tcW w:w="1033" w:type="dxa"/>
            <w:tcBorders>
              <w:top w:val="nil"/>
              <w:left w:val="nil"/>
              <w:bottom w:val="nil"/>
            </w:tcBorders>
          </w:tcPr>
          <w:p w14:paraId="211A3668" w14:textId="77777777" w:rsidR="002238AB" w:rsidRPr="00C70A81" w:rsidRDefault="002238AB" w:rsidP="00D15C14">
            <w:pPr>
              <w:pStyle w:val="TableText0"/>
              <w:rPr>
                <w:sz w:val="20"/>
              </w:rPr>
            </w:pPr>
          </w:p>
        </w:tc>
      </w:tr>
      <w:tr w:rsidR="002238AB" w:rsidRPr="00C70A81" w14:paraId="671F00F4" w14:textId="77777777" w:rsidTr="00C34C86">
        <w:tc>
          <w:tcPr>
            <w:tcW w:w="2700" w:type="dxa"/>
            <w:gridSpan w:val="2"/>
            <w:tcBorders>
              <w:top w:val="nil"/>
              <w:bottom w:val="single" w:sz="6" w:space="0" w:color="auto"/>
              <w:right w:val="nil"/>
            </w:tcBorders>
          </w:tcPr>
          <w:p w14:paraId="4A0D077C" w14:textId="252C507B" w:rsidR="002238AB" w:rsidRPr="00C70A81" w:rsidRDefault="00BF236A" w:rsidP="00D15C14">
            <w:pPr>
              <w:pStyle w:val="TableText0"/>
              <w:rPr>
                <w:sz w:val="20"/>
              </w:rPr>
            </w:pPr>
            <w:r w:rsidRPr="00C70A81">
              <w:rPr>
                <w:sz w:val="20"/>
              </w:rPr>
              <w:t>Lieu et d</w:t>
            </w:r>
            <w:r w:rsidR="002238AB" w:rsidRPr="00C70A81">
              <w:rPr>
                <w:sz w:val="20"/>
              </w:rPr>
              <w:t>ate</w:t>
            </w:r>
          </w:p>
        </w:tc>
        <w:tc>
          <w:tcPr>
            <w:tcW w:w="6348" w:type="dxa"/>
            <w:tcBorders>
              <w:left w:val="nil"/>
              <w:bottom w:val="single" w:sz="6" w:space="0" w:color="auto"/>
              <w:right w:val="nil"/>
            </w:tcBorders>
          </w:tcPr>
          <w:p w14:paraId="70E50652" w14:textId="77777777" w:rsidR="002238AB" w:rsidRPr="00C70A81" w:rsidRDefault="002238AB" w:rsidP="00D15C14">
            <w:pPr>
              <w:pStyle w:val="TableText0"/>
              <w:rPr>
                <w:sz w:val="20"/>
              </w:rPr>
            </w:pPr>
          </w:p>
        </w:tc>
        <w:tc>
          <w:tcPr>
            <w:tcW w:w="1033" w:type="dxa"/>
            <w:tcBorders>
              <w:top w:val="nil"/>
              <w:left w:val="nil"/>
              <w:bottom w:val="single" w:sz="6" w:space="0" w:color="auto"/>
            </w:tcBorders>
          </w:tcPr>
          <w:p w14:paraId="1D3075AC" w14:textId="77777777" w:rsidR="002238AB" w:rsidRPr="00C70A81" w:rsidRDefault="002238AB" w:rsidP="00D15C14">
            <w:pPr>
              <w:pStyle w:val="TableText0"/>
              <w:rPr>
                <w:sz w:val="20"/>
              </w:rPr>
            </w:pPr>
          </w:p>
        </w:tc>
      </w:tr>
    </w:tbl>
    <w:p w14:paraId="2B7476B2" w14:textId="00D01334" w:rsidR="002238AB" w:rsidRPr="00C70A81" w:rsidRDefault="002238AB" w:rsidP="00D15C14">
      <w:pPr>
        <w:rPr>
          <w:sz w:val="20"/>
        </w:rPr>
      </w:pPr>
      <w:proofErr w:type="gramStart"/>
      <w:r w:rsidRPr="00C70A81">
        <w:rPr>
          <w:sz w:val="20"/>
        </w:rPr>
        <w:t>FORM</w:t>
      </w:r>
      <w:r w:rsidR="00BF236A" w:rsidRPr="00C70A81">
        <w:rPr>
          <w:sz w:val="20"/>
        </w:rPr>
        <w:t>ULAIRE</w:t>
      </w:r>
      <w:r w:rsidRPr="00C70A81">
        <w:rPr>
          <w:sz w:val="20"/>
        </w:rPr>
        <w:t>:</w:t>
      </w:r>
      <w:proofErr w:type="gramEnd"/>
      <w:r w:rsidRPr="00C70A81">
        <w:rPr>
          <w:sz w:val="20"/>
        </w:rPr>
        <w:t xml:space="preserve"> 26 </w:t>
      </w:r>
      <w:r w:rsidR="00BF236A" w:rsidRPr="00C70A81">
        <w:rPr>
          <w:sz w:val="20"/>
        </w:rPr>
        <w:t>juin</w:t>
      </w:r>
      <w:r w:rsidRPr="00C70A81">
        <w:rPr>
          <w:sz w:val="20"/>
        </w:rPr>
        <w:t xml:space="preserve"> 2015</w:t>
      </w:r>
    </w:p>
    <w:p w14:paraId="22B0D460" w14:textId="77777777" w:rsidR="00481B3A" w:rsidRPr="00C46F7B" w:rsidRDefault="00481B3A" w:rsidP="00C05EA2">
      <w:pPr>
        <w:pStyle w:val="Reftext"/>
        <w:tabs>
          <w:tab w:val="clear" w:pos="1985"/>
        </w:tabs>
        <w:ind w:left="2552" w:hanging="2552"/>
      </w:pPr>
    </w:p>
    <w:p w14:paraId="2666D7B9" w14:textId="77777777" w:rsidR="000E7041" w:rsidRPr="00C46F7B" w:rsidRDefault="000E7041" w:rsidP="00C05EA2">
      <w:pPr>
        <w:sectPr w:rsidR="000E7041" w:rsidRPr="00C46F7B" w:rsidSect="00597611">
          <w:footerReference w:type="even" r:id="rId39"/>
          <w:footerReference w:type="default" r:id="rId40"/>
          <w:pgSz w:w="11907" w:h="16834"/>
          <w:pgMar w:top="1134" w:right="1134" w:bottom="1134" w:left="1134" w:header="567" w:footer="567" w:gutter="0"/>
          <w:paperSrc w:first="15" w:other="15"/>
          <w:pgNumType w:start="1"/>
          <w:cols w:space="720"/>
        </w:sectPr>
      </w:pPr>
    </w:p>
    <w:p w14:paraId="37DFB817" w14:textId="54CF1CB1" w:rsidR="00481B3A" w:rsidRDefault="00481B3A" w:rsidP="00C05EA2"/>
    <w:p w14:paraId="288C883F" w14:textId="7E81CBD9" w:rsidR="00493E90" w:rsidRDefault="00493E90">
      <w:pPr>
        <w:tabs>
          <w:tab w:val="clear" w:pos="794"/>
          <w:tab w:val="clear" w:pos="1191"/>
          <w:tab w:val="clear" w:pos="1588"/>
          <w:tab w:val="clear" w:pos="1985"/>
        </w:tabs>
        <w:overflowPunct/>
        <w:autoSpaceDE/>
        <w:autoSpaceDN/>
        <w:adjustRightInd/>
        <w:spacing w:before="0"/>
        <w:jc w:val="left"/>
        <w:textAlignment w:val="auto"/>
      </w:pPr>
      <w:r>
        <w:br w:type="page"/>
      </w:r>
    </w:p>
    <w:p w14:paraId="54764263" w14:textId="77777777" w:rsidR="00493E90" w:rsidRPr="00C46F7B" w:rsidRDefault="00493E90" w:rsidP="00C05EA2"/>
    <w:sectPr w:rsidR="00493E90" w:rsidRPr="00C46F7B" w:rsidSect="00481B3A">
      <w:footerReference w:type="even" r:id="rId41"/>
      <w:footerReference w:type="default" r:id="rId42"/>
      <w:pgSz w:w="11907" w:h="16834"/>
      <w:pgMar w:top="1134" w:right="1134" w:bottom="1134" w:left="1134" w:header="567" w:footer="567"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ABAC9" w14:textId="77777777" w:rsidR="00C877AF" w:rsidRDefault="00C877AF">
      <w:r>
        <w:separator/>
      </w:r>
    </w:p>
  </w:endnote>
  <w:endnote w:type="continuationSeparator" w:id="0">
    <w:p w14:paraId="5F0F7DA4" w14:textId="77777777" w:rsidR="00C877AF" w:rsidRDefault="00C8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charset w:val="80"/>
    <w:family w:val="auto"/>
    <w:pitch w:val="default"/>
    <w:sig w:usb0="00000000" w:usb1="00000000" w:usb2="00000010" w:usb3="00000000" w:csb0="00020000"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iberation Mono">
    <w:altName w:val="Courier New"/>
    <w:charset w:val="00"/>
    <w:family w:val="modern"/>
    <w:pitch w:val="fixed"/>
  </w:font>
  <w:font w:name="ChollaWideOldStyle">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함초롬바탕">
    <w:charset w:val="81"/>
    <w:family w:val="roman"/>
    <w:pitch w:val="variable"/>
    <w:sig w:usb0="F7002EFF" w:usb1="19DFFFFF" w:usb2="001BFDD7" w:usb3="00000000" w:csb0="001F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9131" w14:textId="73F05380" w:rsidR="00C877AF" w:rsidRPr="00A964A3" w:rsidRDefault="00C877AF" w:rsidP="00A964A3">
    <w:pPr>
      <w:pStyle w:val="FooterQP"/>
    </w:pPr>
    <w:r>
      <w:rPr>
        <w:b w:val="0"/>
      </w:rPr>
      <w:fldChar w:fldCharType="begin"/>
    </w:r>
    <w:r>
      <w:rPr>
        <w:b w:val="0"/>
      </w:rPr>
      <w:instrText xml:space="preserve"> PAGE  \* MERGEFORMAT </w:instrText>
    </w:r>
    <w:r>
      <w:rPr>
        <w:b w:val="0"/>
      </w:rPr>
      <w:fldChar w:fldCharType="separate"/>
    </w:r>
    <w:r>
      <w:rPr>
        <w:b w:val="0"/>
        <w:noProof/>
      </w:rPr>
      <w:t>ii</w:t>
    </w:r>
    <w:r>
      <w:rPr>
        <w:b w:val="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B061" w14:textId="3B17DABF" w:rsidR="00C877AF" w:rsidRPr="00FD61BC" w:rsidRDefault="00C877AF" w:rsidP="00C34C86">
    <w:pPr>
      <w:pStyle w:val="Footer"/>
      <w:jc w:val="center"/>
      <w:rPr>
        <w:lang w:val="en-US"/>
      </w:rPr>
    </w:pPr>
    <w:r>
      <w:rPr>
        <w:lang w:val="en-US"/>
      </w:rPr>
      <w:t>Declaration Page 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26CF" w14:textId="54D7AC21" w:rsidR="00C877AF" w:rsidRPr="000A0863" w:rsidRDefault="000A0863" w:rsidP="000A0863">
    <w:pPr>
      <w:pStyle w:val="Footer"/>
      <w:jc w:val="center"/>
      <w:rPr>
        <w:lang w:val="en-US"/>
      </w:rPr>
    </w:pPr>
    <w:r>
      <w:rPr>
        <w:lang w:val="en-US"/>
      </w:rPr>
      <w:t xml:space="preserve">Declaration Page </w:t>
    </w:r>
    <w:r w:rsidRPr="000A0863">
      <w:rPr>
        <w:bCs/>
      </w:rPr>
      <w:fldChar w:fldCharType="begin"/>
    </w:r>
    <w:r w:rsidRPr="000A0863">
      <w:rPr>
        <w:bCs/>
      </w:rPr>
      <w:instrText xml:space="preserve"> PAGE  \* MERGEFORMAT </w:instrText>
    </w:r>
    <w:r w:rsidRPr="000A0863">
      <w:rPr>
        <w:bCs/>
      </w:rPr>
      <w:fldChar w:fldCharType="separate"/>
    </w:r>
    <w:r>
      <w:rPr>
        <w:bCs/>
      </w:rPr>
      <w:t>1</w:t>
    </w:r>
    <w:r w:rsidRPr="000A0863">
      <w:rPr>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3167" w14:textId="486A3E5C" w:rsidR="00597611" w:rsidRPr="00FD61BC" w:rsidRDefault="00597611" w:rsidP="00C34C86">
    <w:pPr>
      <w:pStyle w:val="Footer"/>
      <w:jc w:val="center"/>
      <w:rPr>
        <w:lang w:val="en-US"/>
      </w:rPr>
    </w:pPr>
    <w:r>
      <w:rPr>
        <w:lang w:val="en-US"/>
      </w:rPr>
      <w:t xml:space="preserve">Declaration Page </w:t>
    </w:r>
    <w:r w:rsidRPr="000A0863">
      <w:rPr>
        <w:bCs/>
      </w:rPr>
      <w:fldChar w:fldCharType="begin"/>
    </w:r>
    <w:r w:rsidRPr="000A0863">
      <w:rPr>
        <w:bCs/>
      </w:rPr>
      <w:instrText xml:space="preserve"> PAGE  \* MERGEFORMAT </w:instrText>
    </w:r>
    <w:r w:rsidRPr="000A0863">
      <w:rPr>
        <w:bCs/>
      </w:rPr>
      <w:fldChar w:fldCharType="separate"/>
    </w:r>
    <w:r>
      <w:rPr>
        <w:bCs/>
      </w:rPr>
      <w:t>3</w:t>
    </w:r>
    <w:r w:rsidRPr="000A0863">
      <w:rPr>
        <w:bC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1D553" w14:textId="78E20938" w:rsidR="00597611" w:rsidRPr="00597611" w:rsidRDefault="00597611" w:rsidP="00597611">
    <w:pPr>
      <w:pStyle w:val="Footer"/>
      <w:jc w:val="center"/>
      <w:rPr>
        <w:lang w:val="en-US"/>
      </w:rPr>
    </w:pPr>
    <w:r>
      <w:rPr>
        <w:lang w:val="en-US"/>
      </w:rPr>
      <w:t>Declaration Page 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1093" w14:textId="77777777" w:rsidR="00493E90" w:rsidRPr="00481B3A" w:rsidRDefault="00493E90" w:rsidP="00493E90">
    <w:pPr>
      <w:pStyle w:val="FooterQP"/>
      <w:jc w:val="right"/>
      <w:rPr>
        <w:rFonts w:ascii="Arial" w:hAnsi="Arial" w:cs="Arial"/>
        <w:b w:val="0"/>
        <w:bCs/>
        <w:noProof/>
      </w:rPr>
    </w:pPr>
    <w:r w:rsidRPr="00481B3A">
      <w:rPr>
        <w:rFonts w:ascii="Arial" w:hAnsi="Arial" w:cs="Arial"/>
        <w:b w:val="0"/>
        <w:bCs/>
        <w:noProof/>
      </w:rPr>
      <w:t>Imprimé en Suisse</w:t>
    </w:r>
  </w:p>
  <w:p w14:paraId="6ADE1BB8" w14:textId="35B2E03C" w:rsidR="00493E90" w:rsidRPr="00493E90" w:rsidRDefault="00493E90" w:rsidP="00493E90">
    <w:pPr>
      <w:pStyle w:val="FooterQP"/>
      <w:jc w:val="right"/>
      <w:rPr>
        <w:rFonts w:ascii="Arial" w:hAnsi="Arial" w:cs="Arial"/>
        <w:b w:val="0"/>
        <w:bCs/>
      </w:rPr>
    </w:pPr>
    <w:r w:rsidRPr="00481B3A">
      <w:rPr>
        <w:rFonts w:ascii="Arial" w:hAnsi="Arial" w:cs="Arial"/>
        <w:b w:val="0"/>
        <w:bCs/>
      </w:rPr>
      <w:t>Genève, 20</w:t>
    </w:r>
    <w:r>
      <w:rPr>
        <w:rFonts w:ascii="Arial" w:hAnsi="Arial" w:cs="Arial"/>
        <w:b w:val="0"/>
        <w:bCs/>
      </w:rPr>
      <w:t>18</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CF62" w14:textId="1D65065D" w:rsidR="00C877AF" w:rsidRPr="00493E90" w:rsidRDefault="00C877AF" w:rsidP="00493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59F0" w14:textId="3E2B98FE" w:rsidR="00C877AF" w:rsidRPr="00A964A3" w:rsidRDefault="00C877AF" w:rsidP="00A964A3">
    <w:pPr>
      <w:pStyle w:val="FooterQP"/>
      <w:rPr>
        <w:b w:val="0"/>
      </w:rPr>
    </w:pPr>
    <w:r>
      <w:tab/>
    </w:r>
    <w:r>
      <w:tab/>
    </w:r>
    <w:r>
      <w:tab/>
    </w:r>
    <w:r>
      <w:rPr>
        <w:b w:val="0"/>
      </w:rPr>
      <w:fldChar w:fldCharType="begin"/>
    </w:r>
    <w:r>
      <w:rPr>
        <w:b w:val="0"/>
      </w:rPr>
      <w:instrText xml:space="preserve"> PAGE  \* MERGEFORMAT </w:instrText>
    </w:r>
    <w:r>
      <w:rPr>
        <w:b w:val="0"/>
      </w:rPr>
      <w:fldChar w:fldCharType="separate"/>
    </w:r>
    <w:r>
      <w:rPr>
        <w:b w:val="0"/>
        <w:noProof/>
      </w:rPr>
      <w:t>ii</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57EF" w14:textId="77777777" w:rsidR="00C877AF" w:rsidRDefault="00C877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306506"/>
      <w:docPartObj>
        <w:docPartGallery w:val="Page Numbers (Bottom of Page)"/>
        <w:docPartUnique/>
      </w:docPartObj>
    </w:sdtPr>
    <w:sdtEndPr>
      <w:rPr>
        <w:szCs w:val="22"/>
      </w:rPr>
    </w:sdtEndPr>
    <w:sdtContent>
      <w:p w14:paraId="2D6BE2F8" w14:textId="03B7B9D2" w:rsidR="00C877AF" w:rsidRDefault="00C877AF" w:rsidP="005C2E52">
        <w:pPr>
          <w:pStyle w:val="FooterQP"/>
          <w:jc w:val="right"/>
        </w:pPr>
        <w:r w:rsidRPr="005C2E52">
          <w:rPr>
            <w:b w:val="0"/>
            <w:bCs/>
          </w:rPr>
          <w:fldChar w:fldCharType="begin"/>
        </w:r>
        <w:r w:rsidRPr="005C2E52">
          <w:rPr>
            <w:b w:val="0"/>
            <w:bCs/>
          </w:rPr>
          <w:instrText xml:space="preserve"> PAGE  \* MERGEFORMAT </w:instrText>
        </w:r>
        <w:r w:rsidRPr="005C2E52">
          <w:rPr>
            <w:b w:val="0"/>
            <w:bCs/>
          </w:rPr>
          <w:fldChar w:fldCharType="separate"/>
        </w:r>
        <w:proofErr w:type="gramStart"/>
        <w:r w:rsidRPr="005C2E52">
          <w:rPr>
            <w:b w:val="0"/>
            <w:bCs/>
          </w:rPr>
          <w:t>i</w:t>
        </w:r>
        <w:proofErr w:type="gramEnd"/>
        <w:r w:rsidRPr="005C2E52">
          <w:rPr>
            <w:b w:val="0"/>
            <w:bC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7BEA" w14:textId="26908871" w:rsidR="00C877AF" w:rsidRPr="00C877AF" w:rsidRDefault="00C877AF" w:rsidP="00C877AF">
    <w:pPr>
      <w:pStyle w:val="FooterQP"/>
      <w:rPr>
        <w:b w:val="0"/>
      </w:rPr>
    </w:pPr>
    <w:r>
      <w:rPr>
        <w:b w:val="0"/>
      </w:rPr>
      <w:fldChar w:fldCharType="begin"/>
    </w:r>
    <w:r>
      <w:rPr>
        <w:b w:val="0"/>
      </w:rPr>
      <w:instrText xml:space="preserve"> PAGE  \* MERGEFORMAT </w:instrText>
    </w:r>
    <w:r>
      <w:rPr>
        <w:b w:val="0"/>
      </w:rPr>
      <w:fldChar w:fldCharType="separate"/>
    </w:r>
    <w:proofErr w:type="gramStart"/>
    <w:r>
      <w:rPr>
        <w:b w:val="0"/>
      </w:rPr>
      <w:t>i</w:t>
    </w:r>
    <w:proofErr w:type="gramEnd"/>
    <w:r>
      <w:rPr>
        <w:b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693D" w14:textId="3125DA68" w:rsidR="00C877AF" w:rsidRPr="00C877AF" w:rsidRDefault="00C877AF" w:rsidP="00C877AF">
    <w:pPr>
      <w:pStyle w:val="FooterQP"/>
      <w:rPr>
        <w:b w:val="0"/>
      </w:rPr>
    </w:pPr>
    <w:r>
      <w:tab/>
    </w:r>
    <w:r>
      <w:tab/>
    </w:r>
    <w:r>
      <w:tab/>
    </w:r>
    <w:r>
      <w:rPr>
        <w:b w:val="0"/>
      </w:rPr>
      <w:fldChar w:fldCharType="begin"/>
    </w:r>
    <w:r>
      <w:rPr>
        <w:b w:val="0"/>
      </w:rPr>
      <w:instrText xml:space="preserve"> PAGE  \* MERGEFORMAT </w:instrText>
    </w:r>
    <w:r>
      <w:rPr>
        <w:b w:val="0"/>
      </w:rPr>
      <w:fldChar w:fldCharType="separate"/>
    </w:r>
    <w:proofErr w:type="gramStart"/>
    <w:r>
      <w:rPr>
        <w:b w:val="0"/>
      </w:rPr>
      <w:t>i</w:t>
    </w:r>
    <w:proofErr w:type="gramEnd"/>
    <w:r>
      <w:rPr>
        <w:b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szCs w:val="16"/>
      </w:rPr>
      <w:id w:val="-2015838765"/>
      <w:docPartObj>
        <w:docPartGallery w:val="Page Numbers (Bottom of Page)"/>
        <w:docPartUnique/>
      </w:docPartObj>
    </w:sdtPr>
    <w:sdtEndPr>
      <w:rPr>
        <w:noProof/>
        <w:szCs w:val="20"/>
      </w:rPr>
    </w:sdtEndPr>
    <w:sdtContent>
      <w:p w14:paraId="5C11A1F7" w14:textId="59C79306" w:rsidR="00C877AF" w:rsidRPr="00C46F7B" w:rsidRDefault="00C877AF" w:rsidP="00C46F7B">
        <w:pPr>
          <w:pStyle w:val="Footer"/>
          <w:jc w:val="center"/>
          <w:rPr>
            <w:noProof w:val="0"/>
            <w:szCs w:val="16"/>
          </w:rPr>
        </w:pPr>
        <w:r w:rsidRPr="00200A4C">
          <w:rPr>
            <w:szCs w:val="16"/>
            <w:lang w:val="en-US"/>
          </w:rPr>
          <w:t xml:space="preserve">Declaration Page </w:t>
        </w:r>
        <w:r w:rsidRPr="00200A4C">
          <w:rPr>
            <w:noProof w:val="0"/>
            <w:szCs w:val="16"/>
          </w:rPr>
          <w:fldChar w:fldCharType="begin"/>
        </w:r>
        <w:r w:rsidRPr="00200A4C">
          <w:rPr>
            <w:noProof w:val="0"/>
            <w:szCs w:val="16"/>
          </w:rPr>
          <w:instrText xml:space="preserve"> PAGE  \* Arabic  \* MERGEFORMAT </w:instrText>
        </w:r>
        <w:r w:rsidRPr="00200A4C">
          <w:rPr>
            <w:noProof w:val="0"/>
            <w:szCs w:val="16"/>
          </w:rPr>
          <w:fldChar w:fldCharType="separate"/>
        </w:r>
        <w:r>
          <w:rPr>
            <w:szCs w:val="16"/>
          </w:rPr>
          <w:t>5</w:t>
        </w:r>
        <w:r w:rsidRPr="00200A4C">
          <w:rPr>
            <w:noProof w:val="0"/>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CA83" w14:textId="1EC9B4C9" w:rsidR="00C877AF" w:rsidRPr="00104A26" w:rsidRDefault="00C877AF" w:rsidP="00104A26">
    <w:pPr>
      <w:pStyle w:val="Footer"/>
      <w:jc w:val="center"/>
      <w:rPr>
        <w:lang w:val="en-US"/>
      </w:rPr>
    </w:pPr>
    <w:r>
      <w:rPr>
        <w:lang w:val="en-US"/>
      </w:rPr>
      <w:t xml:space="preserve">Declaration Page </w:t>
    </w:r>
    <w:r w:rsidRPr="000A0863">
      <w:rPr>
        <w:bCs/>
      </w:rPr>
      <w:fldChar w:fldCharType="begin"/>
    </w:r>
    <w:r w:rsidRPr="000A0863">
      <w:rPr>
        <w:bCs/>
      </w:rPr>
      <w:instrText xml:space="preserve"> PAGE  \* MERGEFORMAT </w:instrText>
    </w:r>
    <w:r w:rsidRPr="000A0863">
      <w:rPr>
        <w:bCs/>
      </w:rPr>
      <w:fldChar w:fldCharType="separate"/>
    </w:r>
    <w:r w:rsidRPr="000A0863">
      <w:rPr>
        <w:bCs/>
      </w:rPr>
      <w:t>i</w:t>
    </w:r>
    <w:r w:rsidRPr="000A0863">
      <w:rPr>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B25C" w14:textId="440D63C0" w:rsidR="00C877AF" w:rsidRPr="000A0863" w:rsidRDefault="000A0863" w:rsidP="000A0863">
    <w:pPr>
      <w:pStyle w:val="Footer"/>
      <w:jc w:val="center"/>
      <w:rPr>
        <w:lang w:val="en-US"/>
      </w:rPr>
    </w:pPr>
    <w:r>
      <w:rPr>
        <w:lang w:val="en-US"/>
      </w:rPr>
      <w:t xml:space="preserve">Declaration Page </w:t>
    </w:r>
    <w:r w:rsidRPr="000A0863">
      <w:rPr>
        <w:bCs/>
      </w:rPr>
      <w:fldChar w:fldCharType="begin"/>
    </w:r>
    <w:r w:rsidRPr="000A0863">
      <w:rPr>
        <w:bCs/>
      </w:rPr>
      <w:instrText xml:space="preserve"> PAGE  \* MERGEFORMAT </w:instrText>
    </w:r>
    <w:r w:rsidRPr="000A0863">
      <w:rPr>
        <w:bCs/>
      </w:rPr>
      <w:fldChar w:fldCharType="separate"/>
    </w:r>
    <w:r>
      <w:rPr>
        <w:bCs/>
      </w:rPr>
      <w:t>1</w:t>
    </w:r>
    <w:r w:rsidRPr="000A086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572E" w14:textId="77777777" w:rsidR="00C877AF" w:rsidRDefault="00C877AF">
      <w:r>
        <w:t>____________________</w:t>
      </w:r>
    </w:p>
  </w:footnote>
  <w:footnote w:type="continuationSeparator" w:id="0">
    <w:p w14:paraId="46704BFA" w14:textId="77777777" w:rsidR="00C877AF" w:rsidRDefault="00C877AF">
      <w:r>
        <w:continuationSeparator/>
      </w:r>
    </w:p>
  </w:footnote>
  <w:footnote w:id="1">
    <w:p w14:paraId="6CE48547" w14:textId="6E031D31" w:rsidR="00C877AF" w:rsidRPr="002C60C1" w:rsidRDefault="00C877AF" w:rsidP="00DA1516">
      <w:pPr>
        <w:pStyle w:val="FootnoteText"/>
      </w:pPr>
      <w:r w:rsidRPr="00B85253">
        <w:rPr>
          <w:rStyle w:val="FootnoteReference"/>
        </w:rPr>
        <w:footnoteRef/>
      </w:r>
      <w:r w:rsidRPr="002C60C1">
        <w:tab/>
      </w:r>
      <w:bookmarkStart w:id="64" w:name="lt_pId418"/>
      <w:r w:rsidRPr="00717DE8">
        <w:t>Dans le cas de l'ISO et de la CEI, il s'agit de tout destinataire d'un projet de norme à n'importe quel stade du processus d'élaboration des normes.</w:t>
      </w:r>
      <w:bookmarkEnd w:id="6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29AA7" w14:textId="77777777" w:rsidR="00C877AF" w:rsidRDefault="00C877AF">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93B2" w14:textId="77777777" w:rsidR="00C877AF" w:rsidRDefault="00C877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B597" w14:textId="77777777" w:rsidR="00C877AF" w:rsidRDefault="00C877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8805" w14:textId="77777777" w:rsidR="00C877AF" w:rsidRDefault="00C87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327D" w14:textId="6FE0C6A9" w:rsidR="00C877AF" w:rsidRDefault="00C877AF" w:rsidP="0000019F">
    <w:pPr>
      <w:pStyle w:val="Header"/>
      <w:tabs>
        <w:tab w:val="left" w:pos="2640"/>
        <w:tab w:val="center" w:pos="4864"/>
      </w:tabs>
      <w:ind w:right="360" w:firstLine="36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572A" w14:textId="6A06F362" w:rsidR="00C877AF" w:rsidRDefault="00C877AF" w:rsidP="0000019F">
    <w:pPr>
      <w:pStyle w:val="Header"/>
      <w:jc w:val="left"/>
    </w:pPr>
    <w:r w:rsidRPr="00890A5A">
      <w:rPr>
        <w:noProof/>
        <w:sz w:val="20"/>
        <w:lang w:val="en-US"/>
      </w:rPr>
      <w:drawing>
        <wp:anchor distT="0" distB="0" distL="114300" distR="114300" simplePos="0" relativeHeight="251659264" behindDoc="1" locked="0" layoutInCell="0" allowOverlap="0" wp14:anchorId="27B3F8D4" wp14:editId="3D9598CF">
          <wp:simplePos x="0" y="0"/>
          <wp:positionH relativeFrom="page">
            <wp:posOffset>15240</wp:posOffset>
          </wp:positionH>
          <wp:positionV relativeFrom="page">
            <wp:posOffset>7620</wp:posOffset>
          </wp:positionV>
          <wp:extent cx="1609200" cy="10803600"/>
          <wp:effectExtent l="0" t="0" r="0" b="0"/>
          <wp:wrapNone/>
          <wp:docPr id="12" name="Picture 12" descr="Fond-Rec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nd-Rec_f"/>
                  <pic:cNvPicPr>
                    <a:picLocks noChangeAspect="1" noChangeArrowheads="1"/>
                  </pic:cNvPicPr>
                </pic:nvPicPr>
                <pic:blipFill>
                  <a:blip r:embed="rId1" cstate="print"/>
                  <a:srcRect/>
                  <a:stretch>
                    <a:fillRect/>
                  </a:stretch>
                </pic:blipFill>
                <pic:spPr bwMode="auto">
                  <a:xfrm>
                    <a:off x="0" y="0"/>
                    <a:ext cx="1609200" cy="1080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8345" w14:textId="77777777" w:rsidR="00C877AF" w:rsidRDefault="00C877AF">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E124" w14:textId="77777777" w:rsidR="00C877AF" w:rsidRDefault="00C877AF">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13E6" w14:textId="77777777" w:rsidR="00C877AF" w:rsidRDefault="00C877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343B" w14:textId="77777777" w:rsidR="00C877AF" w:rsidRDefault="00C877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946D" w14:textId="77777777" w:rsidR="00C877AF" w:rsidRDefault="00C877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7CC9" w14:textId="77777777" w:rsidR="00C877AF" w:rsidRDefault="00C87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8615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909AC"/>
    <w:multiLevelType w:val="hybridMultilevel"/>
    <w:tmpl w:val="6A84D864"/>
    <w:lvl w:ilvl="0" w:tplc="040C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07D7D"/>
    <w:multiLevelType w:val="hybridMultilevel"/>
    <w:tmpl w:val="CD4E9D48"/>
    <w:lvl w:ilvl="0" w:tplc="040C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126C6D93"/>
    <w:multiLevelType w:val="hybridMultilevel"/>
    <w:tmpl w:val="7BD65612"/>
    <w:lvl w:ilvl="0" w:tplc="C32C20EC">
      <w:start w:val="1"/>
      <w:numFmt w:val="upperLetter"/>
      <w:lvlText w:val="%1."/>
      <w:lvlJc w:val="left"/>
      <w:pPr>
        <w:ind w:left="504" w:hanging="360"/>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64963"/>
    <w:multiLevelType w:val="hybridMultilevel"/>
    <w:tmpl w:val="312A846E"/>
    <w:lvl w:ilvl="0" w:tplc="040C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15:restartNumberingAfterBreak="0">
    <w:nsid w:val="302B2B50"/>
    <w:multiLevelType w:val="hybridMultilevel"/>
    <w:tmpl w:val="B98CDBAA"/>
    <w:lvl w:ilvl="0" w:tplc="8D0A420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853D60"/>
    <w:multiLevelType w:val="hybridMultilevel"/>
    <w:tmpl w:val="BE7E9858"/>
    <w:lvl w:ilvl="0" w:tplc="14847C44">
      <w:start w:val="1"/>
      <w:numFmt w:val="bullet"/>
      <w:lvlText w:val="­"/>
      <w:lvlJc w:val="left"/>
      <w:pPr>
        <w:ind w:left="723" w:hanging="360"/>
      </w:pPr>
      <w:rPr>
        <w:rFonts w:ascii="Courier New" w:hAnsi="Courier New"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1" w15:restartNumberingAfterBreak="0">
    <w:nsid w:val="59320CD5"/>
    <w:multiLevelType w:val="hybridMultilevel"/>
    <w:tmpl w:val="15D04AD0"/>
    <w:lvl w:ilvl="0" w:tplc="040C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6EDC449C"/>
    <w:multiLevelType w:val="hybridMultilevel"/>
    <w:tmpl w:val="B50636D8"/>
    <w:lvl w:ilvl="0" w:tplc="040C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7181D"/>
    <w:multiLevelType w:val="hybridMultilevel"/>
    <w:tmpl w:val="8FC03722"/>
    <w:lvl w:ilvl="0" w:tplc="040C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766F5D9B"/>
    <w:multiLevelType w:val="hybridMultilevel"/>
    <w:tmpl w:val="036E07F0"/>
    <w:lvl w:ilvl="0" w:tplc="04090001">
      <w:start w:val="1"/>
      <w:numFmt w:val="bullet"/>
      <w:pStyle w:val="ListNumber1"/>
      <w:lvlText w:val=""/>
      <w:lvlJc w:val="left"/>
      <w:pPr>
        <w:ind w:left="720" w:hanging="360"/>
      </w:pPr>
      <w:rPr>
        <w:rFonts w:ascii="Symbol" w:hAnsi="Symbol" w:hint="default"/>
        <w:b/>
        <w:i w:val="0"/>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0"/>
  </w:num>
  <w:num w:numId="2">
    <w:abstractNumId w:val="5"/>
  </w:num>
  <w:num w:numId="3">
    <w:abstractNumId w:val="17"/>
  </w:num>
  <w:num w:numId="4">
    <w:abstractNumId w:val="2"/>
  </w:num>
  <w:num w:numId="5">
    <w:abstractNumId w:val="8"/>
  </w:num>
  <w:num w:numId="6">
    <w:abstractNumId w:val="9"/>
  </w:num>
  <w:num w:numId="7">
    <w:abstractNumId w:val="14"/>
  </w:num>
  <w:num w:numId="8">
    <w:abstractNumId w:val="18"/>
  </w:num>
  <w:num w:numId="9">
    <w:abstractNumId w:val="16"/>
  </w:num>
  <w:num w:numId="10">
    <w:abstractNumId w:val="13"/>
  </w:num>
  <w:num w:numId="11">
    <w:abstractNumId w:val="11"/>
  </w:num>
  <w:num w:numId="12">
    <w:abstractNumId w:val="3"/>
  </w:num>
  <w:num w:numId="13">
    <w:abstractNumId w:val="12"/>
  </w:num>
  <w:num w:numId="14">
    <w:abstractNumId w:val="10"/>
  </w:num>
  <w:num w:numId="15">
    <w:abstractNumId w:val="6"/>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A3"/>
    <w:rsid w:val="0000019F"/>
    <w:rsid w:val="000168C3"/>
    <w:rsid w:val="00022445"/>
    <w:rsid w:val="00027A7F"/>
    <w:rsid w:val="00034924"/>
    <w:rsid w:val="00037658"/>
    <w:rsid w:val="000506D2"/>
    <w:rsid w:val="00053BD9"/>
    <w:rsid w:val="000558B5"/>
    <w:rsid w:val="000566F5"/>
    <w:rsid w:val="000567C3"/>
    <w:rsid w:val="0006544E"/>
    <w:rsid w:val="00080AA3"/>
    <w:rsid w:val="000862C7"/>
    <w:rsid w:val="0009129D"/>
    <w:rsid w:val="00092C3D"/>
    <w:rsid w:val="000A0863"/>
    <w:rsid w:val="000A110F"/>
    <w:rsid w:val="000A2340"/>
    <w:rsid w:val="000A26D3"/>
    <w:rsid w:val="000A3899"/>
    <w:rsid w:val="000A692C"/>
    <w:rsid w:val="000B7614"/>
    <w:rsid w:val="000C374D"/>
    <w:rsid w:val="000E2AC2"/>
    <w:rsid w:val="000E2C8C"/>
    <w:rsid w:val="000E55C6"/>
    <w:rsid w:val="000E5B3D"/>
    <w:rsid w:val="000E7041"/>
    <w:rsid w:val="000F2822"/>
    <w:rsid w:val="000F3081"/>
    <w:rsid w:val="000F593F"/>
    <w:rsid w:val="00103FFA"/>
    <w:rsid w:val="00104A26"/>
    <w:rsid w:val="00112A83"/>
    <w:rsid w:val="00114D43"/>
    <w:rsid w:val="00125D07"/>
    <w:rsid w:val="00126DE9"/>
    <w:rsid w:val="001421D1"/>
    <w:rsid w:val="001430E5"/>
    <w:rsid w:val="00143E56"/>
    <w:rsid w:val="0015053E"/>
    <w:rsid w:val="00152A4B"/>
    <w:rsid w:val="001543AD"/>
    <w:rsid w:val="00157D1D"/>
    <w:rsid w:val="00162E0C"/>
    <w:rsid w:val="00167696"/>
    <w:rsid w:val="00170516"/>
    <w:rsid w:val="00171EA6"/>
    <w:rsid w:val="00172805"/>
    <w:rsid w:val="0017346C"/>
    <w:rsid w:val="00180F0C"/>
    <w:rsid w:val="00193344"/>
    <w:rsid w:val="00197C3E"/>
    <w:rsid w:val="001A574D"/>
    <w:rsid w:val="001B5AF6"/>
    <w:rsid w:val="001B5B87"/>
    <w:rsid w:val="001B5FE5"/>
    <w:rsid w:val="001B7B4E"/>
    <w:rsid w:val="001D49A5"/>
    <w:rsid w:val="001E0D2E"/>
    <w:rsid w:val="001E74CE"/>
    <w:rsid w:val="001F3052"/>
    <w:rsid w:val="001F6C07"/>
    <w:rsid w:val="00200A4C"/>
    <w:rsid w:val="00206534"/>
    <w:rsid w:val="00211BDC"/>
    <w:rsid w:val="0022297C"/>
    <w:rsid w:val="002238AB"/>
    <w:rsid w:val="00225EA5"/>
    <w:rsid w:val="00231371"/>
    <w:rsid w:val="002331F6"/>
    <w:rsid w:val="00245C96"/>
    <w:rsid w:val="00252A3B"/>
    <w:rsid w:val="00263158"/>
    <w:rsid w:val="00263B94"/>
    <w:rsid w:val="002645D3"/>
    <w:rsid w:val="002649A4"/>
    <w:rsid w:val="00265CCA"/>
    <w:rsid w:val="00277953"/>
    <w:rsid w:val="00287091"/>
    <w:rsid w:val="00297302"/>
    <w:rsid w:val="002B03FB"/>
    <w:rsid w:val="002C1A00"/>
    <w:rsid w:val="002C2CC7"/>
    <w:rsid w:val="002C58D0"/>
    <w:rsid w:val="002C60C1"/>
    <w:rsid w:val="002C67A5"/>
    <w:rsid w:val="002E69D4"/>
    <w:rsid w:val="00310A7F"/>
    <w:rsid w:val="00313525"/>
    <w:rsid w:val="003364E3"/>
    <w:rsid w:val="00355C3D"/>
    <w:rsid w:val="003711C3"/>
    <w:rsid w:val="00375026"/>
    <w:rsid w:val="00376740"/>
    <w:rsid w:val="003800F8"/>
    <w:rsid w:val="00390282"/>
    <w:rsid w:val="003950E5"/>
    <w:rsid w:val="003B5616"/>
    <w:rsid w:val="003B58BE"/>
    <w:rsid w:val="003D1B26"/>
    <w:rsid w:val="003E2E8C"/>
    <w:rsid w:val="003F03F7"/>
    <w:rsid w:val="003F3DF7"/>
    <w:rsid w:val="003F5FF1"/>
    <w:rsid w:val="00400B2D"/>
    <w:rsid w:val="004023CE"/>
    <w:rsid w:val="004061FE"/>
    <w:rsid w:val="00417D75"/>
    <w:rsid w:val="00424706"/>
    <w:rsid w:val="00435A5E"/>
    <w:rsid w:val="0044114C"/>
    <w:rsid w:val="00446C36"/>
    <w:rsid w:val="00481B3A"/>
    <w:rsid w:val="00484E61"/>
    <w:rsid w:val="00493E90"/>
    <w:rsid w:val="00494279"/>
    <w:rsid w:val="004A2190"/>
    <w:rsid w:val="004A7909"/>
    <w:rsid w:val="004B0BB2"/>
    <w:rsid w:val="004B5431"/>
    <w:rsid w:val="004C2195"/>
    <w:rsid w:val="004C2DAD"/>
    <w:rsid w:val="004E4D0D"/>
    <w:rsid w:val="004E649F"/>
    <w:rsid w:val="004E73BD"/>
    <w:rsid w:val="00501978"/>
    <w:rsid w:val="00503350"/>
    <w:rsid w:val="00512412"/>
    <w:rsid w:val="00512D82"/>
    <w:rsid w:val="005165E6"/>
    <w:rsid w:val="00526865"/>
    <w:rsid w:val="00540610"/>
    <w:rsid w:val="005453EA"/>
    <w:rsid w:val="005463FE"/>
    <w:rsid w:val="005511BC"/>
    <w:rsid w:val="005513EC"/>
    <w:rsid w:val="00551742"/>
    <w:rsid w:val="005518BE"/>
    <w:rsid w:val="00551C13"/>
    <w:rsid w:val="005574FB"/>
    <w:rsid w:val="00560109"/>
    <w:rsid w:val="00563033"/>
    <w:rsid w:val="00563875"/>
    <w:rsid w:val="00563E5C"/>
    <w:rsid w:val="00564BB8"/>
    <w:rsid w:val="0057251C"/>
    <w:rsid w:val="005843F8"/>
    <w:rsid w:val="0058550C"/>
    <w:rsid w:val="00591BA6"/>
    <w:rsid w:val="00596789"/>
    <w:rsid w:val="00597611"/>
    <w:rsid w:val="005A0997"/>
    <w:rsid w:val="005B242F"/>
    <w:rsid w:val="005B6200"/>
    <w:rsid w:val="005C2E52"/>
    <w:rsid w:val="005D706C"/>
    <w:rsid w:val="005E1BC9"/>
    <w:rsid w:val="005E1BE5"/>
    <w:rsid w:val="005E4522"/>
    <w:rsid w:val="005F2D93"/>
    <w:rsid w:val="005F7412"/>
    <w:rsid w:val="006069BB"/>
    <w:rsid w:val="00614E86"/>
    <w:rsid w:val="0061760A"/>
    <w:rsid w:val="00626766"/>
    <w:rsid w:val="00626AE7"/>
    <w:rsid w:val="006307B4"/>
    <w:rsid w:val="00632F92"/>
    <w:rsid w:val="00633642"/>
    <w:rsid w:val="006356DD"/>
    <w:rsid w:val="00646F4F"/>
    <w:rsid w:val="006471F1"/>
    <w:rsid w:val="00660335"/>
    <w:rsid w:val="006608A8"/>
    <w:rsid w:val="006673EB"/>
    <w:rsid w:val="0066776E"/>
    <w:rsid w:val="00676D21"/>
    <w:rsid w:val="006840DC"/>
    <w:rsid w:val="00690BCD"/>
    <w:rsid w:val="006947E8"/>
    <w:rsid w:val="006A1359"/>
    <w:rsid w:val="006B77C7"/>
    <w:rsid w:val="006C3502"/>
    <w:rsid w:val="006D255B"/>
    <w:rsid w:val="006D2BA5"/>
    <w:rsid w:val="006D5074"/>
    <w:rsid w:val="006D67F5"/>
    <w:rsid w:val="006E396D"/>
    <w:rsid w:val="006F2C42"/>
    <w:rsid w:val="006F72DF"/>
    <w:rsid w:val="00703A47"/>
    <w:rsid w:val="00705141"/>
    <w:rsid w:val="00710FF4"/>
    <w:rsid w:val="00717DE8"/>
    <w:rsid w:val="00723F88"/>
    <w:rsid w:val="00733E4B"/>
    <w:rsid w:val="00754973"/>
    <w:rsid w:val="00755317"/>
    <w:rsid w:val="00755802"/>
    <w:rsid w:val="007604EE"/>
    <w:rsid w:val="00766A52"/>
    <w:rsid w:val="00770142"/>
    <w:rsid w:val="00780FDD"/>
    <w:rsid w:val="00785199"/>
    <w:rsid w:val="007927A1"/>
    <w:rsid w:val="007A1234"/>
    <w:rsid w:val="007A6E4E"/>
    <w:rsid w:val="007C1C1E"/>
    <w:rsid w:val="007D230D"/>
    <w:rsid w:val="007D68BC"/>
    <w:rsid w:val="007E557F"/>
    <w:rsid w:val="007E6ED8"/>
    <w:rsid w:val="007E7D39"/>
    <w:rsid w:val="007F16B1"/>
    <w:rsid w:val="007F253F"/>
    <w:rsid w:val="007F4661"/>
    <w:rsid w:val="007F5978"/>
    <w:rsid w:val="007F59D3"/>
    <w:rsid w:val="007F7162"/>
    <w:rsid w:val="00801A91"/>
    <w:rsid w:val="00805064"/>
    <w:rsid w:val="008133E7"/>
    <w:rsid w:val="00814210"/>
    <w:rsid w:val="00817E7E"/>
    <w:rsid w:val="00820605"/>
    <w:rsid w:val="00822689"/>
    <w:rsid w:val="00842F21"/>
    <w:rsid w:val="008702BA"/>
    <w:rsid w:val="00875F84"/>
    <w:rsid w:val="0087674D"/>
    <w:rsid w:val="008878E3"/>
    <w:rsid w:val="00890A5A"/>
    <w:rsid w:val="00891D7E"/>
    <w:rsid w:val="0089241B"/>
    <w:rsid w:val="008942C6"/>
    <w:rsid w:val="00894CA2"/>
    <w:rsid w:val="008A3414"/>
    <w:rsid w:val="008B3D11"/>
    <w:rsid w:val="008B40B5"/>
    <w:rsid w:val="008D2331"/>
    <w:rsid w:val="008F3B45"/>
    <w:rsid w:val="008F6627"/>
    <w:rsid w:val="009100DD"/>
    <w:rsid w:val="00915EBF"/>
    <w:rsid w:val="00926986"/>
    <w:rsid w:val="00934E0C"/>
    <w:rsid w:val="00942A59"/>
    <w:rsid w:val="00946334"/>
    <w:rsid w:val="00974A91"/>
    <w:rsid w:val="00985482"/>
    <w:rsid w:val="00986C4D"/>
    <w:rsid w:val="00995E48"/>
    <w:rsid w:val="009A739D"/>
    <w:rsid w:val="009B20FA"/>
    <w:rsid w:val="009C494C"/>
    <w:rsid w:val="009C6243"/>
    <w:rsid w:val="009D1793"/>
    <w:rsid w:val="009D18E3"/>
    <w:rsid w:val="009D1CFC"/>
    <w:rsid w:val="009E41E2"/>
    <w:rsid w:val="009E793F"/>
    <w:rsid w:val="00A00C01"/>
    <w:rsid w:val="00A0201C"/>
    <w:rsid w:val="00A022C0"/>
    <w:rsid w:val="00A13266"/>
    <w:rsid w:val="00A13B48"/>
    <w:rsid w:val="00A60CF4"/>
    <w:rsid w:val="00A731B0"/>
    <w:rsid w:val="00A964A3"/>
    <w:rsid w:val="00AB060F"/>
    <w:rsid w:val="00AB1500"/>
    <w:rsid w:val="00AB2348"/>
    <w:rsid w:val="00AB4218"/>
    <w:rsid w:val="00AC085B"/>
    <w:rsid w:val="00AC2FA0"/>
    <w:rsid w:val="00AD4F5F"/>
    <w:rsid w:val="00AD7C89"/>
    <w:rsid w:val="00B12EE9"/>
    <w:rsid w:val="00B159C6"/>
    <w:rsid w:val="00B17427"/>
    <w:rsid w:val="00B20B30"/>
    <w:rsid w:val="00B24EF4"/>
    <w:rsid w:val="00B40367"/>
    <w:rsid w:val="00B407DD"/>
    <w:rsid w:val="00B557C7"/>
    <w:rsid w:val="00B55D17"/>
    <w:rsid w:val="00B6618B"/>
    <w:rsid w:val="00B71D05"/>
    <w:rsid w:val="00B725F7"/>
    <w:rsid w:val="00B80241"/>
    <w:rsid w:val="00BA0BFF"/>
    <w:rsid w:val="00BA4E97"/>
    <w:rsid w:val="00BA6143"/>
    <w:rsid w:val="00BA68B0"/>
    <w:rsid w:val="00BB0F99"/>
    <w:rsid w:val="00BE53C4"/>
    <w:rsid w:val="00BF236A"/>
    <w:rsid w:val="00BF58EB"/>
    <w:rsid w:val="00C05EA2"/>
    <w:rsid w:val="00C107B2"/>
    <w:rsid w:val="00C13888"/>
    <w:rsid w:val="00C260E7"/>
    <w:rsid w:val="00C26576"/>
    <w:rsid w:val="00C34C86"/>
    <w:rsid w:val="00C356F4"/>
    <w:rsid w:val="00C42935"/>
    <w:rsid w:val="00C46113"/>
    <w:rsid w:val="00C46F7B"/>
    <w:rsid w:val="00C6128F"/>
    <w:rsid w:val="00C706B7"/>
    <w:rsid w:val="00C70A81"/>
    <w:rsid w:val="00C75A1B"/>
    <w:rsid w:val="00C81F11"/>
    <w:rsid w:val="00C8419C"/>
    <w:rsid w:val="00C84BAC"/>
    <w:rsid w:val="00C873AC"/>
    <w:rsid w:val="00C877AF"/>
    <w:rsid w:val="00C90056"/>
    <w:rsid w:val="00C97AE2"/>
    <w:rsid w:val="00CC5B4B"/>
    <w:rsid w:val="00CD5250"/>
    <w:rsid w:val="00D06B7B"/>
    <w:rsid w:val="00D14306"/>
    <w:rsid w:val="00D15C14"/>
    <w:rsid w:val="00D24629"/>
    <w:rsid w:val="00D260EF"/>
    <w:rsid w:val="00D30AFD"/>
    <w:rsid w:val="00D3725F"/>
    <w:rsid w:val="00D37542"/>
    <w:rsid w:val="00D425B8"/>
    <w:rsid w:val="00D450E2"/>
    <w:rsid w:val="00D52EA6"/>
    <w:rsid w:val="00D54613"/>
    <w:rsid w:val="00D607CA"/>
    <w:rsid w:val="00D62199"/>
    <w:rsid w:val="00D70068"/>
    <w:rsid w:val="00D7432A"/>
    <w:rsid w:val="00D748DA"/>
    <w:rsid w:val="00D907D8"/>
    <w:rsid w:val="00D976C5"/>
    <w:rsid w:val="00D978EA"/>
    <w:rsid w:val="00DA1516"/>
    <w:rsid w:val="00DB209B"/>
    <w:rsid w:val="00DC3166"/>
    <w:rsid w:val="00DE02D5"/>
    <w:rsid w:val="00DE71AD"/>
    <w:rsid w:val="00DF0B2A"/>
    <w:rsid w:val="00E1128F"/>
    <w:rsid w:val="00E15A99"/>
    <w:rsid w:val="00E26082"/>
    <w:rsid w:val="00E36E56"/>
    <w:rsid w:val="00E5178B"/>
    <w:rsid w:val="00E51B30"/>
    <w:rsid w:val="00E55048"/>
    <w:rsid w:val="00E56798"/>
    <w:rsid w:val="00E6535E"/>
    <w:rsid w:val="00E67A87"/>
    <w:rsid w:val="00E70780"/>
    <w:rsid w:val="00E75F2F"/>
    <w:rsid w:val="00E77735"/>
    <w:rsid w:val="00E826D4"/>
    <w:rsid w:val="00E8554E"/>
    <w:rsid w:val="00E9664B"/>
    <w:rsid w:val="00EA1DBB"/>
    <w:rsid w:val="00EC3902"/>
    <w:rsid w:val="00ED24B8"/>
    <w:rsid w:val="00EE4959"/>
    <w:rsid w:val="00EE540C"/>
    <w:rsid w:val="00EF0AC5"/>
    <w:rsid w:val="00EF57EA"/>
    <w:rsid w:val="00F01A07"/>
    <w:rsid w:val="00F01F5D"/>
    <w:rsid w:val="00F13C73"/>
    <w:rsid w:val="00F3364D"/>
    <w:rsid w:val="00F405AC"/>
    <w:rsid w:val="00F95147"/>
    <w:rsid w:val="00FB2AE6"/>
    <w:rsid w:val="00FC0DCC"/>
    <w:rsid w:val="00FC44E9"/>
    <w:rsid w:val="00FD1622"/>
    <w:rsid w:val="00FD4C5A"/>
    <w:rsid w:val="00FE06C6"/>
    <w:rsid w:val="00FE634D"/>
    <w:rsid w:val="00FF78E6"/>
    <w:rsid w:val="00FF7F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298A6B"/>
  <w15:docId w15:val="{8EB71CE3-EDCE-453D-930A-2D594FBC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4A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A964A3"/>
    <w:pPr>
      <w:keepNext/>
      <w:keepLines/>
      <w:spacing w:before="360"/>
      <w:ind w:left="794" w:hanging="794"/>
      <w:jc w:val="left"/>
      <w:outlineLvl w:val="0"/>
    </w:pPr>
    <w:rPr>
      <w:b/>
    </w:rPr>
  </w:style>
  <w:style w:type="paragraph" w:styleId="Heading2">
    <w:name w:val="heading 2"/>
    <w:basedOn w:val="Heading1"/>
    <w:next w:val="Normal"/>
    <w:link w:val="Heading2Char"/>
    <w:qFormat/>
    <w:rsid w:val="00A964A3"/>
    <w:pPr>
      <w:spacing w:before="240"/>
      <w:outlineLvl w:val="1"/>
    </w:pPr>
  </w:style>
  <w:style w:type="paragraph" w:styleId="Heading3">
    <w:name w:val="heading 3"/>
    <w:basedOn w:val="Heading1"/>
    <w:next w:val="Normal"/>
    <w:link w:val="Heading3Char"/>
    <w:qFormat/>
    <w:rsid w:val="00A964A3"/>
    <w:pPr>
      <w:spacing w:before="160"/>
      <w:outlineLvl w:val="2"/>
    </w:pPr>
  </w:style>
  <w:style w:type="paragraph" w:styleId="Heading4">
    <w:name w:val="heading 4"/>
    <w:basedOn w:val="Heading3"/>
    <w:next w:val="Normal"/>
    <w:link w:val="Heading4Char"/>
    <w:qFormat/>
    <w:rsid w:val="00A964A3"/>
    <w:pPr>
      <w:tabs>
        <w:tab w:val="clear" w:pos="794"/>
        <w:tab w:val="left" w:pos="1021"/>
      </w:tabs>
      <w:ind w:left="1021" w:hanging="1021"/>
      <w:outlineLvl w:val="3"/>
    </w:pPr>
  </w:style>
  <w:style w:type="paragraph" w:styleId="Heading5">
    <w:name w:val="heading 5"/>
    <w:basedOn w:val="Heading4"/>
    <w:next w:val="Normal"/>
    <w:link w:val="Heading5Char"/>
    <w:qFormat/>
    <w:rsid w:val="00A964A3"/>
    <w:pPr>
      <w:outlineLvl w:val="4"/>
    </w:pPr>
  </w:style>
  <w:style w:type="paragraph" w:styleId="Heading6">
    <w:name w:val="heading 6"/>
    <w:basedOn w:val="Heading4"/>
    <w:next w:val="Normal"/>
    <w:link w:val="Heading6Char"/>
    <w:qFormat/>
    <w:rsid w:val="00A964A3"/>
    <w:pPr>
      <w:tabs>
        <w:tab w:val="clear" w:pos="1021"/>
        <w:tab w:val="clear" w:pos="1191"/>
      </w:tabs>
      <w:ind w:left="1588" w:hanging="1588"/>
      <w:outlineLvl w:val="5"/>
    </w:pPr>
  </w:style>
  <w:style w:type="paragraph" w:styleId="Heading7">
    <w:name w:val="heading 7"/>
    <w:basedOn w:val="Heading6"/>
    <w:next w:val="Normal"/>
    <w:link w:val="Heading7Char"/>
    <w:qFormat/>
    <w:rsid w:val="00A964A3"/>
    <w:pPr>
      <w:outlineLvl w:val="6"/>
    </w:pPr>
  </w:style>
  <w:style w:type="paragraph" w:styleId="Heading8">
    <w:name w:val="heading 8"/>
    <w:basedOn w:val="Heading6"/>
    <w:next w:val="Normal"/>
    <w:link w:val="Heading8Char"/>
    <w:qFormat/>
    <w:rsid w:val="00A964A3"/>
    <w:pPr>
      <w:outlineLvl w:val="7"/>
    </w:pPr>
  </w:style>
  <w:style w:type="paragraph" w:styleId="Heading9">
    <w:name w:val="heading 9"/>
    <w:basedOn w:val="Heading6"/>
    <w:next w:val="Normal"/>
    <w:link w:val="Heading9Char"/>
    <w:qFormat/>
    <w:rsid w:val="00A964A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A964A3"/>
  </w:style>
  <w:style w:type="paragraph" w:styleId="TOC4">
    <w:name w:val="toc 4"/>
    <w:basedOn w:val="TOC3"/>
    <w:rsid w:val="00A964A3"/>
  </w:style>
  <w:style w:type="paragraph" w:styleId="TOC3">
    <w:name w:val="toc 3"/>
    <w:basedOn w:val="TOC2"/>
    <w:rsid w:val="00A964A3"/>
  </w:style>
  <w:style w:type="paragraph" w:styleId="TOC2">
    <w:name w:val="toc 2"/>
    <w:basedOn w:val="TOC1"/>
    <w:uiPriority w:val="39"/>
    <w:rsid w:val="00A964A3"/>
    <w:pPr>
      <w:spacing w:before="80"/>
      <w:ind w:left="1531" w:hanging="851"/>
    </w:pPr>
  </w:style>
  <w:style w:type="paragraph" w:styleId="TOC1">
    <w:name w:val="toc 1"/>
    <w:basedOn w:val="Normal"/>
    <w:uiPriority w:val="39"/>
    <w:rsid w:val="00A964A3"/>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A964A3"/>
  </w:style>
  <w:style w:type="paragraph" w:styleId="TOC6">
    <w:name w:val="toc 6"/>
    <w:basedOn w:val="TOC4"/>
    <w:rsid w:val="00A964A3"/>
  </w:style>
  <w:style w:type="paragraph" w:styleId="TOC5">
    <w:name w:val="toc 5"/>
    <w:basedOn w:val="TOC4"/>
    <w:rsid w:val="00A964A3"/>
  </w:style>
  <w:style w:type="paragraph" w:styleId="Footer">
    <w:name w:val="footer"/>
    <w:basedOn w:val="Normal"/>
    <w:link w:val="FooterChar"/>
    <w:rsid w:val="00A964A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A964A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A964A3"/>
    <w:rPr>
      <w:position w:val="6"/>
      <w:sz w:val="18"/>
    </w:rPr>
  </w:style>
  <w:style w:type="paragraph" w:styleId="FootnoteText">
    <w:name w:val="footnote text"/>
    <w:basedOn w:val="Note"/>
    <w:link w:val="FootnoteTextChar"/>
    <w:rsid w:val="00A964A3"/>
    <w:pPr>
      <w:keepLines/>
      <w:tabs>
        <w:tab w:val="left" w:pos="255"/>
      </w:tabs>
      <w:ind w:left="255" w:hanging="255"/>
    </w:pPr>
  </w:style>
  <w:style w:type="paragraph" w:customStyle="1" w:styleId="Note">
    <w:name w:val="Note"/>
    <w:basedOn w:val="Normal"/>
    <w:link w:val="NoteChar"/>
    <w:rsid w:val="00A964A3"/>
    <w:pPr>
      <w:spacing w:before="80"/>
    </w:pPr>
    <w:rPr>
      <w:sz w:val="22"/>
    </w:rPr>
  </w:style>
  <w:style w:type="paragraph" w:customStyle="1" w:styleId="enumlev1">
    <w:name w:val="enumlev1"/>
    <w:basedOn w:val="Normal"/>
    <w:link w:val="enumlev1Char"/>
    <w:qFormat/>
    <w:rsid w:val="00A964A3"/>
    <w:pPr>
      <w:spacing w:before="80"/>
      <w:ind w:left="794" w:hanging="794"/>
    </w:pPr>
  </w:style>
  <w:style w:type="paragraph" w:customStyle="1" w:styleId="enumlev2">
    <w:name w:val="enumlev2"/>
    <w:basedOn w:val="enumlev1"/>
    <w:rsid w:val="00A964A3"/>
    <w:pPr>
      <w:ind w:left="1191" w:hanging="397"/>
    </w:pPr>
  </w:style>
  <w:style w:type="paragraph" w:customStyle="1" w:styleId="enumlev3">
    <w:name w:val="enumlev3"/>
    <w:basedOn w:val="enumlev2"/>
    <w:rsid w:val="00A964A3"/>
    <w:pPr>
      <w:ind w:left="1588"/>
    </w:pPr>
  </w:style>
  <w:style w:type="paragraph" w:customStyle="1" w:styleId="Equation">
    <w:name w:val="Equation"/>
    <w:basedOn w:val="Normal"/>
    <w:link w:val="EquationChar"/>
    <w:rsid w:val="00A964A3"/>
    <w:pPr>
      <w:tabs>
        <w:tab w:val="clear" w:pos="1191"/>
        <w:tab w:val="clear" w:pos="1588"/>
        <w:tab w:val="clear" w:pos="1985"/>
        <w:tab w:val="center" w:pos="4820"/>
        <w:tab w:val="right" w:pos="9639"/>
      </w:tabs>
      <w:jc w:val="left"/>
    </w:pPr>
  </w:style>
  <w:style w:type="paragraph" w:customStyle="1" w:styleId="toc0">
    <w:name w:val="toc 0"/>
    <w:basedOn w:val="Normal"/>
    <w:next w:val="TOC1"/>
    <w:rsid w:val="00A964A3"/>
    <w:pPr>
      <w:keepLines/>
      <w:tabs>
        <w:tab w:val="clear" w:pos="794"/>
        <w:tab w:val="clear" w:pos="1191"/>
        <w:tab w:val="clear" w:pos="1588"/>
        <w:tab w:val="clear" w:pos="1985"/>
        <w:tab w:val="right" w:pos="9639"/>
      </w:tabs>
      <w:jc w:val="left"/>
    </w:pPr>
    <w:rPr>
      <w:b/>
    </w:rPr>
  </w:style>
  <w:style w:type="paragraph" w:customStyle="1" w:styleId="ASN1">
    <w:name w:val="ASN.1"/>
    <w:link w:val="ASN1Car1"/>
    <w:rsid w:val="00A964A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rsid w:val="00A964A3"/>
  </w:style>
  <w:style w:type="paragraph" w:customStyle="1" w:styleId="Chaptitle">
    <w:name w:val="Chap_title"/>
    <w:basedOn w:val="Normal"/>
    <w:next w:val="Normalaftertitle"/>
    <w:rsid w:val="00A964A3"/>
    <w:pPr>
      <w:keepNext/>
      <w:keepLines/>
      <w:spacing w:before="240"/>
      <w:jc w:val="center"/>
    </w:pPr>
    <w:rPr>
      <w:b/>
      <w:sz w:val="28"/>
    </w:rPr>
  </w:style>
  <w:style w:type="character" w:styleId="PageNumber">
    <w:name w:val="page number"/>
    <w:basedOn w:val="DefaultParagraphFont"/>
    <w:rsid w:val="00A964A3"/>
  </w:style>
  <w:style w:type="paragraph" w:customStyle="1" w:styleId="Reftitle">
    <w:name w:val="Ref_title"/>
    <w:basedOn w:val="Normal"/>
    <w:next w:val="Reftext"/>
    <w:rsid w:val="00A964A3"/>
    <w:pPr>
      <w:spacing w:before="480"/>
      <w:jc w:val="center"/>
    </w:pPr>
    <w:rPr>
      <w:b/>
    </w:rPr>
  </w:style>
  <w:style w:type="paragraph" w:styleId="Index1">
    <w:name w:val="index 1"/>
    <w:basedOn w:val="Normal"/>
    <w:next w:val="Normal"/>
    <w:rsid w:val="00A964A3"/>
    <w:pPr>
      <w:jc w:val="left"/>
    </w:pPr>
  </w:style>
  <w:style w:type="paragraph" w:customStyle="1" w:styleId="Formal">
    <w:name w:val="Formal"/>
    <w:basedOn w:val="ASN1"/>
    <w:rsid w:val="00A964A3"/>
    <w:rPr>
      <w:b w:val="0"/>
    </w:rPr>
  </w:style>
  <w:style w:type="paragraph" w:customStyle="1" w:styleId="AnnexNoTitle">
    <w:name w:val="Annex_NoTitle"/>
    <w:basedOn w:val="Normal"/>
    <w:next w:val="Normalaftertitle"/>
    <w:rsid w:val="00A964A3"/>
    <w:pPr>
      <w:keepNext/>
      <w:keepLines/>
      <w:spacing w:before="720"/>
      <w:jc w:val="center"/>
      <w:outlineLvl w:val="0"/>
    </w:pPr>
    <w:rPr>
      <w:b/>
      <w:sz w:val="28"/>
    </w:rPr>
  </w:style>
  <w:style w:type="character" w:customStyle="1" w:styleId="Appdef">
    <w:name w:val="App_def"/>
    <w:basedOn w:val="DefaultParagraphFont"/>
    <w:rsid w:val="00A964A3"/>
    <w:rPr>
      <w:rFonts w:ascii="Times New Roman" w:hAnsi="Times New Roman"/>
      <w:b/>
    </w:rPr>
  </w:style>
  <w:style w:type="character" w:customStyle="1" w:styleId="Appref">
    <w:name w:val="App_ref"/>
    <w:basedOn w:val="DefaultParagraphFont"/>
    <w:rsid w:val="00A964A3"/>
  </w:style>
  <w:style w:type="paragraph" w:customStyle="1" w:styleId="AppendixNoTitle">
    <w:name w:val="Appendix_NoTitle"/>
    <w:basedOn w:val="AnnexNoTitle"/>
    <w:next w:val="Normalaftertitle"/>
    <w:rsid w:val="00A964A3"/>
  </w:style>
  <w:style w:type="character" w:customStyle="1" w:styleId="Artdef">
    <w:name w:val="Art_def"/>
    <w:basedOn w:val="DefaultParagraphFont"/>
    <w:rsid w:val="00A964A3"/>
    <w:rPr>
      <w:rFonts w:ascii="Times New Roman" w:hAnsi="Times New Roman"/>
      <w:b/>
    </w:rPr>
  </w:style>
  <w:style w:type="paragraph" w:customStyle="1" w:styleId="Artheading">
    <w:name w:val="Art_heading"/>
    <w:basedOn w:val="Normal"/>
    <w:next w:val="Normalaftertitle"/>
    <w:rsid w:val="00A964A3"/>
    <w:pPr>
      <w:spacing w:before="480"/>
      <w:jc w:val="center"/>
    </w:pPr>
    <w:rPr>
      <w:b/>
      <w:sz w:val="28"/>
    </w:rPr>
  </w:style>
  <w:style w:type="paragraph" w:customStyle="1" w:styleId="ArtNo">
    <w:name w:val="Art_No"/>
    <w:basedOn w:val="Normal"/>
    <w:next w:val="Arttitle"/>
    <w:rsid w:val="00A964A3"/>
    <w:pPr>
      <w:keepNext/>
      <w:keepLines/>
      <w:spacing w:before="480"/>
      <w:jc w:val="center"/>
    </w:pPr>
    <w:rPr>
      <w:caps/>
      <w:sz w:val="28"/>
    </w:rPr>
  </w:style>
  <w:style w:type="character" w:customStyle="1" w:styleId="Artref">
    <w:name w:val="Art_ref"/>
    <w:basedOn w:val="DefaultParagraphFont"/>
    <w:rsid w:val="00A964A3"/>
  </w:style>
  <w:style w:type="paragraph" w:customStyle="1" w:styleId="Arttitle">
    <w:name w:val="Art_title"/>
    <w:basedOn w:val="Normal"/>
    <w:next w:val="Normalaftertitle"/>
    <w:rsid w:val="00A964A3"/>
    <w:pPr>
      <w:keepNext/>
      <w:keepLines/>
      <w:spacing w:before="240"/>
      <w:jc w:val="center"/>
    </w:pPr>
    <w:rPr>
      <w:b/>
      <w:sz w:val="28"/>
    </w:rPr>
  </w:style>
  <w:style w:type="paragraph" w:customStyle="1" w:styleId="Call">
    <w:name w:val="Call"/>
    <w:basedOn w:val="Normal"/>
    <w:next w:val="Normal"/>
    <w:rsid w:val="00A964A3"/>
    <w:pPr>
      <w:keepNext/>
      <w:keepLines/>
      <w:spacing w:before="160"/>
      <w:ind w:left="794"/>
      <w:jc w:val="left"/>
    </w:pPr>
    <w:rPr>
      <w:i/>
    </w:rPr>
  </w:style>
  <w:style w:type="paragraph" w:customStyle="1" w:styleId="ChapNo">
    <w:name w:val="Chap_No"/>
    <w:basedOn w:val="Normal"/>
    <w:next w:val="Chaptitle"/>
    <w:rsid w:val="00A964A3"/>
    <w:pPr>
      <w:keepNext/>
      <w:keepLines/>
      <w:spacing w:before="480"/>
      <w:jc w:val="center"/>
    </w:pPr>
    <w:rPr>
      <w:b/>
      <w:caps/>
      <w:sz w:val="28"/>
    </w:rPr>
  </w:style>
  <w:style w:type="paragraph" w:customStyle="1" w:styleId="Equationlegend">
    <w:name w:val="Equation_legend"/>
    <w:basedOn w:val="Normal"/>
    <w:rsid w:val="00A964A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964A3"/>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A964A3"/>
    <w:pPr>
      <w:keepNext/>
      <w:keepLines/>
      <w:spacing w:before="240" w:after="120"/>
      <w:jc w:val="center"/>
    </w:pPr>
  </w:style>
  <w:style w:type="paragraph" w:customStyle="1" w:styleId="FigureNoTitle">
    <w:name w:val="Figure_NoTitle"/>
    <w:basedOn w:val="Normal"/>
    <w:next w:val="Normalaftertitle"/>
    <w:link w:val="FigureNoTitleChar"/>
    <w:rsid w:val="00A964A3"/>
    <w:pPr>
      <w:keepLines/>
      <w:spacing w:before="240" w:after="120"/>
      <w:jc w:val="center"/>
    </w:pPr>
    <w:rPr>
      <w:b/>
    </w:rPr>
  </w:style>
  <w:style w:type="paragraph" w:customStyle="1" w:styleId="Figurewithouttitle">
    <w:name w:val="Figure_without_title"/>
    <w:basedOn w:val="Normal"/>
    <w:next w:val="Normalaftertitle"/>
    <w:rsid w:val="00A964A3"/>
    <w:pPr>
      <w:keepLines/>
      <w:spacing w:before="240" w:after="120"/>
      <w:jc w:val="center"/>
    </w:pPr>
  </w:style>
  <w:style w:type="paragraph" w:customStyle="1" w:styleId="FirstFooter">
    <w:name w:val="FirstFooter"/>
    <w:basedOn w:val="Footer"/>
    <w:rsid w:val="00A964A3"/>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A964A3"/>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link w:val="HeadingbChar"/>
    <w:rsid w:val="00A964A3"/>
    <w:pPr>
      <w:keepNext/>
      <w:spacing w:before="160"/>
      <w:jc w:val="left"/>
    </w:pPr>
    <w:rPr>
      <w:b/>
    </w:rPr>
  </w:style>
  <w:style w:type="paragraph" w:customStyle="1" w:styleId="Headingi">
    <w:name w:val="Heading_i"/>
    <w:basedOn w:val="Normal"/>
    <w:next w:val="Normal"/>
    <w:rsid w:val="00A964A3"/>
    <w:pPr>
      <w:keepNext/>
      <w:spacing w:before="160"/>
      <w:jc w:val="left"/>
    </w:pPr>
    <w:rPr>
      <w:i/>
    </w:rPr>
  </w:style>
  <w:style w:type="paragraph" w:styleId="Index2">
    <w:name w:val="index 2"/>
    <w:basedOn w:val="Normal"/>
    <w:next w:val="Normal"/>
    <w:rsid w:val="00A964A3"/>
    <w:pPr>
      <w:ind w:left="284"/>
      <w:jc w:val="left"/>
    </w:pPr>
  </w:style>
  <w:style w:type="paragraph" w:styleId="Index3">
    <w:name w:val="index 3"/>
    <w:basedOn w:val="Normal"/>
    <w:next w:val="Normal"/>
    <w:rsid w:val="00A964A3"/>
    <w:pPr>
      <w:ind w:left="567"/>
      <w:jc w:val="left"/>
    </w:pPr>
  </w:style>
  <w:style w:type="paragraph" w:customStyle="1" w:styleId="Normalaftertitle">
    <w:name w:val="Normal_after_title"/>
    <w:basedOn w:val="Normal"/>
    <w:next w:val="Normal"/>
    <w:link w:val="NormalaftertitleChar"/>
    <w:rsid w:val="00A964A3"/>
    <w:pPr>
      <w:spacing w:before="360"/>
    </w:pPr>
  </w:style>
  <w:style w:type="paragraph" w:customStyle="1" w:styleId="PartNo">
    <w:name w:val="Part_No"/>
    <w:basedOn w:val="Normal"/>
    <w:next w:val="Partref"/>
    <w:rsid w:val="00A964A3"/>
    <w:pPr>
      <w:keepNext/>
      <w:keepLines/>
      <w:spacing w:before="480" w:after="80"/>
      <w:jc w:val="center"/>
    </w:pPr>
    <w:rPr>
      <w:caps/>
      <w:sz w:val="28"/>
    </w:rPr>
  </w:style>
  <w:style w:type="paragraph" w:customStyle="1" w:styleId="Partref">
    <w:name w:val="Part_ref"/>
    <w:basedOn w:val="Normal"/>
    <w:next w:val="Parttitle"/>
    <w:rsid w:val="00A964A3"/>
    <w:pPr>
      <w:keepNext/>
      <w:keepLines/>
      <w:spacing w:before="280"/>
      <w:jc w:val="center"/>
    </w:pPr>
  </w:style>
  <w:style w:type="paragraph" w:customStyle="1" w:styleId="Parttitle">
    <w:name w:val="Part_title"/>
    <w:basedOn w:val="Normal"/>
    <w:next w:val="Normalaftertitle"/>
    <w:rsid w:val="00A964A3"/>
    <w:pPr>
      <w:keepNext/>
      <w:keepLines/>
      <w:spacing w:before="240" w:after="280"/>
      <w:jc w:val="center"/>
    </w:pPr>
    <w:rPr>
      <w:b/>
      <w:sz w:val="28"/>
    </w:rPr>
  </w:style>
  <w:style w:type="paragraph" w:customStyle="1" w:styleId="Recdate">
    <w:name w:val="Rec_date"/>
    <w:basedOn w:val="Normal"/>
    <w:next w:val="Normalaftertitle"/>
    <w:rsid w:val="00A964A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964A3"/>
  </w:style>
  <w:style w:type="paragraph" w:customStyle="1" w:styleId="RecNo">
    <w:name w:val="Rec_No"/>
    <w:basedOn w:val="Normal"/>
    <w:next w:val="Rectitle"/>
    <w:rsid w:val="00A964A3"/>
    <w:pPr>
      <w:keepNext/>
      <w:keepLines/>
      <w:spacing w:before="0"/>
      <w:jc w:val="left"/>
    </w:pPr>
    <w:rPr>
      <w:b/>
      <w:sz w:val="28"/>
    </w:rPr>
  </w:style>
  <w:style w:type="paragraph" w:customStyle="1" w:styleId="QuestionNo">
    <w:name w:val="Question_No"/>
    <w:basedOn w:val="RecNo"/>
    <w:next w:val="Questiontitle"/>
    <w:rsid w:val="00A964A3"/>
  </w:style>
  <w:style w:type="paragraph" w:customStyle="1" w:styleId="Recref">
    <w:name w:val="Rec_ref"/>
    <w:basedOn w:val="Normal"/>
    <w:next w:val="Recdate"/>
    <w:rsid w:val="00A964A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964A3"/>
  </w:style>
  <w:style w:type="paragraph" w:customStyle="1" w:styleId="Rectitle">
    <w:name w:val="Rec_title"/>
    <w:basedOn w:val="Normal"/>
    <w:next w:val="Normalaftertitle"/>
    <w:rsid w:val="00A964A3"/>
    <w:pPr>
      <w:keepNext/>
      <w:keepLines/>
      <w:spacing w:before="360"/>
      <w:jc w:val="center"/>
    </w:pPr>
    <w:rPr>
      <w:b/>
      <w:sz w:val="28"/>
    </w:rPr>
  </w:style>
  <w:style w:type="paragraph" w:customStyle="1" w:styleId="Questiontitle">
    <w:name w:val="Question_title"/>
    <w:basedOn w:val="Rectitle"/>
    <w:next w:val="Questionref"/>
    <w:rsid w:val="00A964A3"/>
  </w:style>
  <w:style w:type="paragraph" w:customStyle="1" w:styleId="Reftext">
    <w:name w:val="Ref_text"/>
    <w:basedOn w:val="Normal"/>
    <w:rsid w:val="00A964A3"/>
    <w:pPr>
      <w:ind w:left="794" w:hanging="794"/>
      <w:jc w:val="left"/>
    </w:pPr>
  </w:style>
  <w:style w:type="character" w:styleId="Hyperlink">
    <w:name w:val="Hyperlink"/>
    <w:aliases w:val="CEO_Hyperlink"/>
    <w:basedOn w:val="DefaultParagraphFont"/>
    <w:uiPriority w:val="99"/>
    <w:rsid w:val="00A964A3"/>
    <w:rPr>
      <w:color w:val="0000FF"/>
      <w:u w:val="single"/>
    </w:rPr>
  </w:style>
  <w:style w:type="paragraph" w:customStyle="1" w:styleId="Repdate">
    <w:name w:val="Rep_date"/>
    <w:basedOn w:val="Recdate"/>
    <w:next w:val="Normalaftertitle"/>
    <w:rsid w:val="00A964A3"/>
  </w:style>
  <w:style w:type="paragraph" w:customStyle="1" w:styleId="RepNo">
    <w:name w:val="Rep_No"/>
    <w:basedOn w:val="RecNo"/>
    <w:next w:val="Reptitle"/>
    <w:rsid w:val="00A964A3"/>
  </w:style>
  <w:style w:type="paragraph" w:customStyle="1" w:styleId="Repref">
    <w:name w:val="Rep_ref"/>
    <w:basedOn w:val="Recref"/>
    <w:next w:val="Repdate"/>
    <w:rsid w:val="00A964A3"/>
  </w:style>
  <w:style w:type="paragraph" w:customStyle="1" w:styleId="Reptitle">
    <w:name w:val="Rep_title"/>
    <w:basedOn w:val="Rectitle"/>
    <w:next w:val="Repref"/>
    <w:rsid w:val="00A964A3"/>
  </w:style>
  <w:style w:type="paragraph" w:customStyle="1" w:styleId="Resdate">
    <w:name w:val="Res_date"/>
    <w:basedOn w:val="Recdate"/>
    <w:next w:val="Normalaftertitle"/>
    <w:rsid w:val="00A964A3"/>
  </w:style>
  <w:style w:type="character" w:customStyle="1" w:styleId="Resdef">
    <w:name w:val="Res_def"/>
    <w:basedOn w:val="DefaultParagraphFont"/>
    <w:rsid w:val="00A964A3"/>
    <w:rPr>
      <w:rFonts w:ascii="Times New Roman" w:hAnsi="Times New Roman"/>
      <w:b/>
    </w:rPr>
  </w:style>
  <w:style w:type="paragraph" w:customStyle="1" w:styleId="ResNo">
    <w:name w:val="Res_No"/>
    <w:basedOn w:val="RecNo"/>
    <w:next w:val="Restitle"/>
    <w:rsid w:val="00A964A3"/>
  </w:style>
  <w:style w:type="paragraph" w:customStyle="1" w:styleId="Resref">
    <w:name w:val="Res_ref"/>
    <w:basedOn w:val="Recref"/>
    <w:next w:val="Resdate"/>
    <w:rsid w:val="00A964A3"/>
  </w:style>
  <w:style w:type="paragraph" w:customStyle="1" w:styleId="Restitle">
    <w:name w:val="Res_title"/>
    <w:basedOn w:val="Rectitle"/>
    <w:next w:val="Resref"/>
    <w:rsid w:val="00A964A3"/>
  </w:style>
  <w:style w:type="paragraph" w:customStyle="1" w:styleId="SectionNo">
    <w:name w:val="Section_No"/>
    <w:basedOn w:val="Normal"/>
    <w:next w:val="Sectiontitle"/>
    <w:rsid w:val="00A964A3"/>
    <w:pPr>
      <w:keepNext/>
      <w:keepLines/>
      <w:spacing w:before="480" w:after="80"/>
      <w:jc w:val="center"/>
    </w:pPr>
    <w:rPr>
      <w:caps/>
      <w:sz w:val="28"/>
    </w:rPr>
  </w:style>
  <w:style w:type="paragraph" w:customStyle="1" w:styleId="Sectiontitle">
    <w:name w:val="Section_title"/>
    <w:basedOn w:val="Normal"/>
    <w:next w:val="Normalaftertitle"/>
    <w:rsid w:val="00A964A3"/>
    <w:pPr>
      <w:keepNext/>
      <w:keepLines/>
      <w:spacing w:before="480" w:after="280"/>
      <w:jc w:val="center"/>
    </w:pPr>
    <w:rPr>
      <w:b/>
      <w:sz w:val="28"/>
    </w:rPr>
  </w:style>
  <w:style w:type="paragraph" w:customStyle="1" w:styleId="Source">
    <w:name w:val="Source"/>
    <w:basedOn w:val="Normal"/>
    <w:next w:val="Normalaftertitle"/>
    <w:rsid w:val="00A964A3"/>
    <w:pPr>
      <w:spacing w:before="840" w:after="200"/>
      <w:jc w:val="center"/>
    </w:pPr>
    <w:rPr>
      <w:b/>
      <w:sz w:val="28"/>
    </w:rPr>
  </w:style>
  <w:style w:type="paragraph" w:customStyle="1" w:styleId="SpecialFooter">
    <w:name w:val="Special Footer"/>
    <w:basedOn w:val="Footer"/>
    <w:rsid w:val="00A964A3"/>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964A3"/>
    <w:rPr>
      <w:b/>
      <w:color w:val="auto"/>
    </w:rPr>
  </w:style>
  <w:style w:type="paragraph" w:customStyle="1" w:styleId="Tablehead">
    <w:name w:val="Table_head"/>
    <w:basedOn w:val="Normal"/>
    <w:next w:val="Tabletext"/>
    <w:link w:val="TableheadChar"/>
    <w:rsid w:val="00A964A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64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link w:val="TabletextChar"/>
    <w:rsid w:val="00A964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link w:val="TableNoTitleChar"/>
    <w:rsid w:val="00A964A3"/>
    <w:pPr>
      <w:keepNext/>
      <w:keepLines/>
      <w:spacing w:before="360" w:after="120"/>
      <w:jc w:val="center"/>
    </w:pPr>
    <w:rPr>
      <w:b/>
    </w:rPr>
  </w:style>
  <w:style w:type="paragraph" w:customStyle="1" w:styleId="Title1">
    <w:name w:val="Title 1"/>
    <w:basedOn w:val="Source"/>
    <w:next w:val="Title2"/>
    <w:rsid w:val="00A964A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964A3"/>
  </w:style>
  <w:style w:type="paragraph" w:customStyle="1" w:styleId="Title3">
    <w:name w:val="Title 3"/>
    <w:basedOn w:val="Title2"/>
    <w:next w:val="Title4"/>
    <w:rsid w:val="00A964A3"/>
    <w:rPr>
      <w:caps w:val="0"/>
    </w:rPr>
  </w:style>
  <w:style w:type="paragraph" w:customStyle="1" w:styleId="Title4">
    <w:name w:val="Title 4"/>
    <w:basedOn w:val="Title3"/>
    <w:next w:val="Heading1"/>
    <w:rsid w:val="00A964A3"/>
    <w:rPr>
      <w:b/>
    </w:rPr>
  </w:style>
  <w:style w:type="paragraph" w:customStyle="1" w:styleId="Section1">
    <w:name w:val="Section_1"/>
    <w:basedOn w:val="Normal"/>
    <w:next w:val="Normal"/>
    <w:rsid w:val="00A964A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964A3"/>
    <w:pPr>
      <w:tabs>
        <w:tab w:val="clear" w:pos="794"/>
        <w:tab w:val="clear" w:pos="1191"/>
        <w:tab w:val="clear" w:pos="1588"/>
        <w:tab w:val="clear" w:pos="1985"/>
      </w:tabs>
      <w:spacing w:before="240"/>
      <w:jc w:val="center"/>
    </w:pPr>
    <w:rPr>
      <w:i/>
    </w:rPr>
  </w:style>
  <w:style w:type="paragraph" w:styleId="BalloonText">
    <w:name w:val="Balloon Text"/>
    <w:basedOn w:val="Normal"/>
    <w:link w:val="BalloonTextChar"/>
    <w:rsid w:val="00A964A3"/>
    <w:pPr>
      <w:spacing w:before="0"/>
    </w:pPr>
    <w:rPr>
      <w:rFonts w:ascii="Tahoma" w:hAnsi="Tahoma" w:cs="Tahoma"/>
      <w:sz w:val="16"/>
      <w:szCs w:val="16"/>
    </w:rPr>
  </w:style>
  <w:style w:type="character" w:customStyle="1" w:styleId="BalloonTextChar">
    <w:name w:val="Balloon Text Char"/>
    <w:basedOn w:val="DefaultParagraphFont"/>
    <w:link w:val="BalloonText"/>
    <w:rsid w:val="00A964A3"/>
    <w:rPr>
      <w:rFonts w:ascii="Tahoma" w:hAnsi="Tahoma" w:cs="Tahoma"/>
      <w:sz w:val="16"/>
      <w:szCs w:val="16"/>
      <w:lang w:val="en-GB" w:eastAsia="en-US"/>
    </w:rPr>
  </w:style>
  <w:style w:type="table" w:styleId="TableGrid">
    <w:name w:val="Table Grid"/>
    <w:basedOn w:val="TableNormal"/>
    <w:uiPriority w:val="39"/>
    <w:rsid w:val="00A96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A3"/>
    <w:rPr>
      <w:color w:val="605E5C"/>
      <w:shd w:val="clear" w:color="auto" w:fill="E1DFDD"/>
    </w:rPr>
  </w:style>
  <w:style w:type="character" w:customStyle="1" w:styleId="Heading1Char">
    <w:name w:val="Heading 1 Char"/>
    <w:basedOn w:val="DefaultParagraphFont"/>
    <w:link w:val="Heading1"/>
    <w:rsid w:val="00A964A3"/>
    <w:rPr>
      <w:rFonts w:ascii="Times New Roman" w:hAnsi="Times New Roman"/>
      <w:b/>
      <w:sz w:val="24"/>
      <w:lang w:val="en-GB" w:eastAsia="en-US"/>
    </w:rPr>
  </w:style>
  <w:style w:type="character" w:customStyle="1" w:styleId="Heading2Char">
    <w:name w:val="Heading 2 Char"/>
    <w:basedOn w:val="DefaultParagraphFont"/>
    <w:link w:val="Heading2"/>
    <w:rsid w:val="00A964A3"/>
    <w:rPr>
      <w:rFonts w:ascii="Times New Roman" w:hAnsi="Times New Roman"/>
      <w:b/>
      <w:sz w:val="24"/>
      <w:lang w:val="en-GB" w:eastAsia="en-US"/>
    </w:rPr>
  </w:style>
  <w:style w:type="character" w:customStyle="1" w:styleId="Heading3Char">
    <w:name w:val="Heading 3 Char"/>
    <w:basedOn w:val="DefaultParagraphFont"/>
    <w:link w:val="Heading3"/>
    <w:rsid w:val="00A964A3"/>
    <w:rPr>
      <w:rFonts w:ascii="Times New Roman" w:hAnsi="Times New Roman"/>
      <w:b/>
      <w:sz w:val="24"/>
      <w:lang w:val="en-GB" w:eastAsia="en-US"/>
    </w:rPr>
  </w:style>
  <w:style w:type="character" w:customStyle="1" w:styleId="Heading4Char">
    <w:name w:val="Heading 4 Char"/>
    <w:basedOn w:val="DefaultParagraphFont"/>
    <w:link w:val="Heading4"/>
    <w:rsid w:val="00A964A3"/>
    <w:rPr>
      <w:rFonts w:ascii="Times New Roman" w:hAnsi="Times New Roman"/>
      <w:b/>
      <w:sz w:val="24"/>
      <w:lang w:val="en-GB" w:eastAsia="en-US"/>
    </w:rPr>
  </w:style>
  <w:style w:type="character" w:customStyle="1" w:styleId="Heading5Char">
    <w:name w:val="Heading 5 Char"/>
    <w:basedOn w:val="DefaultParagraphFont"/>
    <w:link w:val="Heading5"/>
    <w:rsid w:val="00A964A3"/>
    <w:rPr>
      <w:rFonts w:ascii="Times New Roman" w:hAnsi="Times New Roman"/>
      <w:b/>
      <w:sz w:val="24"/>
      <w:lang w:val="en-GB" w:eastAsia="en-US"/>
    </w:rPr>
  </w:style>
  <w:style w:type="character" w:customStyle="1" w:styleId="Heading6Char">
    <w:name w:val="Heading 6 Char"/>
    <w:basedOn w:val="DefaultParagraphFont"/>
    <w:link w:val="Heading6"/>
    <w:rsid w:val="00A964A3"/>
    <w:rPr>
      <w:rFonts w:ascii="Times New Roman" w:hAnsi="Times New Roman"/>
      <w:b/>
      <w:sz w:val="24"/>
      <w:lang w:val="en-GB" w:eastAsia="en-US"/>
    </w:rPr>
  </w:style>
  <w:style w:type="character" w:customStyle="1" w:styleId="Heading7Char">
    <w:name w:val="Heading 7 Char"/>
    <w:basedOn w:val="DefaultParagraphFont"/>
    <w:link w:val="Heading7"/>
    <w:rsid w:val="00A964A3"/>
    <w:rPr>
      <w:rFonts w:ascii="Times New Roman" w:hAnsi="Times New Roman"/>
      <w:b/>
      <w:sz w:val="24"/>
      <w:lang w:val="en-GB" w:eastAsia="en-US"/>
    </w:rPr>
  </w:style>
  <w:style w:type="character" w:customStyle="1" w:styleId="Heading8Char">
    <w:name w:val="Heading 8 Char"/>
    <w:basedOn w:val="DefaultParagraphFont"/>
    <w:link w:val="Heading8"/>
    <w:rsid w:val="00A964A3"/>
    <w:rPr>
      <w:rFonts w:ascii="Times New Roman" w:hAnsi="Times New Roman"/>
      <w:b/>
      <w:sz w:val="24"/>
      <w:lang w:val="en-GB" w:eastAsia="en-US"/>
    </w:rPr>
  </w:style>
  <w:style w:type="character" w:customStyle="1" w:styleId="Heading9Char">
    <w:name w:val="Heading 9 Char"/>
    <w:basedOn w:val="DefaultParagraphFont"/>
    <w:link w:val="Heading9"/>
    <w:rsid w:val="00A964A3"/>
    <w:rPr>
      <w:rFonts w:ascii="Times New Roman" w:hAnsi="Times New Roman"/>
      <w:b/>
      <w:sz w:val="24"/>
      <w:lang w:val="en-GB" w:eastAsia="en-US"/>
    </w:rPr>
  </w:style>
  <w:style w:type="paragraph" w:customStyle="1" w:styleId="AnnexNotitle0">
    <w:name w:val="Annex_No &amp; title"/>
    <w:basedOn w:val="Normal"/>
    <w:next w:val="Normalaftertitle"/>
    <w:link w:val="AnnexNotitleChar"/>
    <w:rsid w:val="00A964A3"/>
    <w:pPr>
      <w:keepNext/>
      <w:keepLines/>
      <w:spacing w:before="480"/>
      <w:jc w:val="center"/>
    </w:pPr>
    <w:rPr>
      <w:b/>
      <w:sz w:val="28"/>
    </w:rPr>
  </w:style>
  <w:style w:type="paragraph" w:customStyle="1" w:styleId="AppendixNotitle0">
    <w:name w:val="Appendix_No &amp; title"/>
    <w:basedOn w:val="AnnexNotitle0"/>
    <w:next w:val="Normalaftertitle"/>
    <w:rsid w:val="00A964A3"/>
  </w:style>
  <w:style w:type="character" w:customStyle="1" w:styleId="ASN1Car1">
    <w:name w:val="ASN.1 Car1"/>
    <w:link w:val="ASN1"/>
    <w:locked/>
    <w:rsid w:val="00A964A3"/>
    <w:rPr>
      <w:rFonts w:ascii="Courier New" w:hAnsi="Courier New"/>
      <w:b/>
      <w:noProof/>
      <w:lang w:val="en-GB" w:eastAsia="en-US"/>
    </w:rPr>
  </w:style>
  <w:style w:type="character" w:customStyle="1" w:styleId="enumlev1Char">
    <w:name w:val="enumlev1 Char"/>
    <w:link w:val="enumlev1"/>
    <w:rsid w:val="00A964A3"/>
    <w:rPr>
      <w:rFonts w:ascii="Times New Roman" w:hAnsi="Times New Roman"/>
      <w:sz w:val="24"/>
      <w:lang w:val="en-GB" w:eastAsia="en-US"/>
    </w:rPr>
  </w:style>
  <w:style w:type="paragraph" w:customStyle="1" w:styleId="FigureNotitle0">
    <w:name w:val="Figure_No &amp; title"/>
    <w:basedOn w:val="Normal"/>
    <w:next w:val="Normalaftertitle"/>
    <w:qFormat/>
    <w:rsid w:val="00A964A3"/>
    <w:pPr>
      <w:keepLines/>
      <w:spacing w:before="240" w:after="120"/>
      <w:jc w:val="center"/>
    </w:pPr>
    <w:rPr>
      <w:b/>
    </w:rPr>
  </w:style>
  <w:style w:type="paragraph" w:customStyle="1" w:styleId="TableNotitle0">
    <w:name w:val="Table_No &amp; title"/>
    <w:basedOn w:val="Normal"/>
    <w:next w:val="Tablehead"/>
    <w:qFormat/>
    <w:rsid w:val="00A964A3"/>
    <w:pPr>
      <w:keepNext/>
      <w:keepLines/>
      <w:spacing w:before="360" w:after="120"/>
      <w:jc w:val="center"/>
    </w:pPr>
    <w:rPr>
      <w:b/>
    </w:rPr>
  </w:style>
  <w:style w:type="character" w:customStyle="1" w:styleId="FooterChar">
    <w:name w:val="Footer Char"/>
    <w:basedOn w:val="DefaultParagraphFont"/>
    <w:link w:val="Footer"/>
    <w:uiPriority w:val="99"/>
    <w:qFormat/>
    <w:rsid w:val="00A964A3"/>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A964A3"/>
    <w:rPr>
      <w:rFonts w:ascii="Times New Roman" w:hAnsi="Times New Roman"/>
      <w:sz w:val="22"/>
      <w:lang w:val="en-GB" w:eastAsia="en-US"/>
    </w:rPr>
  </w:style>
  <w:style w:type="character" w:customStyle="1" w:styleId="HeaderChar">
    <w:name w:val="Header Char"/>
    <w:basedOn w:val="DefaultParagraphFont"/>
    <w:link w:val="Header"/>
    <w:uiPriority w:val="99"/>
    <w:rsid w:val="00A964A3"/>
    <w:rPr>
      <w:rFonts w:ascii="Times New Roman" w:hAnsi="Times New Roman"/>
      <w:sz w:val="18"/>
      <w:lang w:val="en-GB" w:eastAsia="en-US"/>
    </w:rPr>
  </w:style>
  <w:style w:type="character" w:styleId="EndnoteReference">
    <w:name w:val="endnote reference"/>
    <w:basedOn w:val="DefaultParagraphFont"/>
    <w:rsid w:val="00A964A3"/>
    <w:rPr>
      <w:vertAlign w:val="superscript"/>
    </w:rPr>
  </w:style>
  <w:style w:type="paragraph" w:customStyle="1" w:styleId="RecNoBR">
    <w:name w:val="Rec_No_BR"/>
    <w:basedOn w:val="Normal"/>
    <w:next w:val="Rectitle"/>
    <w:rsid w:val="00A964A3"/>
    <w:pPr>
      <w:keepNext/>
      <w:keepLines/>
      <w:spacing w:before="480"/>
      <w:jc w:val="center"/>
    </w:pPr>
    <w:rPr>
      <w:caps/>
      <w:sz w:val="28"/>
    </w:rPr>
  </w:style>
  <w:style w:type="paragraph" w:customStyle="1" w:styleId="QuestionNoBR">
    <w:name w:val="Question_No_BR"/>
    <w:basedOn w:val="RecNoBR"/>
    <w:next w:val="Questiontitle"/>
    <w:rsid w:val="00A964A3"/>
  </w:style>
  <w:style w:type="paragraph" w:customStyle="1" w:styleId="RepNoBR">
    <w:name w:val="Rep_No_BR"/>
    <w:basedOn w:val="RecNoBR"/>
    <w:next w:val="Reptitle"/>
    <w:rsid w:val="00A964A3"/>
  </w:style>
  <w:style w:type="paragraph" w:customStyle="1" w:styleId="ResNoBR">
    <w:name w:val="Res_No_BR"/>
    <w:basedOn w:val="RecNoBR"/>
    <w:next w:val="Restitle"/>
    <w:rsid w:val="00A964A3"/>
  </w:style>
  <w:style w:type="paragraph" w:customStyle="1" w:styleId="TableNoBR">
    <w:name w:val="Table_No_BR"/>
    <w:basedOn w:val="Normal"/>
    <w:next w:val="TabletitleBR"/>
    <w:rsid w:val="00A964A3"/>
    <w:pPr>
      <w:keepNext/>
      <w:spacing w:before="560" w:after="120"/>
      <w:jc w:val="center"/>
    </w:pPr>
    <w:rPr>
      <w:caps/>
    </w:rPr>
  </w:style>
  <w:style w:type="paragraph" w:customStyle="1" w:styleId="TabletitleBR">
    <w:name w:val="Table_title_BR"/>
    <w:basedOn w:val="Normal"/>
    <w:next w:val="Tablehead"/>
    <w:rsid w:val="00A964A3"/>
    <w:pPr>
      <w:keepNext/>
      <w:keepLines/>
      <w:spacing w:before="0" w:after="120"/>
      <w:jc w:val="center"/>
    </w:pPr>
    <w:rPr>
      <w:b/>
    </w:rPr>
  </w:style>
  <w:style w:type="character" w:customStyle="1" w:styleId="Recdef">
    <w:name w:val="Rec_def"/>
    <w:basedOn w:val="DefaultParagraphFont"/>
    <w:rsid w:val="00A964A3"/>
    <w:rPr>
      <w:b/>
    </w:rPr>
  </w:style>
  <w:style w:type="paragraph" w:customStyle="1" w:styleId="Tableref">
    <w:name w:val="Table_ref"/>
    <w:basedOn w:val="Normal"/>
    <w:next w:val="TabletitleBR"/>
    <w:rsid w:val="00A964A3"/>
    <w:pPr>
      <w:keepNext/>
      <w:spacing w:before="0" w:after="120"/>
      <w:jc w:val="center"/>
    </w:pPr>
  </w:style>
  <w:style w:type="paragraph" w:customStyle="1" w:styleId="FiguretitleBR">
    <w:name w:val="Figure_title_BR"/>
    <w:basedOn w:val="TabletitleBR"/>
    <w:next w:val="Figurewithouttitle"/>
    <w:rsid w:val="00A964A3"/>
    <w:pPr>
      <w:keepNext w:val="0"/>
      <w:spacing w:after="480"/>
    </w:pPr>
  </w:style>
  <w:style w:type="paragraph" w:customStyle="1" w:styleId="FigureNoBR">
    <w:name w:val="Figure_No_BR"/>
    <w:basedOn w:val="Normal"/>
    <w:next w:val="FiguretitleBR"/>
    <w:rsid w:val="00A964A3"/>
    <w:pPr>
      <w:keepNext/>
      <w:keepLines/>
      <w:spacing w:before="480" w:after="120"/>
      <w:jc w:val="center"/>
    </w:pPr>
    <w:rPr>
      <w:caps/>
    </w:rPr>
  </w:style>
  <w:style w:type="character" w:styleId="CommentReference">
    <w:name w:val="annotation reference"/>
    <w:basedOn w:val="DefaultParagraphFont"/>
    <w:rsid w:val="00A964A3"/>
    <w:rPr>
      <w:sz w:val="16"/>
      <w:szCs w:val="16"/>
    </w:rPr>
  </w:style>
  <w:style w:type="paragraph" w:styleId="CommentText">
    <w:name w:val="annotation text"/>
    <w:basedOn w:val="Normal"/>
    <w:link w:val="CommentTextChar1"/>
    <w:rsid w:val="00A964A3"/>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rsid w:val="00A964A3"/>
    <w:rPr>
      <w:rFonts w:ascii="Times New Roman" w:hAnsi="Times New Roman"/>
      <w:lang w:val="fr-FR" w:eastAsia="en-US"/>
    </w:rPr>
  </w:style>
  <w:style w:type="character" w:customStyle="1" w:styleId="CommentTextChar1">
    <w:name w:val="Comment Text Char1"/>
    <w:basedOn w:val="DefaultParagraphFont"/>
    <w:link w:val="CommentText"/>
    <w:rsid w:val="00A964A3"/>
    <w:rPr>
      <w:rFonts w:ascii="Times New Roman" w:hAnsi="Times New Roman"/>
      <w:lang w:eastAsia="en-US"/>
    </w:rPr>
  </w:style>
  <w:style w:type="paragraph" w:styleId="ListParagraph">
    <w:name w:val="List Paragraph"/>
    <w:basedOn w:val="Normal"/>
    <w:link w:val="ListParagraphChar"/>
    <w:uiPriority w:val="34"/>
    <w:qFormat/>
    <w:rsid w:val="00A964A3"/>
    <w:pPr>
      <w:ind w:left="720"/>
      <w:contextualSpacing/>
      <w:jc w:val="left"/>
    </w:pPr>
  </w:style>
  <w:style w:type="paragraph" w:customStyle="1" w:styleId="Reasons">
    <w:name w:val="Reasons"/>
    <w:basedOn w:val="Normal"/>
    <w:qFormat/>
    <w:rsid w:val="00A964A3"/>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CommentSubject">
    <w:name w:val="annotation subject"/>
    <w:basedOn w:val="CommentText"/>
    <w:next w:val="CommentText"/>
    <w:link w:val="CommentSubjectChar"/>
    <w:uiPriority w:val="99"/>
    <w:rsid w:val="00A964A3"/>
    <w:rPr>
      <w:b/>
      <w:bCs/>
    </w:rPr>
  </w:style>
  <w:style w:type="character" w:customStyle="1" w:styleId="CommentSubjectChar">
    <w:name w:val="Comment Subject Char"/>
    <w:basedOn w:val="CommentTextChar"/>
    <w:link w:val="CommentSubject"/>
    <w:uiPriority w:val="99"/>
    <w:rsid w:val="00A964A3"/>
    <w:rPr>
      <w:rFonts w:ascii="Times New Roman" w:hAnsi="Times New Roman"/>
      <w:b/>
      <w:bCs/>
      <w:lang w:val="fr-FR" w:eastAsia="en-US"/>
    </w:rPr>
  </w:style>
  <w:style w:type="character" w:styleId="FollowedHyperlink">
    <w:name w:val="FollowedHyperlink"/>
    <w:aliases w:val="Style 31"/>
    <w:rsid w:val="00A964A3"/>
    <w:rPr>
      <w:color w:val="auto"/>
      <w:u w:val="single"/>
    </w:rPr>
  </w:style>
  <w:style w:type="paragraph" w:styleId="HTMLPreformatted">
    <w:name w:val="HTML Preformatted"/>
    <w:aliases w:val="Style 54"/>
    <w:basedOn w:val="Normal"/>
    <w:link w:val="HTMLPreformattedChar"/>
    <w:rsid w:val="00A964A3"/>
    <w:pPr>
      <w:overflowPunct/>
      <w:autoSpaceDE/>
      <w:autoSpaceDN/>
      <w:adjustRightInd/>
      <w:spacing w:before="136"/>
      <w:textAlignment w:val="auto"/>
    </w:pPr>
    <w:rPr>
      <w:rFonts w:ascii="Courier New" w:hAnsi="Courier New"/>
      <w:sz w:val="20"/>
      <w:lang w:val="x-none"/>
    </w:rPr>
  </w:style>
  <w:style w:type="character" w:customStyle="1" w:styleId="HTMLPreformattedChar">
    <w:name w:val="HTML Preformatted Char"/>
    <w:aliases w:val="Style 54 Char"/>
    <w:basedOn w:val="DefaultParagraphFont"/>
    <w:link w:val="HTMLPreformatted"/>
    <w:rsid w:val="00A964A3"/>
    <w:rPr>
      <w:rFonts w:ascii="Courier New" w:hAnsi="Courier New"/>
      <w:lang w:val="x-none" w:eastAsia="en-US"/>
    </w:rPr>
  </w:style>
  <w:style w:type="paragraph" w:styleId="Title">
    <w:name w:val="Title"/>
    <w:aliases w:val="Style 85"/>
    <w:basedOn w:val="Normal"/>
    <w:next w:val="Normal"/>
    <w:link w:val="TitleChar"/>
    <w:uiPriority w:val="10"/>
    <w:qFormat/>
    <w:rsid w:val="00A964A3"/>
    <w:pPr>
      <w:overflowPunct/>
      <w:autoSpaceDE/>
      <w:autoSpaceDN/>
      <w:adjustRightInd/>
      <w:spacing w:before="136"/>
      <w:jc w:val="center"/>
      <w:textAlignment w:val="auto"/>
    </w:pPr>
    <w:rPr>
      <w:rFonts w:eastAsia="SimSun"/>
      <w:b/>
      <w:bCs/>
      <w:szCs w:val="24"/>
      <w:lang w:val="x-none" w:eastAsia="x-none"/>
    </w:rPr>
  </w:style>
  <w:style w:type="character" w:customStyle="1" w:styleId="TitleChar">
    <w:name w:val="Title Char"/>
    <w:aliases w:val="Style 85 Char"/>
    <w:basedOn w:val="DefaultParagraphFont"/>
    <w:link w:val="Title"/>
    <w:uiPriority w:val="10"/>
    <w:rsid w:val="00A964A3"/>
    <w:rPr>
      <w:rFonts w:ascii="Times New Roman" w:eastAsia="SimSun" w:hAnsi="Times New Roman"/>
      <w:b/>
      <w:bCs/>
      <w:sz w:val="24"/>
      <w:szCs w:val="24"/>
      <w:lang w:val="x-none" w:eastAsia="x-none"/>
    </w:rPr>
  </w:style>
  <w:style w:type="paragraph" w:styleId="BodyTextIndent">
    <w:name w:val="Body Text Indent"/>
    <w:aliases w:val="Style 9"/>
    <w:basedOn w:val="Normal"/>
    <w:link w:val="BodyTextIndentChar"/>
    <w:uiPriority w:val="99"/>
    <w:rsid w:val="00A964A3"/>
    <w:pPr>
      <w:tabs>
        <w:tab w:val="left" w:pos="284"/>
      </w:tabs>
      <w:ind w:leftChars="-1" w:left="-2"/>
      <w:jc w:val="left"/>
    </w:pPr>
    <w:rPr>
      <w:rFonts w:eastAsia="Malgun Gothic"/>
    </w:rPr>
  </w:style>
  <w:style w:type="character" w:customStyle="1" w:styleId="BodyTextIndentChar">
    <w:name w:val="Body Text Indent Char"/>
    <w:aliases w:val="Style 9 Char"/>
    <w:basedOn w:val="DefaultParagraphFont"/>
    <w:link w:val="BodyTextIndent"/>
    <w:uiPriority w:val="99"/>
    <w:rsid w:val="00A964A3"/>
    <w:rPr>
      <w:rFonts w:ascii="Times New Roman" w:eastAsia="Malgun Gothic" w:hAnsi="Times New Roman"/>
      <w:sz w:val="24"/>
      <w:lang w:val="en-GB" w:eastAsia="en-US"/>
    </w:rPr>
  </w:style>
  <w:style w:type="paragraph" w:styleId="BodyText">
    <w:name w:val="Body Text"/>
    <w:aliases w:val="Style 4"/>
    <w:basedOn w:val="Normal"/>
    <w:link w:val="BodyTextChar"/>
    <w:uiPriority w:val="99"/>
    <w:rsid w:val="00A964A3"/>
    <w:pPr>
      <w:spacing w:after="180"/>
      <w:jc w:val="left"/>
    </w:pPr>
    <w:rPr>
      <w:rFonts w:eastAsia="Malgun Gothic"/>
    </w:rPr>
  </w:style>
  <w:style w:type="character" w:customStyle="1" w:styleId="BodyTextChar">
    <w:name w:val="Body Text Char"/>
    <w:aliases w:val="Style 4 Char"/>
    <w:basedOn w:val="DefaultParagraphFont"/>
    <w:link w:val="BodyText"/>
    <w:uiPriority w:val="99"/>
    <w:rsid w:val="00A964A3"/>
    <w:rPr>
      <w:rFonts w:ascii="Times New Roman" w:eastAsia="Malgun Gothic" w:hAnsi="Times New Roman"/>
      <w:sz w:val="24"/>
      <w:lang w:val="en-GB" w:eastAsia="en-US"/>
    </w:rPr>
  </w:style>
  <w:style w:type="character" w:styleId="HTMLCode">
    <w:name w:val="HTML Code"/>
    <w:aliases w:val="Style 51"/>
    <w:uiPriority w:val="99"/>
    <w:rsid w:val="00A964A3"/>
    <w:rPr>
      <w:rFonts w:ascii="GulimChe" w:eastAsia="GulimChe" w:hAnsi="GulimChe" w:cs="GulimChe"/>
      <w:sz w:val="24"/>
      <w:szCs w:val="24"/>
    </w:rPr>
  </w:style>
  <w:style w:type="paragraph" w:styleId="NormalWeb">
    <w:name w:val="Normal (Web)"/>
    <w:aliases w:val="Style 72"/>
    <w:basedOn w:val="Normal"/>
    <w:uiPriority w:val="99"/>
    <w:rsid w:val="00A964A3"/>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Gulim" w:eastAsia="Gulim" w:hAnsi="Gulim" w:cs="Gulim"/>
      <w:szCs w:val="24"/>
      <w:lang w:val="en-US" w:eastAsia="ko-KR"/>
    </w:rPr>
  </w:style>
  <w:style w:type="paragraph" w:styleId="Date">
    <w:name w:val="Date"/>
    <w:basedOn w:val="Normal"/>
    <w:next w:val="Normal"/>
    <w:link w:val="DateChar"/>
    <w:uiPriority w:val="99"/>
    <w:rsid w:val="00A964A3"/>
    <w:pPr>
      <w:jc w:val="left"/>
    </w:pPr>
    <w:rPr>
      <w:rFonts w:eastAsia="Malgun Gothic"/>
    </w:rPr>
  </w:style>
  <w:style w:type="character" w:customStyle="1" w:styleId="DateChar">
    <w:name w:val="Date Char"/>
    <w:basedOn w:val="DefaultParagraphFont"/>
    <w:link w:val="Date"/>
    <w:uiPriority w:val="99"/>
    <w:rsid w:val="00A964A3"/>
    <w:rPr>
      <w:rFonts w:ascii="Times New Roman" w:eastAsia="Malgun Gothic" w:hAnsi="Times New Roman"/>
      <w:sz w:val="24"/>
      <w:lang w:val="en-GB" w:eastAsia="en-US"/>
    </w:rPr>
  </w:style>
  <w:style w:type="paragraph" w:styleId="PlainText">
    <w:name w:val="Plain Text"/>
    <w:aliases w:val="Style 79"/>
    <w:basedOn w:val="Normal"/>
    <w:link w:val="PlainTextChar"/>
    <w:uiPriority w:val="99"/>
    <w:unhideWhenUsed/>
    <w:rsid w:val="00A964A3"/>
    <w:pPr>
      <w:tabs>
        <w:tab w:val="clear" w:pos="794"/>
        <w:tab w:val="clear" w:pos="1191"/>
        <w:tab w:val="clear" w:pos="1588"/>
        <w:tab w:val="clear" w:pos="1985"/>
      </w:tabs>
      <w:overflowPunct/>
      <w:autoSpaceDE/>
      <w:autoSpaceDN/>
      <w:adjustRightInd/>
      <w:spacing w:before="0"/>
      <w:jc w:val="left"/>
      <w:textAlignment w:val="auto"/>
    </w:pPr>
    <w:rPr>
      <w:rFonts w:ascii="Consolas" w:eastAsia="Malgun Gothic" w:hAnsi="Consolas"/>
      <w:sz w:val="21"/>
      <w:szCs w:val="21"/>
    </w:rPr>
  </w:style>
  <w:style w:type="character" w:customStyle="1" w:styleId="PlainTextChar">
    <w:name w:val="Plain Text Char"/>
    <w:aliases w:val="Style 79 Char"/>
    <w:basedOn w:val="DefaultParagraphFont"/>
    <w:link w:val="PlainText"/>
    <w:uiPriority w:val="99"/>
    <w:rsid w:val="00A964A3"/>
    <w:rPr>
      <w:rFonts w:ascii="Consolas" w:eastAsia="Malgun Gothic" w:hAnsi="Consolas"/>
      <w:sz w:val="21"/>
      <w:szCs w:val="21"/>
      <w:lang w:val="en-GB" w:eastAsia="en-US"/>
    </w:rPr>
  </w:style>
  <w:style w:type="paragraph" w:styleId="NormalIndent">
    <w:name w:val="Normal Indent"/>
    <w:aliases w:val="Style 73"/>
    <w:basedOn w:val="Normal"/>
    <w:rsid w:val="00A964A3"/>
    <w:pPr>
      <w:ind w:leftChars="400" w:left="800"/>
      <w:jc w:val="left"/>
    </w:pPr>
    <w:rPr>
      <w:rFonts w:eastAsia="Malgun Gothic"/>
    </w:rPr>
  </w:style>
  <w:style w:type="character" w:styleId="HTMLCite">
    <w:name w:val="HTML Cite"/>
    <w:aliases w:val="Style 50"/>
    <w:basedOn w:val="DefaultParagraphFont"/>
    <w:unhideWhenUsed/>
    <w:rsid w:val="00A964A3"/>
    <w:rPr>
      <w:i/>
      <w:iCs/>
    </w:rPr>
  </w:style>
  <w:style w:type="character" w:styleId="Strong">
    <w:name w:val="Strong"/>
    <w:aliases w:val="Style 82"/>
    <w:qFormat/>
    <w:rsid w:val="00A964A3"/>
    <w:rPr>
      <w:b/>
      <w:bCs/>
    </w:rPr>
  </w:style>
  <w:style w:type="paragraph" w:customStyle="1" w:styleId="headingb0">
    <w:name w:val="heading_b"/>
    <w:basedOn w:val="Heading3"/>
    <w:next w:val="Normal"/>
    <w:rsid w:val="00A964A3"/>
    <w:pPr>
      <w:tabs>
        <w:tab w:val="left" w:pos="1080"/>
        <w:tab w:val="left" w:pos="2127"/>
        <w:tab w:val="left" w:pos="2410"/>
        <w:tab w:val="left" w:pos="2921"/>
        <w:tab w:val="left" w:pos="3261"/>
      </w:tabs>
      <w:jc w:val="both"/>
      <w:outlineLvl w:val="9"/>
    </w:pPr>
    <w:rPr>
      <w:rFonts w:eastAsiaTheme="minorEastAsia"/>
    </w:rPr>
  </w:style>
  <w:style w:type="paragraph" w:customStyle="1" w:styleId="RecCCITTNo">
    <w:name w:val="Rec_CCITT_No"/>
    <w:basedOn w:val="Normal"/>
    <w:rsid w:val="00A964A3"/>
    <w:pPr>
      <w:keepNext/>
      <w:keepLines/>
      <w:spacing w:before="136"/>
    </w:pPr>
    <w:rPr>
      <w:rFonts w:eastAsiaTheme="minorEastAsia"/>
      <w:b/>
      <w:sz w:val="20"/>
      <w:lang w:val="en-US"/>
    </w:rPr>
  </w:style>
  <w:style w:type="paragraph" w:customStyle="1" w:styleId="Normalaftertitle0">
    <w:name w:val="Normal after title"/>
    <w:basedOn w:val="Normal"/>
    <w:rsid w:val="00A964A3"/>
    <w:pPr>
      <w:overflowPunct/>
      <w:autoSpaceDE/>
      <w:autoSpaceDN/>
      <w:adjustRightInd/>
      <w:spacing w:before="480"/>
      <w:jc w:val="left"/>
      <w:textAlignment w:val="auto"/>
    </w:pPr>
    <w:rPr>
      <w:rFonts w:eastAsiaTheme="minorEastAsia"/>
      <w:lang w:val="en-US" w:eastAsia="zh-CN"/>
    </w:rPr>
  </w:style>
  <w:style w:type="paragraph" w:customStyle="1" w:styleId="ColorfulList-Accent11">
    <w:name w:val="Colorful List - Accent 11"/>
    <w:basedOn w:val="Normal"/>
    <w:uiPriority w:val="34"/>
    <w:qFormat/>
    <w:rsid w:val="00A964A3"/>
    <w:pPr>
      <w:overflowPunct/>
      <w:autoSpaceDE/>
      <w:autoSpaceDN/>
      <w:adjustRightInd/>
      <w:spacing w:before="136"/>
      <w:ind w:left="720"/>
      <w:textAlignment w:val="auto"/>
    </w:pPr>
    <w:rPr>
      <w:rFonts w:eastAsiaTheme="minorEastAsia"/>
      <w:sz w:val="20"/>
      <w:lang w:val="en-US" w:eastAsia="zh-CN"/>
    </w:rPr>
  </w:style>
  <w:style w:type="paragraph" w:styleId="Subtitle">
    <w:name w:val="Subtitle"/>
    <w:aliases w:val="Style 84"/>
    <w:basedOn w:val="Normal"/>
    <w:link w:val="SubtitleChar"/>
    <w:qFormat/>
    <w:rsid w:val="00A964A3"/>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SimSun" w:hAnsi="Arial" w:cs="Arial"/>
      <w:szCs w:val="24"/>
      <w:lang w:val="x-none" w:eastAsia="x-none" w:bidi="he-IL"/>
    </w:rPr>
  </w:style>
  <w:style w:type="character" w:customStyle="1" w:styleId="SubtitleChar">
    <w:name w:val="Subtitle Char"/>
    <w:aliases w:val="Style 84 Char"/>
    <w:basedOn w:val="DefaultParagraphFont"/>
    <w:link w:val="Subtitle"/>
    <w:rsid w:val="00A964A3"/>
    <w:rPr>
      <w:rFonts w:ascii="Arial" w:eastAsia="SimSun" w:hAnsi="Arial" w:cs="Arial"/>
      <w:sz w:val="24"/>
      <w:szCs w:val="24"/>
      <w:lang w:val="x-none" w:eastAsia="x-none" w:bidi="he-IL"/>
    </w:rPr>
  </w:style>
  <w:style w:type="paragraph" w:styleId="Salutation">
    <w:name w:val="Salutation"/>
    <w:aliases w:val="Style 80"/>
    <w:basedOn w:val="Normal"/>
    <w:next w:val="Normal"/>
    <w:link w:val="SalutationChar"/>
    <w:uiPriority w:val="99"/>
    <w:rsid w:val="00A964A3"/>
    <w:pPr>
      <w:overflowPunct/>
      <w:autoSpaceDE/>
      <w:autoSpaceDN/>
      <w:adjustRightInd/>
      <w:spacing w:before="136" w:after="240"/>
      <w:textAlignment w:val="auto"/>
    </w:pPr>
    <w:rPr>
      <w:rFonts w:ascii="Tms Rmn" w:eastAsiaTheme="minorEastAsia" w:hAnsi="Tms Rmn"/>
      <w:szCs w:val="24"/>
      <w:lang w:val="x-none"/>
    </w:rPr>
  </w:style>
  <w:style w:type="character" w:customStyle="1" w:styleId="SalutationChar">
    <w:name w:val="Salutation Char"/>
    <w:aliases w:val="Style 80 Char"/>
    <w:basedOn w:val="DefaultParagraphFont"/>
    <w:link w:val="Salutation"/>
    <w:uiPriority w:val="99"/>
    <w:rsid w:val="00A964A3"/>
    <w:rPr>
      <w:rFonts w:ascii="Tms Rmn" w:eastAsiaTheme="minorEastAsia" w:hAnsi="Tms Rmn"/>
      <w:sz w:val="24"/>
      <w:szCs w:val="24"/>
      <w:lang w:val="x-none" w:eastAsia="en-US"/>
    </w:rPr>
  </w:style>
  <w:style w:type="paragraph" w:styleId="Signature">
    <w:name w:val="Signature"/>
    <w:aliases w:val="Style 81"/>
    <w:basedOn w:val="Normal"/>
    <w:link w:val="SignatureChar"/>
    <w:uiPriority w:val="99"/>
    <w:rsid w:val="00A964A3"/>
    <w:pPr>
      <w:pBdr>
        <w:top w:val="single" w:sz="4" w:space="1" w:color="auto"/>
      </w:pBdr>
      <w:overflowPunct/>
      <w:autoSpaceDE/>
      <w:autoSpaceDN/>
      <w:adjustRightInd/>
      <w:spacing w:before="136"/>
      <w:ind w:left="4320"/>
      <w:textAlignment w:val="auto"/>
    </w:pPr>
    <w:rPr>
      <w:rFonts w:ascii="Tms Rmn" w:eastAsiaTheme="minorEastAsia" w:hAnsi="Tms Rmn"/>
      <w:szCs w:val="24"/>
      <w:lang w:val="x-none"/>
    </w:rPr>
  </w:style>
  <w:style w:type="character" w:customStyle="1" w:styleId="SignatureChar">
    <w:name w:val="Signature Char"/>
    <w:aliases w:val="Style 81 Char"/>
    <w:basedOn w:val="DefaultParagraphFont"/>
    <w:link w:val="Signature"/>
    <w:uiPriority w:val="99"/>
    <w:rsid w:val="00A964A3"/>
    <w:rPr>
      <w:rFonts w:ascii="Tms Rmn" w:eastAsiaTheme="minorEastAsia" w:hAnsi="Tms Rmn"/>
      <w:sz w:val="24"/>
      <w:szCs w:val="24"/>
      <w:lang w:val="x-none" w:eastAsia="en-US"/>
    </w:rPr>
  </w:style>
  <w:style w:type="paragraph" w:customStyle="1" w:styleId="Style19">
    <w:name w:val="Style 19"/>
    <w:basedOn w:val="Normal"/>
    <w:rsid w:val="00A964A3"/>
    <w:pPr>
      <w:overflowPunct/>
      <w:autoSpaceDE/>
      <w:autoSpaceDN/>
      <w:adjustRightInd/>
      <w:spacing w:before="136" w:after="240"/>
      <w:jc w:val="center"/>
      <w:textAlignment w:val="auto"/>
    </w:pPr>
    <w:rPr>
      <w:rFonts w:eastAsiaTheme="minorEastAsia"/>
      <w:b/>
      <w:bCs/>
      <w:caps/>
      <w:sz w:val="20"/>
      <w:lang w:val="en-US"/>
    </w:rPr>
  </w:style>
  <w:style w:type="paragraph" w:styleId="EnvelopeAddress">
    <w:name w:val="envelope address"/>
    <w:aliases w:val="Style 29"/>
    <w:basedOn w:val="Normal"/>
    <w:uiPriority w:val="99"/>
    <w:rsid w:val="00A964A3"/>
    <w:pPr>
      <w:framePr w:w="7920" w:h="1980" w:hRule="exact" w:hSpace="180" w:wrap="auto" w:hAnchor="page" w:xAlign="center" w:yAlign="bottom"/>
      <w:overflowPunct/>
      <w:autoSpaceDE/>
      <w:autoSpaceDN/>
      <w:adjustRightInd/>
      <w:spacing w:before="136"/>
      <w:ind w:left="2880"/>
      <w:textAlignment w:val="auto"/>
    </w:pPr>
    <w:rPr>
      <w:rFonts w:eastAsiaTheme="minorEastAsia"/>
      <w:sz w:val="20"/>
      <w:lang w:val="en-US"/>
    </w:rPr>
  </w:style>
  <w:style w:type="paragraph" w:styleId="EnvelopeReturn">
    <w:name w:val="envelope return"/>
    <w:aliases w:val="Style 30"/>
    <w:basedOn w:val="Normal"/>
    <w:uiPriority w:val="99"/>
    <w:rsid w:val="00A964A3"/>
    <w:pPr>
      <w:overflowPunct/>
      <w:autoSpaceDE/>
      <w:autoSpaceDN/>
      <w:adjustRightInd/>
      <w:spacing w:before="136"/>
      <w:textAlignment w:val="auto"/>
    </w:pPr>
    <w:rPr>
      <w:rFonts w:eastAsiaTheme="minorEastAsia"/>
      <w:sz w:val="20"/>
      <w:lang w:val="en-US"/>
    </w:rPr>
  </w:style>
  <w:style w:type="paragraph" w:styleId="BodyTextIndent2">
    <w:name w:val="Body Text Indent 2"/>
    <w:aliases w:val="Style 10"/>
    <w:basedOn w:val="Normal"/>
    <w:link w:val="BodyTextIndent2Char"/>
    <w:uiPriority w:val="99"/>
    <w:rsid w:val="00A964A3"/>
    <w:pPr>
      <w:overflowPunct/>
      <w:autoSpaceDE/>
      <w:autoSpaceDN/>
      <w:adjustRightInd/>
      <w:spacing w:before="136" w:after="240" w:line="480" w:lineRule="auto"/>
      <w:ind w:left="720" w:firstLine="720"/>
      <w:textAlignment w:val="auto"/>
    </w:pPr>
    <w:rPr>
      <w:rFonts w:ascii="Tms Rmn" w:eastAsiaTheme="minorEastAsia" w:hAnsi="Tms Rmn"/>
      <w:szCs w:val="24"/>
      <w:lang w:val="x-none"/>
    </w:rPr>
  </w:style>
  <w:style w:type="character" w:customStyle="1" w:styleId="BodyTextIndent2Char">
    <w:name w:val="Body Text Indent 2 Char"/>
    <w:aliases w:val="Style 10 Char"/>
    <w:basedOn w:val="DefaultParagraphFont"/>
    <w:link w:val="BodyTextIndent2"/>
    <w:uiPriority w:val="99"/>
    <w:rsid w:val="00A964A3"/>
    <w:rPr>
      <w:rFonts w:ascii="Tms Rmn" w:eastAsiaTheme="minorEastAsia" w:hAnsi="Tms Rmn"/>
      <w:sz w:val="24"/>
      <w:szCs w:val="24"/>
      <w:lang w:val="x-none" w:eastAsia="en-US"/>
    </w:rPr>
  </w:style>
  <w:style w:type="paragraph" w:styleId="Closing">
    <w:name w:val="Closing"/>
    <w:aliases w:val="Style 15"/>
    <w:basedOn w:val="Normal"/>
    <w:link w:val="ClosingChar"/>
    <w:uiPriority w:val="99"/>
    <w:rsid w:val="00A964A3"/>
    <w:pPr>
      <w:overflowPunct/>
      <w:autoSpaceDE/>
      <w:autoSpaceDN/>
      <w:adjustRightInd/>
      <w:spacing w:before="136"/>
      <w:ind w:left="4320"/>
      <w:textAlignment w:val="auto"/>
    </w:pPr>
    <w:rPr>
      <w:rFonts w:ascii="Tms Rmn" w:eastAsiaTheme="minorEastAsia" w:hAnsi="Tms Rmn"/>
      <w:szCs w:val="24"/>
      <w:lang w:val="x-none"/>
    </w:rPr>
  </w:style>
  <w:style w:type="character" w:customStyle="1" w:styleId="ClosingChar">
    <w:name w:val="Closing Char"/>
    <w:aliases w:val="Style 15 Char"/>
    <w:basedOn w:val="DefaultParagraphFont"/>
    <w:link w:val="Closing"/>
    <w:uiPriority w:val="99"/>
    <w:rsid w:val="00A964A3"/>
    <w:rPr>
      <w:rFonts w:ascii="Tms Rmn" w:eastAsiaTheme="minorEastAsia" w:hAnsi="Tms Rmn"/>
      <w:sz w:val="24"/>
      <w:szCs w:val="24"/>
      <w:lang w:val="x-none" w:eastAsia="en-US"/>
    </w:rPr>
  </w:style>
  <w:style w:type="paragraph" w:styleId="BlockText">
    <w:name w:val="Block Text"/>
    <w:aliases w:val="Style 3"/>
    <w:basedOn w:val="Normal"/>
    <w:uiPriority w:val="99"/>
    <w:rsid w:val="00A964A3"/>
    <w:pPr>
      <w:overflowPunct/>
      <w:autoSpaceDE/>
      <w:autoSpaceDN/>
      <w:adjustRightInd/>
      <w:spacing w:before="136" w:after="240"/>
      <w:ind w:left="1440" w:right="1440"/>
      <w:textAlignment w:val="auto"/>
    </w:pPr>
    <w:rPr>
      <w:rFonts w:eastAsiaTheme="minorEastAsia"/>
      <w:sz w:val="20"/>
      <w:lang w:val="en-US"/>
    </w:rPr>
  </w:style>
  <w:style w:type="paragraph" w:styleId="BodyText3">
    <w:name w:val="Body Text 3"/>
    <w:aliases w:val="Style 6"/>
    <w:basedOn w:val="Normal"/>
    <w:link w:val="BodyText3Char"/>
    <w:uiPriority w:val="99"/>
    <w:rsid w:val="00A964A3"/>
    <w:pPr>
      <w:overflowPunct/>
      <w:autoSpaceDE/>
      <w:autoSpaceDN/>
      <w:adjustRightInd/>
      <w:spacing w:before="136" w:after="120"/>
      <w:textAlignment w:val="auto"/>
    </w:pPr>
    <w:rPr>
      <w:rFonts w:ascii="Tms Rmn" w:eastAsiaTheme="minorEastAsia" w:hAnsi="Tms Rmn"/>
      <w:sz w:val="16"/>
      <w:szCs w:val="16"/>
      <w:lang w:val="x-none"/>
    </w:rPr>
  </w:style>
  <w:style w:type="character" w:customStyle="1" w:styleId="BodyText3Char">
    <w:name w:val="Body Text 3 Char"/>
    <w:aliases w:val="Style 6 Char"/>
    <w:basedOn w:val="DefaultParagraphFont"/>
    <w:link w:val="BodyText3"/>
    <w:uiPriority w:val="99"/>
    <w:rsid w:val="00A964A3"/>
    <w:rPr>
      <w:rFonts w:ascii="Tms Rmn" w:eastAsiaTheme="minorEastAsia" w:hAnsi="Tms Rmn"/>
      <w:sz w:val="16"/>
      <w:szCs w:val="16"/>
      <w:lang w:val="x-none" w:eastAsia="en-US"/>
    </w:rPr>
  </w:style>
  <w:style w:type="paragraph" w:styleId="BodyTextFirstIndent">
    <w:name w:val="Body Text First Indent"/>
    <w:aliases w:val="Style 7"/>
    <w:basedOn w:val="BodyText"/>
    <w:link w:val="BodyTextFirstIndentChar"/>
    <w:uiPriority w:val="99"/>
    <w:rsid w:val="00A964A3"/>
    <w:pPr>
      <w:overflowPunct/>
      <w:autoSpaceDE/>
      <w:autoSpaceDN/>
      <w:adjustRightInd/>
      <w:spacing w:before="136" w:after="120"/>
      <w:ind w:firstLine="210"/>
      <w:jc w:val="both"/>
      <w:textAlignment w:val="auto"/>
    </w:pPr>
    <w:rPr>
      <w:rFonts w:ascii="Tms Rmn" w:eastAsiaTheme="minorEastAsia" w:hAnsi="Tms Rmn"/>
      <w:szCs w:val="24"/>
      <w:lang w:val="x-none"/>
    </w:rPr>
  </w:style>
  <w:style w:type="character" w:customStyle="1" w:styleId="BodyTextFirstIndentChar">
    <w:name w:val="Body Text First Indent Char"/>
    <w:aliases w:val="Style 7 Char"/>
    <w:basedOn w:val="BodyTextChar"/>
    <w:link w:val="BodyTextFirstIndent"/>
    <w:uiPriority w:val="99"/>
    <w:rsid w:val="00A964A3"/>
    <w:rPr>
      <w:rFonts w:ascii="Tms Rmn" w:eastAsiaTheme="minorEastAsia" w:hAnsi="Tms Rmn"/>
      <w:sz w:val="24"/>
      <w:szCs w:val="24"/>
      <w:lang w:val="x-none" w:eastAsia="en-US"/>
    </w:rPr>
  </w:style>
  <w:style w:type="paragraph" w:styleId="BodyTextFirstIndent2">
    <w:name w:val="Body Text First Indent 2"/>
    <w:aliases w:val="Style 8"/>
    <w:basedOn w:val="BodyTextIndent"/>
    <w:link w:val="BodyTextFirstIndent2Char"/>
    <w:uiPriority w:val="99"/>
    <w:rsid w:val="00A964A3"/>
    <w:pPr>
      <w:tabs>
        <w:tab w:val="clear" w:pos="284"/>
      </w:tabs>
      <w:overflowPunct/>
      <w:autoSpaceDE/>
      <w:autoSpaceDN/>
      <w:adjustRightInd/>
      <w:spacing w:before="136" w:after="120"/>
      <w:ind w:leftChars="0" w:left="360" w:firstLine="210"/>
      <w:jc w:val="both"/>
      <w:textAlignment w:val="auto"/>
    </w:pPr>
    <w:rPr>
      <w:rFonts w:ascii="Tms Rmn" w:eastAsiaTheme="minorEastAsia" w:hAnsi="Tms Rmn"/>
      <w:szCs w:val="24"/>
      <w:lang w:val="x-none"/>
    </w:rPr>
  </w:style>
  <w:style w:type="character" w:customStyle="1" w:styleId="BodyTextFirstIndent2Char">
    <w:name w:val="Body Text First Indent 2 Char"/>
    <w:aliases w:val="Style 8 Char"/>
    <w:basedOn w:val="BodyTextIndentChar"/>
    <w:link w:val="BodyTextFirstIndent2"/>
    <w:uiPriority w:val="99"/>
    <w:rsid w:val="00A964A3"/>
    <w:rPr>
      <w:rFonts w:ascii="Tms Rmn" w:eastAsiaTheme="minorEastAsia" w:hAnsi="Tms Rmn"/>
      <w:sz w:val="24"/>
      <w:szCs w:val="24"/>
      <w:lang w:val="x-none" w:eastAsia="en-US"/>
    </w:rPr>
  </w:style>
  <w:style w:type="paragraph" w:styleId="BodyTextIndent3">
    <w:name w:val="Body Text Indent 3"/>
    <w:aliases w:val="Style 11"/>
    <w:basedOn w:val="Normal"/>
    <w:link w:val="BodyTextIndent3Char"/>
    <w:uiPriority w:val="99"/>
    <w:rsid w:val="00A964A3"/>
    <w:pPr>
      <w:overflowPunct/>
      <w:autoSpaceDE/>
      <w:autoSpaceDN/>
      <w:adjustRightInd/>
      <w:spacing w:before="136" w:after="120"/>
      <w:ind w:left="360"/>
      <w:textAlignment w:val="auto"/>
    </w:pPr>
    <w:rPr>
      <w:rFonts w:ascii="Tms Rmn" w:eastAsiaTheme="minorEastAsia" w:hAnsi="Tms Rmn"/>
      <w:sz w:val="16"/>
      <w:szCs w:val="16"/>
      <w:lang w:val="x-none"/>
    </w:rPr>
  </w:style>
  <w:style w:type="character" w:customStyle="1" w:styleId="BodyTextIndent3Char">
    <w:name w:val="Body Text Indent 3 Char"/>
    <w:aliases w:val="Style 11 Char"/>
    <w:basedOn w:val="DefaultParagraphFont"/>
    <w:link w:val="BodyTextIndent3"/>
    <w:uiPriority w:val="99"/>
    <w:rsid w:val="00A964A3"/>
    <w:rPr>
      <w:rFonts w:ascii="Tms Rmn" w:eastAsiaTheme="minorEastAsia" w:hAnsi="Tms Rmn"/>
      <w:sz w:val="16"/>
      <w:szCs w:val="16"/>
      <w:lang w:val="x-none" w:eastAsia="en-US"/>
    </w:rPr>
  </w:style>
  <w:style w:type="paragraph" w:styleId="Caption">
    <w:name w:val="caption"/>
    <w:aliases w:val="Style 14"/>
    <w:basedOn w:val="Normal"/>
    <w:qFormat/>
    <w:rsid w:val="00A964A3"/>
    <w:pPr>
      <w:widowControl w:val="0"/>
      <w:suppressLineNumbers/>
      <w:tabs>
        <w:tab w:val="clear" w:pos="794"/>
        <w:tab w:val="clear" w:pos="1191"/>
        <w:tab w:val="clear" w:pos="1588"/>
        <w:tab w:val="clear" w:pos="1985"/>
      </w:tabs>
      <w:suppressAutoHyphens/>
      <w:spacing w:after="120"/>
      <w:jc w:val="left"/>
    </w:pPr>
    <w:rPr>
      <w:rFonts w:ascii="Arial" w:eastAsiaTheme="minorEastAsia" w:hAnsi="Arial" w:cs="Arial"/>
      <w:i/>
      <w:iCs/>
      <w:sz w:val="20"/>
      <w:lang w:val="en-US" w:eastAsia="zh-CN"/>
    </w:rPr>
  </w:style>
  <w:style w:type="paragraph" w:styleId="E-mailSignature">
    <w:name w:val="E-mail Signature"/>
    <w:aliases w:val="Style 25"/>
    <w:basedOn w:val="Normal"/>
    <w:link w:val="E-mailSignatureChar"/>
    <w:uiPriority w:val="99"/>
    <w:rsid w:val="00A964A3"/>
    <w:pPr>
      <w:overflowPunct/>
      <w:autoSpaceDE/>
      <w:autoSpaceDN/>
      <w:adjustRightInd/>
      <w:spacing w:before="136"/>
      <w:textAlignment w:val="auto"/>
    </w:pPr>
    <w:rPr>
      <w:rFonts w:ascii="Tms Rmn" w:eastAsiaTheme="minorEastAsia" w:hAnsi="Tms Rmn"/>
      <w:szCs w:val="24"/>
      <w:lang w:val="x-none"/>
    </w:rPr>
  </w:style>
  <w:style w:type="character" w:customStyle="1" w:styleId="E-mailSignatureChar">
    <w:name w:val="E-mail Signature Char"/>
    <w:aliases w:val="Style 25 Char"/>
    <w:basedOn w:val="DefaultParagraphFont"/>
    <w:link w:val="E-mailSignature"/>
    <w:uiPriority w:val="99"/>
    <w:rsid w:val="00A964A3"/>
    <w:rPr>
      <w:rFonts w:ascii="Tms Rmn" w:eastAsiaTheme="minorEastAsia" w:hAnsi="Tms Rmn"/>
      <w:sz w:val="24"/>
      <w:szCs w:val="24"/>
      <w:lang w:val="x-none" w:eastAsia="en-US"/>
    </w:rPr>
  </w:style>
  <w:style w:type="character" w:styleId="Emphasis">
    <w:name w:val="Emphasis"/>
    <w:aliases w:val="Style 26"/>
    <w:qFormat/>
    <w:rsid w:val="00A964A3"/>
    <w:rPr>
      <w:i/>
      <w:iCs/>
    </w:rPr>
  </w:style>
  <w:style w:type="paragraph" w:styleId="EndnoteText">
    <w:name w:val="endnote text"/>
    <w:aliases w:val="Style 28"/>
    <w:basedOn w:val="Normal"/>
    <w:link w:val="EndnoteTextChar"/>
    <w:uiPriority w:val="99"/>
    <w:rsid w:val="00A964A3"/>
    <w:pPr>
      <w:overflowPunct/>
      <w:autoSpaceDE/>
      <w:autoSpaceDN/>
      <w:adjustRightInd/>
      <w:spacing w:before="136"/>
      <w:textAlignment w:val="auto"/>
    </w:pPr>
    <w:rPr>
      <w:rFonts w:ascii="Tms Rmn" w:eastAsiaTheme="minorEastAsia" w:hAnsi="Tms Rmn"/>
      <w:sz w:val="20"/>
      <w:lang w:val="x-none"/>
    </w:rPr>
  </w:style>
  <w:style w:type="character" w:customStyle="1" w:styleId="EndnoteTextChar">
    <w:name w:val="Endnote Text Char"/>
    <w:aliases w:val="Style 28 Char"/>
    <w:basedOn w:val="DefaultParagraphFont"/>
    <w:link w:val="EndnoteText"/>
    <w:uiPriority w:val="99"/>
    <w:rsid w:val="00A964A3"/>
    <w:rPr>
      <w:rFonts w:ascii="Tms Rmn" w:eastAsiaTheme="minorEastAsia" w:hAnsi="Tms Rmn"/>
      <w:lang w:val="x-none" w:eastAsia="en-US"/>
    </w:rPr>
  </w:style>
  <w:style w:type="character" w:styleId="HTMLAcronym">
    <w:name w:val="HTML Acronym"/>
    <w:aliases w:val="Style 48"/>
    <w:basedOn w:val="DefaultParagraphFont"/>
    <w:rsid w:val="00A964A3"/>
  </w:style>
  <w:style w:type="paragraph" w:styleId="HTMLAddress">
    <w:name w:val="HTML Address"/>
    <w:aliases w:val="Style 49"/>
    <w:basedOn w:val="Normal"/>
    <w:link w:val="HTMLAddressChar"/>
    <w:rsid w:val="00A964A3"/>
    <w:pPr>
      <w:overflowPunct/>
      <w:autoSpaceDE/>
      <w:autoSpaceDN/>
      <w:adjustRightInd/>
      <w:spacing w:before="136"/>
      <w:textAlignment w:val="auto"/>
    </w:pPr>
    <w:rPr>
      <w:rFonts w:ascii="Tms Rmn" w:eastAsiaTheme="minorEastAsia" w:hAnsi="Tms Rmn"/>
      <w:i/>
      <w:iCs/>
      <w:szCs w:val="24"/>
      <w:lang w:val="x-none"/>
    </w:rPr>
  </w:style>
  <w:style w:type="character" w:customStyle="1" w:styleId="HTMLAddressChar">
    <w:name w:val="HTML Address Char"/>
    <w:aliases w:val="Style 49 Char"/>
    <w:basedOn w:val="DefaultParagraphFont"/>
    <w:link w:val="HTMLAddress"/>
    <w:rsid w:val="00A964A3"/>
    <w:rPr>
      <w:rFonts w:ascii="Tms Rmn" w:eastAsiaTheme="minorEastAsia" w:hAnsi="Tms Rmn"/>
      <w:i/>
      <w:iCs/>
      <w:sz w:val="24"/>
      <w:szCs w:val="24"/>
      <w:lang w:val="x-none" w:eastAsia="en-US"/>
    </w:rPr>
  </w:style>
  <w:style w:type="character" w:styleId="HTMLDefinition">
    <w:name w:val="HTML Definition"/>
    <w:aliases w:val="Style 52"/>
    <w:rsid w:val="00A964A3"/>
    <w:rPr>
      <w:i/>
      <w:iCs/>
    </w:rPr>
  </w:style>
  <w:style w:type="character" w:styleId="HTMLKeyboard">
    <w:name w:val="HTML Keyboard"/>
    <w:aliases w:val="Style 53"/>
    <w:rsid w:val="00A964A3"/>
    <w:rPr>
      <w:rFonts w:ascii="Courier New" w:hAnsi="Courier New" w:cs="Courier New"/>
      <w:sz w:val="20"/>
      <w:szCs w:val="20"/>
    </w:rPr>
  </w:style>
  <w:style w:type="character" w:styleId="HTMLSample">
    <w:name w:val="HTML Sample"/>
    <w:aliases w:val="Style 55"/>
    <w:rsid w:val="00A964A3"/>
    <w:rPr>
      <w:rFonts w:ascii="Courier New" w:hAnsi="Courier New" w:cs="Courier New"/>
    </w:rPr>
  </w:style>
  <w:style w:type="character" w:styleId="HTMLTypewriter">
    <w:name w:val="HTML Typewriter"/>
    <w:aliases w:val="Style 56"/>
    <w:rsid w:val="00A964A3"/>
    <w:rPr>
      <w:rFonts w:ascii="Courier New" w:hAnsi="Courier New" w:cs="Courier New"/>
      <w:sz w:val="20"/>
      <w:szCs w:val="20"/>
    </w:rPr>
  </w:style>
  <w:style w:type="character" w:styleId="HTMLVariable">
    <w:name w:val="HTML Variable"/>
    <w:aliases w:val="Style 57"/>
    <w:rsid w:val="00A964A3"/>
    <w:rPr>
      <w:i/>
      <w:iCs/>
    </w:rPr>
  </w:style>
  <w:style w:type="paragraph" w:styleId="List4">
    <w:name w:val="List 4"/>
    <w:aliases w:val="Style 61"/>
    <w:basedOn w:val="Normal"/>
    <w:rsid w:val="00A964A3"/>
    <w:pPr>
      <w:overflowPunct/>
      <w:autoSpaceDE/>
      <w:autoSpaceDN/>
      <w:adjustRightInd/>
      <w:spacing w:before="136"/>
      <w:ind w:left="1440" w:hanging="360"/>
      <w:textAlignment w:val="auto"/>
    </w:pPr>
    <w:rPr>
      <w:rFonts w:eastAsiaTheme="minorEastAsia"/>
      <w:sz w:val="20"/>
      <w:lang w:val="en-US"/>
    </w:rPr>
  </w:style>
  <w:style w:type="paragraph" w:styleId="List5">
    <w:name w:val="List 5"/>
    <w:aliases w:val="Style 62"/>
    <w:basedOn w:val="Normal"/>
    <w:rsid w:val="00A964A3"/>
    <w:pPr>
      <w:overflowPunct/>
      <w:autoSpaceDE/>
      <w:autoSpaceDN/>
      <w:adjustRightInd/>
      <w:spacing w:before="136"/>
      <w:ind w:left="1800" w:hanging="360"/>
      <w:textAlignment w:val="auto"/>
    </w:pPr>
    <w:rPr>
      <w:rFonts w:eastAsiaTheme="minorEastAsia"/>
      <w:sz w:val="20"/>
      <w:lang w:val="en-US"/>
    </w:rPr>
  </w:style>
  <w:style w:type="paragraph" w:styleId="ListBullet4">
    <w:name w:val="List Bullet 4"/>
    <w:aliases w:val="Style 63"/>
    <w:basedOn w:val="Normal"/>
    <w:autoRedefine/>
    <w:rsid w:val="00A964A3"/>
    <w:pPr>
      <w:tabs>
        <w:tab w:val="num" w:pos="1440"/>
      </w:tabs>
      <w:overflowPunct/>
      <w:autoSpaceDE/>
      <w:autoSpaceDN/>
      <w:adjustRightInd/>
      <w:spacing w:before="136"/>
      <w:ind w:left="1440" w:hanging="360"/>
      <w:textAlignment w:val="auto"/>
    </w:pPr>
    <w:rPr>
      <w:rFonts w:eastAsiaTheme="minorEastAsia"/>
      <w:sz w:val="20"/>
      <w:lang w:val="en-US"/>
    </w:rPr>
  </w:style>
  <w:style w:type="paragraph" w:styleId="ListBullet5">
    <w:name w:val="List Bullet 5"/>
    <w:aliases w:val="Style 64"/>
    <w:basedOn w:val="Normal"/>
    <w:autoRedefine/>
    <w:rsid w:val="00A964A3"/>
    <w:pPr>
      <w:tabs>
        <w:tab w:val="num" w:pos="1800"/>
      </w:tabs>
      <w:overflowPunct/>
      <w:autoSpaceDE/>
      <w:autoSpaceDN/>
      <w:adjustRightInd/>
      <w:spacing w:before="136"/>
      <w:ind w:left="1800" w:hanging="360"/>
      <w:textAlignment w:val="auto"/>
    </w:pPr>
    <w:rPr>
      <w:rFonts w:eastAsiaTheme="minorEastAsia"/>
      <w:sz w:val="20"/>
      <w:lang w:val="en-US"/>
    </w:rPr>
  </w:style>
  <w:style w:type="paragraph" w:styleId="ListContinue4">
    <w:name w:val="List Continue 4"/>
    <w:aliases w:val="Style 65"/>
    <w:basedOn w:val="Normal"/>
    <w:uiPriority w:val="99"/>
    <w:rsid w:val="00A964A3"/>
    <w:pPr>
      <w:overflowPunct/>
      <w:autoSpaceDE/>
      <w:autoSpaceDN/>
      <w:adjustRightInd/>
      <w:spacing w:before="136" w:after="120"/>
      <w:ind w:left="1440"/>
      <w:textAlignment w:val="auto"/>
    </w:pPr>
    <w:rPr>
      <w:rFonts w:eastAsiaTheme="minorEastAsia"/>
      <w:sz w:val="20"/>
      <w:lang w:val="en-US"/>
    </w:rPr>
  </w:style>
  <w:style w:type="paragraph" w:styleId="ListContinue5">
    <w:name w:val="List Continue 5"/>
    <w:aliases w:val="Style 66"/>
    <w:basedOn w:val="Normal"/>
    <w:uiPriority w:val="99"/>
    <w:rsid w:val="00A964A3"/>
    <w:pPr>
      <w:overflowPunct/>
      <w:autoSpaceDE/>
      <w:autoSpaceDN/>
      <w:adjustRightInd/>
      <w:spacing w:before="136" w:after="120"/>
      <w:ind w:left="1800"/>
      <w:textAlignment w:val="auto"/>
    </w:pPr>
    <w:rPr>
      <w:rFonts w:eastAsiaTheme="minorEastAsia"/>
      <w:sz w:val="20"/>
      <w:lang w:val="en-US"/>
    </w:rPr>
  </w:style>
  <w:style w:type="paragraph" w:styleId="ListNumber4">
    <w:name w:val="List Number 4"/>
    <w:aliases w:val="Style 68"/>
    <w:basedOn w:val="Normal"/>
    <w:uiPriority w:val="99"/>
    <w:rsid w:val="00A964A3"/>
    <w:pPr>
      <w:tabs>
        <w:tab w:val="num" w:pos="1440"/>
      </w:tabs>
      <w:overflowPunct/>
      <w:autoSpaceDE/>
      <w:autoSpaceDN/>
      <w:adjustRightInd/>
      <w:spacing w:before="136"/>
      <w:ind w:left="1440" w:hanging="360"/>
      <w:textAlignment w:val="auto"/>
    </w:pPr>
    <w:rPr>
      <w:rFonts w:eastAsiaTheme="minorEastAsia"/>
      <w:sz w:val="20"/>
      <w:lang w:val="en-US"/>
    </w:rPr>
  </w:style>
  <w:style w:type="paragraph" w:styleId="ListNumber5">
    <w:name w:val="List Number 5"/>
    <w:aliases w:val="Style 69"/>
    <w:basedOn w:val="Normal"/>
    <w:uiPriority w:val="99"/>
    <w:rsid w:val="00A964A3"/>
    <w:pPr>
      <w:tabs>
        <w:tab w:val="num" w:pos="1800"/>
      </w:tabs>
      <w:overflowPunct/>
      <w:autoSpaceDE/>
      <w:autoSpaceDN/>
      <w:adjustRightInd/>
      <w:spacing w:before="136"/>
      <w:ind w:left="1800" w:hanging="360"/>
      <w:textAlignment w:val="auto"/>
    </w:pPr>
    <w:rPr>
      <w:rFonts w:eastAsiaTheme="minorEastAsia"/>
      <w:sz w:val="20"/>
      <w:lang w:val="en-US"/>
    </w:rPr>
  </w:style>
  <w:style w:type="paragraph" w:styleId="MessageHeader">
    <w:name w:val="Message Header"/>
    <w:aliases w:val="Style 70"/>
    <w:basedOn w:val="Normal"/>
    <w:link w:val="MessageHeaderChar"/>
    <w:uiPriority w:val="99"/>
    <w:rsid w:val="00A964A3"/>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136"/>
      <w:ind w:left="1080" w:hanging="1080"/>
      <w:textAlignment w:val="auto"/>
    </w:pPr>
    <w:rPr>
      <w:rFonts w:ascii="Arial" w:eastAsiaTheme="minorEastAsia" w:hAnsi="Arial"/>
      <w:szCs w:val="24"/>
      <w:lang w:val="x-none"/>
    </w:rPr>
  </w:style>
  <w:style w:type="character" w:customStyle="1" w:styleId="MessageHeaderChar">
    <w:name w:val="Message Header Char"/>
    <w:aliases w:val="Style 70 Char"/>
    <w:basedOn w:val="DefaultParagraphFont"/>
    <w:link w:val="MessageHeader"/>
    <w:uiPriority w:val="99"/>
    <w:rsid w:val="00A964A3"/>
    <w:rPr>
      <w:rFonts w:ascii="Arial" w:eastAsiaTheme="minorEastAsia" w:hAnsi="Arial"/>
      <w:sz w:val="24"/>
      <w:szCs w:val="24"/>
      <w:shd w:val="pct20" w:color="auto" w:fill="auto"/>
      <w:lang w:val="x-none" w:eastAsia="en-US"/>
    </w:rPr>
  </w:style>
  <w:style w:type="paragraph" w:styleId="NoteHeading">
    <w:name w:val="Note Heading"/>
    <w:aliases w:val="Style 74"/>
    <w:basedOn w:val="Normal"/>
    <w:next w:val="Normal"/>
    <w:link w:val="NoteHeadingChar"/>
    <w:uiPriority w:val="99"/>
    <w:rsid w:val="00A964A3"/>
    <w:pPr>
      <w:overflowPunct/>
      <w:autoSpaceDE/>
      <w:autoSpaceDN/>
      <w:adjustRightInd/>
      <w:spacing w:before="136"/>
      <w:textAlignment w:val="auto"/>
    </w:pPr>
    <w:rPr>
      <w:rFonts w:ascii="Tms Rmn" w:eastAsiaTheme="minorEastAsia" w:hAnsi="Tms Rmn"/>
      <w:szCs w:val="24"/>
      <w:lang w:val="x-none"/>
    </w:rPr>
  </w:style>
  <w:style w:type="character" w:customStyle="1" w:styleId="NoteHeadingChar">
    <w:name w:val="Note Heading Char"/>
    <w:aliases w:val="Style 74 Char"/>
    <w:basedOn w:val="DefaultParagraphFont"/>
    <w:link w:val="NoteHeading"/>
    <w:uiPriority w:val="99"/>
    <w:rsid w:val="00A964A3"/>
    <w:rPr>
      <w:rFonts w:ascii="Tms Rmn" w:eastAsiaTheme="minorEastAsia" w:hAnsi="Tms Rmn"/>
      <w:sz w:val="24"/>
      <w:szCs w:val="24"/>
      <w:lang w:val="x-none" w:eastAsia="en-US"/>
    </w:rPr>
  </w:style>
  <w:style w:type="paragraph" w:styleId="TOAHeading">
    <w:name w:val="toa heading"/>
    <w:aliases w:val="Style 86"/>
    <w:basedOn w:val="Normal"/>
    <w:next w:val="Normal"/>
    <w:rsid w:val="00A964A3"/>
    <w:pPr>
      <w:overflowPunct/>
      <w:autoSpaceDE/>
      <w:autoSpaceDN/>
      <w:adjustRightInd/>
      <w:spacing w:before="136" w:after="240"/>
      <w:textAlignment w:val="auto"/>
    </w:pPr>
    <w:rPr>
      <w:rFonts w:eastAsiaTheme="minorEastAsia"/>
      <w:b/>
      <w:bCs/>
      <w:sz w:val="20"/>
      <w:lang w:val="en-US"/>
    </w:rPr>
  </w:style>
  <w:style w:type="paragraph" w:styleId="List2">
    <w:name w:val="List 2"/>
    <w:aliases w:val="Style 60"/>
    <w:basedOn w:val="Normal"/>
    <w:rsid w:val="00A964A3"/>
    <w:pPr>
      <w:overflowPunct/>
      <w:autoSpaceDE/>
      <w:autoSpaceDN/>
      <w:adjustRightInd/>
      <w:spacing w:before="136"/>
      <w:ind w:left="720" w:hanging="360"/>
      <w:textAlignment w:val="auto"/>
    </w:pPr>
    <w:rPr>
      <w:rFonts w:eastAsiaTheme="minorEastAsia"/>
      <w:sz w:val="20"/>
      <w:lang w:val="en-US"/>
    </w:rPr>
  </w:style>
  <w:style w:type="paragraph" w:styleId="ListNumber2">
    <w:name w:val="List Number 2"/>
    <w:aliases w:val="Style 67"/>
    <w:basedOn w:val="Normal"/>
    <w:rsid w:val="00A964A3"/>
    <w:pPr>
      <w:tabs>
        <w:tab w:val="num" w:pos="720"/>
      </w:tabs>
      <w:overflowPunct/>
      <w:autoSpaceDE/>
      <w:autoSpaceDN/>
      <w:adjustRightInd/>
      <w:spacing w:before="136"/>
      <w:ind w:left="720" w:hanging="360"/>
      <w:textAlignment w:val="auto"/>
    </w:pPr>
    <w:rPr>
      <w:rFonts w:eastAsiaTheme="minorEastAsia"/>
      <w:sz w:val="20"/>
      <w:lang w:val="en-US"/>
    </w:rPr>
  </w:style>
  <w:style w:type="paragraph" w:customStyle="1" w:styleId="Style12">
    <w:name w:val="Style 12"/>
    <w:basedOn w:val="BodyText"/>
    <w:rsid w:val="00A964A3"/>
    <w:pPr>
      <w:overflowPunct/>
      <w:autoSpaceDE/>
      <w:autoSpaceDN/>
      <w:adjustRightInd/>
      <w:spacing w:before="136" w:after="240"/>
      <w:jc w:val="both"/>
      <w:textAlignment w:val="auto"/>
    </w:pPr>
    <w:rPr>
      <w:rFonts w:ascii="Tms Rmn" w:eastAsiaTheme="minorEastAsia" w:hAnsi="Tms Rmn"/>
      <w:szCs w:val="24"/>
      <w:lang w:val="x-none"/>
    </w:rPr>
  </w:style>
  <w:style w:type="paragraph" w:customStyle="1" w:styleId="Style37">
    <w:name w:val="Style 37"/>
    <w:basedOn w:val="Heading5"/>
    <w:next w:val="Heading6"/>
    <w:autoRedefine/>
    <w:rsid w:val="00A964A3"/>
    <w:pPr>
      <w:numPr>
        <w:ilvl w:val="4"/>
      </w:numPr>
      <w:tabs>
        <w:tab w:val="clear" w:pos="1021"/>
        <w:tab w:val="clear" w:pos="1191"/>
        <w:tab w:val="clear" w:pos="1588"/>
        <w:tab w:val="clear" w:pos="1985"/>
        <w:tab w:val="left" w:pos="1260"/>
        <w:tab w:val="left" w:pos="1440"/>
        <w:tab w:val="left" w:pos="1800"/>
        <w:tab w:val="left" w:pos="2880"/>
      </w:tabs>
      <w:overflowPunct/>
      <w:autoSpaceDE/>
      <w:autoSpaceDN/>
      <w:adjustRightInd/>
      <w:spacing w:before="80" w:after="80"/>
      <w:ind w:left="1260" w:right="576" w:hanging="360"/>
      <w:jc w:val="both"/>
      <w:textAlignment w:val="auto"/>
    </w:pPr>
    <w:rPr>
      <w:rFonts w:ascii="Tms Rmn" w:hAnsi="Tms Rmn"/>
      <w:sz w:val="22"/>
      <w:szCs w:val="22"/>
      <w:lang w:val="x-none" w:eastAsia="zh-CN"/>
    </w:rPr>
  </w:style>
  <w:style w:type="paragraph" w:customStyle="1" w:styleId="Style36">
    <w:name w:val="Style 36"/>
    <w:basedOn w:val="Heading5"/>
    <w:next w:val="Style37"/>
    <w:autoRedefine/>
    <w:rsid w:val="00A964A3"/>
    <w:pPr>
      <w:numPr>
        <w:ilvl w:val="4"/>
      </w:numPr>
      <w:tabs>
        <w:tab w:val="clear" w:pos="1021"/>
        <w:tab w:val="clear" w:pos="1191"/>
        <w:tab w:val="clear" w:pos="1588"/>
        <w:tab w:val="clear" w:pos="1985"/>
      </w:tabs>
      <w:overflowPunct/>
      <w:autoSpaceDE/>
      <w:autoSpaceDN/>
      <w:adjustRightInd/>
      <w:spacing w:before="181"/>
      <w:ind w:left="720" w:right="576" w:hanging="1021"/>
      <w:jc w:val="both"/>
      <w:textAlignment w:val="auto"/>
    </w:pPr>
    <w:rPr>
      <w:rFonts w:ascii="Tms Rmn" w:hAnsi="Tms Rmn"/>
      <w:sz w:val="22"/>
      <w:szCs w:val="22"/>
      <w:lang w:eastAsia="zh-CN"/>
    </w:rPr>
  </w:style>
  <w:style w:type="character" w:customStyle="1" w:styleId="Style21">
    <w:name w:val="Style 21"/>
    <w:rsid w:val="00A964A3"/>
    <w:rPr>
      <w:color w:val="0000FF"/>
      <w:spacing w:val="0"/>
      <w:u w:val="double"/>
    </w:rPr>
  </w:style>
  <w:style w:type="character" w:customStyle="1" w:styleId="Style22">
    <w:name w:val="Style 22"/>
    <w:rsid w:val="00A964A3"/>
    <w:rPr>
      <w:color w:val="auto"/>
      <w:spacing w:val="0"/>
      <w:u w:val="double"/>
    </w:rPr>
  </w:style>
  <w:style w:type="paragraph" w:customStyle="1" w:styleId="Style76">
    <w:name w:val="Style 76"/>
    <w:basedOn w:val="Style75"/>
    <w:rsid w:val="00A964A3"/>
    <w:pPr>
      <w:tabs>
        <w:tab w:val="clear" w:pos="864"/>
      </w:tabs>
      <w:ind w:left="810" w:firstLine="0"/>
    </w:pPr>
  </w:style>
  <w:style w:type="paragraph" w:customStyle="1" w:styleId="Style75">
    <w:name w:val="Style 75"/>
    <w:basedOn w:val="Normal"/>
    <w:rsid w:val="00A964A3"/>
    <w:pPr>
      <w:tabs>
        <w:tab w:val="num" w:pos="864"/>
      </w:tabs>
      <w:overflowPunct/>
      <w:autoSpaceDE/>
      <w:autoSpaceDN/>
      <w:adjustRightInd/>
      <w:spacing w:before="60" w:after="60"/>
      <w:ind w:left="864" w:hanging="432"/>
      <w:textAlignment w:val="auto"/>
    </w:pPr>
    <w:rPr>
      <w:rFonts w:eastAsiaTheme="minorEastAsia"/>
      <w:sz w:val="20"/>
    </w:rPr>
  </w:style>
  <w:style w:type="paragraph" w:customStyle="1" w:styleId="Style77">
    <w:name w:val="Style 77"/>
    <w:basedOn w:val="Normal"/>
    <w:rsid w:val="00A964A3"/>
    <w:pPr>
      <w:tabs>
        <w:tab w:val="num" w:pos="1296"/>
      </w:tabs>
      <w:overflowPunct/>
      <w:autoSpaceDE/>
      <w:autoSpaceDN/>
      <w:adjustRightInd/>
      <w:spacing w:before="60" w:after="60"/>
      <w:ind w:left="1296" w:hanging="432"/>
      <w:textAlignment w:val="auto"/>
    </w:pPr>
    <w:rPr>
      <w:rFonts w:ascii="Arial" w:eastAsiaTheme="minorEastAsia" w:hAnsi="Arial" w:cs="Arial"/>
      <w:sz w:val="21"/>
      <w:szCs w:val="21"/>
    </w:rPr>
  </w:style>
  <w:style w:type="character" w:customStyle="1" w:styleId="Style0">
    <w:name w:val="Style 0"/>
    <w:rsid w:val="00A964A3"/>
    <w:rPr>
      <w:rFonts w:ascii="Arial Narrow" w:hAnsi="Arial Narrow" w:cs="Arial Narrow"/>
      <w:b/>
      <w:bCs/>
      <w:color w:val="auto"/>
      <w:sz w:val="20"/>
      <w:szCs w:val="20"/>
      <w:shd w:val="clear" w:color="auto" w:fill="auto"/>
    </w:rPr>
  </w:style>
  <w:style w:type="paragraph" w:customStyle="1" w:styleId="Style2">
    <w:name w:val="Style 2"/>
    <w:basedOn w:val="Normal"/>
    <w:rsid w:val="00A964A3"/>
    <w:pPr>
      <w:overflowPunct/>
      <w:autoSpaceDE/>
      <w:autoSpaceDN/>
      <w:adjustRightInd/>
      <w:spacing w:before="60" w:after="60"/>
      <w:ind w:left="360" w:right="360"/>
      <w:textAlignment w:val="auto"/>
    </w:pPr>
    <w:rPr>
      <w:rFonts w:ascii="Arial" w:eastAsiaTheme="minorEastAsia" w:hAnsi="Arial" w:cs="Arial"/>
      <w:kern w:val="28"/>
      <w:sz w:val="20"/>
    </w:rPr>
  </w:style>
  <w:style w:type="paragraph" w:customStyle="1" w:styleId="Style13">
    <w:name w:val="Style 13"/>
    <w:basedOn w:val="Normal"/>
    <w:rsid w:val="00A964A3"/>
    <w:pPr>
      <w:tabs>
        <w:tab w:val="num" w:pos="1080"/>
      </w:tabs>
      <w:overflowPunct/>
      <w:autoSpaceDE/>
      <w:autoSpaceDN/>
      <w:adjustRightInd/>
      <w:spacing w:before="136" w:after="120"/>
      <w:ind w:left="1080"/>
      <w:textAlignment w:val="auto"/>
    </w:pPr>
    <w:rPr>
      <w:rFonts w:ascii="Arial" w:eastAsiaTheme="minorEastAsia" w:hAnsi="Arial" w:cs="Arial"/>
      <w:sz w:val="20"/>
      <w:lang w:val="en-US"/>
    </w:rPr>
  </w:style>
  <w:style w:type="paragraph" w:customStyle="1" w:styleId="Style59">
    <w:name w:val="Style 59"/>
    <w:basedOn w:val="PlainText"/>
    <w:rsid w:val="00A964A3"/>
    <w:pPr>
      <w:tabs>
        <w:tab w:val="left" w:pos="360"/>
        <w:tab w:val="left" w:pos="720"/>
        <w:tab w:val="left" w:pos="794"/>
        <w:tab w:val="left" w:pos="1080"/>
        <w:tab w:val="left" w:pos="1191"/>
        <w:tab w:val="left" w:pos="1588"/>
        <w:tab w:val="left" w:pos="1800"/>
        <w:tab w:val="left" w:pos="1985"/>
        <w:tab w:val="left" w:pos="2520"/>
        <w:tab w:val="left" w:pos="2880"/>
        <w:tab w:val="left" w:pos="3240"/>
      </w:tabs>
      <w:spacing w:before="136" w:after="120"/>
      <w:ind w:left="1800" w:hanging="360"/>
      <w:jc w:val="both"/>
    </w:pPr>
    <w:rPr>
      <w:rFonts w:ascii="Arial" w:eastAsiaTheme="minorEastAsia" w:hAnsi="Arial" w:cs="Arial"/>
      <w:sz w:val="20"/>
      <w:szCs w:val="20"/>
      <w:lang w:val="x-none"/>
    </w:rPr>
  </w:style>
  <w:style w:type="paragraph" w:customStyle="1" w:styleId="Style23">
    <w:name w:val="Style 23"/>
    <w:basedOn w:val="Normal"/>
    <w:rsid w:val="00A964A3"/>
    <w:pPr>
      <w:overflowPunct/>
      <w:spacing w:before="136" w:after="120"/>
      <w:textAlignment w:val="auto"/>
    </w:pPr>
    <w:rPr>
      <w:rFonts w:ascii="Arial" w:eastAsiaTheme="minorEastAsia" w:hAnsi="Arial" w:cs="Arial"/>
      <w:b/>
      <w:bCs/>
      <w:sz w:val="20"/>
      <w:lang w:val="en-US"/>
    </w:rPr>
  </w:style>
  <w:style w:type="character" w:customStyle="1" w:styleId="Style83">
    <w:name w:val="Style 83"/>
    <w:rsid w:val="00A964A3"/>
    <w:rPr>
      <w:rFonts w:ascii="Times New Roman" w:hAnsi="Times New Roman" w:cs="Times New Roman"/>
      <w:b/>
      <w:bCs/>
      <w:sz w:val="24"/>
      <w:szCs w:val="24"/>
      <w:u w:val="none"/>
      <w:vertAlign w:val="superscript"/>
    </w:rPr>
  </w:style>
  <w:style w:type="paragraph" w:styleId="DocumentMap">
    <w:name w:val="Document Map"/>
    <w:aliases w:val="Style 24"/>
    <w:basedOn w:val="Normal"/>
    <w:link w:val="DocumentMapChar"/>
    <w:uiPriority w:val="99"/>
    <w:rsid w:val="00A964A3"/>
    <w:pPr>
      <w:shd w:val="clear" w:color="auto" w:fill="000080"/>
      <w:overflowPunct/>
      <w:autoSpaceDE/>
      <w:autoSpaceDN/>
      <w:adjustRightInd/>
      <w:spacing w:before="136"/>
      <w:textAlignment w:val="auto"/>
    </w:pPr>
    <w:rPr>
      <w:rFonts w:ascii="Tahoma" w:eastAsiaTheme="minorEastAsia" w:hAnsi="Tahoma"/>
      <w:szCs w:val="24"/>
      <w:lang w:val="x-none"/>
    </w:rPr>
  </w:style>
  <w:style w:type="character" w:customStyle="1" w:styleId="DocumentMapChar">
    <w:name w:val="Document Map Char"/>
    <w:aliases w:val="Style 24 Char"/>
    <w:basedOn w:val="DefaultParagraphFont"/>
    <w:link w:val="DocumentMap"/>
    <w:uiPriority w:val="99"/>
    <w:rsid w:val="00A964A3"/>
    <w:rPr>
      <w:rFonts w:ascii="Tahoma" w:eastAsiaTheme="minorEastAsia" w:hAnsi="Tahoma"/>
      <w:sz w:val="24"/>
      <w:szCs w:val="24"/>
      <w:shd w:val="clear" w:color="auto" w:fill="000080"/>
      <w:lang w:val="x-none" w:eastAsia="en-US"/>
    </w:rPr>
  </w:style>
  <w:style w:type="table" w:styleId="TableGrid3">
    <w:name w:val="Table Grid 3"/>
    <w:basedOn w:val="TableNormal"/>
    <w:rsid w:val="00A964A3"/>
    <w:rPr>
      <w:rFonts w:ascii="Tms Rmn" w:eastAsiaTheme="minorEastAsia"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2Char1">
    <w:name w:val="Heading 2 Char1"/>
    <w:aliases w:val="Heading 2 Char Char,Style 40 Char"/>
    <w:rsid w:val="00A964A3"/>
    <w:rPr>
      <w:rFonts w:cs="Arial"/>
      <w:b/>
      <w:bCs/>
      <w:sz w:val="22"/>
      <w:szCs w:val="22"/>
      <w:lang w:val="x-none" w:eastAsia="zh-CN"/>
    </w:rPr>
  </w:style>
  <w:style w:type="character" w:customStyle="1" w:styleId="Heading4Char1">
    <w:name w:val="Heading 4 Char1"/>
    <w:aliases w:val="Heading 4 Char Char"/>
    <w:uiPriority w:val="9"/>
    <w:rsid w:val="00A964A3"/>
    <w:rPr>
      <w:rFonts w:cs="Arial"/>
      <w:b w:val="0"/>
      <w:sz w:val="22"/>
      <w:szCs w:val="22"/>
      <w:lang w:eastAsia="zh-CN" w:bidi="ar-SA"/>
    </w:rPr>
  </w:style>
  <w:style w:type="paragraph" w:styleId="TOCHeading">
    <w:name w:val="TOC Heading"/>
    <w:basedOn w:val="Heading1"/>
    <w:next w:val="Normal"/>
    <w:uiPriority w:val="39"/>
    <w:unhideWhenUsed/>
    <w:qFormat/>
    <w:rsid w:val="00A964A3"/>
    <w:pPr>
      <w:tabs>
        <w:tab w:val="clear" w:pos="794"/>
        <w:tab w:val="clear" w:pos="1191"/>
        <w:tab w:val="clear" w:pos="1588"/>
        <w:tab w:val="clear" w:pos="1985"/>
      </w:tabs>
      <w:overflowPunct/>
      <w:autoSpaceDE/>
      <w:autoSpaceDN/>
      <w:adjustRightInd/>
      <w:spacing w:before="480" w:line="276" w:lineRule="auto"/>
      <w:ind w:left="0" w:firstLine="0"/>
      <w:jc w:val="both"/>
      <w:textAlignment w:val="auto"/>
      <w:outlineLvl w:val="9"/>
    </w:pPr>
    <w:rPr>
      <w:rFonts w:asciiTheme="majorHAnsi" w:eastAsiaTheme="majorEastAsia" w:hAnsiTheme="majorHAnsi" w:cstheme="majorBidi"/>
      <w:bCs/>
      <w:color w:val="365F91" w:themeColor="accent1" w:themeShade="BF"/>
      <w:sz w:val="28"/>
      <w:szCs w:val="28"/>
      <w:lang w:val="en-US"/>
    </w:rPr>
  </w:style>
  <w:style w:type="paragraph" w:customStyle="1" w:styleId="Docnumber">
    <w:name w:val="Docnumber"/>
    <w:basedOn w:val="Normal"/>
    <w:link w:val="DocnumberChar"/>
    <w:qFormat/>
    <w:rsid w:val="00A964A3"/>
    <w:pPr>
      <w:overflowPunct/>
      <w:autoSpaceDE/>
      <w:autoSpaceDN/>
      <w:adjustRightInd/>
      <w:jc w:val="right"/>
      <w:textAlignment w:val="auto"/>
    </w:pPr>
    <w:rPr>
      <w:rFonts w:eastAsiaTheme="minorEastAsia"/>
      <w:b/>
      <w:bCs/>
      <w:sz w:val="40"/>
      <w:lang w:val="en-US" w:eastAsia="zh-CN"/>
    </w:rPr>
  </w:style>
  <w:style w:type="character" w:customStyle="1" w:styleId="DocnumberChar">
    <w:name w:val="Docnumber Char"/>
    <w:basedOn w:val="DefaultParagraphFont"/>
    <w:link w:val="Docnumber"/>
    <w:rsid w:val="00A964A3"/>
    <w:rPr>
      <w:rFonts w:ascii="Times New Roman" w:eastAsiaTheme="minorEastAsia" w:hAnsi="Times New Roman"/>
      <w:b/>
      <w:bCs/>
      <w:sz w:val="40"/>
    </w:rPr>
  </w:style>
  <w:style w:type="table" w:customStyle="1" w:styleId="Listeclaire-Accent21">
    <w:name w:val="Liste claire - Accent 21"/>
    <w:basedOn w:val="TableNormal"/>
    <w:next w:val="LightList-Accent2"/>
    <w:uiPriority w:val="61"/>
    <w:rsid w:val="00A964A3"/>
    <w:rPr>
      <w:rFonts w:ascii="Times New Roman" w:hAnsi="Times New Roman"/>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2">
    <w:name w:val="Light List Accent 2"/>
    <w:basedOn w:val="TableNormal"/>
    <w:uiPriority w:val="61"/>
    <w:rsid w:val="00A964A3"/>
    <w:rPr>
      <w:rFonts w:ascii="Times New Roman" w:hAnsi="Times New Roman"/>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Retraitnormal1">
    <w:name w:val="Retrait normal1"/>
    <w:basedOn w:val="Normal"/>
    <w:rsid w:val="00A964A3"/>
    <w:pPr>
      <w:jc w:val="left"/>
    </w:pPr>
  </w:style>
  <w:style w:type="character" w:customStyle="1" w:styleId="ASN1Text">
    <w:name w:val="ASN.1 Text"/>
    <w:rsid w:val="00A964A3"/>
    <w:rPr>
      <w:rFonts w:ascii="Courier New" w:hAnsi="Courier New" w:cs="Courier New" w:hint="default"/>
      <w:b/>
      <w:bCs w:val="0"/>
      <w:i w:val="0"/>
      <w:iCs w:val="0"/>
      <w:caps w:val="0"/>
      <w:smallCaps w:val="0"/>
      <w:strike w:val="0"/>
      <w:dstrike w:val="0"/>
      <w:noProof/>
      <w:vanish w:val="0"/>
      <w:webHidden w:val="0"/>
      <w:color w:val="auto"/>
      <w:spacing w:val="-2"/>
      <w:w w:val="100"/>
      <w:kern w:val="0"/>
      <w:sz w:val="20"/>
      <w:u w:val="none" w:color="000000"/>
      <w:effect w:val="none"/>
      <w:vertAlign w:val="baseline"/>
      <w:lang w:val="en-US"/>
      <w:specVanish w:val="0"/>
    </w:rPr>
  </w:style>
  <w:style w:type="character" w:customStyle="1" w:styleId="sts-non-normative-note-label">
    <w:name w:val="sts-non-normative-note-label"/>
    <w:basedOn w:val="DefaultParagraphFont"/>
    <w:rsid w:val="00A964A3"/>
  </w:style>
  <w:style w:type="character" w:customStyle="1" w:styleId="hit">
    <w:name w:val="hit"/>
    <w:basedOn w:val="DefaultParagraphFont"/>
    <w:rsid w:val="00A964A3"/>
  </w:style>
  <w:style w:type="character" w:customStyle="1" w:styleId="ASN1text0">
    <w:name w:val="ASN.1 text"/>
    <w:qFormat/>
    <w:rsid w:val="00A964A3"/>
    <w:rPr>
      <w:rFonts w:ascii="Courier New" w:hAnsi="Courier New"/>
      <w:b/>
      <w:sz w:val="18"/>
      <w:lang w:val="en-US"/>
    </w:rPr>
  </w:style>
  <w:style w:type="paragraph" w:customStyle="1" w:styleId="bb">
    <w:name w:val="bb"/>
    <w:basedOn w:val="Normal"/>
    <w:rsid w:val="00A964A3"/>
    <w:pPr>
      <w:spacing w:before="0" w:line="220" w:lineRule="exact"/>
      <w:jc w:val="center"/>
    </w:pPr>
    <w:rPr>
      <w:rFonts w:eastAsia="SimSun"/>
      <w:sz w:val="15"/>
      <w:lang w:eastAsia="zh-CN"/>
    </w:rPr>
  </w:style>
  <w:style w:type="paragraph" w:styleId="List">
    <w:name w:val="List"/>
    <w:basedOn w:val="Normal"/>
    <w:uiPriority w:val="99"/>
    <w:rsid w:val="00A964A3"/>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style>
  <w:style w:type="paragraph" w:styleId="BodyText2">
    <w:name w:val="Body Text 2"/>
    <w:basedOn w:val="Normal"/>
    <w:link w:val="BodyText2Char"/>
    <w:uiPriority w:val="99"/>
    <w:rsid w:val="00A964A3"/>
    <w:pPr>
      <w:tabs>
        <w:tab w:val="left" w:pos="3686"/>
      </w:tabs>
      <w:spacing w:before="240"/>
      <w:jc w:val="center"/>
    </w:pPr>
    <w:rPr>
      <w:sz w:val="20"/>
    </w:rPr>
  </w:style>
  <w:style w:type="character" w:customStyle="1" w:styleId="BodyText2Char">
    <w:name w:val="Body Text 2 Char"/>
    <w:basedOn w:val="DefaultParagraphFont"/>
    <w:link w:val="BodyText2"/>
    <w:uiPriority w:val="99"/>
    <w:rsid w:val="00A964A3"/>
    <w:rPr>
      <w:rFonts w:ascii="Times New Roman" w:hAnsi="Times New Roman"/>
      <w:lang w:val="en-GB" w:eastAsia="en-US"/>
    </w:rPr>
  </w:style>
  <w:style w:type="paragraph" w:customStyle="1" w:styleId="CharCharCharCharCharChar">
    <w:name w:val="Char Char Char Char Char Char"/>
    <w:basedOn w:val="Normal"/>
    <w:rsid w:val="00A964A3"/>
    <w:pPr>
      <w:widowControl w:val="0"/>
      <w:tabs>
        <w:tab w:val="clear" w:pos="794"/>
        <w:tab w:val="clear" w:pos="1191"/>
        <w:tab w:val="clear" w:pos="1588"/>
        <w:tab w:val="clear" w:pos="1985"/>
      </w:tabs>
      <w:overflowPunct/>
      <w:autoSpaceDE/>
      <w:autoSpaceDN/>
      <w:adjustRightInd/>
      <w:spacing w:before="0"/>
      <w:textAlignment w:val="auto"/>
    </w:pPr>
    <w:rPr>
      <w:rFonts w:ascii="Tahoma" w:eastAsia="SimSun" w:hAnsi="Tahoma"/>
      <w:kern w:val="2"/>
      <w:lang w:val="en-US" w:eastAsia="zh-CN"/>
    </w:rPr>
  </w:style>
  <w:style w:type="character" w:customStyle="1" w:styleId="title10">
    <w:name w:val="title1"/>
    <w:basedOn w:val="DefaultParagraphFont"/>
    <w:rsid w:val="00A964A3"/>
    <w:rPr>
      <w:sz w:val="20"/>
      <w:szCs w:val="20"/>
    </w:rPr>
  </w:style>
  <w:style w:type="paragraph" w:customStyle="1" w:styleId="LetterStart">
    <w:name w:val="Letter_Start"/>
    <w:basedOn w:val="Normal"/>
    <w:uiPriority w:val="99"/>
    <w:rsid w:val="00A964A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jc w:val="left"/>
      <w:textAlignment w:val="auto"/>
    </w:pPr>
  </w:style>
  <w:style w:type="character" w:customStyle="1" w:styleId="apple-converted-space">
    <w:name w:val="apple-converted-space"/>
    <w:basedOn w:val="DefaultParagraphFont"/>
    <w:rsid w:val="00A964A3"/>
  </w:style>
  <w:style w:type="table" w:customStyle="1" w:styleId="TableGrid1">
    <w:name w:val="Table Grid1"/>
    <w:basedOn w:val="TableNormal"/>
    <w:next w:val="TableGrid"/>
    <w:rsid w:val="00A964A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A964A3"/>
    <w:pPr>
      <w:jc w:val="left"/>
      <w:textAlignment w:val="auto"/>
    </w:pPr>
  </w:style>
  <w:style w:type="paragraph" w:customStyle="1" w:styleId="Infodoc">
    <w:name w:val="Infodoc"/>
    <w:basedOn w:val="Normal"/>
    <w:rsid w:val="00A964A3"/>
    <w:pPr>
      <w:tabs>
        <w:tab w:val="clear" w:pos="794"/>
        <w:tab w:val="clear" w:pos="1191"/>
        <w:tab w:val="clear" w:pos="1588"/>
        <w:tab w:val="clear" w:pos="1985"/>
        <w:tab w:val="left" w:pos="1418"/>
      </w:tabs>
      <w:spacing w:before="0"/>
      <w:ind w:left="1418" w:hanging="1418"/>
      <w:jc w:val="left"/>
      <w:textAlignment w:val="auto"/>
    </w:pPr>
    <w:rPr>
      <w:rFonts w:eastAsia="MS Mincho"/>
    </w:rPr>
  </w:style>
  <w:style w:type="paragraph" w:customStyle="1" w:styleId="Recno0">
    <w:name w:val="Rec_no"/>
    <w:basedOn w:val="Rectitle"/>
    <w:rsid w:val="00A964A3"/>
    <w:pPr>
      <w:textAlignment w:val="auto"/>
    </w:pPr>
    <w:rPr>
      <w:rFonts w:eastAsia="SimSun"/>
    </w:rPr>
  </w:style>
  <w:style w:type="character" w:customStyle="1" w:styleId="st">
    <w:name w:val="st"/>
    <w:basedOn w:val="DefaultParagraphFont"/>
    <w:rsid w:val="00A964A3"/>
  </w:style>
  <w:style w:type="character" w:styleId="PlaceholderText">
    <w:name w:val="Placeholder Text"/>
    <w:basedOn w:val="DefaultParagraphFont"/>
    <w:uiPriority w:val="99"/>
    <w:rsid w:val="00A964A3"/>
    <w:rPr>
      <w:color w:val="808080"/>
    </w:rPr>
  </w:style>
  <w:style w:type="table" w:customStyle="1" w:styleId="TableGrid2">
    <w:name w:val="Table Grid2"/>
    <w:basedOn w:val="TableNormal"/>
    <w:next w:val="TableGrid"/>
    <w:rsid w:val="00A964A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B77C7"/>
    <w:pPr>
      <w:tabs>
        <w:tab w:val="left" w:pos="6663"/>
      </w:tabs>
      <w:overflowPunct/>
      <w:autoSpaceDE/>
      <w:autoSpaceDN/>
      <w:adjustRightInd/>
      <w:jc w:val="left"/>
      <w:textAlignment w:val="auto"/>
    </w:pPr>
  </w:style>
  <w:style w:type="table" w:customStyle="1" w:styleId="TableGrid30">
    <w:name w:val="Table Grid3"/>
    <w:basedOn w:val="TableNormal"/>
    <w:next w:val="TableGrid"/>
    <w:rsid w:val="00A964A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rsid w:val="00A964A3"/>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CorrectionSeparatorEnd">
    <w:name w:val="Correction Separator End"/>
    <w:basedOn w:val="Normal"/>
    <w:rsid w:val="00A964A3"/>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Headingib">
    <w:name w:val="Heading_ib"/>
    <w:basedOn w:val="Headingi"/>
    <w:next w:val="Normal"/>
    <w:qFormat/>
    <w:rsid w:val="00A964A3"/>
    <w:rPr>
      <w:rFonts w:eastAsiaTheme="minorEastAsia"/>
      <w:b/>
      <w:bCs/>
      <w:lang w:eastAsia="ja-JP"/>
    </w:rPr>
  </w:style>
  <w:style w:type="paragraph" w:customStyle="1" w:styleId="Normalbeforetable">
    <w:name w:val="Normal before table"/>
    <w:basedOn w:val="Normal"/>
    <w:rsid w:val="00A964A3"/>
    <w:pPr>
      <w:keepNext/>
      <w:tabs>
        <w:tab w:val="clear" w:pos="794"/>
        <w:tab w:val="clear" w:pos="1191"/>
        <w:tab w:val="clear" w:pos="1588"/>
        <w:tab w:val="clear" w:pos="1985"/>
      </w:tabs>
      <w:overflowPunct/>
      <w:autoSpaceDE/>
      <w:autoSpaceDN/>
      <w:adjustRightInd/>
      <w:spacing w:after="120"/>
      <w:jc w:val="left"/>
      <w:textAlignment w:val="auto"/>
    </w:pPr>
    <w:rPr>
      <w:rFonts w:eastAsia="????"/>
      <w:szCs w:val="24"/>
    </w:rPr>
  </w:style>
  <w:style w:type="paragraph" w:styleId="TableofFigures">
    <w:name w:val="table of figures"/>
    <w:basedOn w:val="Normal"/>
    <w:next w:val="Normal"/>
    <w:uiPriority w:val="99"/>
    <w:rsid w:val="00A964A3"/>
    <w:pPr>
      <w:tabs>
        <w:tab w:val="clear" w:pos="794"/>
        <w:tab w:val="clear" w:pos="1191"/>
        <w:tab w:val="clear" w:pos="1588"/>
        <w:tab w:val="clear" w:pos="1985"/>
        <w:tab w:val="right" w:leader="dot" w:pos="9639"/>
      </w:tabs>
      <w:overflowPunct/>
      <w:autoSpaceDE/>
      <w:autoSpaceDN/>
      <w:adjustRightInd/>
      <w:jc w:val="left"/>
      <w:textAlignment w:val="auto"/>
    </w:pPr>
    <w:rPr>
      <w:rFonts w:eastAsia="MS Mincho"/>
      <w:szCs w:val="24"/>
      <w:lang w:eastAsia="ja-JP"/>
    </w:rPr>
  </w:style>
  <w:style w:type="paragraph" w:styleId="Quote">
    <w:name w:val="Quote"/>
    <w:basedOn w:val="Normal"/>
    <w:next w:val="Normal"/>
    <w:link w:val="QuoteChar"/>
    <w:uiPriority w:val="29"/>
    <w:qFormat/>
    <w:rsid w:val="00A964A3"/>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A964A3"/>
    <w:rPr>
      <w:rFonts w:ascii="Times New Roman" w:eastAsiaTheme="minorEastAsia" w:hAnsi="Times New Roman"/>
      <w:i/>
      <w:iCs/>
      <w:color w:val="404040" w:themeColor="text1" w:themeTint="BF"/>
      <w:sz w:val="24"/>
      <w:szCs w:val="24"/>
      <w:lang w:val="en-GB" w:eastAsia="ja-JP"/>
    </w:rPr>
  </w:style>
  <w:style w:type="paragraph" w:customStyle="1" w:styleId="EX">
    <w:name w:val="EX"/>
    <w:basedOn w:val="Normal"/>
    <w:link w:val="EXChar"/>
    <w:rsid w:val="00A964A3"/>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SimSun"/>
      <w:sz w:val="20"/>
    </w:rPr>
  </w:style>
  <w:style w:type="paragraph" w:customStyle="1" w:styleId="Heading1Centered">
    <w:name w:val="Heading 1 Centered"/>
    <w:basedOn w:val="Heading1"/>
    <w:rsid w:val="00A964A3"/>
    <w:pPr>
      <w:tabs>
        <w:tab w:val="left" w:pos="1134"/>
        <w:tab w:val="left" w:pos="1871"/>
        <w:tab w:val="left" w:pos="2268"/>
      </w:tabs>
      <w:ind w:left="0" w:firstLine="0"/>
      <w:jc w:val="center"/>
    </w:pPr>
    <w:rPr>
      <w:bCs/>
    </w:rPr>
  </w:style>
  <w:style w:type="table" w:styleId="GridTable5Dark-Accent1">
    <w:name w:val="Grid Table 5 Dark Accent 1"/>
    <w:basedOn w:val="TableNormal"/>
    <w:uiPriority w:val="50"/>
    <w:rsid w:val="00A964A3"/>
    <w:rPr>
      <w:rFonts w:ascii="Times New Roman" w:eastAsia="MS Mincho"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Lv3-">
    <w:name w:val="Lv3-項文章"/>
    <w:basedOn w:val="Normal"/>
    <w:link w:val="Lv3-0"/>
    <w:qFormat/>
    <w:rsid w:val="00A964A3"/>
    <w:pPr>
      <w:widowControl w:val="0"/>
      <w:tabs>
        <w:tab w:val="clear" w:pos="794"/>
        <w:tab w:val="clear" w:pos="1191"/>
        <w:tab w:val="clear" w:pos="1588"/>
        <w:tab w:val="clear" w:pos="1985"/>
      </w:tabs>
      <w:overflowPunct/>
      <w:autoSpaceDE/>
      <w:autoSpaceDN/>
      <w:adjustRightInd/>
      <w:snapToGrid w:val="0"/>
      <w:spacing w:before="0" w:afterLines="50"/>
      <w:ind w:leftChars="250" w:left="250" w:firstLineChars="100" w:firstLine="210"/>
      <w:textAlignment w:val="auto"/>
    </w:pPr>
    <w:rPr>
      <w:rFonts w:eastAsia="MS PMincho"/>
      <w:kern w:val="2"/>
      <w:sz w:val="21"/>
      <w:szCs w:val="24"/>
      <w:lang w:val="en-US" w:eastAsia="ja-JP"/>
    </w:rPr>
  </w:style>
  <w:style w:type="character" w:customStyle="1" w:styleId="Lv3-0">
    <w:name w:val="Lv3-項文章 (文字)"/>
    <w:basedOn w:val="DefaultParagraphFont"/>
    <w:link w:val="Lv3-"/>
    <w:rsid w:val="00A964A3"/>
    <w:rPr>
      <w:rFonts w:ascii="Times New Roman" w:eastAsia="MS PMincho" w:hAnsi="Times New Roman"/>
      <w:kern w:val="2"/>
      <w:sz w:val="21"/>
      <w:szCs w:val="24"/>
      <w:lang w:eastAsia="ja-JP"/>
    </w:rPr>
  </w:style>
  <w:style w:type="paragraph" w:customStyle="1" w:styleId="a">
    <w:name w:val="ラベル"/>
    <w:basedOn w:val="Normal"/>
    <w:next w:val="Lv3-"/>
    <w:link w:val="a0"/>
    <w:qFormat/>
    <w:rsid w:val="00A964A3"/>
    <w:pPr>
      <w:widowControl w:val="0"/>
      <w:tabs>
        <w:tab w:val="clear" w:pos="794"/>
        <w:tab w:val="clear" w:pos="1191"/>
        <w:tab w:val="clear" w:pos="1588"/>
        <w:tab w:val="clear" w:pos="1985"/>
      </w:tabs>
      <w:overflowPunct/>
      <w:autoSpaceDE/>
      <w:autoSpaceDN/>
      <w:adjustRightInd/>
      <w:snapToGrid w:val="0"/>
      <w:spacing w:before="174"/>
      <w:ind w:leftChars="200" w:left="200"/>
      <w:textAlignment w:val="auto"/>
    </w:pPr>
    <w:rPr>
      <w:rFonts w:ascii="Arial" w:eastAsia="MS PGothic" w:hAnsi="Arial"/>
      <w:b/>
      <w:kern w:val="2"/>
      <w:sz w:val="21"/>
      <w:szCs w:val="24"/>
      <w:lang w:val="en-US" w:eastAsia="ja-JP"/>
    </w:rPr>
  </w:style>
  <w:style w:type="character" w:customStyle="1" w:styleId="a0">
    <w:name w:val="ラベル (文字)"/>
    <w:basedOn w:val="DefaultParagraphFont"/>
    <w:link w:val="a"/>
    <w:rsid w:val="00A964A3"/>
    <w:rPr>
      <w:rFonts w:ascii="Arial" w:eastAsia="MS PGothic" w:hAnsi="Arial"/>
      <w:b/>
      <w:kern w:val="2"/>
      <w:sz w:val="21"/>
      <w:szCs w:val="24"/>
      <w:lang w:eastAsia="ja-JP"/>
    </w:rPr>
  </w:style>
  <w:style w:type="paragraph" w:customStyle="1" w:styleId="Lv2-">
    <w:name w:val="Lv2-節文章"/>
    <w:basedOn w:val="Normal"/>
    <w:link w:val="Lv2-0"/>
    <w:qFormat/>
    <w:rsid w:val="00A964A3"/>
    <w:pPr>
      <w:widowControl w:val="0"/>
      <w:tabs>
        <w:tab w:val="clear" w:pos="794"/>
        <w:tab w:val="clear" w:pos="1191"/>
        <w:tab w:val="clear" w:pos="1588"/>
        <w:tab w:val="clear" w:pos="1985"/>
      </w:tabs>
      <w:overflowPunct/>
      <w:autoSpaceDE/>
      <w:autoSpaceDN/>
      <w:adjustRightInd/>
      <w:snapToGrid w:val="0"/>
      <w:spacing w:before="0" w:afterLines="50"/>
      <w:ind w:leftChars="150" w:left="150" w:firstLineChars="100" w:firstLine="210"/>
      <w:textAlignment w:val="auto"/>
    </w:pPr>
    <w:rPr>
      <w:rFonts w:eastAsia="MS PMincho"/>
      <w:kern w:val="2"/>
      <w:sz w:val="21"/>
      <w:szCs w:val="24"/>
      <w:lang w:val="en-US" w:eastAsia="ja-JP"/>
    </w:rPr>
  </w:style>
  <w:style w:type="character" w:customStyle="1" w:styleId="Lv2-0">
    <w:name w:val="Lv2-節文章 (文字)"/>
    <w:basedOn w:val="DefaultParagraphFont"/>
    <w:link w:val="Lv2-"/>
    <w:rsid w:val="00A964A3"/>
    <w:rPr>
      <w:rFonts w:ascii="Times New Roman" w:eastAsia="MS PMincho" w:hAnsi="Times New Roman"/>
      <w:kern w:val="2"/>
      <w:sz w:val="21"/>
      <w:szCs w:val="24"/>
      <w:lang w:eastAsia="ja-JP"/>
    </w:rPr>
  </w:style>
  <w:style w:type="table" w:styleId="GridTable4">
    <w:name w:val="Grid Table 4"/>
    <w:basedOn w:val="TableNormal"/>
    <w:uiPriority w:val="49"/>
    <w:rsid w:val="00A964A3"/>
    <w:rPr>
      <w:rFonts w:ascii="Times New Roman" w:eastAsia="MS Mincho" w:hAnsi="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A964A3"/>
    <w:rPr>
      <w:rFonts w:ascii="Times New Roman" w:eastAsia="MS Mincho" w:hAnsi="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A964A3"/>
    <w:rPr>
      <w:rFonts w:ascii="Times New Roman" w:eastAsia="MS Mincho" w:hAnsi="Times New Roman"/>
      <w:sz w:val="24"/>
      <w:lang w:val="en-GB" w:eastAsia="en-US"/>
    </w:rPr>
  </w:style>
  <w:style w:type="character" w:customStyle="1" w:styleId="text-std">
    <w:name w:val="text-std"/>
    <w:rsid w:val="00A964A3"/>
  </w:style>
  <w:style w:type="table" w:customStyle="1" w:styleId="5-11">
    <w:name w:val="グリッド (表) 5 濃色 - アクセント 11"/>
    <w:basedOn w:val="TableNormal"/>
    <w:uiPriority w:val="50"/>
    <w:rsid w:val="00A964A3"/>
    <w:rPr>
      <w:rFonts w:ascii="Times New Roman" w:eastAsia="MS Mincho" w:hAnsi="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A964A3"/>
    <w:rPr>
      <w:rFonts w:ascii="Times New Roman" w:eastAsia="MS Mincho"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basedOn w:val="Normal"/>
    <w:unhideWhenUsed/>
    <w:rsid w:val="00A964A3"/>
    <w:pPr>
      <w:numPr>
        <w:numId w:val="1"/>
      </w:numPr>
      <w:contextualSpacing/>
      <w:jc w:val="left"/>
    </w:pPr>
  </w:style>
  <w:style w:type="character" w:customStyle="1" w:styleId="UnresolvedMention11">
    <w:name w:val="Unresolved Mention11"/>
    <w:basedOn w:val="DefaultParagraphFont"/>
    <w:uiPriority w:val="99"/>
    <w:semiHidden/>
    <w:unhideWhenUsed/>
    <w:rsid w:val="00A964A3"/>
    <w:rPr>
      <w:color w:val="605E5C"/>
      <w:shd w:val="clear" w:color="auto" w:fill="E1DFDD"/>
    </w:rPr>
  </w:style>
  <w:style w:type="character" w:customStyle="1" w:styleId="NoteChar">
    <w:name w:val="Note Char"/>
    <w:link w:val="Note"/>
    <w:locked/>
    <w:rsid w:val="00A964A3"/>
    <w:rPr>
      <w:rFonts w:ascii="Times New Roman" w:hAnsi="Times New Roman"/>
      <w:sz w:val="22"/>
      <w:lang w:val="en-GB" w:eastAsia="en-US"/>
    </w:rPr>
  </w:style>
  <w:style w:type="character" w:customStyle="1" w:styleId="ListParagraphChar">
    <w:name w:val="List Paragraph Char"/>
    <w:link w:val="ListParagraph"/>
    <w:uiPriority w:val="34"/>
    <w:locked/>
    <w:rsid w:val="00A964A3"/>
    <w:rPr>
      <w:rFonts w:ascii="Times New Roman" w:hAnsi="Times New Roman"/>
      <w:sz w:val="24"/>
      <w:lang w:val="en-GB" w:eastAsia="en-US"/>
    </w:rPr>
  </w:style>
  <w:style w:type="character" w:customStyle="1" w:styleId="shorttext">
    <w:name w:val="short_text"/>
    <w:basedOn w:val="DefaultParagraphFont"/>
    <w:rsid w:val="00A964A3"/>
  </w:style>
  <w:style w:type="character" w:customStyle="1" w:styleId="hps">
    <w:name w:val="hps"/>
    <w:basedOn w:val="DefaultParagraphFont"/>
    <w:rsid w:val="00A964A3"/>
  </w:style>
  <w:style w:type="table" w:styleId="TableTheme">
    <w:name w:val="Table Theme"/>
    <w:basedOn w:val="TableNormal"/>
    <w:rsid w:val="00A964A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
    <w:name w:val="op_dict_text2"/>
    <w:basedOn w:val="DefaultParagraphFont"/>
    <w:rsid w:val="00A964A3"/>
  </w:style>
  <w:style w:type="character" w:customStyle="1" w:styleId="Heading4Char2">
    <w:name w:val="Heading 4 Char2"/>
    <w:basedOn w:val="DefaultParagraphFont"/>
    <w:rsid w:val="00A964A3"/>
    <w:rPr>
      <w:b/>
      <w:sz w:val="24"/>
      <w:lang w:val="en-GB" w:eastAsia="en-US"/>
    </w:rPr>
  </w:style>
  <w:style w:type="paragraph" w:customStyle="1" w:styleId="NormalITU">
    <w:name w:val="Normal_ITU"/>
    <w:basedOn w:val="Normal"/>
    <w:rsid w:val="00A964A3"/>
    <w:pPr>
      <w:tabs>
        <w:tab w:val="clear" w:pos="794"/>
        <w:tab w:val="clear" w:pos="1191"/>
        <w:tab w:val="clear" w:pos="1588"/>
        <w:tab w:val="clear" w:pos="1985"/>
      </w:tabs>
      <w:overflowPunct/>
      <w:jc w:val="left"/>
      <w:textAlignment w:val="auto"/>
    </w:pPr>
    <w:rPr>
      <w:rFonts w:eastAsia="SimSun" w:cs="Arial"/>
      <w:lang w:val="en-US"/>
    </w:rPr>
  </w:style>
  <w:style w:type="character" w:customStyle="1" w:styleId="ReftextArial9pt">
    <w:name w:val="Ref_text Arial 9 pt"/>
    <w:rsid w:val="00A964A3"/>
    <w:rPr>
      <w:rFonts w:ascii="Arial" w:hAnsi="Arial" w:cs="Arial"/>
      <w:sz w:val="18"/>
      <w:szCs w:val="18"/>
    </w:rPr>
  </w:style>
  <w:style w:type="paragraph" w:customStyle="1" w:styleId="NO">
    <w:name w:val="NO"/>
    <w:basedOn w:val="Normal"/>
    <w:link w:val="NOChar"/>
    <w:rsid w:val="00A964A3"/>
    <w:pPr>
      <w:keepLines/>
      <w:tabs>
        <w:tab w:val="clear" w:pos="794"/>
        <w:tab w:val="clear" w:pos="1191"/>
        <w:tab w:val="clear" w:pos="1588"/>
        <w:tab w:val="clear" w:pos="1985"/>
      </w:tabs>
      <w:spacing w:before="0" w:after="180"/>
      <w:ind w:left="1135" w:hanging="851"/>
      <w:jc w:val="left"/>
    </w:pPr>
    <w:rPr>
      <w:sz w:val="20"/>
    </w:rPr>
  </w:style>
  <w:style w:type="character" w:customStyle="1" w:styleId="NOChar">
    <w:name w:val="NO Char"/>
    <w:link w:val="NO"/>
    <w:rsid w:val="00A964A3"/>
    <w:rPr>
      <w:rFonts w:ascii="Times New Roman" w:hAnsi="Times New Roman"/>
      <w:lang w:val="en-GB" w:eastAsia="en-US"/>
    </w:rPr>
  </w:style>
  <w:style w:type="character" w:customStyle="1" w:styleId="EXChar">
    <w:name w:val="EX Char"/>
    <w:link w:val="EX"/>
    <w:rsid w:val="00A964A3"/>
    <w:rPr>
      <w:rFonts w:ascii="Times New Roman" w:eastAsia="SimSun" w:hAnsi="Times New Roman"/>
      <w:lang w:val="en-GB" w:eastAsia="en-US"/>
    </w:rPr>
  </w:style>
  <w:style w:type="paragraph" w:customStyle="1" w:styleId="B30">
    <w:name w:val="B3"/>
    <w:basedOn w:val="List3"/>
    <w:rsid w:val="00A964A3"/>
    <w:pPr>
      <w:spacing w:before="0" w:after="180"/>
      <w:ind w:left="1645" w:hanging="454"/>
      <w:contextualSpacing w:val="0"/>
    </w:pPr>
    <w:rPr>
      <w:sz w:val="20"/>
    </w:rPr>
  </w:style>
  <w:style w:type="paragraph" w:styleId="List3">
    <w:name w:val="List 3"/>
    <w:basedOn w:val="Normal"/>
    <w:rsid w:val="00A964A3"/>
    <w:pPr>
      <w:tabs>
        <w:tab w:val="clear" w:pos="794"/>
        <w:tab w:val="clear" w:pos="1191"/>
        <w:tab w:val="clear" w:pos="1588"/>
        <w:tab w:val="clear" w:pos="1985"/>
      </w:tabs>
      <w:ind w:left="849" w:hanging="283"/>
      <w:contextualSpacing/>
      <w:jc w:val="left"/>
    </w:pPr>
  </w:style>
  <w:style w:type="paragraph" w:customStyle="1" w:styleId="EW">
    <w:name w:val="EW"/>
    <w:basedOn w:val="EX"/>
    <w:rsid w:val="00A964A3"/>
    <w:pPr>
      <w:overflowPunct w:val="0"/>
      <w:autoSpaceDE w:val="0"/>
      <w:autoSpaceDN w:val="0"/>
      <w:adjustRightInd w:val="0"/>
      <w:spacing w:after="0"/>
      <w:textAlignment w:val="baseline"/>
    </w:pPr>
    <w:rPr>
      <w:rFonts w:eastAsia="Times New Roman"/>
    </w:rPr>
  </w:style>
  <w:style w:type="paragraph" w:customStyle="1" w:styleId="H6">
    <w:name w:val="H6"/>
    <w:basedOn w:val="Heading5"/>
    <w:next w:val="Normal"/>
    <w:rsid w:val="00A964A3"/>
    <w:pPr>
      <w:tabs>
        <w:tab w:val="clear" w:pos="1021"/>
        <w:tab w:val="clear" w:pos="1191"/>
        <w:tab w:val="clear" w:pos="1588"/>
        <w:tab w:val="clear" w:pos="1985"/>
      </w:tabs>
      <w:spacing w:before="120" w:after="180"/>
      <w:ind w:left="1985" w:hanging="1985"/>
      <w:outlineLvl w:val="9"/>
    </w:pPr>
    <w:rPr>
      <w:rFonts w:ascii="Arial" w:hAnsi="Arial"/>
      <w:b w:val="0"/>
      <w:sz w:val="20"/>
    </w:rPr>
  </w:style>
  <w:style w:type="paragraph" w:customStyle="1" w:styleId="EQ">
    <w:name w:val="EQ"/>
    <w:basedOn w:val="Normal"/>
    <w:next w:val="Normal"/>
    <w:rsid w:val="00A964A3"/>
    <w:pPr>
      <w:keepLines/>
      <w:tabs>
        <w:tab w:val="clear" w:pos="794"/>
        <w:tab w:val="clear" w:pos="1191"/>
        <w:tab w:val="clear" w:pos="1588"/>
        <w:tab w:val="clear" w:pos="1985"/>
        <w:tab w:val="center" w:pos="4536"/>
        <w:tab w:val="right" w:pos="9072"/>
      </w:tabs>
      <w:spacing w:before="0" w:after="180"/>
      <w:jc w:val="left"/>
    </w:pPr>
    <w:rPr>
      <w:noProof/>
      <w:sz w:val="20"/>
    </w:rPr>
  </w:style>
  <w:style w:type="character" w:customStyle="1" w:styleId="ZGSM">
    <w:name w:val="ZGSM"/>
    <w:rsid w:val="00A964A3"/>
  </w:style>
  <w:style w:type="paragraph" w:customStyle="1" w:styleId="ZD">
    <w:name w:val="ZD"/>
    <w:rsid w:val="00A964A3"/>
    <w:pPr>
      <w:framePr w:wrap="notBeside" w:vAnchor="page" w:hAnchor="margin" w:y="15764"/>
      <w:widowControl w:val="0"/>
      <w:overflowPunct w:val="0"/>
      <w:autoSpaceDE w:val="0"/>
      <w:autoSpaceDN w:val="0"/>
      <w:adjustRightInd w:val="0"/>
      <w:textAlignment w:val="baseline"/>
    </w:pPr>
    <w:rPr>
      <w:rFonts w:ascii="Arial" w:eastAsiaTheme="minorEastAsia" w:hAnsi="Arial"/>
      <w:noProof/>
      <w:sz w:val="32"/>
      <w:lang w:val="en-GB" w:eastAsia="en-US"/>
    </w:rPr>
  </w:style>
  <w:style w:type="paragraph" w:customStyle="1" w:styleId="TT">
    <w:name w:val="TT"/>
    <w:basedOn w:val="Heading1"/>
    <w:next w:val="Normal"/>
    <w:rsid w:val="00A964A3"/>
    <w:pPr>
      <w:pBdr>
        <w:top w:val="single" w:sz="12" w:space="3" w:color="auto"/>
      </w:pBdr>
      <w:tabs>
        <w:tab w:val="clear" w:pos="794"/>
        <w:tab w:val="clear" w:pos="1191"/>
        <w:tab w:val="clear" w:pos="1588"/>
        <w:tab w:val="clear" w:pos="1985"/>
      </w:tabs>
      <w:spacing w:before="240" w:after="180"/>
      <w:ind w:left="1134" w:hanging="1134"/>
      <w:outlineLvl w:val="9"/>
    </w:pPr>
    <w:rPr>
      <w:rFonts w:ascii="Arial" w:hAnsi="Arial"/>
      <w:b w:val="0"/>
      <w:sz w:val="36"/>
    </w:rPr>
  </w:style>
  <w:style w:type="paragraph" w:customStyle="1" w:styleId="NF">
    <w:name w:val="NF"/>
    <w:basedOn w:val="NO"/>
    <w:rsid w:val="00A964A3"/>
    <w:pPr>
      <w:keepNext/>
      <w:spacing w:after="0"/>
    </w:pPr>
    <w:rPr>
      <w:rFonts w:ascii="Arial" w:hAnsi="Arial"/>
      <w:sz w:val="18"/>
    </w:rPr>
  </w:style>
  <w:style w:type="paragraph" w:customStyle="1" w:styleId="PL">
    <w:name w:val="PL"/>
    <w:link w:val="PLChar"/>
    <w:rsid w:val="00A964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noProof/>
      <w:sz w:val="16"/>
      <w:lang w:val="en-GB" w:eastAsia="en-US"/>
    </w:rPr>
  </w:style>
  <w:style w:type="character" w:customStyle="1" w:styleId="PLChar">
    <w:name w:val="PL Char"/>
    <w:basedOn w:val="DefaultParagraphFont"/>
    <w:link w:val="PL"/>
    <w:rsid w:val="00A964A3"/>
    <w:rPr>
      <w:rFonts w:ascii="Courier New" w:eastAsiaTheme="minorEastAsia" w:hAnsi="Courier New"/>
      <w:noProof/>
      <w:sz w:val="16"/>
      <w:lang w:val="en-GB" w:eastAsia="en-US"/>
    </w:rPr>
  </w:style>
  <w:style w:type="paragraph" w:customStyle="1" w:styleId="TAR">
    <w:name w:val="TAR"/>
    <w:basedOn w:val="TAL"/>
    <w:rsid w:val="00A964A3"/>
    <w:pPr>
      <w:jc w:val="right"/>
    </w:pPr>
  </w:style>
  <w:style w:type="paragraph" w:customStyle="1" w:styleId="TAL">
    <w:name w:val="TAL"/>
    <w:basedOn w:val="Normal"/>
    <w:rsid w:val="00A964A3"/>
    <w:pPr>
      <w:keepNext/>
      <w:keepLines/>
      <w:tabs>
        <w:tab w:val="clear" w:pos="794"/>
        <w:tab w:val="clear" w:pos="1191"/>
        <w:tab w:val="clear" w:pos="1588"/>
        <w:tab w:val="clear" w:pos="1985"/>
      </w:tabs>
      <w:spacing w:before="0"/>
      <w:jc w:val="left"/>
    </w:pPr>
    <w:rPr>
      <w:rFonts w:ascii="Arial" w:hAnsi="Arial"/>
      <w:sz w:val="18"/>
    </w:rPr>
  </w:style>
  <w:style w:type="paragraph" w:styleId="ListNumber">
    <w:name w:val="List Number"/>
    <w:basedOn w:val="List"/>
    <w:rsid w:val="00A964A3"/>
    <w:pPr>
      <w:tabs>
        <w:tab w:val="clear" w:pos="1701"/>
        <w:tab w:val="clear" w:pos="2127"/>
      </w:tabs>
      <w:overflowPunct w:val="0"/>
      <w:autoSpaceDE w:val="0"/>
      <w:autoSpaceDN w:val="0"/>
      <w:adjustRightInd w:val="0"/>
      <w:spacing w:before="0" w:after="180"/>
      <w:ind w:left="568" w:hanging="284"/>
      <w:textAlignment w:val="baseline"/>
    </w:pPr>
    <w:rPr>
      <w:sz w:val="20"/>
    </w:rPr>
  </w:style>
  <w:style w:type="paragraph" w:customStyle="1" w:styleId="TAH">
    <w:name w:val="TAH"/>
    <w:basedOn w:val="TAC"/>
    <w:link w:val="TAHChar"/>
    <w:rsid w:val="00A964A3"/>
    <w:rPr>
      <w:b/>
    </w:rPr>
  </w:style>
  <w:style w:type="paragraph" w:customStyle="1" w:styleId="TAC">
    <w:name w:val="TAC"/>
    <w:basedOn w:val="TAL"/>
    <w:link w:val="TACChar1"/>
    <w:rsid w:val="00A964A3"/>
    <w:pPr>
      <w:jc w:val="center"/>
    </w:pPr>
  </w:style>
  <w:style w:type="character" w:customStyle="1" w:styleId="TACChar1">
    <w:name w:val="TAC Char1"/>
    <w:basedOn w:val="DefaultParagraphFont"/>
    <w:link w:val="TAC"/>
    <w:rsid w:val="00A964A3"/>
    <w:rPr>
      <w:rFonts w:ascii="Arial" w:hAnsi="Arial"/>
      <w:sz w:val="18"/>
      <w:lang w:val="en-GB" w:eastAsia="en-US"/>
    </w:rPr>
  </w:style>
  <w:style w:type="character" w:customStyle="1" w:styleId="TAHChar">
    <w:name w:val="TAH Char"/>
    <w:basedOn w:val="DefaultParagraphFont"/>
    <w:link w:val="TAH"/>
    <w:rsid w:val="00A964A3"/>
    <w:rPr>
      <w:rFonts w:ascii="Arial" w:hAnsi="Arial"/>
      <w:b/>
      <w:sz w:val="18"/>
      <w:lang w:val="en-GB" w:eastAsia="en-US"/>
    </w:rPr>
  </w:style>
  <w:style w:type="paragraph" w:customStyle="1" w:styleId="LD">
    <w:name w:val="LD"/>
    <w:rsid w:val="00A964A3"/>
    <w:pPr>
      <w:keepNext/>
      <w:keepLines/>
      <w:overflowPunct w:val="0"/>
      <w:autoSpaceDE w:val="0"/>
      <w:autoSpaceDN w:val="0"/>
      <w:adjustRightInd w:val="0"/>
      <w:spacing w:line="180" w:lineRule="exact"/>
      <w:textAlignment w:val="baseline"/>
    </w:pPr>
    <w:rPr>
      <w:rFonts w:ascii="Courier New" w:eastAsiaTheme="minorEastAsia" w:hAnsi="Courier New"/>
      <w:noProof/>
      <w:lang w:val="en-GB" w:eastAsia="en-US"/>
    </w:rPr>
  </w:style>
  <w:style w:type="paragraph" w:customStyle="1" w:styleId="FP">
    <w:name w:val="FP"/>
    <w:basedOn w:val="Normal"/>
    <w:rsid w:val="00A964A3"/>
    <w:pPr>
      <w:tabs>
        <w:tab w:val="clear" w:pos="794"/>
        <w:tab w:val="clear" w:pos="1191"/>
        <w:tab w:val="clear" w:pos="1588"/>
        <w:tab w:val="clear" w:pos="1985"/>
      </w:tabs>
      <w:spacing w:before="0"/>
      <w:jc w:val="left"/>
    </w:pPr>
    <w:rPr>
      <w:sz w:val="20"/>
    </w:rPr>
  </w:style>
  <w:style w:type="paragraph" w:customStyle="1" w:styleId="NW">
    <w:name w:val="NW"/>
    <w:basedOn w:val="NO"/>
    <w:rsid w:val="00A964A3"/>
    <w:pPr>
      <w:spacing w:after="0"/>
    </w:pPr>
  </w:style>
  <w:style w:type="paragraph" w:customStyle="1" w:styleId="B10">
    <w:name w:val="B1"/>
    <w:basedOn w:val="List"/>
    <w:rsid w:val="00A964A3"/>
    <w:pPr>
      <w:tabs>
        <w:tab w:val="clear" w:pos="1701"/>
        <w:tab w:val="clear" w:pos="2127"/>
      </w:tabs>
      <w:overflowPunct w:val="0"/>
      <w:autoSpaceDE w:val="0"/>
      <w:autoSpaceDN w:val="0"/>
      <w:adjustRightInd w:val="0"/>
      <w:spacing w:before="0" w:after="180"/>
      <w:ind w:left="738" w:hanging="454"/>
      <w:textAlignment w:val="baseline"/>
    </w:pPr>
    <w:rPr>
      <w:sz w:val="20"/>
    </w:rPr>
  </w:style>
  <w:style w:type="paragraph" w:styleId="ListBullet2">
    <w:name w:val="List Bullet 2"/>
    <w:basedOn w:val="ListBullet"/>
    <w:rsid w:val="00A964A3"/>
    <w:pPr>
      <w:numPr>
        <w:numId w:val="0"/>
      </w:numPr>
      <w:tabs>
        <w:tab w:val="clear" w:pos="794"/>
        <w:tab w:val="clear" w:pos="1191"/>
        <w:tab w:val="clear" w:pos="1588"/>
        <w:tab w:val="clear" w:pos="1985"/>
      </w:tabs>
      <w:spacing w:before="0" w:after="180"/>
      <w:ind w:left="851" w:hanging="284"/>
      <w:contextualSpacing w:val="0"/>
    </w:pPr>
    <w:rPr>
      <w:sz w:val="20"/>
    </w:rPr>
  </w:style>
  <w:style w:type="paragraph" w:customStyle="1" w:styleId="EditorsNote">
    <w:name w:val="Editor's Note"/>
    <w:basedOn w:val="NO"/>
    <w:rsid w:val="00A964A3"/>
    <w:rPr>
      <w:color w:val="FF0000"/>
    </w:rPr>
  </w:style>
  <w:style w:type="paragraph" w:customStyle="1" w:styleId="TH">
    <w:name w:val="TH"/>
    <w:basedOn w:val="FL"/>
    <w:next w:val="FL"/>
    <w:rsid w:val="00A964A3"/>
  </w:style>
  <w:style w:type="paragraph" w:customStyle="1" w:styleId="FL">
    <w:name w:val="FL"/>
    <w:basedOn w:val="Normal"/>
    <w:rsid w:val="00A964A3"/>
    <w:pPr>
      <w:keepNext/>
      <w:keepLines/>
      <w:tabs>
        <w:tab w:val="clear" w:pos="794"/>
        <w:tab w:val="clear" w:pos="1191"/>
        <w:tab w:val="clear" w:pos="1588"/>
        <w:tab w:val="clear" w:pos="1985"/>
      </w:tabs>
      <w:spacing w:before="60" w:after="180"/>
      <w:jc w:val="center"/>
    </w:pPr>
    <w:rPr>
      <w:rFonts w:ascii="Arial" w:hAnsi="Arial"/>
      <w:b/>
      <w:sz w:val="20"/>
    </w:rPr>
  </w:style>
  <w:style w:type="paragraph" w:customStyle="1" w:styleId="ZA">
    <w:name w:val="ZA"/>
    <w:rsid w:val="00A964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noProof/>
      <w:sz w:val="40"/>
      <w:lang w:val="en-GB" w:eastAsia="en-US"/>
    </w:rPr>
  </w:style>
  <w:style w:type="paragraph" w:customStyle="1" w:styleId="ZB">
    <w:name w:val="ZB"/>
    <w:rsid w:val="00A964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noProof/>
      <w:lang w:val="en-GB" w:eastAsia="en-US"/>
    </w:rPr>
  </w:style>
  <w:style w:type="paragraph" w:customStyle="1" w:styleId="ZT">
    <w:name w:val="ZT"/>
    <w:rsid w:val="00A964A3"/>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heme="minorEastAsia" w:hAnsi="Arial"/>
      <w:b/>
      <w:sz w:val="34"/>
      <w:lang w:val="en-GB" w:eastAsia="en-US"/>
    </w:rPr>
  </w:style>
  <w:style w:type="paragraph" w:customStyle="1" w:styleId="ZU">
    <w:name w:val="ZU"/>
    <w:rsid w:val="00A964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noProof/>
      <w:lang w:val="en-GB" w:eastAsia="en-US"/>
    </w:rPr>
  </w:style>
  <w:style w:type="paragraph" w:customStyle="1" w:styleId="TAN">
    <w:name w:val="TAN"/>
    <w:basedOn w:val="TAL"/>
    <w:rsid w:val="00A964A3"/>
    <w:pPr>
      <w:ind w:left="851" w:hanging="851"/>
    </w:pPr>
  </w:style>
  <w:style w:type="paragraph" w:customStyle="1" w:styleId="ZH">
    <w:name w:val="ZH"/>
    <w:rsid w:val="00A964A3"/>
    <w:pPr>
      <w:framePr w:wrap="notBeside" w:vAnchor="page" w:hAnchor="margin" w:xAlign="center" w:y="6805"/>
      <w:widowControl w:val="0"/>
      <w:overflowPunct w:val="0"/>
      <w:autoSpaceDE w:val="0"/>
      <w:autoSpaceDN w:val="0"/>
      <w:adjustRightInd w:val="0"/>
      <w:textAlignment w:val="baseline"/>
    </w:pPr>
    <w:rPr>
      <w:rFonts w:ascii="Arial" w:eastAsiaTheme="minorEastAsia" w:hAnsi="Arial"/>
      <w:noProof/>
      <w:lang w:val="en-GB" w:eastAsia="en-US"/>
    </w:rPr>
  </w:style>
  <w:style w:type="paragraph" w:customStyle="1" w:styleId="TF">
    <w:name w:val="TF"/>
    <w:basedOn w:val="FL"/>
    <w:rsid w:val="00A964A3"/>
    <w:pPr>
      <w:keepNext w:val="0"/>
      <w:spacing w:before="0" w:after="240"/>
    </w:pPr>
  </w:style>
  <w:style w:type="paragraph" w:customStyle="1" w:styleId="ZG">
    <w:name w:val="ZG"/>
    <w:rsid w:val="00A964A3"/>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noProof/>
      <w:lang w:val="en-GB" w:eastAsia="en-US"/>
    </w:rPr>
  </w:style>
  <w:style w:type="paragraph" w:styleId="ListBullet3">
    <w:name w:val="List Bullet 3"/>
    <w:basedOn w:val="ListBullet2"/>
    <w:rsid w:val="00A964A3"/>
    <w:pPr>
      <w:ind w:left="1135"/>
    </w:pPr>
  </w:style>
  <w:style w:type="paragraph" w:customStyle="1" w:styleId="B20">
    <w:name w:val="B2"/>
    <w:basedOn w:val="List2"/>
    <w:rsid w:val="00A964A3"/>
    <w:pPr>
      <w:tabs>
        <w:tab w:val="clear" w:pos="794"/>
        <w:tab w:val="clear" w:pos="1191"/>
        <w:tab w:val="clear" w:pos="1588"/>
        <w:tab w:val="clear" w:pos="1985"/>
      </w:tabs>
      <w:overflowPunct w:val="0"/>
      <w:autoSpaceDE w:val="0"/>
      <w:autoSpaceDN w:val="0"/>
      <w:adjustRightInd w:val="0"/>
      <w:spacing w:before="0" w:after="180"/>
      <w:ind w:left="1191" w:hanging="454"/>
      <w:jc w:val="left"/>
      <w:textAlignment w:val="baseline"/>
    </w:pPr>
    <w:rPr>
      <w:rFonts w:eastAsia="Times New Roman"/>
      <w:lang w:val="fr-FR"/>
    </w:rPr>
  </w:style>
  <w:style w:type="paragraph" w:customStyle="1" w:styleId="B4">
    <w:name w:val="B4"/>
    <w:basedOn w:val="List4"/>
    <w:rsid w:val="00A964A3"/>
    <w:pPr>
      <w:tabs>
        <w:tab w:val="clear" w:pos="794"/>
        <w:tab w:val="clear" w:pos="1191"/>
        <w:tab w:val="clear" w:pos="1588"/>
        <w:tab w:val="clear" w:pos="1985"/>
      </w:tabs>
      <w:overflowPunct w:val="0"/>
      <w:autoSpaceDE w:val="0"/>
      <w:autoSpaceDN w:val="0"/>
      <w:adjustRightInd w:val="0"/>
      <w:spacing w:before="0" w:after="180"/>
      <w:ind w:left="2098" w:hanging="454"/>
      <w:jc w:val="left"/>
      <w:textAlignment w:val="baseline"/>
    </w:pPr>
    <w:rPr>
      <w:rFonts w:eastAsia="Times New Roman"/>
      <w:lang w:val="fr-FR"/>
    </w:rPr>
  </w:style>
  <w:style w:type="paragraph" w:customStyle="1" w:styleId="B5">
    <w:name w:val="B5"/>
    <w:basedOn w:val="List5"/>
    <w:rsid w:val="00A964A3"/>
    <w:pPr>
      <w:tabs>
        <w:tab w:val="clear" w:pos="794"/>
        <w:tab w:val="clear" w:pos="1191"/>
        <w:tab w:val="clear" w:pos="1588"/>
        <w:tab w:val="clear" w:pos="1985"/>
      </w:tabs>
      <w:overflowPunct w:val="0"/>
      <w:autoSpaceDE w:val="0"/>
      <w:autoSpaceDN w:val="0"/>
      <w:adjustRightInd w:val="0"/>
      <w:spacing w:before="0" w:after="180"/>
      <w:ind w:left="2552" w:hanging="454"/>
      <w:jc w:val="left"/>
      <w:textAlignment w:val="baseline"/>
    </w:pPr>
    <w:rPr>
      <w:rFonts w:eastAsia="Times New Roman"/>
      <w:lang w:val="fr-FR"/>
    </w:rPr>
  </w:style>
  <w:style w:type="paragraph" w:customStyle="1" w:styleId="ZTD">
    <w:name w:val="ZTD"/>
    <w:basedOn w:val="ZB"/>
    <w:rsid w:val="00A964A3"/>
    <w:pPr>
      <w:framePr w:hRule="auto" w:wrap="notBeside" w:y="852"/>
    </w:pPr>
    <w:rPr>
      <w:i w:val="0"/>
      <w:sz w:val="40"/>
    </w:rPr>
  </w:style>
  <w:style w:type="paragraph" w:customStyle="1" w:styleId="ZV">
    <w:name w:val="ZV"/>
    <w:basedOn w:val="ZU"/>
    <w:rsid w:val="00A964A3"/>
    <w:pPr>
      <w:framePr w:wrap="notBeside" w:y="16161"/>
    </w:pPr>
  </w:style>
  <w:style w:type="paragraph" w:customStyle="1" w:styleId="B1">
    <w:name w:val="B1+"/>
    <w:basedOn w:val="B10"/>
    <w:link w:val="B1Car"/>
    <w:rsid w:val="00A964A3"/>
    <w:pPr>
      <w:numPr>
        <w:numId w:val="2"/>
      </w:numPr>
    </w:pPr>
  </w:style>
  <w:style w:type="character" w:customStyle="1" w:styleId="B1Car">
    <w:name w:val="B1+ Car"/>
    <w:link w:val="B1"/>
    <w:rsid w:val="00A964A3"/>
    <w:rPr>
      <w:rFonts w:ascii="Times New Roman" w:hAnsi="Times New Roman"/>
      <w:lang w:val="en-GB" w:eastAsia="en-US"/>
    </w:rPr>
  </w:style>
  <w:style w:type="paragraph" w:customStyle="1" w:styleId="B3">
    <w:name w:val="B3+"/>
    <w:basedOn w:val="B30"/>
    <w:rsid w:val="00A964A3"/>
    <w:pPr>
      <w:numPr>
        <w:numId w:val="4"/>
      </w:numPr>
      <w:tabs>
        <w:tab w:val="left" w:pos="1134"/>
      </w:tabs>
    </w:pPr>
  </w:style>
  <w:style w:type="paragraph" w:customStyle="1" w:styleId="B2">
    <w:name w:val="B2+"/>
    <w:basedOn w:val="B20"/>
    <w:rsid w:val="00A964A3"/>
    <w:pPr>
      <w:numPr>
        <w:numId w:val="3"/>
      </w:numPr>
    </w:pPr>
  </w:style>
  <w:style w:type="paragraph" w:customStyle="1" w:styleId="BL">
    <w:name w:val="BL"/>
    <w:basedOn w:val="Normal"/>
    <w:rsid w:val="00A964A3"/>
    <w:pPr>
      <w:numPr>
        <w:numId w:val="6"/>
      </w:numPr>
      <w:tabs>
        <w:tab w:val="clear" w:pos="794"/>
        <w:tab w:val="clear" w:pos="1191"/>
        <w:tab w:val="clear" w:pos="1588"/>
        <w:tab w:val="clear" w:pos="1985"/>
        <w:tab w:val="left" w:pos="851"/>
      </w:tabs>
      <w:spacing w:before="0" w:after="180"/>
      <w:jc w:val="left"/>
    </w:pPr>
    <w:rPr>
      <w:sz w:val="20"/>
    </w:rPr>
  </w:style>
  <w:style w:type="paragraph" w:customStyle="1" w:styleId="BN">
    <w:name w:val="BN"/>
    <w:basedOn w:val="Normal"/>
    <w:rsid w:val="00A964A3"/>
    <w:pPr>
      <w:numPr>
        <w:numId w:val="5"/>
      </w:numPr>
      <w:tabs>
        <w:tab w:val="clear" w:pos="794"/>
        <w:tab w:val="clear" w:pos="1191"/>
        <w:tab w:val="clear" w:pos="1588"/>
        <w:tab w:val="clear" w:pos="1985"/>
      </w:tabs>
      <w:spacing w:before="0" w:after="180"/>
      <w:jc w:val="left"/>
    </w:pPr>
    <w:rPr>
      <w:sz w:val="20"/>
    </w:rPr>
  </w:style>
  <w:style w:type="paragraph" w:customStyle="1" w:styleId="TAJ">
    <w:name w:val="TAJ"/>
    <w:basedOn w:val="Normal"/>
    <w:rsid w:val="00A964A3"/>
    <w:pPr>
      <w:keepNext/>
      <w:keepLines/>
      <w:tabs>
        <w:tab w:val="clear" w:pos="794"/>
        <w:tab w:val="clear" w:pos="1191"/>
        <w:tab w:val="clear" w:pos="1588"/>
        <w:tab w:val="clear" w:pos="1985"/>
      </w:tabs>
      <w:spacing w:before="0"/>
    </w:pPr>
    <w:rPr>
      <w:rFonts w:ascii="Arial" w:hAnsi="Arial"/>
      <w:sz w:val="18"/>
    </w:rPr>
  </w:style>
  <w:style w:type="character" w:customStyle="1" w:styleId="EndnotentextZchn1">
    <w:name w:val="Endnotentext Zchn1"/>
    <w:basedOn w:val="DefaultParagraphFont"/>
    <w:rsid w:val="00A964A3"/>
    <w:rPr>
      <w:lang w:val="en-GB" w:eastAsia="en-US"/>
    </w:rPr>
  </w:style>
  <w:style w:type="character" w:styleId="LineNumber">
    <w:name w:val="line number"/>
    <w:basedOn w:val="DefaultParagraphFont"/>
    <w:rsid w:val="00A964A3"/>
  </w:style>
  <w:style w:type="paragraph" w:styleId="ListContinue">
    <w:name w:val="List Continue"/>
    <w:basedOn w:val="Normal"/>
    <w:uiPriority w:val="99"/>
    <w:rsid w:val="00A964A3"/>
    <w:pPr>
      <w:tabs>
        <w:tab w:val="clear" w:pos="794"/>
        <w:tab w:val="clear" w:pos="1191"/>
        <w:tab w:val="clear" w:pos="1588"/>
        <w:tab w:val="clear" w:pos="1985"/>
      </w:tabs>
      <w:spacing w:before="0" w:after="120"/>
      <w:ind w:left="283"/>
      <w:jc w:val="left"/>
    </w:pPr>
    <w:rPr>
      <w:sz w:val="20"/>
    </w:rPr>
  </w:style>
  <w:style w:type="paragraph" w:styleId="ListContinue2">
    <w:name w:val="List Continue 2"/>
    <w:basedOn w:val="Normal"/>
    <w:uiPriority w:val="99"/>
    <w:rsid w:val="00A964A3"/>
    <w:pPr>
      <w:tabs>
        <w:tab w:val="clear" w:pos="794"/>
        <w:tab w:val="clear" w:pos="1191"/>
        <w:tab w:val="clear" w:pos="1588"/>
        <w:tab w:val="clear" w:pos="1985"/>
      </w:tabs>
      <w:spacing w:before="0" w:after="120"/>
      <w:ind w:left="566"/>
      <w:jc w:val="left"/>
    </w:pPr>
    <w:rPr>
      <w:sz w:val="20"/>
    </w:rPr>
  </w:style>
  <w:style w:type="paragraph" w:styleId="ListContinue3">
    <w:name w:val="List Continue 3"/>
    <w:basedOn w:val="Normal"/>
    <w:uiPriority w:val="99"/>
    <w:rsid w:val="00A964A3"/>
    <w:pPr>
      <w:tabs>
        <w:tab w:val="clear" w:pos="794"/>
        <w:tab w:val="clear" w:pos="1191"/>
        <w:tab w:val="clear" w:pos="1588"/>
        <w:tab w:val="clear" w:pos="1985"/>
      </w:tabs>
      <w:spacing w:before="0" w:after="120"/>
      <w:ind w:left="849"/>
      <w:jc w:val="left"/>
    </w:pPr>
    <w:rPr>
      <w:sz w:val="20"/>
    </w:rPr>
  </w:style>
  <w:style w:type="paragraph" w:styleId="ListNumber3">
    <w:name w:val="List Number 3"/>
    <w:basedOn w:val="Normal"/>
    <w:rsid w:val="00A964A3"/>
    <w:pPr>
      <w:tabs>
        <w:tab w:val="clear" w:pos="794"/>
        <w:tab w:val="clear" w:pos="1191"/>
        <w:tab w:val="clear" w:pos="1588"/>
        <w:tab w:val="clear" w:pos="1985"/>
        <w:tab w:val="num" w:pos="926"/>
      </w:tabs>
      <w:spacing w:before="0" w:after="180"/>
      <w:ind w:left="926" w:hanging="360"/>
      <w:jc w:val="left"/>
    </w:pPr>
    <w:rPr>
      <w:sz w:val="20"/>
    </w:rPr>
  </w:style>
  <w:style w:type="character" w:customStyle="1" w:styleId="MacroTextChar">
    <w:name w:val="Macro Text Char"/>
    <w:basedOn w:val="DefaultParagraphFont"/>
    <w:link w:val="MacroText"/>
    <w:uiPriority w:val="99"/>
    <w:rsid w:val="00A964A3"/>
    <w:rPr>
      <w:rFonts w:ascii="Courier New" w:hAnsi="Courier New" w:cs="Courier New"/>
      <w:lang w:val="en-GB" w:eastAsia="en-US"/>
    </w:rPr>
  </w:style>
  <w:style w:type="paragraph" w:styleId="MacroText">
    <w:name w:val="macro"/>
    <w:link w:val="MacroTextChar"/>
    <w:uiPriority w:val="99"/>
    <w:rsid w:val="00A964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1">
    <w:name w:val="Macro Text Char1"/>
    <w:basedOn w:val="DefaultParagraphFont"/>
    <w:semiHidden/>
    <w:rsid w:val="00A964A3"/>
    <w:rPr>
      <w:rFonts w:ascii="Consolas" w:hAnsi="Consolas"/>
      <w:lang w:val="fr-FR" w:eastAsia="en-US"/>
    </w:rPr>
  </w:style>
  <w:style w:type="character" w:customStyle="1" w:styleId="MakrotextZchn1">
    <w:name w:val="Makrotext Zchn1"/>
    <w:basedOn w:val="DefaultParagraphFont"/>
    <w:rsid w:val="00A964A3"/>
    <w:rPr>
      <w:rFonts w:ascii="Consolas" w:hAnsi="Consolas" w:cs="Consolas"/>
      <w:lang w:val="en-GB" w:eastAsia="en-US"/>
    </w:rPr>
  </w:style>
  <w:style w:type="paragraph" w:customStyle="1" w:styleId="TB1">
    <w:name w:val="TB1"/>
    <w:basedOn w:val="Normal"/>
    <w:qFormat/>
    <w:rsid w:val="00A964A3"/>
    <w:pPr>
      <w:keepNext/>
      <w:keepLines/>
      <w:numPr>
        <w:numId w:val="7"/>
      </w:numPr>
      <w:tabs>
        <w:tab w:val="clear" w:pos="794"/>
        <w:tab w:val="clear" w:pos="1191"/>
        <w:tab w:val="clear" w:pos="1588"/>
        <w:tab w:val="clear" w:pos="1985"/>
        <w:tab w:val="left" w:pos="720"/>
      </w:tabs>
      <w:spacing w:before="0"/>
      <w:ind w:left="737" w:hanging="380"/>
      <w:jc w:val="left"/>
    </w:pPr>
    <w:rPr>
      <w:rFonts w:ascii="Arial" w:hAnsi="Arial"/>
      <w:sz w:val="18"/>
    </w:rPr>
  </w:style>
  <w:style w:type="paragraph" w:customStyle="1" w:styleId="TB2">
    <w:name w:val="TB2"/>
    <w:basedOn w:val="Normal"/>
    <w:qFormat/>
    <w:rsid w:val="00A964A3"/>
    <w:pPr>
      <w:keepNext/>
      <w:keepLines/>
      <w:numPr>
        <w:numId w:val="8"/>
      </w:numPr>
      <w:tabs>
        <w:tab w:val="clear" w:pos="794"/>
        <w:tab w:val="clear" w:pos="1191"/>
        <w:tab w:val="clear" w:pos="1588"/>
        <w:tab w:val="clear" w:pos="1985"/>
        <w:tab w:val="left" w:pos="1109"/>
      </w:tabs>
      <w:spacing w:before="0"/>
      <w:ind w:left="1100" w:hanging="380"/>
      <w:jc w:val="left"/>
    </w:pPr>
    <w:rPr>
      <w:rFonts w:ascii="Arial" w:hAnsi="Arial"/>
      <w:sz w:val="18"/>
    </w:rPr>
  </w:style>
  <w:style w:type="character" w:customStyle="1" w:styleId="Heading1Char1">
    <w:name w:val="Heading 1 Char1"/>
    <w:basedOn w:val="DefaultParagraphFont"/>
    <w:rsid w:val="00A964A3"/>
    <w:rPr>
      <w:rFonts w:ascii="Arial" w:hAnsi="Arial"/>
      <w:sz w:val="36"/>
      <w:lang w:val="en-GB" w:eastAsia="en-US"/>
    </w:rPr>
  </w:style>
  <w:style w:type="character" w:customStyle="1" w:styleId="FootnoteCharacters">
    <w:name w:val="Footnote Characters"/>
    <w:rsid w:val="00A964A3"/>
    <w:rPr>
      <w:vertAlign w:val="superscript"/>
    </w:rPr>
  </w:style>
  <w:style w:type="character" w:customStyle="1" w:styleId="TACChar">
    <w:name w:val="TAC Char"/>
    <w:basedOn w:val="DefaultParagraphFont"/>
    <w:rsid w:val="00A964A3"/>
    <w:rPr>
      <w:rFonts w:ascii="Arial" w:hAnsi="Arial" w:cs="Arial"/>
      <w:sz w:val="18"/>
      <w:szCs w:val="18"/>
      <w:lang w:val="en-GB"/>
    </w:rPr>
  </w:style>
  <w:style w:type="paragraph" w:styleId="NoSpacing">
    <w:name w:val="No Spacing"/>
    <w:uiPriority w:val="1"/>
    <w:qFormat/>
    <w:rsid w:val="00A964A3"/>
    <w:pPr>
      <w:overflowPunct w:val="0"/>
      <w:autoSpaceDE w:val="0"/>
      <w:autoSpaceDN w:val="0"/>
      <w:adjustRightInd w:val="0"/>
      <w:textAlignment w:val="baseline"/>
    </w:pPr>
    <w:rPr>
      <w:rFonts w:ascii="Times New Roman" w:eastAsiaTheme="minorEastAsia" w:hAnsi="Times New Roman"/>
      <w:sz w:val="24"/>
      <w:szCs w:val="24"/>
      <w:lang w:val="en-GB" w:eastAsia="en-US"/>
    </w:rPr>
  </w:style>
  <w:style w:type="character" w:styleId="SubtleEmphasis">
    <w:name w:val="Subtle Emphasis"/>
    <w:basedOn w:val="DefaultParagraphFont"/>
    <w:uiPriority w:val="19"/>
    <w:qFormat/>
    <w:rsid w:val="00A964A3"/>
    <w:rPr>
      <w:i/>
      <w:iCs/>
      <w:color w:val="808080"/>
    </w:rPr>
  </w:style>
  <w:style w:type="paragraph" w:customStyle="1" w:styleId="ApiHead">
    <w:name w:val="ApiHead"/>
    <w:basedOn w:val="Normal"/>
    <w:next w:val="Normal"/>
    <w:link w:val="ApiHeadChar"/>
    <w:qFormat/>
    <w:rsid w:val="00A964A3"/>
    <w:pPr>
      <w:keepNext/>
      <w:tabs>
        <w:tab w:val="clear" w:pos="794"/>
        <w:tab w:val="clear" w:pos="1191"/>
        <w:tab w:val="clear" w:pos="1588"/>
        <w:tab w:val="clear" w:pos="1985"/>
      </w:tabs>
      <w:spacing w:before="180"/>
      <w:jc w:val="left"/>
    </w:pPr>
    <w:rPr>
      <w:b/>
      <w:sz w:val="20"/>
    </w:rPr>
  </w:style>
  <w:style w:type="character" w:customStyle="1" w:styleId="ApiHeadChar">
    <w:name w:val="ApiHead Char"/>
    <w:basedOn w:val="DefaultParagraphFont"/>
    <w:link w:val="ApiHead"/>
    <w:rsid w:val="00A964A3"/>
    <w:rPr>
      <w:rFonts w:ascii="Times New Roman" w:hAnsi="Times New Roman"/>
      <w:b/>
      <w:lang w:val="en-GB" w:eastAsia="en-US"/>
    </w:rPr>
  </w:style>
  <w:style w:type="paragraph" w:customStyle="1" w:styleId="Computer">
    <w:name w:val="Computer"/>
    <w:basedOn w:val="Normal"/>
    <w:link w:val="ComputerChar"/>
    <w:qFormat/>
    <w:rsid w:val="00A964A3"/>
    <w:pPr>
      <w:widowControl w:val="0"/>
      <w:tabs>
        <w:tab w:val="clear" w:pos="794"/>
        <w:tab w:val="clear" w:pos="1191"/>
        <w:tab w:val="clear" w:pos="1588"/>
        <w:tab w:val="clear" w:pos="1985"/>
      </w:tabs>
      <w:suppressAutoHyphens/>
      <w:overflowPunct/>
      <w:autoSpaceDE/>
      <w:autoSpaceDN/>
      <w:adjustRightInd/>
      <w:spacing w:before="0" w:line="276" w:lineRule="auto"/>
      <w:textAlignment w:val="auto"/>
    </w:pPr>
    <w:rPr>
      <w:rFonts w:ascii="Courier New" w:eastAsia="Liberation Mono" w:hAnsi="Courier New" w:cs="Liberation Mono"/>
      <w:kern w:val="1"/>
      <w:sz w:val="20"/>
      <w:lang w:val="en-US"/>
    </w:rPr>
  </w:style>
  <w:style w:type="character" w:customStyle="1" w:styleId="ComputerChar">
    <w:name w:val="Computer Char"/>
    <w:basedOn w:val="DefaultParagraphFont"/>
    <w:link w:val="Computer"/>
    <w:rsid w:val="00A964A3"/>
    <w:rPr>
      <w:rFonts w:ascii="Courier New" w:eastAsia="Liberation Mono" w:hAnsi="Courier New" w:cs="Liberation Mono"/>
      <w:kern w:val="1"/>
      <w:lang w:eastAsia="en-US"/>
    </w:rPr>
  </w:style>
  <w:style w:type="character" w:customStyle="1" w:styleId="st1">
    <w:name w:val="st1"/>
    <w:basedOn w:val="DefaultParagraphFont"/>
    <w:rsid w:val="00A964A3"/>
  </w:style>
  <w:style w:type="character" w:customStyle="1" w:styleId="tgc">
    <w:name w:val="_tgc"/>
    <w:basedOn w:val="DefaultParagraphFont"/>
    <w:rsid w:val="00A964A3"/>
  </w:style>
  <w:style w:type="character" w:customStyle="1" w:styleId="SC22717">
    <w:name w:val="SC.2.2717"/>
    <w:uiPriority w:val="99"/>
    <w:rsid w:val="00A964A3"/>
    <w:rPr>
      <w:rFonts w:cs="ChollaWideOldStyle"/>
      <w:color w:val="000000"/>
      <w:sz w:val="84"/>
      <w:szCs w:val="84"/>
    </w:rPr>
  </w:style>
  <w:style w:type="paragraph" w:styleId="IndexHeading">
    <w:name w:val="index heading"/>
    <w:basedOn w:val="Normal"/>
    <w:next w:val="Normal"/>
    <w:rsid w:val="00A964A3"/>
    <w:pPr>
      <w:pBdr>
        <w:top w:val="single" w:sz="12" w:space="0" w:color="auto"/>
      </w:pBdr>
      <w:tabs>
        <w:tab w:val="clear" w:pos="794"/>
        <w:tab w:val="clear" w:pos="1191"/>
        <w:tab w:val="clear" w:pos="1588"/>
        <w:tab w:val="clear" w:pos="1985"/>
      </w:tabs>
      <w:spacing w:before="360" w:after="240"/>
      <w:jc w:val="left"/>
    </w:pPr>
    <w:rPr>
      <w:b/>
      <w:i/>
      <w:sz w:val="26"/>
    </w:rPr>
  </w:style>
  <w:style w:type="paragraph" w:styleId="Index4">
    <w:name w:val="index 4"/>
    <w:basedOn w:val="Normal"/>
    <w:next w:val="Normal"/>
    <w:autoRedefine/>
    <w:rsid w:val="00A964A3"/>
    <w:pPr>
      <w:tabs>
        <w:tab w:val="clear" w:pos="794"/>
        <w:tab w:val="clear" w:pos="1191"/>
        <w:tab w:val="clear" w:pos="1588"/>
        <w:tab w:val="clear" w:pos="1985"/>
      </w:tabs>
      <w:spacing w:before="0" w:after="180"/>
      <w:ind w:left="800" w:hanging="200"/>
      <w:jc w:val="left"/>
    </w:pPr>
    <w:rPr>
      <w:sz w:val="20"/>
    </w:rPr>
  </w:style>
  <w:style w:type="paragraph" w:styleId="Index5">
    <w:name w:val="index 5"/>
    <w:basedOn w:val="Normal"/>
    <w:next w:val="Normal"/>
    <w:autoRedefine/>
    <w:rsid w:val="00A964A3"/>
    <w:pPr>
      <w:tabs>
        <w:tab w:val="clear" w:pos="794"/>
        <w:tab w:val="clear" w:pos="1191"/>
        <w:tab w:val="clear" w:pos="1588"/>
        <w:tab w:val="clear" w:pos="1985"/>
      </w:tabs>
      <w:spacing w:before="0" w:after="180"/>
      <w:ind w:left="1000" w:hanging="200"/>
      <w:jc w:val="left"/>
    </w:pPr>
    <w:rPr>
      <w:sz w:val="20"/>
    </w:rPr>
  </w:style>
  <w:style w:type="paragraph" w:styleId="Index6">
    <w:name w:val="index 6"/>
    <w:basedOn w:val="Normal"/>
    <w:next w:val="Normal"/>
    <w:autoRedefine/>
    <w:rsid w:val="00A964A3"/>
    <w:pPr>
      <w:tabs>
        <w:tab w:val="clear" w:pos="794"/>
        <w:tab w:val="clear" w:pos="1191"/>
        <w:tab w:val="clear" w:pos="1588"/>
        <w:tab w:val="clear" w:pos="1985"/>
      </w:tabs>
      <w:spacing w:before="0" w:after="180"/>
      <w:ind w:left="1200" w:hanging="200"/>
      <w:jc w:val="left"/>
    </w:pPr>
    <w:rPr>
      <w:sz w:val="20"/>
    </w:rPr>
  </w:style>
  <w:style w:type="paragraph" w:styleId="Index7">
    <w:name w:val="index 7"/>
    <w:basedOn w:val="Normal"/>
    <w:next w:val="Normal"/>
    <w:autoRedefine/>
    <w:rsid w:val="00A964A3"/>
    <w:pPr>
      <w:tabs>
        <w:tab w:val="clear" w:pos="794"/>
        <w:tab w:val="clear" w:pos="1191"/>
        <w:tab w:val="clear" w:pos="1588"/>
        <w:tab w:val="clear" w:pos="1985"/>
      </w:tabs>
      <w:spacing w:before="0" w:after="180"/>
      <w:ind w:left="1400" w:hanging="200"/>
      <w:jc w:val="left"/>
    </w:pPr>
    <w:rPr>
      <w:sz w:val="20"/>
    </w:rPr>
  </w:style>
  <w:style w:type="paragraph" w:styleId="Index8">
    <w:name w:val="index 8"/>
    <w:basedOn w:val="Normal"/>
    <w:next w:val="Normal"/>
    <w:autoRedefine/>
    <w:rsid w:val="00A964A3"/>
    <w:pPr>
      <w:tabs>
        <w:tab w:val="clear" w:pos="794"/>
        <w:tab w:val="clear" w:pos="1191"/>
        <w:tab w:val="clear" w:pos="1588"/>
        <w:tab w:val="clear" w:pos="1985"/>
      </w:tabs>
      <w:spacing w:before="0" w:after="180"/>
      <w:ind w:left="1600" w:hanging="200"/>
      <w:jc w:val="left"/>
    </w:pPr>
    <w:rPr>
      <w:sz w:val="20"/>
    </w:rPr>
  </w:style>
  <w:style w:type="paragraph" w:styleId="Index9">
    <w:name w:val="index 9"/>
    <w:basedOn w:val="Normal"/>
    <w:next w:val="Normal"/>
    <w:autoRedefine/>
    <w:rsid w:val="00A964A3"/>
    <w:pPr>
      <w:tabs>
        <w:tab w:val="clear" w:pos="794"/>
        <w:tab w:val="clear" w:pos="1191"/>
        <w:tab w:val="clear" w:pos="1588"/>
        <w:tab w:val="clear" w:pos="1985"/>
      </w:tabs>
      <w:spacing w:before="0" w:after="180"/>
      <w:ind w:left="1800" w:hanging="200"/>
      <w:jc w:val="left"/>
    </w:pPr>
    <w:rPr>
      <w:sz w:val="20"/>
    </w:rPr>
  </w:style>
  <w:style w:type="paragraph" w:styleId="TableofAuthorities">
    <w:name w:val="table of authorities"/>
    <w:basedOn w:val="Normal"/>
    <w:next w:val="Normal"/>
    <w:rsid w:val="00A964A3"/>
    <w:pPr>
      <w:tabs>
        <w:tab w:val="clear" w:pos="794"/>
        <w:tab w:val="clear" w:pos="1191"/>
        <w:tab w:val="clear" w:pos="1588"/>
        <w:tab w:val="clear" w:pos="1985"/>
      </w:tabs>
      <w:spacing w:before="0" w:after="180"/>
      <w:ind w:left="200" w:hanging="200"/>
      <w:jc w:val="left"/>
    </w:pPr>
    <w:rPr>
      <w:sz w:val="20"/>
    </w:rPr>
  </w:style>
  <w:style w:type="paragraph" w:customStyle="1" w:styleId="ListNumber1">
    <w:name w:val="List Number1"/>
    <w:basedOn w:val="ListParagraph"/>
    <w:link w:val="ListnumberChar"/>
    <w:qFormat/>
    <w:rsid w:val="00A964A3"/>
    <w:pPr>
      <w:numPr>
        <w:numId w:val="9"/>
      </w:numPr>
      <w:tabs>
        <w:tab w:val="clear" w:pos="794"/>
        <w:tab w:val="clear" w:pos="1191"/>
        <w:tab w:val="clear" w:pos="1588"/>
        <w:tab w:val="clear" w:pos="1985"/>
        <w:tab w:val="num" w:pos="360"/>
      </w:tabs>
      <w:overflowPunct/>
      <w:autoSpaceDE/>
      <w:autoSpaceDN/>
      <w:adjustRightInd/>
      <w:spacing w:before="0" w:after="200" w:line="276" w:lineRule="auto"/>
      <w:ind w:left="360" w:firstLine="0"/>
      <w:contextualSpacing w:val="0"/>
      <w:textAlignment w:val="auto"/>
    </w:pPr>
    <w:rPr>
      <w:rFonts w:eastAsiaTheme="minorHAnsi" w:cstheme="minorBidi"/>
      <w:szCs w:val="22"/>
    </w:rPr>
  </w:style>
  <w:style w:type="character" w:customStyle="1" w:styleId="ListnumberChar">
    <w:name w:val="List number Char"/>
    <w:basedOn w:val="DefaultParagraphFont"/>
    <w:link w:val="ListNumber1"/>
    <w:rsid w:val="00A964A3"/>
    <w:rPr>
      <w:rFonts w:ascii="Times New Roman" w:eastAsiaTheme="minorHAnsi" w:hAnsi="Times New Roman" w:cstheme="minorBidi"/>
      <w:sz w:val="24"/>
      <w:szCs w:val="22"/>
      <w:lang w:val="en-GB" w:eastAsia="en-US"/>
    </w:rPr>
  </w:style>
  <w:style w:type="character" w:customStyle="1" w:styleId="highlight">
    <w:name w:val="highlight"/>
    <w:basedOn w:val="DefaultParagraphFont"/>
    <w:rsid w:val="00A964A3"/>
  </w:style>
  <w:style w:type="character" w:customStyle="1" w:styleId="NormalaftertitleChar">
    <w:name w:val="Normal_after_title Char"/>
    <w:link w:val="Normalaftertitle"/>
    <w:rsid w:val="00A964A3"/>
    <w:rPr>
      <w:rFonts w:ascii="Times New Roman" w:hAnsi="Times New Roman"/>
      <w:sz w:val="24"/>
      <w:lang w:val="en-GB" w:eastAsia="en-US"/>
    </w:rPr>
  </w:style>
  <w:style w:type="character" w:customStyle="1" w:styleId="EquationChar">
    <w:name w:val="Equation Char"/>
    <w:link w:val="Equation"/>
    <w:rsid w:val="00A964A3"/>
    <w:rPr>
      <w:rFonts w:ascii="Times New Roman" w:hAnsi="Times New Roman"/>
      <w:sz w:val="24"/>
      <w:lang w:val="en-GB" w:eastAsia="en-US"/>
    </w:rPr>
  </w:style>
  <w:style w:type="paragraph" w:customStyle="1" w:styleId="Table">
    <w:name w:val="Table"/>
    <w:aliases w:val="text"/>
    <w:basedOn w:val="Normal"/>
    <w:rsid w:val="00A964A3"/>
    <w:pPr>
      <w:keepNext/>
      <w:spacing w:before="60" w:after="60"/>
      <w:jc w:val="left"/>
    </w:pPr>
    <w:rPr>
      <w:rFonts w:eastAsia="Batang"/>
      <w:snapToGrid w:val="0"/>
      <w:sz w:val="22"/>
      <w:szCs w:val="24"/>
      <w:lang w:val="en-US" w:eastAsia="fr-FR"/>
    </w:rPr>
  </w:style>
  <w:style w:type="character" w:customStyle="1" w:styleId="FigureNoTitleChar">
    <w:name w:val="Figure_NoTitle Char"/>
    <w:link w:val="FigureNoTitle"/>
    <w:rsid w:val="00A964A3"/>
    <w:rPr>
      <w:rFonts w:ascii="Times New Roman" w:hAnsi="Times New Roman"/>
      <w:b/>
      <w:sz w:val="24"/>
      <w:lang w:val="en-GB" w:eastAsia="en-US"/>
    </w:rPr>
  </w:style>
  <w:style w:type="character" w:customStyle="1" w:styleId="TableNoTitleChar">
    <w:name w:val="Table_NoTitle Char"/>
    <w:link w:val="TableNoTitle"/>
    <w:locked/>
    <w:rsid w:val="00A964A3"/>
    <w:rPr>
      <w:rFonts w:ascii="Times New Roman" w:hAnsi="Times New Roman"/>
      <w:b/>
      <w:sz w:val="24"/>
      <w:lang w:val="en-GB" w:eastAsia="en-US"/>
    </w:rPr>
  </w:style>
  <w:style w:type="character" w:customStyle="1" w:styleId="TableheadChar">
    <w:name w:val="Table_head Char"/>
    <w:link w:val="Tablehead"/>
    <w:locked/>
    <w:rsid w:val="00A964A3"/>
    <w:rPr>
      <w:rFonts w:ascii="Times New Roman" w:hAnsi="Times New Roman"/>
      <w:b/>
      <w:sz w:val="22"/>
      <w:lang w:val="en-GB" w:eastAsia="en-US"/>
    </w:rPr>
  </w:style>
  <w:style w:type="paragraph" w:customStyle="1" w:styleId="TOCHeadingLatinHeadingsCSTimesNewRoman">
    <w:name w:val="TOC Heading + (Latin) +Headings CS (Times New Roman)"/>
    <w:aliases w:val="12 pt,Bold,Text 1"/>
    <w:basedOn w:val="TOCHeading"/>
    <w:rsid w:val="00A964A3"/>
    <w:pPr>
      <w:keepNext w:val="0"/>
      <w:keepLines w:val="0"/>
      <w:spacing w:before="0" w:after="200"/>
      <w:jc w:val="left"/>
    </w:pPr>
    <w:rPr>
      <w:rFonts w:ascii="Times New Roman" w:eastAsia="Calibri" w:hAnsi="Times New Roman" w:cs="Times New Roman"/>
      <w:b w:val="0"/>
      <w:bCs w:val="0"/>
      <w:color w:val="auto"/>
      <w:sz w:val="24"/>
      <w:szCs w:val="22"/>
      <w:lang w:val="nl-NL" w:eastAsia="nl-NL" w:bidi="fr-FR"/>
    </w:rPr>
  </w:style>
  <w:style w:type="paragraph" w:customStyle="1" w:styleId="Heading3314">
    <w:name w:val="Heading 33.1.4"/>
    <w:basedOn w:val="Normal"/>
    <w:rsid w:val="00A964A3"/>
    <w:pPr>
      <w:jc w:val="left"/>
    </w:pPr>
    <w:rPr>
      <w:lang w:val="fr-CH"/>
    </w:rPr>
  </w:style>
  <w:style w:type="paragraph" w:customStyle="1" w:styleId="Default">
    <w:name w:val="Default"/>
    <w:link w:val="DefaultChar"/>
    <w:qFormat/>
    <w:rsid w:val="00A964A3"/>
    <w:pPr>
      <w:widowControl w:val="0"/>
      <w:autoSpaceDE w:val="0"/>
      <w:autoSpaceDN w:val="0"/>
      <w:adjustRightInd w:val="0"/>
    </w:pPr>
    <w:rPr>
      <w:rFonts w:ascii="Times New Roman" w:eastAsia="Malgun Gothic" w:hAnsi="Times New Roman"/>
      <w:color w:val="000000"/>
      <w:sz w:val="24"/>
      <w:szCs w:val="24"/>
      <w:lang w:eastAsia="ko-KR"/>
    </w:rPr>
  </w:style>
  <w:style w:type="character" w:customStyle="1" w:styleId="DefaultChar">
    <w:name w:val="Default Char"/>
    <w:link w:val="Default"/>
    <w:qFormat/>
    <w:locked/>
    <w:rsid w:val="00A964A3"/>
    <w:rPr>
      <w:rFonts w:ascii="Times New Roman" w:eastAsia="Malgun Gothic" w:hAnsi="Times New Roman"/>
      <w:color w:val="000000"/>
      <w:sz w:val="24"/>
      <w:szCs w:val="24"/>
      <w:lang w:eastAsia="ko-KR"/>
    </w:rPr>
  </w:style>
  <w:style w:type="paragraph" w:customStyle="1" w:styleId="a1">
    <w:name w:val="그림캡션"/>
    <w:basedOn w:val="Normal"/>
    <w:link w:val="Char"/>
    <w:qFormat/>
    <w:rsid w:val="00A964A3"/>
    <w:pPr>
      <w:widowControl w:val="0"/>
      <w:tabs>
        <w:tab w:val="clear" w:pos="794"/>
        <w:tab w:val="clear" w:pos="1191"/>
        <w:tab w:val="clear" w:pos="1588"/>
        <w:tab w:val="clear" w:pos="1985"/>
      </w:tabs>
      <w:wordWrap w:val="0"/>
      <w:overflowPunct/>
      <w:adjustRightInd/>
      <w:spacing w:before="0"/>
      <w:jc w:val="center"/>
      <w:textAlignment w:val="auto"/>
    </w:pPr>
    <w:rPr>
      <w:rFonts w:ascii="Gulim" w:eastAsia="Gulim" w:hAnsi="Gulim"/>
      <w:kern w:val="2"/>
      <w:sz w:val="20"/>
      <w:szCs w:val="24"/>
      <w:lang w:eastAsia="ko-KR"/>
    </w:rPr>
  </w:style>
  <w:style w:type="character" w:customStyle="1" w:styleId="Char">
    <w:name w:val="그림캡션 Char"/>
    <w:link w:val="a1"/>
    <w:rsid w:val="00A964A3"/>
    <w:rPr>
      <w:rFonts w:ascii="Gulim" w:eastAsia="Gulim" w:hAnsi="Gulim"/>
      <w:kern w:val="2"/>
      <w:szCs w:val="24"/>
      <w:lang w:val="en-GB" w:eastAsia="ko-KR"/>
    </w:rPr>
  </w:style>
  <w:style w:type="paragraph" w:customStyle="1" w:styleId="Foigureno">
    <w:name w:val="Foigure_no"/>
    <w:basedOn w:val="Normal"/>
    <w:rsid w:val="00A964A3"/>
    <w:pPr>
      <w:jc w:val="center"/>
    </w:pPr>
    <w:rPr>
      <w:rFonts w:eastAsia="SimSun"/>
      <w:b/>
      <w:bCs/>
      <w:lang w:eastAsia="zh-CN"/>
    </w:rPr>
  </w:style>
  <w:style w:type="character" w:customStyle="1" w:styleId="AnnexNotitleChar">
    <w:name w:val="Annex_No &amp; title Char"/>
    <w:link w:val="AnnexNotitle0"/>
    <w:locked/>
    <w:rsid w:val="00A964A3"/>
    <w:rPr>
      <w:rFonts w:ascii="Times New Roman" w:hAnsi="Times New Roman"/>
      <w:b/>
      <w:sz w:val="28"/>
      <w:lang w:val="en-GB" w:eastAsia="en-US"/>
    </w:rPr>
  </w:style>
  <w:style w:type="character" w:customStyle="1" w:styleId="TabletextChar">
    <w:name w:val="Table_text Char"/>
    <w:link w:val="Tabletext"/>
    <w:locked/>
    <w:rsid w:val="00A964A3"/>
    <w:rPr>
      <w:rFonts w:ascii="Times New Roman" w:hAnsi="Times New Roman"/>
      <w:sz w:val="22"/>
      <w:lang w:val="en-GB" w:eastAsia="en-US"/>
    </w:rPr>
  </w:style>
  <w:style w:type="character" w:customStyle="1" w:styleId="HeadingbChar">
    <w:name w:val="Heading_b Char"/>
    <w:link w:val="Headingb"/>
    <w:locked/>
    <w:rsid w:val="00A964A3"/>
    <w:rPr>
      <w:rFonts w:ascii="Times New Roman" w:hAnsi="Times New Roman"/>
      <w:b/>
      <w:sz w:val="24"/>
      <w:lang w:val="en-GB" w:eastAsia="en-US"/>
    </w:rPr>
  </w:style>
  <w:style w:type="paragraph" w:customStyle="1" w:styleId="a2">
    <w:name w:val="a2"/>
    <w:basedOn w:val="Heading2"/>
    <w:link w:val="a2Char"/>
    <w:qFormat/>
    <w:rsid w:val="00A964A3"/>
    <w:pPr>
      <w:keepLines w:val="0"/>
      <w:pageBreakBefore/>
      <w:numPr>
        <w:ilvl w:val="1"/>
        <w:numId w:val="10"/>
      </w:numPr>
      <w:tabs>
        <w:tab w:val="clear" w:pos="794"/>
        <w:tab w:val="clear" w:pos="1191"/>
        <w:tab w:val="clear" w:pos="1588"/>
        <w:tab w:val="clear" w:pos="1985"/>
      </w:tabs>
      <w:overflowPunct/>
      <w:autoSpaceDE/>
      <w:autoSpaceDN/>
      <w:adjustRightInd/>
      <w:spacing w:after="60"/>
      <w:textAlignment w:val="auto"/>
    </w:pPr>
  </w:style>
  <w:style w:type="character" w:customStyle="1" w:styleId="a2Char">
    <w:name w:val="a2 Char"/>
    <w:basedOn w:val="Heading2Char"/>
    <w:link w:val="a2"/>
    <w:rsid w:val="00A964A3"/>
    <w:rPr>
      <w:rFonts w:ascii="Times New Roman" w:hAnsi="Times New Roman"/>
      <w:b/>
      <w:sz w:val="24"/>
      <w:lang w:val="en-GB" w:eastAsia="en-US"/>
    </w:rPr>
  </w:style>
  <w:style w:type="table" w:customStyle="1" w:styleId="3">
    <w:name w:val="表 (格子)3"/>
    <w:basedOn w:val="TableNormal"/>
    <w:next w:val="TableGrid"/>
    <w:uiPriority w:val="59"/>
    <w:rsid w:val="00A964A3"/>
    <w:pPr>
      <w:suppressAutoHyphens/>
      <w:spacing w:line="240" w:lineRule="atLeast"/>
    </w:pPr>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abletitle">
    <w:name w:val="Table_title"/>
    <w:basedOn w:val="TabletitleBR"/>
    <w:rsid w:val="00A964A3"/>
  </w:style>
  <w:style w:type="paragraph" w:customStyle="1" w:styleId="a3">
    <w:name w:val="바탕글"/>
    <w:basedOn w:val="Normal"/>
    <w:rsid w:val="00EF0AC5"/>
    <w:pPr>
      <w:widowControl w:val="0"/>
      <w:tabs>
        <w:tab w:val="clear" w:pos="794"/>
        <w:tab w:val="clear" w:pos="1191"/>
        <w:tab w:val="clear" w:pos="1588"/>
        <w:tab w:val="clear" w:pos="1985"/>
      </w:tabs>
      <w:wordWrap w:val="0"/>
      <w:overflowPunct/>
      <w:adjustRightInd/>
      <w:spacing w:before="0" w:line="384" w:lineRule="auto"/>
    </w:pPr>
    <w:rPr>
      <w:rFonts w:ascii="함초롬바탕" w:eastAsia="Gulim" w:hAnsi="Gulim" w:cs="Gulim"/>
      <w:color w:val="000000"/>
      <w:sz w:val="20"/>
      <w:lang w:val="en-US" w:eastAsia="ko-KR"/>
    </w:rPr>
  </w:style>
  <w:style w:type="paragraph" w:customStyle="1" w:styleId="Normal1">
    <w:name w:val="Normal1"/>
    <w:basedOn w:val="Normal"/>
    <w:rsid w:val="00EF0AC5"/>
    <w:pPr>
      <w:widowControl w:val="0"/>
      <w:tabs>
        <w:tab w:val="clear" w:pos="794"/>
        <w:tab w:val="clear" w:pos="1191"/>
        <w:tab w:val="clear" w:pos="1588"/>
        <w:tab w:val="clear" w:pos="1985"/>
      </w:tabs>
      <w:overflowPunct/>
      <w:adjustRightInd/>
      <w:jc w:val="left"/>
    </w:pPr>
    <w:rPr>
      <w:rFonts w:eastAsia="Gulim" w:hAnsi="Gulim" w:cs="Gulim"/>
      <w:color w:val="000000"/>
      <w:szCs w:val="24"/>
      <w:lang w:val="en-US" w:eastAsia="ko-KR"/>
    </w:rPr>
  </w:style>
  <w:style w:type="character" w:customStyle="1" w:styleId="UnresolvedMention2">
    <w:name w:val="Unresolved Mention2"/>
    <w:basedOn w:val="DefaultParagraphFont"/>
    <w:uiPriority w:val="99"/>
    <w:semiHidden/>
    <w:unhideWhenUsed/>
    <w:rsid w:val="00DC3166"/>
    <w:rPr>
      <w:color w:val="605E5C"/>
      <w:shd w:val="clear" w:color="auto" w:fill="E1DFDD"/>
    </w:rPr>
  </w:style>
  <w:style w:type="paragraph" w:customStyle="1" w:styleId="Char0">
    <w:name w:val="Char"/>
    <w:basedOn w:val="Normal"/>
    <w:rsid w:val="00245C96"/>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NotitleLinespacingDouble">
    <w:name w:val="Annex_No &amp; title + Line spacing:  Double"/>
    <w:basedOn w:val="AnnexNotitle0"/>
    <w:rsid w:val="00A731B0"/>
    <w:pPr>
      <w:spacing w:line="480" w:lineRule="auto"/>
    </w:pPr>
  </w:style>
  <w:style w:type="paragraph" w:customStyle="1" w:styleId="TableText0">
    <w:name w:val="Table_Text"/>
    <w:basedOn w:val="Normal"/>
    <w:rsid w:val="00C138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rPr>
  </w:style>
  <w:style w:type="paragraph" w:customStyle="1" w:styleId="Chaptertitle">
    <w:name w:val="Chapter_title"/>
    <w:basedOn w:val="Normal"/>
    <w:next w:val="Normal"/>
    <w:rsid w:val="00C13888"/>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rsid w:val="002238AB"/>
    <w:pPr>
      <w:keepNext/>
      <w:keepLines/>
      <w:numPr>
        <w:ilvl w:val="12"/>
      </w:numPr>
      <w:overflowPunct/>
      <w:autoSpaceDE/>
      <w:autoSpaceDN/>
      <w:adjustRightInd/>
      <w:jc w:val="center"/>
      <w:textAlignment w:val="auto"/>
    </w:pPr>
    <w:rPr>
      <w:rFonts w:eastAsia="MS Mincho"/>
      <w:b/>
      <w:sz w:val="22"/>
    </w:rPr>
  </w:style>
  <w:style w:type="character" w:styleId="UnresolvedMention">
    <w:name w:val="Unresolved Mention"/>
    <w:basedOn w:val="DefaultParagraphFont"/>
    <w:uiPriority w:val="99"/>
    <w:semiHidden/>
    <w:unhideWhenUsed/>
    <w:rsid w:val="006608A8"/>
    <w:rPr>
      <w:color w:val="605E5C"/>
      <w:shd w:val="clear" w:color="auto" w:fill="E1DFDD"/>
    </w:rPr>
  </w:style>
  <w:style w:type="paragraph" w:customStyle="1" w:styleId="Table-head">
    <w:name w:val="Table-head"/>
    <w:basedOn w:val="TableNotitle0"/>
    <w:rsid w:val="00B71D05"/>
    <w:pPr>
      <w:jc w:val="left"/>
    </w:pPr>
  </w:style>
  <w:style w:type="paragraph" w:customStyle="1" w:styleId="heading10">
    <w:name w:val="heading_1"/>
    <w:basedOn w:val="Heading2"/>
    <w:rsid w:val="005511BC"/>
    <w:rPr>
      <w:rFonts w:eastAsia="SimSun"/>
      <w:lang w:eastAsia="ja-JP"/>
    </w:rPr>
  </w:style>
  <w:style w:type="paragraph" w:customStyle="1" w:styleId="heading20">
    <w:name w:val="heading_2"/>
    <w:basedOn w:val="heading10"/>
    <w:rsid w:val="0055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8411">
      <w:bodyDiv w:val="1"/>
      <w:marLeft w:val="0"/>
      <w:marRight w:val="0"/>
      <w:marTop w:val="0"/>
      <w:marBottom w:val="0"/>
      <w:divBdr>
        <w:top w:val="none" w:sz="0" w:space="0" w:color="auto"/>
        <w:left w:val="none" w:sz="0" w:space="0" w:color="auto"/>
        <w:bottom w:val="none" w:sz="0" w:space="0" w:color="auto"/>
        <w:right w:val="none" w:sz="0" w:space="0" w:color="auto"/>
      </w:divBdr>
    </w:div>
    <w:div w:id="1220480047">
      <w:bodyDiv w:val="1"/>
      <w:marLeft w:val="0"/>
      <w:marRight w:val="0"/>
      <w:marTop w:val="0"/>
      <w:marBottom w:val="0"/>
      <w:divBdr>
        <w:top w:val="none" w:sz="0" w:space="0" w:color="auto"/>
        <w:left w:val="none" w:sz="0" w:space="0" w:color="auto"/>
        <w:bottom w:val="none" w:sz="0" w:space="0" w:color="auto"/>
        <w:right w:val="none" w:sz="0" w:space="0" w:color="auto"/>
      </w:divBdr>
    </w:div>
    <w:div w:id="1653829412">
      <w:bodyDiv w:val="1"/>
      <w:marLeft w:val="0"/>
      <w:marRight w:val="0"/>
      <w:marTop w:val="0"/>
      <w:marBottom w:val="0"/>
      <w:divBdr>
        <w:top w:val="none" w:sz="0" w:space="0" w:color="auto"/>
        <w:left w:val="none" w:sz="0" w:space="0" w:color="auto"/>
        <w:bottom w:val="none" w:sz="0" w:space="0" w:color="auto"/>
        <w:right w:val="none" w:sz="0" w:space="0" w:color="auto"/>
      </w:divBdr>
    </w:div>
    <w:div w:id="167163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5.png"/><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7.xml"/><Relationship Id="rId29" Type="http://schemas.openxmlformats.org/officeDocument/2006/relationships/image" Target="media/image8.wmf"/><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7.png"/><Relationship Id="rId36"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oter" Target="footer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image" Target="media/image6.jpeg"/><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4E0C4-90D7-4C05-97E4-EDEB78E2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QPUBF.dotm</Template>
  <TotalTime>69</TotalTime>
  <Pages>24</Pages>
  <Words>6494</Words>
  <Characters>37017</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UIT-T Rec. X.1371 (05/2020) Menaces pour la sécurité des véhicules connectés</vt:lpstr>
      <vt:lpstr>UIT-T Rec. X.1371 (05/2020) Menaces pour la sécurité des véhicules connectés</vt:lpstr>
    </vt:vector>
  </TitlesOfParts>
  <Company>ITU</Company>
  <LinksUpToDate>false</LinksUpToDate>
  <CharactersWithSpaces>43425</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Lignes directrices pour la mise en œuvre de la politique commune en matière de brevets de l'UIT-T, l'UIT-R, l'ISO et la CEI</dc:title>
  <dc:subject>SÉRIE X: RÉSEAUX DE DONNÉES, COMMUNICATION ENTRE SYSTÈMES OUVERTS ET SÉCURITÉ - Applications et services sécurisés (2) – Sécurité des systèmes de transport intelligents</dc:subject>
  <dc:creator>de l'UIT-T</dc:creator>
  <cp:keywords/>
  <dc:description/>
  <cp:lastModifiedBy>Gachet, Christelle</cp:lastModifiedBy>
  <cp:revision>15</cp:revision>
  <cp:lastPrinted>2022-09-27T07:01:00Z</cp:lastPrinted>
  <dcterms:created xsi:type="dcterms:W3CDTF">2022-09-27T05:53:00Z</dcterms:created>
  <dcterms:modified xsi:type="dcterms:W3CDTF">2022-09-27T07:03:00Z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Language">
    <vt:lpwstr>French</vt:lpwstr>
  </property>
  <property fmtid="{D5CDD505-2E9C-101B-9397-08002B2CF9AE}" pid="7" name="Typist">
    <vt:lpwstr>Catalano</vt:lpwstr>
  </property>
  <property fmtid="{D5CDD505-2E9C-101B-9397-08002B2CF9AE}" pid="8" name="Date completed">
    <vt:lpwstr>04 November 2020</vt:lpwstr>
  </property>
</Properties>
</file>