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7378"/>
        <w:gridCol w:w="1490"/>
      </w:tblGrid>
      <w:tr w:rsidR="0009203B" w:rsidRPr="00ED08FF" w:rsidTr="009743F9">
        <w:trPr>
          <w:cantSplit/>
          <w:trHeight w:val="955"/>
          <w:tblHeader/>
        </w:trPr>
        <w:tc>
          <w:tcPr>
            <w:tcW w:w="1050" w:type="dxa"/>
            <w:vAlign w:val="center"/>
          </w:tcPr>
          <w:p w:rsidR="0009203B" w:rsidRPr="004F49C2" w:rsidRDefault="0009203B" w:rsidP="009743F9">
            <w:pPr>
              <w:jc w:val="center"/>
              <w:rPr>
                <w:lang w:val="ru-RU"/>
              </w:rPr>
            </w:pPr>
          </w:p>
        </w:tc>
        <w:tc>
          <w:tcPr>
            <w:tcW w:w="7378" w:type="dxa"/>
            <w:vAlign w:val="center"/>
          </w:tcPr>
          <w:p w:rsidR="0009203B" w:rsidRPr="00B9507C" w:rsidRDefault="0009203B" w:rsidP="009743F9">
            <w:pPr>
              <w:pStyle w:val="Annextitle"/>
              <w:rPr>
                <w:b w:val="0"/>
                <w:bCs/>
                <w:i/>
                <w:iCs/>
                <w:szCs w:val="22"/>
                <w:lang w:val="ru-RU"/>
              </w:rPr>
            </w:pPr>
            <w:r w:rsidRPr="00271235">
              <w:rPr>
                <w:rFonts w:eastAsia="SimSun"/>
                <w:lang w:val="ru-RU"/>
              </w:rPr>
              <w:t xml:space="preserve">Региональный семинар-практикум МСЭ по преодолению разрыва в стандартизации для государств СНГ </w:t>
            </w:r>
            <w:r w:rsidRPr="00271235">
              <w:rPr>
                <w:rFonts w:eastAsia="SimSun"/>
                <w:lang w:val="ru-RU"/>
              </w:rPr>
              <w:br/>
            </w:r>
            <w:r w:rsidRPr="00271235">
              <w:rPr>
                <w:rFonts w:eastAsia="SimSun"/>
                <w:i/>
                <w:iCs/>
                <w:lang w:val="ru-RU"/>
              </w:rPr>
              <w:t>Кишинев, Республика Молдова, 7 октября 2011 г.</w:t>
            </w:r>
          </w:p>
        </w:tc>
        <w:tc>
          <w:tcPr>
            <w:tcW w:w="1490" w:type="dxa"/>
            <w:vAlign w:val="center"/>
          </w:tcPr>
          <w:p w:rsidR="0009203B" w:rsidRPr="00ED08FF" w:rsidRDefault="0009203B" w:rsidP="009743F9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30580" cy="929640"/>
                  <wp:effectExtent l="19050" t="0" r="7620" b="0"/>
                  <wp:docPr id="2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03B" w:rsidRDefault="0009203B" w:rsidP="0009203B"/>
    <w:tbl>
      <w:tblPr>
        <w:tblW w:w="935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354"/>
      </w:tblGrid>
      <w:tr w:rsidR="0009203B" w:rsidRPr="0009203B" w:rsidTr="009743F9">
        <w:tc>
          <w:tcPr>
            <w:tcW w:w="9354" w:type="dxa"/>
            <w:shd w:val="clear" w:color="auto" w:fill="E0E0E0"/>
            <w:vAlign w:val="center"/>
          </w:tcPr>
          <w:p w:rsidR="0009203B" w:rsidRPr="00271235" w:rsidRDefault="0009203B" w:rsidP="009743F9">
            <w:pPr>
              <w:spacing w:before="40" w:after="40"/>
              <w:jc w:val="center"/>
              <w:rPr>
                <w:rFonts w:ascii="Verdana" w:hAnsi="Verdana"/>
                <w:b/>
                <w:szCs w:val="22"/>
                <w:lang w:val="ru-RU"/>
              </w:rPr>
            </w:pPr>
            <w:r w:rsidRPr="00271235">
              <w:rPr>
                <w:rFonts w:ascii="Verdana" w:hAnsi="Verdana"/>
                <w:b/>
                <w:sz w:val="22"/>
                <w:szCs w:val="22"/>
                <w:lang w:val="ru-RU"/>
              </w:rPr>
              <w:t>ФОРМА ДЛЯ БРОНИРОВАНИЯ НОМЕРОВ В ГОСТИНИЦЕ</w:t>
            </w:r>
          </w:p>
        </w:tc>
      </w:tr>
    </w:tbl>
    <w:p w:rsidR="0009203B" w:rsidRPr="00271235" w:rsidRDefault="0009203B" w:rsidP="0009203B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Список рекомендуемых гостиниц приводится в документе </w:t>
      </w:r>
      <w:r w:rsidRPr="00271235">
        <w:rPr>
          <w:rFonts w:ascii="Verdana" w:hAnsi="Verdana"/>
          <w:i/>
          <w:iCs/>
          <w:color w:val="000000"/>
          <w:sz w:val="18"/>
          <w:szCs w:val="18"/>
          <w:lang w:val="ru-RU" w:eastAsia="zh-CN"/>
        </w:rPr>
        <w:t>Практическая информация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содержащемся в </w:t>
      </w:r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Приложении 2</w:t>
      </w:r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>.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</w:p>
    <w:p w:rsidR="0009203B" w:rsidRPr="00271235" w:rsidRDefault="0009203B" w:rsidP="0009203B">
      <w:pPr>
        <w:rPr>
          <w:rFonts w:ascii="Verdana" w:hAnsi="Verdana"/>
          <w:color w:val="000000"/>
          <w:sz w:val="18"/>
          <w:szCs w:val="18"/>
          <w:lang w:val="ru-RU" w:eastAsia="zh-CN"/>
        </w:rPr>
      </w:pPr>
      <w:r w:rsidRPr="00290C03">
        <w:rPr>
          <w:rFonts w:ascii="Verdana" w:hAnsi="Verdana"/>
          <w:color w:val="000000"/>
          <w:spacing w:val="-2"/>
          <w:sz w:val="18"/>
          <w:szCs w:val="18"/>
          <w:lang w:val="ru-RU" w:eastAsia="zh-CN"/>
        </w:rPr>
        <w:t>Заполненную форму следует направлять непосредственно в выбранную вами гостиницу по факсу или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r w:rsidRPr="00290C03">
        <w:rPr>
          <w:rFonts w:ascii="Verdana" w:hAnsi="Verdana"/>
          <w:color w:val="000000"/>
          <w:spacing w:val="-2"/>
          <w:sz w:val="18"/>
          <w:szCs w:val="18"/>
          <w:lang w:val="ru-RU" w:eastAsia="zh-CN"/>
        </w:rPr>
        <w:t>электронной почте. Просим учесть, что бронирование номера в гостинице также можно осуществлять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с использованием </w:t>
      </w:r>
      <w:proofErr w:type="spellStart"/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>веб-сайтов</w:t>
      </w:r>
      <w:proofErr w:type="spellEnd"/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соответствующих гостиниц. [Примечание</w:t>
      </w:r>
      <w:r>
        <w:rPr>
          <w:rFonts w:ascii="Verdana" w:hAnsi="Verdana"/>
          <w:color w:val="000000"/>
          <w:sz w:val="18"/>
          <w:szCs w:val="18"/>
          <w:lang w:val="ru-RU" w:eastAsia="zh-CN"/>
        </w:rPr>
        <w:t xml:space="preserve">. </w:t>
      </w:r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>–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Для обеспечения доставки из аэропорта и в аэропорт просим делегатов заполнить и возвратить </w:t>
      </w:r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эту форму по факсу или электронной почте (факс: + 373 22 251 173; </w:t>
      </w:r>
      <w:proofErr w:type="spellStart"/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>эл</w:t>
      </w:r>
      <w:proofErr w:type="spellEnd"/>
      <w:r w:rsidRPr="00290C03">
        <w:rPr>
          <w:rFonts w:ascii="Verdana" w:hAnsi="Verdana"/>
          <w:color w:val="000000"/>
          <w:sz w:val="18"/>
          <w:szCs w:val="18"/>
          <w:lang w:val="ru-RU" w:eastAsia="zh-CN"/>
        </w:rPr>
        <w:t xml:space="preserve">. почта: </w:t>
      </w:r>
      <w:hyperlink r:id="rId5" w:history="1">
        <w:r w:rsidRPr="00290C03">
          <w:rPr>
            <w:rStyle w:val="Hyperlink"/>
            <w:szCs w:val="24"/>
            <w:lang w:val="ru-RU"/>
          </w:rPr>
          <w:t>natalia.flenchea@mtic.gov.md</w:t>
        </w:r>
      </w:hyperlink>
      <w:r w:rsidRPr="00290C03">
        <w:rPr>
          <w:rFonts w:ascii="Verdana" w:hAnsi="Verdana"/>
          <w:color w:val="000000"/>
          <w:spacing w:val="-4"/>
          <w:sz w:val="18"/>
          <w:szCs w:val="18"/>
          <w:lang w:val="ru-RU" w:eastAsia="zh-CN"/>
        </w:rPr>
        <w:t>)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г</w:t>
      </w:r>
      <w:r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noBreakHyphen/>
        <w:t>же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 </w:t>
      </w:r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 xml:space="preserve">Наталии </w:t>
      </w:r>
      <w:proofErr w:type="spellStart"/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Фленкя</w:t>
      </w:r>
      <w:proofErr w:type="spellEnd"/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ru-RU" w:eastAsia="zh-CN"/>
        </w:rPr>
        <w:t>о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тдел международного сотрудничества и европейской интеграции Министерства информационных технологий и связи Республики Молдова, </w:t>
      </w:r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в возможное ближайшее время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 xml:space="preserve">, но не позднее </w:t>
      </w:r>
      <w:r w:rsidRPr="00271235">
        <w:rPr>
          <w:rFonts w:ascii="Verdana" w:hAnsi="Verdana"/>
          <w:b/>
          <w:bCs/>
          <w:color w:val="000000"/>
          <w:sz w:val="18"/>
          <w:szCs w:val="18"/>
          <w:lang w:val="ru-RU" w:eastAsia="zh-CN"/>
        </w:rPr>
        <w:t>15 сентября 2011 года</w:t>
      </w:r>
      <w:r w:rsidRPr="00271235">
        <w:rPr>
          <w:rFonts w:ascii="Verdana" w:hAnsi="Verdana"/>
          <w:color w:val="000000"/>
          <w:sz w:val="18"/>
          <w:szCs w:val="18"/>
          <w:lang w:val="ru-RU" w:eastAsia="zh-CN"/>
        </w:rPr>
        <w:t>.]</w:t>
      </w:r>
    </w:p>
    <w:p w:rsidR="0009203B" w:rsidRPr="00D80B84" w:rsidRDefault="0009203B" w:rsidP="0009203B">
      <w:pPr>
        <w:ind w:left="285" w:right="345"/>
        <w:jc w:val="both"/>
        <w:rPr>
          <w:lang w:val="ru-RU"/>
        </w:rPr>
      </w:pP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7337"/>
      </w:tblGrid>
      <w:tr w:rsidR="0009203B" w:rsidRPr="00B9507C" w:rsidTr="009743F9">
        <w:tc>
          <w:tcPr>
            <w:tcW w:w="9633" w:type="dxa"/>
            <w:gridSpan w:val="2"/>
            <w:shd w:val="clear" w:color="auto" w:fill="E0E0E0"/>
          </w:tcPr>
          <w:p w:rsidR="0009203B" w:rsidRPr="00A85798" w:rsidRDefault="0009203B" w:rsidP="009743F9">
            <w:pPr>
              <w:spacing w:before="80" w:after="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Личные данные</w:t>
            </w: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D80B84" w:rsidRDefault="0009203B" w:rsidP="009743F9">
            <w:pPr>
              <w:spacing w:before="80" w:after="80"/>
              <w:rPr>
                <w:lang w:val="ru-RU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Фамилия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Имя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Компания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Адрес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Телефон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Факс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Эл. почта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rPr>
          <w:trHeight w:val="288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Оплата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09203B" w:rsidRPr="00B9507C" w:rsidRDefault="0009203B" w:rsidP="009743F9">
            <w:pPr>
              <w:spacing w:before="80" w:after="80"/>
            </w:pPr>
          </w:p>
        </w:tc>
      </w:tr>
      <w:tr w:rsidR="0009203B" w:rsidRPr="00B9507C" w:rsidTr="009743F9">
        <w:tc>
          <w:tcPr>
            <w:tcW w:w="9633" w:type="dxa"/>
            <w:gridSpan w:val="2"/>
            <w:shd w:val="clear" w:color="auto" w:fill="E0E0E0"/>
          </w:tcPr>
          <w:p w:rsidR="0009203B" w:rsidRPr="00A85798" w:rsidRDefault="0009203B" w:rsidP="009743F9">
            <w:pPr>
              <w:spacing w:before="80" w:after="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ru-RU" w:eastAsia="zh-CN"/>
              </w:rPr>
              <w:t>Информация о проезде</w:t>
            </w: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Прибытие</w:t>
            </w:r>
          </w:p>
        </w:tc>
        <w:tc>
          <w:tcPr>
            <w:tcW w:w="7337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          /  2011      (</w:t>
            </w:r>
            <w:proofErr w:type="spellStart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дд</w:t>
            </w:r>
            <w:proofErr w:type="spellEnd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/мм/</w:t>
            </w:r>
            <w:proofErr w:type="spellStart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гг</w:t>
            </w:r>
            <w:proofErr w:type="spellEnd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Отъезд</w:t>
            </w:r>
          </w:p>
        </w:tc>
        <w:tc>
          <w:tcPr>
            <w:tcW w:w="7337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          /  2011      (</w:t>
            </w:r>
            <w:proofErr w:type="spellStart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дд</w:t>
            </w:r>
            <w:proofErr w:type="spellEnd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/мм/</w:t>
            </w:r>
            <w:proofErr w:type="spellStart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гг</w:t>
            </w:r>
            <w:proofErr w:type="spellEnd"/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Число взрослых</w:t>
            </w:r>
          </w:p>
        </w:tc>
        <w:tc>
          <w:tcPr>
            <w:tcW w:w="7337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>Количество номеров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09203B" w:rsidRPr="00B9507C" w:rsidTr="009743F9">
        <w:tc>
          <w:tcPr>
            <w:tcW w:w="2296" w:type="dxa"/>
            <w:shd w:val="clear" w:color="auto" w:fill="auto"/>
          </w:tcPr>
          <w:p w:rsidR="0009203B" w:rsidRPr="00A85798" w:rsidRDefault="0009203B" w:rsidP="009743F9">
            <w:pPr>
              <w:spacing w:before="80" w:after="80"/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</w:pPr>
            <w:r w:rsidRPr="00A85798">
              <w:rPr>
                <w:rFonts w:ascii="Verdana" w:hAnsi="Verdana"/>
                <w:color w:val="000000"/>
                <w:sz w:val="18"/>
                <w:szCs w:val="18"/>
                <w:lang w:val="ru-RU" w:eastAsia="zh-CN"/>
              </w:rPr>
              <w:t xml:space="preserve">Категория номера </w:t>
            </w:r>
          </w:p>
        </w:tc>
        <w:tc>
          <w:tcPr>
            <w:tcW w:w="7337" w:type="dxa"/>
            <w:shd w:val="clear" w:color="auto" w:fill="auto"/>
          </w:tcPr>
          <w:p w:rsidR="0009203B" w:rsidRPr="00B9507C" w:rsidRDefault="0009203B" w:rsidP="009743F9">
            <w:pPr>
              <w:spacing w:before="80" w:after="80"/>
              <w:jc w:val="center"/>
              <w:rPr>
                <w:lang w:val="en-US"/>
              </w:rPr>
            </w:pPr>
          </w:p>
        </w:tc>
      </w:tr>
    </w:tbl>
    <w:p w:rsidR="0009203B" w:rsidRPr="00B9507C" w:rsidRDefault="0009203B" w:rsidP="0009203B">
      <w:pPr>
        <w:jc w:val="both"/>
        <w:rPr>
          <w:rFonts w:eastAsia="SimSun"/>
          <w:sz w:val="22"/>
          <w:szCs w:val="22"/>
          <w:lang w:val="en-US" w:eastAsia="zh-CN"/>
        </w:rPr>
      </w:pPr>
    </w:p>
    <w:p w:rsidR="0009203B" w:rsidRDefault="0009203B" w:rsidP="0009203B">
      <w:pPr>
        <w:tabs>
          <w:tab w:val="clear" w:pos="794"/>
          <w:tab w:val="clear" w:pos="1191"/>
          <w:tab w:val="clear" w:pos="1985"/>
          <w:tab w:val="left" w:pos="5670"/>
        </w:tabs>
        <w:rPr>
          <w:rFonts w:ascii="Verdana" w:hAnsi="Verdana"/>
          <w:color w:val="000000"/>
          <w:sz w:val="18"/>
          <w:szCs w:val="18"/>
          <w:lang w:val="ru-RU" w:eastAsia="zh-CN"/>
        </w:rPr>
      </w:pPr>
      <w:r>
        <w:rPr>
          <w:rFonts w:ascii="Verdana" w:hAnsi="Verdana"/>
          <w:color w:val="000000"/>
          <w:sz w:val="18"/>
          <w:szCs w:val="18"/>
          <w:lang w:val="ru-RU" w:eastAsia="zh-CN"/>
        </w:rPr>
        <w:tab/>
      </w:r>
      <w:r w:rsidRPr="00A85798">
        <w:rPr>
          <w:rFonts w:ascii="Verdana" w:hAnsi="Verdana"/>
          <w:color w:val="000000"/>
          <w:sz w:val="18"/>
          <w:szCs w:val="18"/>
          <w:lang w:val="ru-RU" w:eastAsia="zh-CN"/>
        </w:rPr>
        <w:t>Дата</w:t>
      </w:r>
      <w:r>
        <w:rPr>
          <w:rFonts w:ascii="Verdana" w:hAnsi="Verdana"/>
          <w:color w:val="000000"/>
          <w:sz w:val="18"/>
          <w:szCs w:val="18"/>
          <w:lang w:val="ru-RU" w:eastAsia="zh-CN"/>
        </w:rPr>
        <w:tab/>
      </w:r>
      <w:r w:rsidRPr="00A85798">
        <w:rPr>
          <w:rFonts w:ascii="Verdana" w:hAnsi="Verdana"/>
          <w:color w:val="000000"/>
          <w:sz w:val="18"/>
          <w:szCs w:val="18"/>
          <w:lang w:val="ru-RU" w:eastAsia="zh-CN"/>
        </w:rPr>
        <w:t xml:space="preserve">Подпись </w:t>
      </w:r>
    </w:p>
    <w:p w:rsidR="0009203B" w:rsidRDefault="0009203B" w:rsidP="0009203B">
      <w:pPr>
        <w:spacing w:before="720"/>
        <w:jc w:val="center"/>
      </w:pPr>
      <w:r>
        <w:t>______________</w:t>
      </w:r>
    </w:p>
    <w:p w:rsidR="00C50CFB" w:rsidRDefault="00C50CFB"/>
    <w:sectPr w:rsidR="00C50CFB" w:rsidSect="0009203B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9203B"/>
    <w:rsid w:val="0009203B"/>
    <w:rsid w:val="00C5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3B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03B"/>
    <w:rPr>
      <w:rFonts w:ascii="Verdana" w:hAnsi="Verdana" w:cs="Times New Roman"/>
      <w:color w:val="0000FF"/>
      <w:sz w:val="18"/>
      <w:u w:val="single"/>
    </w:rPr>
  </w:style>
  <w:style w:type="paragraph" w:customStyle="1" w:styleId="Annextitle">
    <w:name w:val="Annex_title"/>
    <w:basedOn w:val="Normal"/>
    <w:next w:val="Normal"/>
    <w:rsid w:val="0009203B"/>
    <w:pPr>
      <w:keepNext/>
      <w:keepLines/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Verdana" w:hAnsi="Verdan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.flenchea@mtic.gov.m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ITU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$bhandary</dc:creator>
  <cp:keywords/>
  <dc:description/>
  <cp:lastModifiedBy>$bhandary</cp:lastModifiedBy>
  <cp:revision>1</cp:revision>
  <dcterms:created xsi:type="dcterms:W3CDTF">2011-07-27T23:43:00Z</dcterms:created>
  <dcterms:modified xsi:type="dcterms:W3CDTF">2011-07-27T23:44:00Z</dcterms:modified>
</cp:coreProperties>
</file>