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8" w:type="dxa"/>
        <w:tblInd w:w="-85" w:type="dxa"/>
        <w:tblLayout w:type="fixed"/>
        <w:tblCellMar>
          <w:left w:w="57" w:type="dxa"/>
          <w:right w:w="57" w:type="dxa"/>
        </w:tblCellMar>
        <w:tblLook w:val="0000" w:firstRow="0" w:lastRow="0" w:firstColumn="0" w:lastColumn="0" w:noHBand="0" w:noVBand="0"/>
      </w:tblPr>
      <w:tblGrid>
        <w:gridCol w:w="1702"/>
        <w:gridCol w:w="3240"/>
        <w:gridCol w:w="5066"/>
      </w:tblGrid>
      <w:tr w:rsidR="009E6E67" w:rsidRPr="005F03C0" w:rsidTr="009F156E">
        <w:trPr>
          <w:cantSplit/>
        </w:trPr>
        <w:tc>
          <w:tcPr>
            <w:tcW w:w="4942" w:type="dxa"/>
            <w:gridSpan w:val="2"/>
          </w:tcPr>
          <w:p w:rsidR="009E6E67" w:rsidRPr="005F03C0" w:rsidRDefault="009E6E67" w:rsidP="009F156E">
            <w:pPr>
              <w:rPr>
                <w:rFonts w:asciiTheme="majorBidi" w:hAnsiTheme="majorBidi" w:cstheme="majorBidi"/>
                <w:b/>
                <w:bCs w:val="0"/>
                <w:sz w:val="26"/>
              </w:rPr>
            </w:pPr>
            <w:r w:rsidRPr="005F03C0">
              <w:rPr>
                <w:rFonts w:asciiTheme="majorBidi" w:hAnsiTheme="majorBidi" w:cstheme="majorBidi"/>
                <w:sz w:val="20"/>
              </w:rPr>
              <w:t>INTERNATIONAL TELECOMMUNICATION UNION</w:t>
            </w:r>
            <w:r w:rsidRPr="005F03C0">
              <w:rPr>
                <w:rFonts w:asciiTheme="majorBidi" w:hAnsiTheme="majorBidi" w:cstheme="majorBidi"/>
                <w:sz w:val="20"/>
              </w:rPr>
              <w:br/>
            </w:r>
            <w:r w:rsidRPr="005F03C0">
              <w:rPr>
                <w:rFonts w:asciiTheme="majorBidi" w:hAnsiTheme="majorBidi" w:cstheme="majorBidi"/>
                <w:b/>
                <w:sz w:val="26"/>
              </w:rPr>
              <w:t>TELECOMMUNICATION</w:t>
            </w:r>
            <w:r w:rsidRPr="005F03C0">
              <w:rPr>
                <w:rFonts w:asciiTheme="majorBidi" w:hAnsiTheme="majorBidi" w:cstheme="majorBidi"/>
                <w:b/>
                <w:sz w:val="26"/>
              </w:rPr>
              <w:br/>
              <w:t>STANDARDIZATION SECTOR</w:t>
            </w:r>
          </w:p>
          <w:p w:rsidR="009E6E67" w:rsidRPr="005F03C0" w:rsidRDefault="009E6E67" w:rsidP="009F156E">
            <w:pPr>
              <w:rPr>
                <w:rFonts w:asciiTheme="majorBidi" w:hAnsiTheme="majorBidi" w:cstheme="majorBidi"/>
                <w:sz w:val="20"/>
              </w:rPr>
            </w:pPr>
            <w:r w:rsidRPr="005F03C0">
              <w:rPr>
                <w:rFonts w:asciiTheme="majorBidi" w:hAnsiTheme="majorBidi" w:cstheme="majorBidi"/>
                <w:sz w:val="20"/>
              </w:rPr>
              <w:t>STUDY PERIOD 2009-2012</w:t>
            </w:r>
          </w:p>
        </w:tc>
        <w:tc>
          <w:tcPr>
            <w:tcW w:w="5066" w:type="dxa"/>
          </w:tcPr>
          <w:p w:rsidR="009E6E67" w:rsidRPr="005F03C0" w:rsidRDefault="009E6E67" w:rsidP="009F156E">
            <w:pPr>
              <w:jc w:val="right"/>
              <w:rPr>
                <w:rFonts w:asciiTheme="majorBidi" w:hAnsiTheme="majorBidi" w:cstheme="majorBidi"/>
                <w:b/>
                <w:bCs w:val="0"/>
                <w:smallCaps/>
                <w:sz w:val="32"/>
              </w:rPr>
            </w:pPr>
            <w:r w:rsidRPr="005F03C0">
              <w:rPr>
                <w:rFonts w:asciiTheme="majorBidi" w:hAnsiTheme="majorBidi" w:cstheme="majorBidi"/>
                <w:b/>
                <w:smallCaps/>
                <w:sz w:val="32"/>
              </w:rPr>
              <w:t xml:space="preserve">Joint Coordination Activity on Accessibility </w:t>
            </w:r>
            <w:smartTag w:uri="urn:schemas-microsoft-com:office:smarttags" w:element="stockticker">
              <w:r w:rsidRPr="005F03C0">
                <w:rPr>
                  <w:rFonts w:asciiTheme="majorBidi" w:hAnsiTheme="majorBidi" w:cstheme="majorBidi"/>
                  <w:b/>
                  <w:smallCaps/>
                  <w:sz w:val="32"/>
                </w:rPr>
                <w:t>and</w:t>
              </w:r>
            </w:smartTag>
            <w:r w:rsidRPr="005F03C0">
              <w:rPr>
                <w:rFonts w:asciiTheme="majorBidi" w:hAnsiTheme="majorBidi" w:cstheme="majorBidi"/>
                <w:b/>
                <w:smallCaps/>
                <w:sz w:val="32"/>
              </w:rPr>
              <w:t xml:space="preserve"> human Factors (JCA-AHF)</w:t>
            </w:r>
          </w:p>
        </w:tc>
      </w:tr>
      <w:tr w:rsidR="009E6E67" w:rsidRPr="005F03C0" w:rsidTr="009F156E">
        <w:trPr>
          <w:cantSplit/>
          <w:trHeight w:val="461"/>
        </w:trPr>
        <w:tc>
          <w:tcPr>
            <w:tcW w:w="4942" w:type="dxa"/>
            <w:gridSpan w:val="2"/>
            <w:vMerge w:val="restart"/>
            <w:tcBorders>
              <w:bottom w:val="nil"/>
            </w:tcBorders>
          </w:tcPr>
          <w:p w:rsidR="009E6E67" w:rsidRPr="005F03C0" w:rsidRDefault="009E6E67" w:rsidP="009F156E">
            <w:pPr>
              <w:rPr>
                <w:rFonts w:asciiTheme="majorBidi" w:hAnsiTheme="majorBidi" w:cstheme="majorBidi"/>
                <w:smallCaps/>
                <w:sz w:val="20"/>
              </w:rPr>
            </w:pPr>
          </w:p>
        </w:tc>
        <w:tc>
          <w:tcPr>
            <w:tcW w:w="5066" w:type="dxa"/>
            <w:tcBorders>
              <w:bottom w:val="nil"/>
            </w:tcBorders>
          </w:tcPr>
          <w:p w:rsidR="009E6E67" w:rsidRPr="005F03C0" w:rsidRDefault="009E6E67" w:rsidP="009E6E67">
            <w:pPr>
              <w:jc w:val="right"/>
              <w:rPr>
                <w:rFonts w:asciiTheme="majorBidi" w:hAnsiTheme="majorBidi" w:cstheme="majorBidi"/>
                <w:b/>
                <w:bCs w:val="0"/>
                <w:sz w:val="40"/>
              </w:rPr>
            </w:pPr>
            <w:r w:rsidRPr="005F03C0">
              <w:rPr>
                <w:rFonts w:asciiTheme="majorBidi" w:hAnsiTheme="majorBidi" w:cstheme="majorBidi"/>
                <w:b/>
                <w:sz w:val="40"/>
              </w:rPr>
              <w:t>Doc. 13</w:t>
            </w:r>
            <w:r>
              <w:rPr>
                <w:rFonts w:asciiTheme="majorBidi" w:hAnsiTheme="majorBidi" w:cstheme="majorBidi"/>
                <w:b/>
                <w:sz w:val="40"/>
              </w:rPr>
              <w:t>8</w:t>
            </w:r>
          </w:p>
        </w:tc>
      </w:tr>
      <w:tr w:rsidR="009E6E67" w:rsidRPr="005F03C0" w:rsidTr="009F156E">
        <w:trPr>
          <w:cantSplit/>
          <w:trHeight w:val="355"/>
        </w:trPr>
        <w:tc>
          <w:tcPr>
            <w:tcW w:w="4942" w:type="dxa"/>
            <w:gridSpan w:val="2"/>
            <w:vMerge/>
            <w:tcBorders>
              <w:bottom w:val="single" w:sz="12" w:space="0" w:color="auto"/>
            </w:tcBorders>
          </w:tcPr>
          <w:p w:rsidR="009E6E67" w:rsidRPr="005F03C0" w:rsidRDefault="009E6E67" w:rsidP="009F156E">
            <w:pPr>
              <w:rPr>
                <w:rFonts w:asciiTheme="majorBidi" w:hAnsiTheme="majorBidi" w:cstheme="majorBidi"/>
                <w:b/>
                <w:bCs w:val="0"/>
                <w:sz w:val="26"/>
              </w:rPr>
            </w:pPr>
          </w:p>
        </w:tc>
        <w:tc>
          <w:tcPr>
            <w:tcW w:w="5066" w:type="dxa"/>
            <w:tcBorders>
              <w:bottom w:val="single" w:sz="12" w:space="0" w:color="auto"/>
            </w:tcBorders>
          </w:tcPr>
          <w:p w:rsidR="009E6E67" w:rsidRPr="005F03C0" w:rsidRDefault="009E6E67" w:rsidP="009F156E">
            <w:pPr>
              <w:jc w:val="right"/>
              <w:rPr>
                <w:rFonts w:asciiTheme="majorBidi" w:hAnsiTheme="majorBidi" w:cstheme="majorBidi"/>
                <w:b/>
                <w:bCs w:val="0"/>
                <w:sz w:val="28"/>
              </w:rPr>
            </w:pPr>
            <w:r w:rsidRPr="005F03C0">
              <w:rPr>
                <w:rFonts w:asciiTheme="majorBidi" w:hAnsiTheme="majorBidi" w:cstheme="majorBidi"/>
                <w:b/>
                <w:sz w:val="28"/>
              </w:rPr>
              <w:t>English only</w:t>
            </w:r>
          </w:p>
          <w:p w:rsidR="009E6E67" w:rsidRPr="005F03C0" w:rsidRDefault="009E6E67" w:rsidP="009F156E">
            <w:pPr>
              <w:jc w:val="right"/>
              <w:rPr>
                <w:rFonts w:asciiTheme="majorBidi" w:hAnsiTheme="majorBidi" w:cstheme="majorBidi"/>
                <w:b/>
                <w:bCs w:val="0"/>
                <w:sz w:val="28"/>
              </w:rPr>
            </w:pPr>
            <w:r w:rsidRPr="005F03C0">
              <w:rPr>
                <w:rFonts w:asciiTheme="majorBidi" w:hAnsiTheme="majorBidi" w:cstheme="majorBidi"/>
                <w:b/>
                <w:sz w:val="28"/>
              </w:rPr>
              <w:t>Original: English</w:t>
            </w:r>
          </w:p>
        </w:tc>
      </w:tr>
      <w:tr w:rsidR="009E6E67" w:rsidRPr="005F03C0" w:rsidTr="009F156E">
        <w:trPr>
          <w:cantSplit/>
          <w:trHeight w:val="357"/>
        </w:trPr>
        <w:tc>
          <w:tcPr>
            <w:tcW w:w="1702" w:type="dxa"/>
          </w:tcPr>
          <w:p w:rsidR="009E6E67" w:rsidRPr="005F03C0" w:rsidRDefault="009E6E67" w:rsidP="009F156E">
            <w:pPr>
              <w:rPr>
                <w:rFonts w:asciiTheme="majorBidi" w:hAnsiTheme="majorBidi" w:cstheme="majorBidi"/>
                <w:b/>
                <w:bCs w:val="0"/>
                <w:sz w:val="24"/>
                <w:szCs w:val="24"/>
              </w:rPr>
            </w:pPr>
            <w:r w:rsidRPr="005F03C0">
              <w:rPr>
                <w:rFonts w:asciiTheme="majorBidi" w:hAnsiTheme="majorBidi" w:cstheme="majorBidi"/>
                <w:b/>
                <w:sz w:val="24"/>
                <w:szCs w:val="24"/>
              </w:rPr>
              <w:t>Source:</w:t>
            </w:r>
          </w:p>
        </w:tc>
        <w:tc>
          <w:tcPr>
            <w:tcW w:w="8306" w:type="dxa"/>
            <w:gridSpan w:val="2"/>
          </w:tcPr>
          <w:p w:rsidR="009E6E67" w:rsidRPr="005F03C0" w:rsidRDefault="009E6E67" w:rsidP="009F156E">
            <w:pPr>
              <w:rPr>
                <w:rFonts w:asciiTheme="majorBidi" w:hAnsiTheme="majorBidi" w:cstheme="majorBidi"/>
                <w:b/>
                <w:bCs w:val="0"/>
                <w:sz w:val="24"/>
                <w:szCs w:val="24"/>
              </w:rPr>
            </w:pPr>
            <w:r w:rsidRPr="005F03C0">
              <w:rPr>
                <w:rFonts w:asciiTheme="majorBidi" w:hAnsiTheme="majorBidi" w:cstheme="majorBidi"/>
                <w:sz w:val="24"/>
                <w:szCs w:val="24"/>
              </w:rPr>
              <w:t>JCA-AHF Convener</w:t>
            </w:r>
          </w:p>
        </w:tc>
      </w:tr>
      <w:tr w:rsidR="009E6E67" w:rsidRPr="005F03C0" w:rsidTr="009F156E">
        <w:trPr>
          <w:cantSplit/>
          <w:trHeight w:val="357"/>
        </w:trPr>
        <w:tc>
          <w:tcPr>
            <w:tcW w:w="1702" w:type="dxa"/>
            <w:tcBorders>
              <w:bottom w:val="single" w:sz="12" w:space="0" w:color="auto"/>
            </w:tcBorders>
          </w:tcPr>
          <w:p w:rsidR="009E6E67" w:rsidRPr="00C503EB" w:rsidRDefault="009E6E67" w:rsidP="009F156E">
            <w:pPr>
              <w:rPr>
                <w:rFonts w:asciiTheme="majorBidi" w:hAnsiTheme="majorBidi" w:cstheme="majorBidi"/>
                <w:b/>
                <w:bCs w:val="0"/>
                <w:sz w:val="24"/>
                <w:szCs w:val="24"/>
              </w:rPr>
            </w:pPr>
            <w:r w:rsidRPr="00C503EB">
              <w:rPr>
                <w:rFonts w:asciiTheme="majorBidi" w:hAnsiTheme="majorBidi" w:cstheme="majorBidi"/>
                <w:b/>
                <w:bCs w:val="0"/>
                <w:sz w:val="24"/>
                <w:szCs w:val="24"/>
              </w:rPr>
              <w:t>Title:</w:t>
            </w:r>
          </w:p>
        </w:tc>
        <w:tc>
          <w:tcPr>
            <w:tcW w:w="8306" w:type="dxa"/>
            <w:gridSpan w:val="2"/>
            <w:tcBorders>
              <w:bottom w:val="single" w:sz="12" w:space="0" w:color="auto"/>
            </w:tcBorders>
          </w:tcPr>
          <w:p w:rsidR="009E6E67" w:rsidRPr="00C503EB" w:rsidRDefault="009E6E67" w:rsidP="009E6E67">
            <w:pPr>
              <w:rPr>
                <w:rFonts w:asciiTheme="majorBidi" w:hAnsiTheme="majorBidi" w:cstheme="majorBidi"/>
                <w:sz w:val="24"/>
                <w:szCs w:val="24"/>
              </w:rPr>
            </w:pPr>
            <w:r w:rsidRPr="009E6E67">
              <w:rPr>
                <w:rFonts w:asciiTheme="majorBidi" w:hAnsiTheme="majorBidi" w:cstheme="majorBidi"/>
                <w:sz w:val="24"/>
                <w:szCs w:val="24"/>
              </w:rPr>
              <w:t>Draft report on national legal and policy frameworks to promote ICT access by persons with disabilities</w:t>
            </w:r>
            <w:r w:rsidRPr="00C503EB">
              <w:rPr>
                <w:rFonts w:asciiTheme="majorBidi" w:hAnsiTheme="majorBidi" w:cstheme="majorBidi"/>
                <w:sz w:val="24"/>
                <w:szCs w:val="24"/>
              </w:rPr>
              <w:t xml:space="preserve"> </w:t>
            </w:r>
            <w:r>
              <w:rPr>
                <w:rFonts w:asciiTheme="majorBidi" w:hAnsiTheme="majorBidi" w:cstheme="majorBidi"/>
                <w:sz w:val="24"/>
                <w:szCs w:val="24"/>
              </w:rPr>
              <w:t xml:space="preserve"> (document submitted by Brazil to the Q.20/1, </w:t>
            </w:r>
            <w:r w:rsidRPr="005F03C0">
              <w:rPr>
                <w:rFonts w:asciiTheme="majorBidi" w:hAnsiTheme="majorBidi" w:cstheme="majorBidi"/>
                <w:sz w:val="24"/>
                <w:szCs w:val="24"/>
              </w:rPr>
              <w:t xml:space="preserve">Second Meeting of ITU-D Study Group 1 Geneva, 5-9 September 2011) </w:t>
            </w:r>
          </w:p>
        </w:tc>
      </w:tr>
    </w:tbl>
    <w:p w:rsidR="009E6E67" w:rsidRPr="005F03C0" w:rsidRDefault="009E6E67" w:rsidP="009E6E67">
      <w:pPr>
        <w:rPr>
          <w:rFonts w:asciiTheme="majorBidi" w:hAnsiTheme="majorBidi" w:cstheme="majorBidi"/>
          <w:sz w:val="24"/>
          <w:szCs w:val="24"/>
        </w:rPr>
      </w:pPr>
      <w:r>
        <w:rPr>
          <w:rFonts w:asciiTheme="majorBidi" w:hAnsiTheme="majorBidi" w:cstheme="majorBidi"/>
          <w:b/>
          <w:bCs w:val="0"/>
        </w:rPr>
        <w:br/>
      </w:r>
      <w:r w:rsidRPr="005F03C0">
        <w:rPr>
          <w:rFonts w:asciiTheme="majorBidi" w:hAnsiTheme="majorBidi" w:cstheme="majorBidi"/>
          <w:sz w:val="24"/>
          <w:szCs w:val="24"/>
        </w:rPr>
        <w:t xml:space="preserve">This document is submitted for information. </w:t>
      </w:r>
    </w:p>
    <w:p w:rsidR="009E6E67" w:rsidRDefault="009E6E67">
      <w:pPr>
        <w:spacing w:before="0" w:after="0"/>
        <w:rPr>
          <w:b/>
          <w:bCs w:val="0"/>
        </w:rPr>
      </w:pPr>
      <w:r>
        <w:rPr>
          <w:b/>
          <w:bCs w:val="0"/>
        </w:rPr>
        <w:br w:type="page"/>
      </w:r>
    </w:p>
    <w:p w:rsidR="009E6E67" w:rsidRDefault="009E6E67">
      <w:pPr>
        <w:rPr>
          <w:b/>
          <w:bCs w:val="0"/>
        </w:rPr>
      </w:pPr>
    </w:p>
    <w:p w:rsidR="009E6E67" w:rsidRDefault="009E6E67"/>
    <w:tbl>
      <w:tblPr>
        <w:tblW w:w="5000" w:type="pct"/>
        <w:jc w:val="center"/>
        <w:tblLayout w:type="fixed"/>
        <w:tblLook w:val="0000" w:firstRow="0" w:lastRow="0" w:firstColumn="0" w:lastColumn="0" w:noHBand="0" w:noVBand="0"/>
      </w:tblPr>
      <w:tblGrid>
        <w:gridCol w:w="2093"/>
        <w:gridCol w:w="4961"/>
        <w:gridCol w:w="3369"/>
      </w:tblGrid>
      <w:tr w:rsidR="005363F4" w:rsidRPr="009D4B99">
        <w:trPr>
          <w:cantSplit/>
          <w:jc w:val="center"/>
        </w:trPr>
        <w:tc>
          <w:tcPr>
            <w:tcW w:w="7054" w:type="dxa"/>
            <w:gridSpan w:val="2"/>
          </w:tcPr>
          <w:p w:rsidR="005363F4" w:rsidRPr="009D4B99" w:rsidRDefault="005363F4">
            <w:pPr>
              <w:pStyle w:val="CEOSectorName"/>
              <w:rPr>
                <w:lang w:val="en-US"/>
              </w:rPr>
            </w:pPr>
            <w:r w:rsidRPr="009D4B99">
              <w:rPr>
                <w:lang w:val="en-US"/>
              </w:rPr>
              <w:t>Telecommunication</w:t>
            </w:r>
            <w:r w:rsidRPr="009D4B99">
              <w:rPr>
                <w:lang w:val="en-US"/>
              </w:rPr>
              <w:br/>
              <w:t>Development Sector</w:t>
            </w:r>
          </w:p>
          <w:p w:rsidR="005363F4" w:rsidRPr="009D4B99" w:rsidRDefault="005363F4">
            <w:pPr>
              <w:pStyle w:val="CEOMeetingName"/>
              <w:rPr>
                <w:lang w:val="en-US"/>
              </w:rPr>
            </w:pPr>
            <w:r w:rsidRPr="009D4B99">
              <w:rPr>
                <w:lang w:val="en-US"/>
              </w:rPr>
              <w:t>Study Groups</w:t>
            </w:r>
          </w:p>
        </w:tc>
        <w:tc>
          <w:tcPr>
            <w:tcW w:w="3369" w:type="dxa"/>
          </w:tcPr>
          <w:p w:rsidR="005363F4" w:rsidRPr="009D4B99" w:rsidRDefault="00E05D1D">
            <w:pPr>
              <w:pStyle w:val="CEOLogo"/>
              <w:rPr>
                <w:lang w:val="en-US"/>
              </w:rPr>
            </w:pPr>
            <w:r>
              <w:rPr>
                <w:noProof/>
                <w:lang w:val="en-US" w:eastAsia="zh-CN"/>
              </w:rPr>
              <w:drawing>
                <wp:inline distT="0" distB="0" distL="0" distR="0" wp14:anchorId="1983EC6B" wp14:editId="75119424">
                  <wp:extent cx="1760220" cy="746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0220" cy="746760"/>
                          </a:xfrm>
                          <a:prstGeom prst="rect">
                            <a:avLst/>
                          </a:prstGeom>
                          <a:noFill/>
                          <a:ln>
                            <a:noFill/>
                          </a:ln>
                        </pic:spPr>
                      </pic:pic>
                    </a:graphicData>
                  </a:graphic>
                </wp:inline>
              </w:drawing>
            </w:r>
          </w:p>
        </w:tc>
      </w:tr>
      <w:tr w:rsidR="005363F4" w:rsidRPr="009D4B99" w:rsidTr="00951891">
        <w:trPr>
          <w:cantSplit/>
          <w:jc w:val="center"/>
        </w:trPr>
        <w:tc>
          <w:tcPr>
            <w:tcW w:w="7054" w:type="dxa"/>
            <w:gridSpan w:val="2"/>
            <w:vAlign w:val="bottom"/>
          </w:tcPr>
          <w:p w:rsidR="005363F4" w:rsidRPr="009D4B99" w:rsidRDefault="00E05D1D">
            <w:pPr>
              <w:pStyle w:val="CEOMeetingName"/>
              <w:rPr>
                <w:lang w:val="en-US"/>
              </w:rPr>
            </w:pPr>
            <w:bookmarkStart w:id="0" w:name="Meeting"/>
            <w:bookmarkEnd w:id="0"/>
            <w:r>
              <w:rPr>
                <w:lang w:val="en-US"/>
              </w:rPr>
              <w:t>Second Meeting of ITU-D Study Group 1</w:t>
            </w:r>
          </w:p>
        </w:tc>
        <w:tc>
          <w:tcPr>
            <w:tcW w:w="3369" w:type="dxa"/>
          </w:tcPr>
          <w:p w:rsidR="005363F4" w:rsidRPr="009D4B99" w:rsidRDefault="005363F4">
            <w:pPr>
              <w:pStyle w:val="CEONormal"/>
              <w:rPr>
                <w:lang w:val="en-US"/>
              </w:rPr>
            </w:pPr>
          </w:p>
        </w:tc>
      </w:tr>
      <w:tr w:rsidR="005363F4" w:rsidRPr="009D4B99">
        <w:trPr>
          <w:cantSplit/>
          <w:jc w:val="center"/>
        </w:trPr>
        <w:tc>
          <w:tcPr>
            <w:tcW w:w="7054" w:type="dxa"/>
            <w:gridSpan w:val="2"/>
            <w:tcBorders>
              <w:bottom w:val="single" w:sz="12" w:space="0" w:color="auto"/>
            </w:tcBorders>
          </w:tcPr>
          <w:p w:rsidR="005363F4" w:rsidRPr="009D4B99" w:rsidRDefault="00E05D1D">
            <w:pPr>
              <w:pStyle w:val="CEOMeetingDates"/>
              <w:rPr>
                <w:lang w:val="en-US"/>
              </w:rPr>
            </w:pPr>
            <w:bookmarkStart w:id="1" w:name="PlaceDate"/>
            <w:bookmarkEnd w:id="1"/>
            <w:r>
              <w:rPr>
                <w:lang w:val="en-US"/>
              </w:rPr>
              <w:t>Geneva, 5-9 September 2011</w:t>
            </w:r>
          </w:p>
        </w:tc>
        <w:tc>
          <w:tcPr>
            <w:tcW w:w="3369" w:type="dxa"/>
            <w:tcBorders>
              <w:bottom w:val="single" w:sz="12" w:space="0" w:color="auto"/>
            </w:tcBorders>
          </w:tcPr>
          <w:p w:rsidR="005363F4" w:rsidRPr="009D4B99" w:rsidRDefault="005363F4">
            <w:pPr>
              <w:pStyle w:val="CEONormal"/>
              <w:rPr>
                <w:lang w:val="en-US"/>
              </w:rPr>
            </w:pPr>
          </w:p>
        </w:tc>
      </w:tr>
      <w:tr w:rsidR="005363F4" w:rsidRPr="009D4B99">
        <w:trPr>
          <w:cantSplit/>
          <w:jc w:val="center"/>
        </w:trPr>
        <w:tc>
          <w:tcPr>
            <w:tcW w:w="7054" w:type="dxa"/>
            <w:gridSpan w:val="2"/>
            <w:tcBorders>
              <w:top w:val="single" w:sz="12" w:space="0" w:color="auto"/>
            </w:tcBorders>
          </w:tcPr>
          <w:p w:rsidR="005363F4" w:rsidRPr="009D4B99" w:rsidRDefault="005363F4">
            <w:pPr>
              <w:pStyle w:val="CEONormal"/>
              <w:rPr>
                <w:lang w:val="en-US"/>
              </w:rPr>
            </w:pPr>
          </w:p>
        </w:tc>
        <w:tc>
          <w:tcPr>
            <w:tcW w:w="3369" w:type="dxa"/>
            <w:tcBorders>
              <w:top w:val="single" w:sz="12" w:space="0" w:color="auto"/>
            </w:tcBorders>
          </w:tcPr>
          <w:p w:rsidR="005363F4" w:rsidRPr="009D4B99" w:rsidRDefault="005363F4">
            <w:pPr>
              <w:pStyle w:val="CEONormal"/>
              <w:rPr>
                <w:lang w:val="en-US"/>
              </w:rPr>
            </w:pPr>
          </w:p>
        </w:tc>
      </w:tr>
      <w:tr w:rsidR="005363F4" w:rsidRPr="009D4B99">
        <w:trPr>
          <w:cantSplit/>
          <w:trHeight w:val="23"/>
          <w:jc w:val="center"/>
        </w:trPr>
        <w:tc>
          <w:tcPr>
            <w:tcW w:w="7054" w:type="dxa"/>
            <w:gridSpan w:val="2"/>
            <w:vMerge w:val="restart"/>
          </w:tcPr>
          <w:p w:rsidR="005363F4" w:rsidRPr="009D4B99" w:rsidRDefault="005363F4">
            <w:pPr>
              <w:pStyle w:val="CEONormal"/>
              <w:rPr>
                <w:lang w:val="en-US"/>
              </w:rPr>
            </w:pPr>
          </w:p>
        </w:tc>
        <w:tc>
          <w:tcPr>
            <w:tcW w:w="3369" w:type="dxa"/>
          </w:tcPr>
          <w:p w:rsidR="005363F4" w:rsidRPr="009D4B99" w:rsidRDefault="005363F4">
            <w:pPr>
              <w:pStyle w:val="CEODocNo"/>
              <w:rPr>
                <w:lang w:val="en-US"/>
              </w:rPr>
            </w:pPr>
            <w:r w:rsidRPr="009D4B99">
              <w:rPr>
                <w:lang w:val="en-US"/>
              </w:rPr>
              <w:t xml:space="preserve">Document </w:t>
            </w:r>
            <w:bookmarkStart w:id="2" w:name="DocRef1"/>
            <w:bookmarkEnd w:id="2"/>
            <w:r w:rsidR="00E05D1D">
              <w:rPr>
                <w:lang w:val="en-US"/>
              </w:rPr>
              <w:t>1</w:t>
            </w:r>
            <w:r w:rsidRPr="009D4B99">
              <w:rPr>
                <w:lang w:val="en-US"/>
              </w:rPr>
              <w:t>/</w:t>
            </w:r>
            <w:bookmarkStart w:id="3" w:name="DocNo1"/>
            <w:bookmarkEnd w:id="3"/>
            <w:r w:rsidR="00E05D1D">
              <w:rPr>
                <w:lang w:val="en-US"/>
              </w:rPr>
              <w:t>64-E</w:t>
            </w:r>
          </w:p>
        </w:tc>
      </w:tr>
      <w:tr w:rsidR="005363F4" w:rsidRPr="009D4B99">
        <w:trPr>
          <w:cantSplit/>
          <w:trHeight w:val="23"/>
          <w:jc w:val="center"/>
        </w:trPr>
        <w:tc>
          <w:tcPr>
            <w:tcW w:w="7054" w:type="dxa"/>
            <w:gridSpan w:val="2"/>
            <w:vMerge/>
          </w:tcPr>
          <w:p w:rsidR="005363F4" w:rsidRPr="009D4B99" w:rsidRDefault="005363F4">
            <w:pPr>
              <w:tabs>
                <w:tab w:val="left" w:pos="851"/>
              </w:tabs>
              <w:spacing w:line="240" w:lineRule="atLeast"/>
              <w:rPr>
                <w:b/>
              </w:rPr>
            </w:pPr>
          </w:p>
        </w:tc>
        <w:tc>
          <w:tcPr>
            <w:tcW w:w="3369" w:type="dxa"/>
          </w:tcPr>
          <w:p w:rsidR="005363F4" w:rsidRPr="009D4B99" w:rsidRDefault="00E05D1D">
            <w:pPr>
              <w:pStyle w:val="CEODocDates"/>
              <w:rPr>
                <w:lang w:val="en-US"/>
              </w:rPr>
            </w:pPr>
            <w:bookmarkStart w:id="4" w:name="CreationDate"/>
            <w:bookmarkEnd w:id="4"/>
            <w:r>
              <w:rPr>
                <w:lang w:val="en-US"/>
              </w:rPr>
              <w:t>30 June 2011</w:t>
            </w:r>
          </w:p>
        </w:tc>
      </w:tr>
      <w:tr w:rsidR="005363F4" w:rsidRPr="009D4B99">
        <w:trPr>
          <w:cantSplit/>
          <w:trHeight w:val="333"/>
          <w:jc w:val="center"/>
        </w:trPr>
        <w:tc>
          <w:tcPr>
            <w:tcW w:w="7054" w:type="dxa"/>
            <w:gridSpan w:val="2"/>
            <w:vMerge/>
          </w:tcPr>
          <w:p w:rsidR="005363F4" w:rsidRPr="009D4B99" w:rsidRDefault="005363F4">
            <w:pPr>
              <w:tabs>
                <w:tab w:val="left" w:pos="851"/>
              </w:tabs>
              <w:spacing w:line="240" w:lineRule="atLeast"/>
              <w:rPr>
                <w:b/>
              </w:rPr>
            </w:pPr>
          </w:p>
        </w:tc>
        <w:tc>
          <w:tcPr>
            <w:tcW w:w="3369" w:type="dxa"/>
          </w:tcPr>
          <w:p w:rsidR="005363F4" w:rsidRPr="009D4B99" w:rsidRDefault="005363F4" w:rsidP="00FA622E">
            <w:pPr>
              <w:pStyle w:val="CEOOriginalLanguage"/>
              <w:rPr>
                <w:lang w:val="en-US"/>
              </w:rPr>
            </w:pPr>
            <w:r w:rsidRPr="009D4B99">
              <w:rPr>
                <w:lang w:val="en-US"/>
              </w:rPr>
              <w:t xml:space="preserve">Original: </w:t>
            </w:r>
            <w:bookmarkStart w:id="5" w:name="Original"/>
            <w:bookmarkEnd w:id="5"/>
            <w:r w:rsidR="00FA622E">
              <w:rPr>
                <w:lang w:val="en-US"/>
              </w:rPr>
              <w:t>Spani</w:t>
            </w:r>
            <w:r w:rsidR="00E05D1D">
              <w:rPr>
                <w:lang w:val="en-US"/>
              </w:rPr>
              <w:t>sh</w:t>
            </w:r>
          </w:p>
        </w:tc>
      </w:tr>
      <w:tr w:rsidR="005363F4" w:rsidRPr="009D4B99">
        <w:trPr>
          <w:cantSplit/>
          <w:trHeight w:val="533"/>
          <w:jc w:val="center"/>
        </w:trPr>
        <w:tc>
          <w:tcPr>
            <w:tcW w:w="7054" w:type="dxa"/>
            <w:gridSpan w:val="2"/>
            <w:vAlign w:val="center"/>
          </w:tcPr>
          <w:p w:rsidR="005363F4" w:rsidRPr="009D4B99" w:rsidRDefault="005363F4">
            <w:pPr>
              <w:pStyle w:val="CEONormal"/>
              <w:rPr>
                <w:lang w:val="en-US"/>
              </w:rPr>
            </w:pPr>
          </w:p>
        </w:tc>
        <w:tc>
          <w:tcPr>
            <w:tcW w:w="3369" w:type="dxa"/>
            <w:vAlign w:val="center"/>
          </w:tcPr>
          <w:p w:rsidR="005363F4" w:rsidRPr="009D4B99" w:rsidRDefault="00E05D1D" w:rsidP="00274D0E">
            <w:pPr>
              <w:pStyle w:val="CEOForAction"/>
              <w:rPr>
                <w:lang w:val="en-US"/>
              </w:rPr>
            </w:pPr>
            <w:bookmarkStart w:id="6" w:name="ActionInfo"/>
            <w:bookmarkEnd w:id="6"/>
            <w:r>
              <w:rPr>
                <w:lang w:val="en-US"/>
              </w:rPr>
              <w:t>For action</w:t>
            </w:r>
          </w:p>
        </w:tc>
      </w:tr>
      <w:tr w:rsidR="005363F4" w:rsidRPr="009D4B99">
        <w:trPr>
          <w:cantSplit/>
          <w:trHeight w:val="23"/>
          <w:jc w:val="center"/>
        </w:trPr>
        <w:tc>
          <w:tcPr>
            <w:tcW w:w="10423" w:type="dxa"/>
            <w:gridSpan w:val="3"/>
          </w:tcPr>
          <w:p w:rsidR="005363F4" w:rsidRPr="009D4B99" w:rsidRDefault="00E05D1D">
            <w:pPr>
              <w:pStyle w:val="CEOQuestion"/>
              <w:rPr>
                <w:lang w:val="en-US"/>
              </w:rPr>
            </w:pPr>
            <w:bookmarkStart w:id="7" w:name="QShort"/>
            <w:bookmarkEnd w:id="7"/>
            <w:r>
              <w:rPr>
                <w:lang w:val="en-US"/>
              </w:rPr>
              <w:t xml:space="preserve">Question 20-1/1: </w:t>
            </w:r>
            <w:r>
              <w:rPr>
                <w:lang w:val="en-US"/>
              </w:rPr>
              <w:tab/>
              <w:t>Access to telecommunication services and information and communication technologies (ICTs) by persons with disabilities</w:t>
            </w:r>
          </w:p>
        </w:tc>
      </w:tr>
      <w:tr w:rsidR="005363F4" w:rsidRPr="009D4B99" w:rsidTr="00126F53">
        <w:trPr>
          <w:cantSplit/>
          <w:trHeight w:val="23"/>
          <w:jc w:val="center"/>
        </w:trPr>
        <w:tc>
          <w:tcPr>
            <w:tcW w:w="2093" w:type="dxa"/>
          </w:tcPr>
          <w:p w:rsidR="005363F4" w:rsidRPr="009D4B99" w:rsidRDefault="005363F4" w:rsidP="007B0FC6">
            <w:pPr>
              <w:pStyle w:val="CEOSourceTitle"/>
              <w:rPr>
                <w:lang w:val="en-US"/>
              </w:rPr>
            </w:pPr>
            <w:r w:rsidRPr="009D4B99">
              <w:rPr>
                <w:lang w:val="en-US"/>
              </w:rPr>
              <w:t>SOURCE</w:t>
            </w:r>
          </w:p>
        </w:tc>
        <w:tc>
          <w:tcPr>
            <w:tcW w:w="8330" w:type="dxa"/>
            <w:gridSpan w:val="2"/>
          </w:tcPr>
          <w:p w:rsidR="005363F4" w:rsidRPr="009D4B99" w:rsidRDefault="00E05D1D">
            <w:pPr>
              <w:pStyle w:val="CEOSourceTitleDetails"/>
              <w:rPr>
                <w:lang w:val="en-US"/>
              </w:rPr>
            </w:pPr>
            <w:bookmarkStart w:id="8" w:name="Source"/>
            <w:bookmarkEnd w:id="8"/>
            <w:r>
              <w:rPr>
                <w:lang w:val="en-US"/>
              </w:rPr>
              <w:t>Brazil</w:t>
            </w:r>
          </w:p>
        </w:tc>
      </w:tr>
      <w:tr w:rsidR="005363F4" w:rsidRPr="009D4B99" w:rsidTr="00126F53">
        <w:trPr>
          <w:cantSplit/>
          <w:trHeight w:val="537"/>
          <w:jc w:val="center"/>
        </w:trPr>
        <w:tc>
          <w:tcPr>
            <w:tcW w:w="2093" w:type="dxa"/>
          </w:tcPr>
          <w:p w:rsidR="005363F4" w:rsidRPr="009D4B99" w:rsidRDefault="005363F4" w:rsidP="007B0FC6">
            <w:pPr>
              <w:pStyle w:val="CEOSourceTitle"/>
              <w:rPr>
                <w:lang w:val="en-US"/>
              </w:rPr>
            </w:pPr>
            <w:r w:rsidRPr="009D4B99">
              <w:rPr>
                <w:lang w:val="en-US"/>
              </w:rPr>
              <w:t>TITLE</w:t>
            </w:r>
          </w:p>
        </w:tc>
        <w:tc>
          <w:tcPr>
            <w:tcW w:w="8330" w:type="dxa"/>
            <w:gridSpan w:val="2"/>
          </w:tcPr>
          <w:p w:rsidR="005363F4" w:rsidRPr="009D4B99" w:rsidRDefault="00E05D1D">
            <w:pPr>
              <w:pStyle w:val="CEOSourceTitleDetails"/>
              <w:rPr>
                <w:lang w:val="en-US"/>
              </w:rPr>
            </w:pPr>
            <w:bookmarkStart w:id="9" w:name="Title"/>
            <w:bookmarkEnd w:id="9"/>
            <w:r w:rsidRPr="00CB3F53">
              <w:rPr>
                <w:lang w:val="en-US"/>
              </w:rPr>
              <w:t xml:space="preserve">Draft </w:t>
            </w:r>
            <w:r>
              <w:rPr>
                <w:lang w:val="en-US"/>
              </w:rPr>
              <w:t>r</w:t>
            </w:r>
            <w:r w:rsidRPr="00CB3F53">
              <w:rPr>
                <w:lang w:val="en-US"/>
              </w:rPr>
              <w:t xml:space="preserve">eport on </w:t>
            </w:r>
            <w:r>
              <w:rPr>
                <w:lang w:val="en-US"/>
              </w:rPr>
              <w:t>n</w:t>
            </w:r>
            <w:r w:rsidRPr="00CB3F53">
              <w:rPr>
                <w:lang w:val="en-US"/>
              </w:rPr>
              <w:t xml:space="preserve">ational </w:t>
            </w:r>
            <w:r>
              <w:rPr>
                <w:lang w:val="en-US"/>
              </w:rPr>
              <w:t>l</w:t>
            </w:r>
            <w:r w:rsidRPr="00CB3F53">
              <w:rPr>
                <w:lang w:val="en-US"/>
              </w:rPr>
              <w:t xml:space="preserve">egal and </w:t>
            </w:r>
            <w:r>
              <w:rPr>
                <w:lang w:val="en-US"/>
              </w:rPr>
              <w:t>p</w:t>
            </w:r>
            <w:r w:rsidRPr="00CB3F53">
              <w:rPr>
                <w:lang w:val="en-US"/>
              </w:rPr>
              <w:t xml:space="preserve">olicy </w:t>
            </w:r>
            <w:r>
              <w:rPr>
                <w:lang w:val="en-US"/>
              </w:rPr>
              <w:t>f</w:t>
            </w:r>
            <w:r w:rsidRPr="00CB3F53">
              <w:rPr>
                <w:lang w:val="en-US"/>
              </w:rPr>
              <w:t xml:space="preserve">rameworks to </w:t>
            </w:r>
            <w:r>
              <w:rPr>
                <w:lang w:val="en-US"/>
              </w:rPr>
              <w:t>p</w:t>
            </w:r>
            <w:r w:rsidRPr="00CB3F53">
              <w:rPr>
                <w:lang w:val="en-US"/>
              </w:rPr>
              <w:t xml:space="preserve">romote ICT </w:t>
            </w:r>
            <w:r>
              <w:rPr>
                <w:lang w:val="en-US"/>
              </w:rPr>
              <w:t>a</w:t>
            </w:r>
            <w:r w:rsidRPr="00CB3F53">
              <w:rPr>
                <w:lang w:val="en-US"/>
              </w:rPr>
              <w:t xml:space="preserve">ccess by </w:t>
            </w:r>
            <w:r>
              <w:rPr>
                <w:lang w:val="en-US"/>
              </w:rPr>
              <w:t>p</w:t>
            </w:r>
            <w:r w:rsidRPr="00CB3F53">
              <w:rPr>
                <w:lang w:val="en-US"/>
              </w:rPr>
              <w:t xml:space="preserve">ersons with </w:t>
            </w:r>
            <w:r>
              <w:rPr>
                <w:lang w:val="en-US"/>
              </w:rPr>
              <w:t>d</w:t>
            </w:r>
            <w:r w:rsidRPr="00CB3F53">
              <w:rPr>
                <w:lang w:val="en-US"/>
              </w:rPr>
              <w:t>isabilities</w:t>
            </w:r>
          </w:p>
        </w:tc>
      </w:tr>
      <w:tr w:rsidR="001F6D4D" w:rsidRPr="009D4B99" w:rsidTr="00CD345B">
        <w:trPr>
          <w:cantSplit/>
          <w:trHeight w:val="537"/>
          <w:jc w:val="center"/>
        </w:trPr>
        <w:tc>
          <w:tcPr>
            <w:tcW w:w="10423" w:type="dxa"/>
            <w:gridSpan w:val="3"/>
          </w:tcPr>
          <w:p w:rsidR="001F6D4D" w:rsidRPr="009D4B99" w:rsidRDefault="00725AD5" w:rsidP="00725AD5">
            <w:pPr>
              <w:pStyle w:val="CEORevision"/>
              <w:rPr>
                <w:lang w:val="en-US"/>
              </w:rPr>
            </w:pPr>
            <w:bookmarkStart w:id="10" w:name="Revision"/>
            <w:bookmarkEnd w:id="10"/>
            <w:r>
              <w:rPr>
                <w:lang w:val="en-US"/>
              </w:rPr>
              <w:t>Revision to Document</w:t>
            </w:r>
            <w:r w:rsidR="006E0D10">
              <w:rPr>
                <w:lang w:val="en-US"/>
              </w:rPr>
              <w:t xml:space="preserve"> No.</w:t>
            </w:r>
            <w:r w:rsidR="00E05D1D" w:rsidRPr="00725AD5">
              <w:rPr>
                <w:b w:val="0"/>
                <w:bCs/>
                <w:lang w:val="en-US"/>
              </w:rPr>
              <w:t xml:space="preserve"> RGQ 20-1/1/5</w:t>
            </w:r>
          </w:p>
        </w:tc>
      </w:tr>
      <w:tr w:rsidR="001F6D4D" w:rsidRPr="009D4B99" w:rsidTr="00CD345B">
        <w:trPr>
          <w:cantSplit/>
          <w:trHeight w:val="537"/>
          <w:jc w:val="center"/>
        </w:trPr>
        <w:tc>
          <w:tcPr>
            <w:tcW w:w="10423" w:type="dxa"/>
            <w:gridSpan w:val="3"/>
          </w:tcPr>
          <w:p w:rsidR="001F6D4D" w:rsidRPr="009D4B99" w:rsidRDefault="001F6D4D" w:rsidP="00C620DB">
            <w:pPr>
              <w:pStyle w:val="CEORevisionNote"/>
            </w:pPr>
            <w:bookmarkStart w:id="11" w:name="RevNote"/>
            <w:bookmarkEnd w:id="11"/>
          </w:p>
        </w:tc>
      </w:tr>
      <w:tr w:rsidR="00C620DB" w:rsidRPr="009D4B99" w:rsidTr="00126F53">
        <w:trPr>
          <w:cantSplit/>
          <w:trHeight w:val="537"/>
          <w:jc w:val="center"/>
        </w:trPr>
        <w:tc>
          <w:tcPr>
            <w:tcW w:w="2093" w:type="dxa"/>
          </w:tcPr>
          <w:p w:rsidR="00C620DB" w:rsidRPr="009D4B99" w:rsidRDefault="00E05D1D" w:rsidP="00C620DB">
            <w:pPr>
              <w:pStyle w:val="CEOActionRequired"/>
              <w:rPr>
                <w:lang w:val="en-US"/>
              </w:rPr>
            </w:pPr>
            <w:bookmarkStart w:id="12" w:name="ActionReq"/>
            <w:bookmarkEnd w:id="12"/>
            <w:r>
              <w:rPr>
                <w:lang w:val="en-US"/>
              </w:rPr>
              <w:t>Action required:</w:t>
            </w:r>
          </w:p>
        </w:tc>
        <w:tc>
          <w:tcPr>
            <w:tcW w:w="8330" w:type="dxa"/>
            <w:gridSpan w:val="2"/>
          </w:tcPr>
          <w:p w:rsidR="00C620DB" w:rsidRPr="009D4B99" w:rsidRDefault="00E05D1D" w:rsidP="006C12F7">
            <w:pPr>
              <w:pStyle w:val="CEOActionRequiredDetails"/>
              <w:rPr>
                <w:lang w:val="en-US"/>
              </w:rPr>
            </w:pPr>
            <w:bookmarkStart w:id="13" w:name="ActionReqDetails"/>
            <w:bookmarkEnd w:id="13"/>
            <w:r w:rsidRPr="005D4385">
              <w:rPr>
                <w:lang w:val="en-US"/>
              </w:rPr>
              <w:t>Meeting participants are invited to consider this contribution which will be part of the report on “</w:t>
            </w:r>
            <w:r w:rsidR="006C12F7">
              <w:rPr>
                <w:lang w:val="en-US"/>
              </w:rPr>
              <w:t>National Legal and Policy Frameworks to Promote ICT Access by Persons with Disabilities</w:t>
            </w:r>
            <w:r w:rsidRPr="005D4385">
              <w:rPr>
                <w:lang w:val="en-US"/>
              </w:rPr>
              <w:t>”</w:t>
            </w:r>
          </w:p>
        </w:tc>
      </w:tr>
    </w:tbl>
    <w:p w:rsidR="005363F4" w:rsidRPr="009D4B99" w:rsidRDefault="009D4B99" w:rsidP="0014388D">
      <w:pPr>
        <w:pStyle w:val="CEOAbstract"/>
        <w:rPr>
          <w:lang w:val="en-US"/>
        </w:rPr>
      </w:pPr>
      <w:r w:rsidRPr="009D4B99">
        <w:rPr>
          <w:lang w:val="en-US"/>
        </w:rPr>
        <w:t>Abstract:</w:t>
      </w:r>
    </w:p>
    <w:p w:rsidR="00E05D1D" w:rsidRDefault="00E05D1D" w:rsidP="00725AD5">
      <w:pPr>
        <w:pStyle w:val="CEONormal"/>
        <w:rPr>
          <w:lang w:val="en-US"/>
        </w:rPr>
      </w:pPr>
      <w:bookmarkStart w:id="14" w:name="Abstract"/>
      <w:bookmarkEnd w:id="14"/>
      <w:proofErr w:type="gramStart"/>
      <w:r>
        <w:rPr>
          <w:lang w:val="en-US"/>
        </w:rPr>
        <w:t>Description of the measures taken in Brazil to foster access to ICTs by persons with disabilities.</w:t>
      </w:r>
      <w:proofErr w:type="gramEnd"/>
    </w:p>
    <w:p w:rsidR="009E6E67" w:rsidRDefault="009E6E67" w:rsidP="00725AD5">
      <w:pPr>
        <w:pStyle w:val="CEONormal"/>
        <w:rPr>
          <w:lang w:val="en-US"/>
        </w:rPr>
      </w:pPr>
    </w:p>
    <w:p w:rsidR="009E6E67" w:rsidRDefault="009E6E67" w:rsidP="00725AD5">
      <w:pPr>
        <w:pStyle w:val="CEONormal"/>
        <w:rPr>
          <w:lang w:val="en-US"/>
        </w:rPr>
      </w:pPr>
    </w:p>
    <w:p w:rsidR="009E6E67" w:rsidRDefault="009E6E67" w:rsidP="00725AD5">
      <w:pPr>
        <w:pStyle w:val="CEONormal"/>
        <w:rPr>
          <w:lang w:val="en-US"/>
        </w:rPr>
      </w:pPr>
    </w:p>
    <w:p w:rsidR="009E6E67" w:rsidRDefault="009E6E67" w:rsidP="00725AD5">
      <w:pPr>
        <w:pStyle w:val="CEONormal"/>
        <w:rPr>
          <w:lang w:val="en-US"/>
        </w:rPr>
      </w:pPr>
    </w:p>
    <w:p w:rsidR="009E6E67" w:rsidRDefault="009E6E67" w:rsidP="00725AD5">
      <w:pPr>
        <w:pStyle w:val="CEONormal"/>
        <w:rPr>
          <w:lang w:val="en-US"/>
        </w:rPr>
      </w:pPr>
    </w:p>
    <w:p w:rsidR="009E6E67" w:rsidRDefault="009E6E67" w:rsidP="00725AD5">
      <w:pPr>
        <w:pStyle w:val="CEONormal"/>
        <w:rPr>
          <w:lang w:val="en-US"/>
        </w:rPr>
      </w:pPr>
    </w:p>
    <w:p w:rsidR="009E6E67" w:rsidRDefault="009E6E67" w:rsidP="00725AD5">
      <w:pPr>
        <w:pStyle w:val="CEONormal"/>
        <w:rPr>
          <w:lang w:val="en-US"/>
        </w:rPr>
      </w:pPr>
    </w:p>
    <w:p w:rsidR="009E6E67" w:rsidRDefault="009E6E67" w:rsidP="00725AD5">
      <w:pPr>
        <w:pStyle w:val="CEONormal"/>
        <w:rPr>
          <w:lang w:val="en-US"/>
        </w:rPr>
      </w:pPr>
    </w:p>
    <w:p w:rsidR="009E6E67" w:rsidRDefault="009E6E67" w:rsidP="00725AD5">
      <w:pPr>
        <w:pStyle w:val="CEONormal"/>
        <w:rPr>
          <w:lang w:val="en-US"/>
        </w:rPr>
      </w:pPr>
    </w:p>
    <w:p w:rsidR="009E6E67" w:rsidRDefault="009E6E67" w:rsidP="00725AD5">
      <w:pPr>
        <w:pStyle w:val="CEONormal"/>
        <w:rPr>
          <w:lang w:val="en-US"/>
        </w:rPr>
      </w:pPr>
    </w:p>
    <w:p w:rsidR="009E6E67" w:rsidRDefault="009E6E67" w:rsidP="009E6E67">
      <w:pPr>
        <w:pStyle w:val="CEOFooterContact1"/>
        <w:rPr>
          <w:lang w:val="en-US"/>
        </w:rPr>
      </w:pPr>
      <w:r>
        <w:rPr>
          <w:lang w:val="en-US"/>
        </w:rPr>
        <w:t>Focal Point:</w:t>
      </w:r>
      <w:r>
        <w:rPr>
          <w:lang w:val="en-US"/>
        </w:rPr>
        <w:tab/>
        <w:t>Name/organization/entity:</w:t>
      </w:r>
      <w:r>
        <w:rPr>
          <w:lang w:val="en-US"/>
        </w:rPr>
        <w:tab/>
      </w:r>
      <w:bookmarkStart w:id="15" w:name="OrgName"/>
      <w:bookmarkEnd w:id="15"/>
      <w:r>
        <w:rPr>
          <w:lang w:val="en-US"/>
        </w:rPr>
        <w:t xml:space="preserve">Ms Andrea </w:t>
      </w:r>
      <w:proofErr w:type="spellStart"/>
      <w:r>
        <w:rPr>
          <w:lang w:val="en-US"/>
        </w:rPr>
        <w:t>Grippa</w:t>
      </w:r>
      <w:proofErr w:type="spellEnd"/>
      <w:r>
        <w:rPr>
          <w:lang w:val="en-US"/>
        </w:rPr>
        <w:t xml:space="preserve">, </w:t>
      </w:r>
      <w:proofErr w:type="spellStart"/>
      <w:r>
        <w:rPr>
          <w:lang w:val="en-US"/>
        </w:rPr>
        <w:t>Anatel</w:t>
      </w:r>
      <w:proofErr w:type="spellEnd"/>
      <w:r>
        <w:rPr>
          <w:lang w:val="en-US"/>
        </w:rPr>
        <w:t>, Brazil</w:t>
      </w:r>
    </w:p>
    <w:p w:rsidR="009E6E67" w:rsidRPr="00E05D1D" w:rsidRDefault="009E6E67" w:rsidP="009E6E67">
      <w:pPr>
        <w:pStyle w:val="CEOFooterContact2-3"/>
        <w:rPr>
          <w:lang w:val="en-US"/>
        </w:rPr>
      </w:pPr>
      <w:r w:rsidRPr="00E05D1D">
        <w:rPr>
          <w:lang w:val="en-US"/>
        </w:rPr>
        <w:t>Phone number:</w:t>
      </w:r>
      <w:r w:rsidRPr="00E05D1D">
        <w:rPr>
          <w:lang w:val="en-US"/>
        </w:rPr>
        <w:tab/>
      </w:r>
      <w:bookmarkStart w:id="16" w:name="PhoneNo"/>
      <w:bookmarkEnd w:id="16"/>
      <w:r>
        <w:rPr>
          <w:lang w:val="en-US"/>
        </w:rPr>
        <w:t>+55 61 23 12 20 63</w:t>
      </w:r>
    </w:p>
    <w:p w:rsidR="009E6E67" w:rsidRDefault="009E6E67" w:rsidP="009E6E67">
      <w:pPr>
        <w:pStyle w:val="CEOFooterContact2-3"/>
      </w:pPr>
      <w:r w:rsidRPr="00E05D1D">
        <w:rPr>
          <w:lang w:val="en-US"/>
        </w:rPr>
        <w:t>Email</w:t>
      </w:r>
      <w:r>
        <w:t>:</w:t>
      </w:r>
      <w:r>
        <w:tab/>
      </w:r>
      <w:bookmarkStart w:id="17" w:name="Email"/>
      <w:bookmarkEnd w:id="17"/>
      <w:r>
        <w:fldChar w:fldCharType="begin"/>
      </w:r>
      <w:r>
        <w:instrText xml:space="preserve"> HYPERLINK "mailto:secbc4@anatel.gov.br" </w:instrText>
      </w:r>
      <w:r>
        <w:fldChar w:fldCharType="separate"/>
      </w:r>
      <w:r w:rsidRPr="00C03BC8">
        <w:rPr>
          <w:rStyle w:val="Hyperlink"/>
          <w:sz w:val="16"/>
        </w:rPr>
        <w:t>secbc4@anatel.gov.br</w:t>
      </w:r>
      <w:r>
        <w:fldChar w:fldCharType="end"/>
      </w:r>
    </w:p>
    <w:p w:rsidR="009E6E67" w:rsidRDefault="009E6E67" w:rsidP="00725AD5">
      <w:pPr>
        <w:pStyle w:val="CEONormal"/>
      </w:pPr>
    </w:p>
    <w:p w:rsidR="00E05D1D" w:rsidRDefault="00E05D1D" w:rsidP="00725AD5">
      <w:pPr>
        <w:pStyle w:val="CEONormal"/>
        <w:rPr>
          <w:bCs/>
        </w:rPr>
      </w:pPr>
      <w:r>
        <w:br w:type="page"/>
      </w:r>
      <w:r>
        <w:lastRenderedPageBreak/>
        <w:t xml:space="preserve">Brazil, which is a signatory to the </w:t>
      </w:r>
      <w:r w:rsidRPr="00D00DA4">
        <w:t>Convention on the Rights of Persons with Disabilities</w:t>
      </w:r>
      <w:r>
        <w:t xml:space="preserve"> and its Optional Protocol, has proposed public policies aimed at achieving full accessibility for persons with disabilities.</w:t>
      </w:r>
    </w:p>
    <w:p w:rsidR="00E05D1D" w:rsidRDefault="00E05D1D" w:rsidP="00725AD5">
      <w:pPr>
        <w:pStyle w:val="CEONormal"/>
        <w:rPr>
          <w:bCs/>
        </w:rPr>
      </w:pPr>
      <w:r>
        <w:t>In the communication sphere, and specifically the area of telecommunication services, a number of actions are being pursued in order to break down the existing barriers. For example:</w:t>
      </w:r>
    </w:p>
    <w:p w:rsidR="00E05D1D" w:rsidRDefault="00E05D1D" w:rsidP="00E85E50">
      <w:pPr>
        <w:pStyle w:val="CEOIndent-bulletsblackdot"/>
      </w:pPr>
      <w:r>
        <w:t xml:space="preserve">A programme, established under Decree 6039 of 7 February 2007, to support institutions providing assistance to persons with hearing disabilities, with implementation of an individual fixed access point and telecommunication terminal for hearing-impaired persons, coupled with payment of the basic fixed telephony service subscription, using resources from the </w:t>
      </w:r>
      <w:r w:rsidRPr="00986C50">
        <w:t>Fund for the Univer</w:t>
      </w:r>
      <w:r>
        <w:t>salization of Telecommunication Services.</w:t>
      </w:r>
    </w:p>
    <w:p w:rsidR="00E05D1D" w:rsidRDefault="00E05D1D" w:rsidP="00E85E50">
      <w:pPr>
        <w:pStyle w:val="CEOIndent-bulletsblackdot"/>
        <w:rPr>
          <w:bCs w:val="0"/>
        </w:rPr>
      </w:pPr>
      <w:r>
        <w:t xml:space="preserve">On 7 August 2007, </w:t>
      </w:r>
      <w:proofErr w:type="spellStart"/>
      <w:r>
        <w:t>Anatel</w:t>
      </w:r>
      <w:proofErr w:type="spellEnd"/>
      <w:r>
        <w:t xml:space="preserve"> approved Resolution 477 approving the Short-Message Service (SMS) Plan for persons with hearing difficulties in the low-income bracket, and calling for a certain volume of messages at reduced cost. All personal mobile service authorities approved the plan while the regulations were still in the process of being revised. The revision also specified a maximum message response time to enable hearing-impaired persons to converse using such messages.</w:t>
      </w:r>
    </w:p>
    <w:p w:rsidR="00E05D1D" w:rsidRDefault="00E05D1D" w:rsidP="00E85E50">
      <w:pPr>
        <w:pStyle w:val="CEOIndent-bulletsblackdot"/>
        <w:rPr>
          <w:bCs w:val="0"/>
        </w:rPr>
      </w:pPr>
      <w:r>
        <w:t xml:space="preserve">On 20 April 2011, </w:t>
      </w:r>
      <w:proofErr w:type="spellStart"/>
      <w:r>
        <w:t>Anatel</w:t>
      </w:r>
      <w:proofErr w:type="spellEnd"/>
      <w:r>
        <w:t xml:space="preserve"> approved Resolution 564, whereby, upon request by the heads of public emergency services (police, fire service, ambulance service, etc.), providers are required, subject to the prevailing technological limitations, to route text messages from their subscribers to the respective public emergency services, without any type of remuneration for the providers handling such calls or messages to the emergency services.</w:t>
      </w:r>
    </w:p>
    <w:p w:rsidR="00E05D1D" w:rsidRDefault="00E05D1D" w:rsidP="00E85E50">
      <w:pPr>
        <w:pStyle w:val="CEOIndent-bulletsblackdot"/>
        <w:rPr>
          <w:bCs w:val="0"/>
        </w:rPr>
      </w:pPr>
      <w:r>
        <w:t>All fixed and mobile telephone service providers are required to have an intermediate communication facility to assist persons with hearing or speech disabilities.</w:t>
      </w:r>
    </w:p>
    <w:p w:rsidR="00E05D1D" w:rsidRDefault="00E05D1D" w:rsidP="00E85E50">
      <w:pPr>
        <w:pStyle w:val="CEOIndent-bulletsblackdot"/>
        <w:rPr>
          <w:bCs w:val="0"/>
        </w:rPr>
      </w:pPr>
      <w:r>
        <w:t>It is a requirement that at least two per cent of all public telephones, upon request, be adapted to accommodate people with mobility, hearing or speech impairments, and that 100 per cent of public telephones be adapted for visually-impaired persons.</w:t>
      </w:r>
    </w:p>
    <w:p w:rsidR="00E05D1D" w:rsidRDefault="00E05D1D" w:rsidP="00E85E50">
      <w:pPr>
        <w:pStyle w:val="CEOIndent-bulletsblackdot"/>
        <w:rPr>
          <w:bCs w:val="0"/>
        </w:rPr>
      </w:pPr>
      <w:r>
        <w:t>Installation in all ministries of the Federal Government of public telephones adapted to accommodate hearing-impaired persons.</w:t>
      </w:r>
    </w:p>
    <w:p w:rsidR="00E05D1D" w:rsidRDefault="00E05D1D" w:rsidP="00E85E50">
      <w:pPr>
        <w:pStyle w:val="CEOIndent-bulletsblackdot"/>
        <w:rPr>
          <w:bCs w:val="0"/>
        </w:rPr>
      </w:pPr>
      <w:r>
        <w:t>Meetings with institutions representing persons with disabilities for the purpose of improving the regulatory process with respect to accessibility.</w:t>
      </w:r>
    </w:p>
    <w:p w:rsidR="00E05D1D" w:rsidRDefault="00E05D1D" w:rsidP="00725AD5">
      <w:pPr>
        <w:pStyle w:val="CEONormal"/>
        <w:rPr>
          <w:bCs/>
        </w:rPr>
      </w:pPr>
      <w:r>
        <w:t>Another important advance in the provision of telecommunication services in Brazil was the expansion of the networks of the Personal Mobile Service and Multimedia Communication Service, commonly used to provide broadband access.</w:t>
      </w:r>
    </w:p>
    <w:p w:rsidR="00E05D1D" w:rsidRDefault="00E05D1D" w:rsidP="00725AD5">
      <w:pPr>
        <w:pStyle w:val="CEONormal"/>
        <w:rPr>
          <w:bCs/>
        </w:rPr>
      </w:pPr>
      <w:r>
        <w:t>Until 2007, only 2</w:t>
      </w:r>
      <w:r w:rsidR="00FA622E">
        <w:t> </w:t>
      </w:r>
      <w:r>
        <w:t>125 of Brazil's 5</w:t>
      </w:r>
      <w:r w:rsidR="00FA622E">
        <w:t> </w:t>
      </w:r>
      <w:r>
        <w:t>565 municipalities had fixed telephone network infrastructure capable of broadband connectivity. In 2008, and in response to that situation, the General Plan of Goals for Universalization of the Fixed Telephony Service was amended with a view to expanding the infrastructure, and by 31 December 2010 all of the country's municipalities were covered.</w:t>
      </w:r>
    </w:p>
    <w:p w:rsidR="00E05D1D" w:rsidRDefault="00E05D1D" w:rsidP="00725AD5">
      <w:pPr>
        <w:pStyle w:val="CEONormal"/>
        <w:rPr>
          <w:bCs/>
        </w:rPr>
      </w:pPr>
      <w:r>
        <w:t>In late 2007, an auction was held for the frequency bands for the 3G component of the Personal Mobile Service, coupled with an obligation to provide the mobile telephony service to all seats (head towns) of Brazilian municipalities.</w:t>
      </w:r>
    </w:p>
    <w:p w:rsidR="00E05D1D" w:rsidRDefault="00E05D1D" w:rsidP="00725AD5">
      <w:pPr>
        <w:pStyle w:val="CEONormal"/>
        <w:rPr>
          <w:bCs/>
        </w:rPr>
      </w:pPr>
      <w:r>
        <w:t>The expansion of telecommunication service networks brings with it an expansion of the opportunities for, and means of, communication by persons with disabilities, with the coverage rate in the seats of Brazilian municipalities now having reached 100 per cent.</w:t>
      </w:r>
    </w:p>
    <w:p w:rsidR="00E05D1D" w:rsidRDefault="00E05D1D" w:rsidP="00725AD5">
      <w:pPr>
        <w:pStyle w:val="CEONormal"/>
        <w:rPr>
          <w:bCs/>
        </w:rPr>
      </w:pPr>
      <w:r>
        <w:t>However, much remains to be done, including popularizing use of the 3G mobile service, which would enable people with speech or hearing disabilities to communicate by means of sign language; implementing an intermediate communication facility based on sign language; and, first and foremost, formulating policies specifically aimed at assisting persons in the low income bracket.</w:t>
      </w:r>
    </w:p>
    <w:p w:rsidR="00725AD5" w:rsidRDefault="00725AD5">
      <w:pPr>
        <w:jc w:val="center"/>
      </w:pPr>
      <w:r>
        <w:t>______________</w:t>
      </w:r>
    </w:p>
    <w:sectPr w:rsidR="00725AD5">
      <w:headerReference w:type="even" r:id="rId9"/>
      <w:headerReference w:type="default" r:id="rId10"/>
      <w:footerReference w:type="even" r:id="rId11"/>
      <w:footerReference w:type="default" r:id="rId12"/>
      <w:headerReference w:type="first" r:id="rId13"/>
      <w:footerReference w:type="first" r:id="rId14"/>
      <w:pgSz w:w="11909" w:h="16834" w:code="9"/>
      <w:pgMar w:top="567" w:right="851" w:bottom="1418"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56E" w:rsidRDefault="009F156E">
      <w:r>
        <w:separator/>
      </w:r>
    </w:p>
  </w:endnote>
  <w:endnote w:type="continuationSeparator" w:id="0">
    <w:p w:rsidR="009F156E" w:rsidRDefault="009F1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1BC" w:rsidRDefault="00A921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1BC" w:rsidRDefault="00A921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52" w:type="dxa"/>
      <w:jc w:val="center"/>
      <w:tblInd w:w="-171" w:type="dxa"/>
      <w:tblLayout w:type="fixed"/>
      <w:tblCellMar>
        <w:left w:w="57" w:type="dxa"/>
        <w:right w:w="57" w:type="dxa"/>
      </w:tblCellMar>
      <w:tblLook w:val="0000" w:firstRow="0" w:lastRow="0" w:firstColumn="0" w:lastColumn="0" w:noHBand="0" w:noVBand="0"/>
    </w:tblPr>
    <w:tblGrid>
      <w:gridCol w:w="1427"/>
      <w:gridCol w:w="4295"/>
      <w:gridCol w:w="4030"/>
    </w:tblGrid>
    <w:tr w:rsidR="009F156E" w:rsidRPr="005F03C0" w:rsidTr="009F156E">
      <w:trPr>
        <w:cantSplit/>
        <w:trHeight w:val="204"/>
        <w:jc w:val="center"/>
      </w:trPr>
      <w:tc>
        <w:tcPr>
          <w:tcW w:w="1427" w:type="dxa"/>
          <w:tcBorders>
            <w:top w:val="single" w:sz="12" w:space="0" w:color="auto"/>
          </w:tcBorders>
        </w:tcPr>
        <w:p w:rsidR="009F156E" w:rsidRPr="005F03C0" w:rsidRDefault="009F156E" w:rsidP="009F156E">
          <w:pPr>
            <w:rPr>
              <w:rFonts w:asciiTheme="majorBidi" w:hAnsiTheme="majorBidi" w:cstheme="majorBidi"/>
              <w:b/>
              <w:bCs w:val="0"/>
              <w:sz w:val="22"/>
              <w:szCs w:val="22"/>
            </w:rPr>
          </w:pPr>
          <w:bookmarkStart w:id="18" w:name="_GoBack"/>
          <w:r w:rsidRPr="005F03C0">
            <w:rPr>
              <w:rFonts w:asciiTheme="majorBidi" w:hAnsiTheme="majorBidi" w:cstheme="majorBidi"/>
              <w:b/>
              <w:bCs w:val="0"/>
              <w:sz w:val="22"/>
              <w:szCs w:val="22"/>
            </w:rPr>
            <w:t>Contact:</w:t>
          </w:r>
        </w:p>
      </w:tc>
      <w:tc>
        <w:tcPr>
          <w:tcW w:w="4295" w:type="dxa"/>
          <w:tcBorders>
            <w:top w:val="single" w:sz="12" w:space="0" w:color="auto"/>
          </w:tcBorders>
        </w:tcPr>
        <w:p w:rsidR="009F156E" w:rsidRPr="005F03C0" w:rsidRDefault="009F156E" w:rsidP="009F156E">
          <w:pPr>
            <w:spacing w:before="0"/>
            <w:rPr>
              <w:rFonts w:asciiTheme="majorBidi" w:hAnsiTheme="majorBidi" w:cstheme="majorBidi"/>
              <w:sz w:val="22"/>
              <w:szCs w:val="22"/>
              <w:lang w:eastAsia="ja-JP"/>
            </w:rPr>
          </w:pPr>
          <w:r w:rsidRPr="005F03C0">
            <w:rPr>
              <w:rFonts w:asciiTheme="majorBidi" w:hAnsiTheme="majorBidi" w:cstheme="majorBidi"/>
              <w:sz w:val="22"/>
              <w:szCs w:val="22"/>
              <w:lang w:eastAsia="ja-JP"/>
            </w:rPr>
            <w:t>Andrea J. Saks</w:t>
          </w:r>
        </w:p>
        <w:p w:rsidR="009F156E" w:rsidRPr="005F03C0" w:rsidRDefault="009F156E" w:rsidP="009F156E">
          <w:pPr>
            <w:spacing w:before="0"/>
            <w:rPr>
              <w:rFonts w:asciiTheme="majorBidi" w:hAnsiTheme="majorBidi" w:cstheme="majorBidi"/>
              <w:sz w:val="22"/>
              <w:szCs w:val="22"/>
              <w:lang w:val="pt-PT" w:eastAsia="ko-KR"/>
            </w:rPr>
          </w:pPr>
          <w:r w:rsidRPr="005F03C0">
            <w:rPr>
              <w:rFonts w:asciiTheme="majorBidi" w:hAnsiTheme="majorBidi" w:cstheme="majorBidi"/>
              <w:sz w:val="22"/>
              <w:szCs w:val="22"/>
              <w:lang w:eastAsia="ja-JP"/>
            </w:rPr>
            <w:t>JCA-AHF Convener</w:t>
          </w:r>
        </w:p>
      </w:tc>
      <w:tc>
        <w:tcPr>
          <w:tcW w:w="4030" w:type="dxa"/>
          <w:tcBorders>
            <w:top w:val="single" w:sz="12" w:space="0" w:color="auto"/>
          </w:tcBorders>
        </w:tcPr>
        <w:p w:rsidR="009F156E" w:rsidRPr="005F03C0" w:rsidRDefault="009F156E" w:rsidP="009F156E">
          <w:pPr>
            <w:spacing w:before="0"/>
            <w:rPr>
              <w:rFonts w:asciiTheme="majorBidi" w:hAnsiTheme="majorBidi" w:cstheme="majorBidi"/>
              <w:sz w:val="22"/>
              <w:szCs w:val="22"/>
              <w:lang w:val="fr-FR" w:eastAsia="ko-KR"/>
            </w:rPr>
          </w:pPr>
          <w:r w:rsidRPr="005F03C0">
            <w:rPr>
              <w:rFonts w:asciiTheme="majorBidi" w:hAnsiTheme="majorBidi" w:cstheme="majorBidi"/>
              <w:sz w:val="22"/>
              <w:szCs w:val="22"/>
              <w:lang w:val="fr-FR" w:eastAsia="ja-JP"/>
            </w:rPr>
            <w:t xml:space="preserve">Email: </w:t>
          </w:r>
          <w:hyperlink r:id="rId1" w:history="1">
            <w:r w:rsidRPr="005F03C0">
              <w:rPr>
                <w:rStyle w:val="Hyperlink"/>
                <w:rFonts w:asciiTheme="majorBidi" w:hAnsiTheme="majorBidi" w:cstheme="majorBidi"/>
                <w:sz w:val="22"/>
                <w:szCs w:val="22"/>
                <w:lang w:val="fr-FR" w:eastAsia="ja-JP"/>
              </w:rPr>
              <w:t>asaks@waitrose.com</w:t>
            </w:r>
          </w:hyperlink>
        </w:p>
      </w:tc>
    </w:tr>
    <w:tr w:rsidR="009F156E" w:rsidRPr="005F03C0" w:rsidTr="009F156E">
      <w:tblPrEx>
        <w:tblCellMar>
          <w:left w:w="108" w:type="dxa"/>
          <w:right w:w="108" w:type="dxa"/>
        </w:tblCellMar>
      </w:tblPrEx>
      <w:trPr>
        <w:cantSplit/>
        <w:jc w:val="center"/>
      </w:trPr>
      <w:tc>
        <w:tcPr>
          <w:tcW w:w="9752"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9F156E" w:rsidRPr="005F03C0" w:rsidRDefault="009F156E" w:rsidP="009F156E">
          <w:pPr>
            <w:spacing w:before="0"/>
            <w:rPr>
              <w:rFonts w:asciiTheme="majorBidi" w:hAnsiTheme="majorBidi" w:cstheme="majorBidi"/>
              <w:sz w:val="18"/>
              <w:szCs w:val="18"/>
            </w:rPr>
          </w:pPr>
          <w:r w:rsidRPr="005F03C0">
            <w:rPr>
              <w:rFonts w:asciiTheme="majorBidi" w:hAnsiTheme="majorBidi" w:cstheme="majorBidi"/>
              <w:b/>
              <w:bCs w:val="0"/>
              <w:sz w:val="18"/>
              <w:szCs w:val="18"/>
            </w:rPr>
            <w:t>Attention:</w:t>
          </w:r>
          <w:r w:rsidRPr="005F03C0">
            <w:rPr>
              <w:rFonts w:asciiTheme="majorBidi" w:hAnsiTheme="majorBidi" w:cstheme="majorBidi"/>
              <w:sz w:val="18"/>
              <w:szCs w:val="18"/>
            </w:rPr>
            <w:t xml:space="preserve"> This is not a publication made available to the public, but </w:t>
          </w:r>
          <w:r w:rsidRPr="005F03C0">
            <w:rPr>
              <w:rFonts w:asciiTheme="majorBidi" w:hAnsiTheme="majorBidi" w:cstheme="majorBidi"/>
              <w:b/>
              <w:bCs w:val="0"/>
              <w:sz w:val="18"/>
              <w:szCs w:val="18"/>
            </w:rPr>
            <w:t>an internal ITU-T Document</w:t>
          </w:r>
          <w:r w:rsidRPr="005F03C0">
            <w:rPr>
              <w:rFonts w:asciiTheme="majorBidi" w:hAnsiTheme="majorBidi" w:cstheme="majorBidi"/>
              <w:sz w:val="18"/>
              <w:szCs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bookmarkEnd w:id="18"/>
  </w:tbl>
  <w:p w:rsidR="009F156E" w:rsidRDefault="009F1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56E" w:rsidRDefault="009F156E">
      <w:r>
        <w:separator/>
      </w:r>
    </w:p>
  </w:footnote>
  <w:footnote w:type="continuationSeparator" w:id="0">
    <w:p w:rsidR="009F156E" w:rsidRDefault="009F1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1BC" w:rsidRDefault="00A921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1BC" w:rsidRDefault="00A921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1BC" w:rsidRDefault="00A921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9pt;height:9pt" o:bullet="t">
        <v:imagedata r:id="rId1" o:title="BD10267_"/>
      </v:shape>
    </w:pict>
  </w:numPicBullet>
  <w:abstractNum w:abstractNumId="0">
    <w:nsid w:val="FFFFFF7C"/>
    <w:multiLevelType w:val="singleLevel"/>
    <w:tmpl w:val="B718ADA6"/>
    <w:lvl w:ilvl="0">
      <w:start w:val="1"/>
      <w:numFmt w:val="decimal"/>
      <w:lvlText w:val="%1."/>
      <w:lvlJc w:val="left"/>
      <w:pPr>
        <w:tabs>
          <w:tab w:val="num" w:pos="1800"/>
        </w:tabs>
        <w:ind w:left="1800" w:hanging="360"/>
      </w:pPr>
    </w:lvl>
  </w:abstractNum>
  <w:abstractNum w:abstractNumId="1">
    <w:nsid w:val="FFFFFF7D"/>
    <w:multiLevelType w:val="singleLevel"/>
    <w:tmpl w:val="43405008"/>
    <w:lvl w:ilvl="0">
      <w:start w:val="1"/>
      <w:numFmt w:val="decimal"/>
      <w:lvlText w:val="%1."/>
      <w:lvlJc w:val="left"/>
      <w:pPr>
        <w:tabs>
          <w:tab w:val="num" w:pos="1440"/>
        </w:tabs>
        <w:ind w:left="1440" w:hanging="360"/>
      </w:pPr>
    </w:lvl>
  </w:abstractNum>
  <w:abstractNum w:abstractNumId="2">
    <w:nsid w:val="FFFFFF7E"/>
    <w:multiLevelType w:val="singleLevel"/>
    <w:tmpl w:val="B184C6AC"/>
    <w:lvl w:ilvl="0">
      <w:start w:val="1"/>
      <w:numFmt w:val="decimal"/>
      <w:lvlText w:val="%1."/>
      <w:lvlJc w:val="left"/>
      <w:pPr>
        <w:tabs>
          <w:tab w:val="num" w:pos="1080"/>
        </w:tabs>
        <w:ind w:left="1080" w:hanging="360"/>
      </w:pPr>
    </w:lvl>
  </w:abstractNum>
  <w:abstractNum w:abstractNumId="3">
    <w:nsid w:val="FFFFFF7F"/>
    <w:multiLevelType w:val="singleLevel"/>
    <w:tmpl w:val="BD8C4850"/>
    <w:lvl w:ilvl="0">
      <w:start w:val="1"/>
      <w:numFmt w:val="decimal"/>
      <w:lvlText w:val="%1."/>
      <w:lvlJc w:val="left"/>
      <w:pPr>
        <w:tabs>
          <w:tab w:val="num" w:pos="720"/>
        </w:tabs>
        <w:ind w:left="720" w:hanging="360"/>
      </w:pPr>
    </w:lvl>
  </w:abstractNum>
  <w:abstractNum w:abstractNumId="4">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5F2358C"/>
    <w:lvl w:ilvl="0">
      <w:start w:val="1"/>
      <w:numFmt w:val="decimal"/>
      <w:lvlText w:val="%1."/>
      <w:lvlJc w:val="left"/>
      <w:pPr>
        <w:tabs>
          <w:tab w:val="num" w:pos="360"/>
        </w:tabs>
        <w:ind w:left="360" w:hanging="360"/>
      </w:pPr>
    </w:lvl>
  </w:abstractNum>
  <w:abstractNum w:abstractNumId="9">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E92CE224"/>
    <w:lvl w:ilvl="0">
      <w:numFmt w:val="decimal"/>
      <w:lvlText w:val="*"/>
      <w:lvlJc w:val="left"/>
    </w:lvl>
  </w:abstractNum>
  <w:abstractNum w:abstractNumId="11">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nsid w:val="5B2979C0"/>
    <w:multiLevelType w:val="multilevel"/>
    <w:tmpl w:val="12F6CCEC"/>
    <w:lvl w:ilvl="0">
      <w:start w:val="1"/>
      <w:numFmt w:val="decimal"/>
      <w:pStyle w:val="CEOHeader1"/>
      <w:lvlText w:val="%1"/>
      <w:lvlJc w:val="left"/>
      <w:pPr>
        <w:tabs>
          <w:tab w:val="num" w:pos="432"/>
        </w:tabs>
        <w:ind w:left="432" w:hanging="432"/>
      </w:pPr>
      <w:rPr>
        <w:rFonts w:hint="default"/>
        <w:color w:val="auto"/>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 w:numId="33">
    <w:abstractNumId w:val="25"/>
  </w:num>
  <w:num w:numId="34">
    <w:abstractNumId w:val="25"/>
  </w:num>
  <w:num w:numId="35">
    <w:abstractNumId w:val="25"/>
  </w:num>
  <w:num w:numId="36">
    <w:abstractNumId w:val="25"/>
  </w:num>
  <w:num w:numId="37">
    <w:abstractNumId w:val="25"/>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GB" w:vendorID="64" w:dllVersion="131078" w:nlCheck="1" w:checkStyle="1"/>
  <w:activeWritingStyle w:appName="MSWord" w:lang="fr-CA"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D1D"/>
    <w:rsid w:val="00053C82"/>
    <w:rsid w:val="000B2777"/>
    <w:rsid w:val="000F7B09"/>
    <w:rsid w:val="00126F53"/>
    <w:rsid w:val="0014388D"/>
    <w:rsid w:val="00147CF1"/>
    <w:rsid w:val="001F6D4D"/>
    <w:rsid w:val="00232005"/>
    <w:rsid w:val="00274D0E"/>
    <w:rsid w:val="002A7E9E"/>
    <w:rsid w:val="002D05F3"/>
    <w:rsid w:val="0032744D"/>
    <w:rsid w:val="00370589"/>
    <w:rsid w:val="004044D3"/>
    <w:rsid w:val="00444C2B"/>
    <w:rsid w:val="004D33E3"/>
    <w:rsid w:val="004F4052"/>
    <w:rsid w:val="0051229D"/>
    <w:rsid w:val="005363F4"/>
    <w:rsid w:val="00547842"/>
    <w:rsid w:val="005E79AB"/>
    <w:rsid w:val="0062434C"/>
    <w:rsid w:val="006246E7"/>
    <w:rsid w:val="0063275A"/>
    <w:rsid w:val="006C12F7"/>
    <w:rsid w:val="006E0D10"/>
    <w:rsid w:val="00725AD5"/>
    <w:rsid w:val="007B0FC6"/>
    <w:rsid w:val="00806122"/>
    <w:rsid w:val="00860181"/>
    <w:rsid w:val="00926A2F"/>
    <w:rsid w:val="00941869"/>
    <w:rsid w:val="00951891"/>
    <w:rsid w:val="0095754A"/>
    <w:rsid w:val="00994319"/>
    <w:rsid w:val="009965FD"/>
    <w:rsid w:val="009D4B99"/>
    <w:rsid w:val="009E6E67"/>
    <w:rsid w:val="009F14E1"/>
    <w:rsid w:val="009F156E"/>
    <w:rsid w:val="00A921BC"/>
    <w:rsid w:val="00B0047E"/>
    <w:rsid w:val="00B212EA"/>
    <w:rsid w:val="00BF09FC"/>
    <w:rsid w:val="00BF5F56"/>
    <w:rsid w:val="00C003CF"/>
    <w:rsid w:val="00C05985"/>
    <w:rsid w:val="00C337E5"/>
    <w:rsid w:val="00C620DB"/>
    <w:rsid w:val="00C96A12"/>
    <w:rsid w:val="00CC0072"/>
    <w:rsid w:val="00CD345B"/>
    <w:rsid w:val="00D448F9"/>
    <w:rsid w:val="00D9430D"/>
    <w:rsid w:val="00E05D1D"/>
    <w:rsid w:val="00E72FEF"/>
    <w:rsid w:val="00E85E50"/>
    <w:rsid w:val="00F83878"/>
    <w:rsid w:val="00FA622E"/>
    <w:rsid w:val="00FE7B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pPr>
    <w:rPr>
      <w:rFonts w:ascii="Verdana" w:eastAsia="SimHei" w:hAnsi="Verdana" w:cs="Simplified Arabic"/>
      <w:bCs/>
      <w:sz w:val="19"/>
      <w:szCs w:val="28"/>
    </w:rPr>
  </w:style>
  <w:style w:type="paragraph" w:styleId="Heading1">
    <w:name w:val="heading 1"/>
    <w:basedOn w:val="Normal"/>
    <w:next w:val="Normal"/>
    <w:qFormat/>
    <w:pPr>
      <w:spacing w:before="0" w:after="0"/>
      <w:outlineLvl w:val="0"/>
    </w:pPr>
    <w:rPr>
      <w:b/>
      <w:smallCaps/>
      <w:u w:val="single"/>
      <w:lang w:val="en-GB"/>
    </w:rPr>
  </w:style>
  <w:style w:type="paragraph" w:styleId="Heading2">
    <w:name w:val="heading 2"/>
    <w:basedOn w:val="Heading1"/>
    <w:qFormat/>
    <w:pPr>
      <w:numPr>
        <w:ilvl w:val="1"/>
        <w:numId w:val="25"/>
      </w:numPr>
      <w:spacing w:before="120" w:after="120"/>
      <w:outlineLvl w:val="1"/>
    </w:pPr>
    <w:rPr>
      <w:smallCaps w:val="0"/>
      <w:sz w:val="18"/>
      <w:u w:val="none"/>
    </w:rPr>
  </w:style>
  <w:style w:type="paragraph" w:styleId="Heading3">
    <w:name w:val="heading 3"/>
    <w:basedOn w:val="Normal"/>
    <w:next w:val="Normal"/>
    <w:qFormat/>
    <w:pPr>
      <w:numPr>
        <w:ilvl w:val="2"/>
        <w:numId w:val="25"/>
      </w:numPr>
      <w:spacing w:before="0" w:after="0"/>
      <w:outlineLvl w:val="2"/>
    </w:pPr>
    <w:rPr>
      <w:b/>
      <w:sz w:val="24"/>
      <w:lang w:val="en-GB"/>
    </w:rPr>
  </w:style>
  <w:style w:type="paragraph" w:styleId="Heading4">
    <w:name w:val="heading 4"/>
    <w:basedOn w:val="Normal"/>
    <w:next w:val="Normal"/>
    <w:qFormat/>
    <w:pPr>
      <w:numPr>
        <w:ilvl w:val="3"/>
        <w:numId w:val="25"/>
      </w:numPr>
      <w:spacing w:before="0" w:after="0"/>
      <w:outlineLvl w:val="3"/>
    </w:pPr>
    <w:rPr>
      <w:sz w:val="24"/>
      <w:u w:val="single"/>
      <w:lang w:val="en-GB"/>
    </w:rPr>
  </w:style>
  <w:style w:type="paragraph" w:styleId="Heading5">
    <w:name w:val="heading 5"/>
    <w:basedOn w:val="Normal"/>
    <w:next w:val="Normal"/>
    <w:qFormat/>
    <w:pPr>
      <w:numPr>
        <w:ilvl w:val="4"/>
        <w:numId w:val="25"/>
      </w:numPr>
      <w:spacing w:before="0" w:after="0"/>
      <w:outlineLvl w:val="4"/>
    </w:pPr>
    <w:rPr>
      <w:b/>
      <w:lang w:val="en-GB"/>
    </w:rPr>
  </w:style>
  <w:style w:type="paragraph" w:styleId="Heading6">
    <w:name w:val="heading 6"/>
    <w:basedOn w:val="Normal"/>
    <w:next w:val="Normal"/>
    <w:qFormat/>
    <w:pPr>
      <w:numPr>
        <w:ilvl w:val="5"/>
        <w:numId w:val="25"/>
      </w:numPr>
      <w:spacing w:before="0" w:after="0"/>
      <w:outlineLvl w:val="5"/>
    </w:pPr>
    <w:rPr>
      <w:u w:val="single"/>
      <w:lang w:val="en-GB"/>
    </w:rPr>
  </w:style>
  <w:style w:type="paragraph" w:styleId="Heading7">
    <w:name w:val="heading 7"/>
    <w:basedOn w:val="Normal"/>
    <w:next w:val="Normal"/>
    <w:qFormat/>
    <w:pPr>
      <w:numPr>
        <w:ilvl w:val="6"/>
        <w:numId w:val="25"/>
      </w:numPr>
      <w:spacing w:before="0" w:after="0"/>
      <w:outlineLvl w:val="6"/>
    </w:pPr>
    <w:rPr>
      <w:i/>
      <w:lang w:val="en-GB"/>
    </w:rPr>
  </w:style>
  <w:style w:type="paragraph" w:styleId="Heading8">
    <w:name w:val="heading 8"/>
    <w:basedOn w:val="Normal"/>
    <w:next w:val="Normal"/>
    <w:qFormat/>
    <w:pPr>
      <w:numPr>
        <w:ilvl w:val="7"/>
        <w:numId w:val="25"/>
      </w:numPr>
      <w:spacing w:before="0" w:after="0"/>
      <w:outlineLvl w:val="7"/>
    </w:pPr>
    <w:rPr>
      <w:i/>
      <w:lang w:val="en-GB"/>
    </w:rPr>
  </w:style>
  <w:style w:type="paragraph" w:styleId="Heading9">
    <w:name w:val="heading 9"/>
    <w:basedOn w:val="Normal"/>
    <w:next w:val="Normal"/>
    <w:qFormat/>
    <w:pPr>
      <w:numPr>
        <w:ilvl w:val="8"/>
        <w:numId w:val="25"/>
      </w:numPr>
      <w:spacing w:before="0" w:after="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FooterContact2-3">
    <w:name w:val="CEO_FooterContact2-3"/>
    <w:basedOn w:val="CEONormal"/>
    <w:pPr>
      <w:spacing w:before="0"/>
      <w:ind w:left="3827" w:hanging="2268"/>
    </w:pPr>
    <w:rPr>
      <w:sz w:val="16"/>
      <w:szCs w:val="16"/>
    </w:rPr>
  </w:style>
  <w:style w:type="paragraph" w:customStyle="1" w:styleId="CEONormal">
    <w:name w:val="CEO_Normal"/>
    <w:autoRedefine/>
    <w:pPr>
      <w:spacing w:before="120"/>
    </w:pPr>
    <w:rPr>
      <w:rFonts w:ascii="Verdana" w:hAnsi="Verdana"/>
      <w:sz w:val="19"/>
      <w:szCs w:val="19"/>
      <w:lang w:val="en-GB" w:eastAsia="en-US"/>
    </w:rPr>
  </w:style>
  <w:style w:type="paragraph" w:customStyle="1" w:styleId="CEODocTitle2lines-Second">
    <w:name w:val="CEO_DocTitle2lines-Second"/>
    <w:basedOn w:val="CEODocTitle2lines-First"/>
    <w:pPr>
      <w:spacing w:before="0" w:after="480"/>
    </w:pPr>
  </w:style>
  <w:style w:type="paragraph" w:customStyle="1" w:styleId="CEODocTitle2lines-First">
    <w:name w:val="CEO_DocTitle2lines-First"/>
    <w:basedOn w:val="CEODocTitle-1line"/>
    <w:next w:val="Normal"/>
    <w:pPr>
      <w:spacing w:after="0"/>
    </w:pPr>
  </w:style>
  <w:style w:type="paragraph" w:customStyle="1" w:styleId="CEODocTitle-1line">
    <w:name w:val="CEO_DocTitle-1line"/>
    <w:basedOn w:val="Normal"/>
    <w:next w:val="Normal"/>
    <w:pPr>
      <w:spacing w:before="480" w:after="480"/>
      <w:jc w:val="center"/>
    </w:pPr>
    <w:rPr>
      <w:b/>
      <w:sz w:val="28"/>
      <w:lang w:eastAsia="en-US"/>
    </w:rPr>
  </w:style>
  <w:style w:type="paragraph" w:customStyle="1" w:styleId="CEOcontributionH1">
    <w:name w:val="CEO_contributionH1"/>
    <w:basedOn w:val="CEOcontribution-H123"/>
    <w:next w:val="CEONormal"/>
    <w:pPr>
      <w:keepNext/>
      <w:keepLines/>
      <w:numPr>
        <w:numId w:val="0"/>
      </w:numPr>
      <w:spacing w:before="480"/>
    </w:pPr>
  </w:style>
  <w:style w:type="paragraph" w:customStyle="1" w:styleId="CEOcontribution-H123">
    <w:name w:val="CEO_contribution-H123"/>
    <w:basedOn w:val="Normal"/>
    <w:pPr>
      <w:numPr>
        <w:numId w:val="26"/>
      </w:numPr>
      <w:tabs>
        <w:tab w:val="clear" w:pos="720"/>
        <w:tab w:val="num" w:pos="567"/>
      </w:tabs>
      <w:ind w:left="567" w:hanging="567"/>
    </w:pPr>
    <w:rPr>
      <w:b/>
      <w:bCs w:val="0"/>
      <w:szCs w:val="19"/>
      <w:lang w:val="en-GB" w:eastAsia="en-US"/>
    </w:rPr>
  </w:style>
  <w:style w:type="paragraph" w:customStyle="1" w:styleId="CEOFooterContact1">
    <w:name w:val="CEO_FooterContact1"/>
    <w:basedOn w:val="CEONormal"/>
    <w:next w:val="CEOFooterContact2-3"/>
    <w:pPr>
      <w:pBdr>
        <w:top w:val="single" w:sz="4" w:space="5" w:color="auto"/>
      </w:pBdr>
      <w:tabs>
        <w:tab w:val="left" w:pos="1560"/>
      </w:tabs>
      <w:ind w:left="3827" w:hanging="3827"/>
    </w:pPr>
    <w:rPr>
      <w:sz w:val="16"/>
      <w:szCs w:val="16"/>
    </w:rPr>
  </w:style>
  <w:style w:type="paragraph" w:customStyle="1" w:styleId="CEOForAction">
    <w:name w:val="CEO_ForAction"/>
    <w:basedOn w:val="CEONormal"/>
    <w:next w:val="CEOSourceTitle"/>
    <w:rsid w:val="00274D0E"/>
    <w:pPr>
      <w:spacing w:after="120"/>
      <w:ind w:left="743"/>
    </w:pPr>
    <w:rPr>
      <w:b/>
      <w:bCs/>
      <w:iCs/>
    </w:rPr>
  </w:style>
  <w:style w:type="paragraph" w:customStyle="1" w:styleId="CEOSourceTitle">
    <w:name w:val="CEO_Source_Title"/>
    <w:basedOn w:val="Normal"/>
    <w:rsid w:val="007B0FC6"/>
    <w:rPr>
      <w:b/>
      <w:bCs w:val="0"/>
      <w:szCs w:val="19"/>
      <w:lang w:val="en-GB" w:eastAsia="en-US"/>
    </w:rPr>
  </w:style>
  <w:style w:type="paragraph" w:customStyle="1" w:styleId="CEOParagraph11">
    <w:name w:val="CEO_Paragraph 1.1"/>
    <w:basedOn w:val="Heading2"/>
    <w:pPr>
      <w:ind w:left="567"/>
    </w:pPr>
    <w:rPr>
      <w:b w:val="0"/>
      <w:bCs w:val="0"/>
    </w:rPr>
  </w:style>
  <w:style w:type="paragraph" w:customStyle="1" w:styleId="CEOIndent1-123">
    <w:name w:val="CEO_Indent1-123"/>
    <w:basedOn w:val="Normal"/>
    <w:pPr>
      <w:numPr>
        <w:numId w:val="14"/>
      </w:numPr>
      <w:spacing w:before="60" w:after="60"/>
      <w:ind w:right="709"/>
    </w:pPr>
    <w:rPr>
      <w:szCs w:val="19"/>
      <w:lang w:eastAsia="en-US"/>
    </w:rPr>
  </w:style>
  <w:style w:type="paragraph" w:customStyle="1" w:styleId="CEOAgendaItemN">
    <w:name w:val="CEO_AgendaItemN°"/>
    <w:basedOn w:val="CEOIndent1-123"/>
    <w:pPr>
      <w:numPr>
        <w:numId w:val="0"/>
      </w:numPr>
      <w:ind w:right="12"/>
      <w:jc w:val="right"/>
    </w:pPr>
  </w:style>
  <w:style w:type="paragraph" w:customStyle="1" w:styleId="CEODocDates">
    <w:name w:val="CEO_DocDates"/>
    <w:basedOn w:val="Normal"/>
    <w:next w:val="Normal"/>
    <w:pPr>
      <w:spacing w:before="0" w:after="0"/>
    </w:pPr>
    <w:rPr>
      <w:b/>
      <w:bCs w:val="0"/>
      <w:szCs w:val="19"/>
      <w:lang w:val="en-GB" w:eastAsia="en-US"/>
    </w:rPr>
  </w:style>
  <w:style w:type="paragraph" w:customStyle="1" w:styleId="CEODocNo">
    <w:name w:val="CEO_DocNo"/>
    <w:basedOn w:val="Normal"/>
    <w:next w:val="Normal"/>
    <w:pPr>
      <w:spacing w:before="0" w:after="0"/>
    </w:pPr>
    <w:rPr>
      <w:b/>
      <w:bCs w:val="0"/>
      <w:szCs w:val="19"/>
      <w:lang w:val="en-GB" w:eastAsia="en-US"/>
    </w:rPr>
  </w:style>
  <w:style w:type="paragraph" w:customStyle="1" w:styleId="CEODocNoDetails">
    <w:name w:val="CEO_DocNoDetails"/>
    <w:basedOn w:val="Normal"/>
    <w:pPr>
      <w:spacing w:before="80" w:after="80"/>
      <w:jc w:val="center"/>
    </w:pPr>
    <w:rPr>
      <w:szCs w:val="19"/>
      <w:lang w:val="en-GB" w:eastAsia="en-US"/>
    </w:rPr>
  </w:style>
  <w:style w:type="paragraph" w:customStyle="1" w:styleId="CEOFooter">
    <w:name w:val="CEO_Footer"/>
    <w:basedOn w:val="Normal"/>
    <w:pPr>
      <w:tabs>
        <w:tab w:val="right" w:pos="9072"/>
      </w:tabs>
      <w:spacing w:before="0" w:after="0"/>
    </w:pPr>
    <w:rPr>
      <w:sz w:val="16"/>
      <w:szCs w:val="19"/>
      <w:lang w:val="en-GB" w:eastAsia="en-US"/>
    </w:rPr>
  </w:style>
  <w:style w:type="paragraph" w:customStyle="1" w:styleId="CEOHeader1">
    <w:name w:val="CEO_Header1"/>
    <w:basedOn w:val="Normal"/>
    <w:pPr>
      <w:numPr>
        <w:numId w:val="25"/>
      </w:numPr>
      <w:spacing w:before="0" w:after="0"/>
    </w:pPr>
    <w:rPr>
      <w:szCs w:val="19"/>
      <w:lang w:eastAsia="en-US"/>
    </w:rPr>
  </w:style>
  <w:style w:type="paragraph" w:customStyle="1" w:styleId="CEOHeader2">
    <w:name w:val="CEO_Header2"/>
    <w:basedOn w:val="Normal"/>
    <w:pPr>
      <w:spacing w:before="720" w:after="0"/>
    </w:pPr>
    <w:rPr>
      <w:szCs w:val="19"/>
      <w:lang w:eastAsia="en-US"/>
    </w:rPr>
  </w:style>
  <w:style w:type="paragraph" w:customStyle="1" w:styleId="CEOHeaderPageNumber">
    <w:name w:val="CEO_HeaderPageNumber"/>
    <w:basedOn w:val="Normal"/>
    <w:pPr>
      <w:tabs>
        <w:tab w:val="center" w:pos="4536"/>
        <w:tab w:val="right" w:pos="9072"/>
      </w:tabs>
      <w:spacing w:before="0" w:after="0"/>
      <w:jc w:val="right"/>
    </w:pPr>
    <w:rPr>
      <w:smallCaps/>
      <w:szCs w:val="19"/>
      <w:lang w:eastAsia="en-US"/>
    </w:rPr>
  </w:style>
  <w:style w:type="paragraph" w:customStyle="1" w:styleId="CEOcontributionStart">
    <w:name w:val="CEO_contributionStart"/>
    <w:basedOn w:val="CEOcontribution-H123"/>
    <w:pPr>
      <w:numPr>
        <w:numId w:val="0"/>
      </w:numPr>
      <w:spacing w:before="360"/>
    </w:pPr>
    <w:rPr>
      <w:b w:val="0"/>
    </w:rPr>
  </w:style>
  <w:style w:type="paragraph" w:customStyle="1" w:styleId="CEOParagraph111">
    <w:name w:val="CEO_Paragraph1.1.1"/>
    <w:basedOn w:val="Heading3"/>
    <w:pPr>
      <w:tabs>
        <w:tab w:val="clear" w:pos="720"/>
        <w:tab w:val="num" w:pos="1418"/>
      </w:tabs>
      <w:ind w:left="1418" w:hanging="851"/>
    </w:pPr>
    <w:rPr>
      <w:b w:val="0"/>
      <w:bCs w:val="0"/>
      <w:sz w:val="19"/>
    </w:rPr>
  </w:style>
  <w:style w:type="paragraph" w:customStyle="1" w:styleId="CEOindent-abc">
    <w:name w:val="CEO_indent-abc"/>
    <w:basedOn w:val="Normal"/>
    <w:pPr>
      <w:numPr>
        <w:ilvl w:val="1"/>
        <w:numId w:val="16"/>
      </w:numPr>
      <w:spacing w:before="0" w:after="0"/>
    </w:pPr>
    <w:rPr>
      <w:rFonts w:cs="Traditional Arabic"/>
      <w:sz w:val="18"/>
      <w:lang w:val="en-GB" w:eastAsia="en-US"/>
    </w:rPr>
  </w:style>
  <w:style w:type="paragraph" w:customStyle="1" w:styleId="CEOIndent-bulletsblackdot">
    <w:name w:val="CEO_Indent-bulletsblackdot"/>
    <w:basedOn w:val="Normal"/>
    <w:pPr>
      <w:numPr>
        <w:numId w:val="17"/>
      </w:numPr>
      <w:spacing w:before="60" w:after="60"/>
    </w:pPr>
    <w:rPr>
      <w:szCs w:val="19"/>
      <w:lang w:val="en-GB" w:eastAsia="en-US"/>
    </w:rPr>
  </w:style>
  <w:style w:type="paragraph" w:customStyle="1" w:styleId="CEOIndent-bulletsBlueSquare">
    <w:name w:val="CEO_Indent-bulletsBlueSquare"/>
    <w:basedOn w:val="CEOIndent-bulletsblackdot"/>
    <w:pPr>
      <w:numPr>
        <w:numId w:val="18"/>
      </w:numPr>
    </w:pPr>
  </w:style>
  <w:style w:type="paragraph" w:customStyle="1" w:styleId="CEOMeetingDates">
    <w:name w:val="CEO_MeetingDates"/>
    <w:basedOn w:val="Normal"/>
    <w:pPr>
      <w:spacing w:before="0" w:after="40"/>
    </w:pPr>
    <w:rPr>
      <w:b/>
      <w:bCs w:val="0"/>
      <w:szCs w:val="19"/>
      <w:lang w:val="en-GB" w:eastAsia="en-US"/>
    </w:rPr>
  </w:style>
  <w:style w:type="paragraph" w:customStyle="1" w:styleId="CEOMeetingName">
    <w:name w:val="CEO_MeetingName"/>
    <w:basedOn w:val="Normal"/>
    <w:pPr>
      <w:spacing w:before="0" w:after="0"/>
    </w:pPr>
    <w:rPr>
      <w:b/>
      <w:bCs w:val="0"/>
      <w:szCs w:val="19"/>
      <w:lang w:val="en-GB" w:eastAsia="en-US"/>
    </w:rPr>
  </w:style>
  <w:style w:type="paragraph" w:customStyle="1" w:styleId="CEOOriginalLanguage">
    <w:name w:val="CEO_OriginalLanguage"/>
    <w:basedOn w:val="Normal"/>
    <w:next w:val="Normal"/>
    <w:rsid w:val="00274D0E"/>
    <w:pPr>
      <w:spacing w:before="240"/>
    </w:pPr>
    <w:rPr>
      <w:b/>
      <w:bCs w:val="0"/>
      <w:szCs w:val="19"/>
      <w:lang w:val="en-GB" w:eastAsia="en-US"/>
    </w:rPr>
  </w:style>
  <w:style w:type="paragraph" w:customStyle="1" w:styleId="CEOQuestion">
    <w:name w:val="CEO_Question"/>
    <w:basedOn w:val="CEOOriginalLanguage"/>
    <w:rsid w:val="00126F53"/>
    <w:pPr>
      <w:tabs>
        <w:tab w:val="left" w:pos="2098"/>
      </w:tabs>
      <w:ind w:left="2098" w:hanging="2098"/>
    </w:pPr>
    <w:rPr>
      <w:lang w:val="fr-CH"/>
    </w:rPr>
  </w:style>
  <w:style w:type="paragraph" w:customStyle="1" w:styleId="CEOQuestionDetails">
    <w:name w:val="CEO_QuestionDetails"/>
    <w:basedOn w:val="CEOOriginalLanguage"/>
    <w:rPr>
      <w:b w:val="0"/>
      <w:bCs/>
    </w:rPr>
  </w:style>
  <w:style w:type="paragraph" w:customStyle="1" w:styleId="CEOSectorName">
    <w:name w:val="CEO_SectorName"/>
    <w:basedOn w:val="Normal"/>
    <w:rPr>
      <w:b/>
      <w:bCs w:val="0"/>
      <w:sz w:val="26"/>
      <w:lang w:val="en-GB" w:eastAsia="en-US"/>
    </w:rPr>
  </w:style>
  <w:style w:type="paragraph" w:customStyle="1" w:styleId="CEOSignatureName">
    <w:name w:val="CEO_SignatureName"/>
    <w:basedOn w:val="Normal"/>
    <w:pPr>
      <w:spacing w:before="720" w:after="0"/>
    </w:pPr>
    <w:rPr>
      <w:szCs w:val="19"/>
      <w:lang w:val="en-GB" w:eastAsia="en-US"/>
    </w:rPr>
  </w:style>
  <w:style w:type="paragraph" w:customStyle="1" w:styleId="CEOSignatureTitle">
    <w:name w:val="CEO_SignatureTitle"/>
    <w:basedOn w:val="CEOSignatureName"/>
    <w:pPr>
      <w:spacing w:before="0"/>
    </w:pPr>
  </w:style>
  <w:style w:type="paragraph" w:customStyle="1" w:styleId="CEOSourceTitleDetails">
    <w:name w:val="CEO_SourceTitleDetails"/>
    <w:basedOn w:val="Normal"/>
    <w:rPr>
      <w:szCs w:val="19"/>
      <w:lang w:val="en-GB" w:eastAsia="en-US"/>
    </w:rPr>
  </w:style>
  <w:style w:type="paragraph" w:customStyle="1" w:styleId="CEOSTG">
    <w:name w:val="CEO_STG"/>
    <w:basedOn w:val="CEOOriginalLanguage"/>
    <w:pPr>
      <w:spacing w:before="120"/>
      <w:jc w:val="center"/>
    </w:pPr>
  </w:style>
  <w:style w:type="paragraph" w:customStyle="1" w:styleId="CEOindent-endash">
    <w:name w:val="CEO_indent-endash"/>
    <w:basedOn w:val="CEOEmdashList"/>
    <w:pPr>
      <w:numPr>
        <w:numId w:val="23"/>
      </w:numPr>
    </w:pPr>
  </w:style>
  <w:style w:type="paragraph" w:customStyle="1" w:styleId="CEOEmdashList">
    <w:name w:val="CEO_EmdashList"/>
    <w:basedOn w:val="CEONormal"/>
  </w:style>
  <w:style w:type="character" w:styleId="FollowedHyperlink">
    <w:name w:val="FollowedHyperlink"/>
    <w:aliases w:val="CEO_FollowedHyperlink"/>
    <w:basedOn w:val="DefaultParagraphFont"/>
    <w:rPr>
      <w:rFonts w:ascii="Verdana" w:hAnsi="Verdana"/>
      <w:noProof w:val="0"/>
      <w:color w:val="606420"/>
      <w:sz w:val="19"/>
      <w:u w:val="single"/>
      <w:lang w:val="en-GB"/>
    </w:rPr>
  </w:style>
  <w:style w:type="character" w:styleId="Hyperlink">
    <w:name w:val="Hyperlink"/>
    <w:aliases w:val="CEO_Hyperlink"/>
    <w:basedOn w:val="DefaultParagraphFont"/>
    <w:rPr>
      <w:rFonts w:ascii="Verdana" w:hAnsi="Verdana"/>
      <w:noProof w:val="0"/>
      <w:color w:val="0000FF"/>
      <w:sz w:val="19"/>
      <w:u w:val="single"/>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EOConsidering">
    <w:name w:val="CEO_Considering"/>
    <w:basedOn w:val="CEONormal"/>
    <w:pPr>
      <w:keepNext/>
      <w:keepLines/>
      <w:spacing w:after="120"/>
      <w:ind w:left="851"/>
    </w:pPr>
    <w:rPr>
      <w:i/>
      <w:iCs/>
    </w:rPr>
  </w:style>
  <w:style w:type="paragraph" w:customStyle="1" w:styleId="CEOEndBar">
    <w:name w:val="CEO_EndBar"/>
    <w:basedOn w:val="CEONormal"/>
    <w:pPr>
      <w:spacing w:after="120"/>
      <w:jc w:val="center"/>
    </w:pPr>
  </w:style>
  <w:style w:type="paragraph" w:customStyle="1" w:styleId="CEOExtract">
    <w:name w:val="CEO_Extract"/>
    <w:basedOn w:val="CEONormal"/>
    <w:pPr>
      <w:keepNext/>
      <w:keepLines/>
      <w:spacing w:after="120"/>
    </w:pPr>
  </w:style>
  <w:style w:type="paragraph" w:customStyle="1" w:styleId="CEOHeader">
    <w:name w:val="CEO_Header"/>
    <w:basedOn w:val="Normal"/>
    <w:pPr>
      <w:tabs>
        <w:tab w:val="center" w:pos="5103"/>
        <w:tab w:val="right" w:pos="10206"/>
      </w:tabs>
      <w:spacing w:after="480"/>
      <w:ind w:right="357"/>
    </w:pPr>
    <w:rPr>
      <w:smallCaps/>
      <w:spacing w:val="24"/>
      <w:sz w:val="18"/>
      <w:szCs w:val="18"/>
    </w:rPr>
  </w:style>
  <w:style w:type="paragraph" w:customStyle="1" w:styleId="CEOResText">
    <w:name w:val="CEO_ResText"/>
    <w:basedOn w:val="CEONormal"/>
    <w:pPr>
      <w:spacing w:after="120"/>
      <w:ind w:left="426"/>
    </w:pPr>
  </w:style>
  <w:style w:type="paragraph" w:customStyle="1" w:styleId="CEOLogo">
    <w:name w:val="CEO_Logo"/>
    <w:basedOn w:val="CEONormal"/>
    <w:pPr>
      <w:spacing w:before="0"/>
      <w:jc w:val="right"/>
    </w:pPr>
  </w:style>
  <w:style w:type="paragraph" w:customStyle="1" w:styleId="CEOMeetingSTG">
    <w:name w:val="CEO_MeetingSTG"/>
    <w:basedOn w:val="CEOMeetingName"/>
    <w:pPr>
      <w:spacing w:before="120" w:after="120"/>
    </w:pPr>
  </w:style>
  <w:style w:type="paragraph" w:customStyle="1" w:styleId="CEORevision">
    <w:name w:val="CEO_Revision"/>
    <w:basedOn w:val="CEONormal"/>
    <w:autoRedefine/>
    <w:pPr>
      <w:tabs>
        <w:tab w:val="left" w:pos="1928"/>
      </w:tabs>
    </w:pPr>
    <w:rPr>
      <w:b/>
      <w:sz w:val="18"/>
      <w:szCs w:val="18"/>
    </w:rPr>
  </w:style>
  <w:style w:type="paragraph" w:customStyle="1" w:styleId="CEORevisionNote">
    <w:name w:val="CEO_RevisionNote"/>
    <w:basedOn w:val="CEORevision"/>
    <w:autoRedefine/>
    <w:pPr>
      <w:spacing w:after="120"/>
    </w:pPr>
    <w:rPr>
      <w:b w:val="0"/>
      <w:i/>
      <w:iCs/>
      <w:lang w:val="en-US"/>
    </w:rPr>
  </w:style>
  <w:style w:type="paragraph" w:customStyle="1" w:styleId="CEOActionRequired">
    <w:name w:val="CEO_ActionRequired"/>
    <w:basedOn w:val="CEONormal"/>
    <w:pPr>
      <w:tabs>
        <w:tab w:val="left" w:pos="1928"/>
      </w:tabs>
    </w:pPr>
    <w:rPr>
      <w:b/>
    </w:rPr>
  </w:style>
  <w:style w:type="paragraph" w:customStyle="1" w:styleId="CEOSummaryStartHere">
    <w:name w:val="CEO_Summary_StartHere"/>
    <w:pPr>
      <w:spacing w:before="120" w:after="120"/>
      <w:jc w:val="center"/>
    </w:pPr>
    <w:rPr>
      <w:rFonts w:ascii="Verdana" w:eastAsia="SimHei" w:hAnsi="Verdana" w:cs="Simplified Arabic"/>
      <w:bCs/>
      <w:sz w:val="16"/>
      <w:szCs w:val="16"/>
      <w:lang w:val="fr-FR"/>
    </w:rPr>
  </w:style>
  <w:style w:type="paragraph" w:customStyle="1" w:styleId="CEOAbstract">
    <w:name w:val="CEO_Abstract"/>
    <w:rsid w:val="0014388D"/>
    <w:pPr>
      <w:tabs>
        <w:tab w:val="left" w:pos="2127"/>
      </w:tabs>
      <w:spacing w:before="360" w:after="120"/>
    </w:pPr>
    <w:rPr>
      <w:rFonts w:ascii="Verdana" w:eastAsia="SimHei" w:hAnsi="Verdana" w:cs="Simplified Arabic"/>
      <w:b/>
      <w:sz w:val="19"/>
      <w:szCs w:val="22"/>
      <w:lang w:val="fr-CA"/>
    </w:rPr>
  </w:style>
  <w:style w:type="table" w:styleId="TableGrid">
    <w:name w:val="Table Grid"/>
    <w:basedOn w:val="TableNormal"/>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ActionRequiredDetails">
    <w:name w:val="CEO_ActionRequiredDetails"/>
    <w:rsid w:val="00C620DB"/>
    <w:pPr>
      <w:spacing w:before="120"/>
    </w:pPr>
    <w:rPr>
      <w:rFonts w:ascii="Verdana" w:hAnsi="Verdana"/>
      <w:bCs/>
      <w:sz w:val="19"/>
      <w:szCs w:val="19"/>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pPr>
    <w:rPr>
      <w:rFonts w:ascii="Verdana" w:eastAsia="SimHei" w:hAnsi="Verdana" w:cs="Simplified Arabic"/>
      <w:bCs/>
      <w:sz w:val="19"/>
      <w:szCs w:val="28"/>
    </w:rPr>
  </w:style>
  <w:style w:type="paragraph" w:styleId="Heading1">
    <w:name w:val="heading 1"/>
    <w:basedOn w:val="Normal"/>
    <w:next w:val="Normal"/>
    <w:qFormat/>
    <w:pPr>
      <w:spacing w:before="0" w:after="0"/>
      <w:outlineLvl w:val="0"/>
    </w:pPr>
    <w:rPr>
      <w:b/>
      <w:smallCaps/>
      <w:u w:val="single"/>
      <w:lang w:val="en-GB"/>
    </w:rPr>
  </w:style>
  <w:style w:type="paragraph" w:styleId="Heading2">
    <w:name w:val="heading 2"/>
    <w:basedOn w:val="Heading1"/>
    <w:qFormat/>
    <w:pPr>
      <w:numPr>
        <w:ilvl w:val="1"/>
        <w:numId w:val="25"/>
      </w:numPr>
      <w:spacing w:before="120" w:after="120"/>
      <w:outlineLvl w:val="1"/>
    </w:pPr>
    <w:rPr>
      <w:smallCaps w:val="0"/>
      <w:sz w:val="18"/>
      <w:u w:val="none"/>
    </w:rPr>
  </w:style>
  <w:style w:type="paragraph" w:styleId="Heading3">
    <w:name w:val="heading 3"/>
    <w:basedOn w:val="Normal"/>
    <w:next w:val="Normal"/>
    <w:qFormat/>
    <w:pPr>
      <w:numPr>
        <w:ilvl w:val="2"/>
        <w:numId w:val="25"/>
      </w:numPr>
      <w:spacing w:before="0" w:after="0"/>
      <w:outlineLvl w:val="2"/>
    </w:pPr>
    <w:rPr>
      <w:b/>
      <w:sz w:val="24"/>
      <w:lang w:val="en-GB"/>
    </w:rPr>
  </w:style>
  <w:style w:type="paragraph" w:styleId="Heading4">
    <w:name w:val="heading 4"/>
    <w:basedOn w:val="Normal"/>
    <w:next w:val="Normal"/>
    <w:qFormat/>
    <w:pPr>
      <w:numPr>
        <w:ilvl w:val="3"/>
        <w:numId w:val="25"/>
      </w:numPr>
      <w:spacing w:before="0" w:after="0"/>
      <w:outlineLvl w:val="3"/>
    </w:pPr>
    <w:rPr>
      <w:sz w:val="24"/>
      <w:u w:val="single"/>
      <w:lang w:val="en-GB"/>
    </w:rPr>
  </w:style>
  <w:style w:type="paragraph" w:styleId="Heading5">
    <w:name w:val="heading 5"/>
    <w:basedOn w:val="Normal"/>
    <w:next w:val="Normal"/>
    <w:qFormat/>
    <w:pPr>
      <w:numPr>
        <w:ilvl w:val="4"/>
        <w:numId w:val="25"/>
      </w:numPr>
      <w:spacing w:before="0" w:after="0"/>
      <w:outlineLvl w:val="4"/>
    </w:pPr>
    <w:rPr>
      <w:b/>
      <w:lang w:val="en-GB"/>
    </w:rPr>
  </w:style>
  <w:style w:type="paragraph" w:styleId="Heading6">
    <w:name w:val="heading 6"/>
    <w:basedOn w:val="Normal"/>
    <w:next w:val="Normal"/>
    <w:qFormat/>
    <w:pPr>
      <w:numPr>
        <w:ilvl w:val="5"/>
        <w:numId w:val="25"/>
      </w:numPr>
      <w:spacing w:before="0" w:after="0"/>
      <w:outlineLvl w:val="5"/>
    </w:pPr>
    <w:rPr>
      <w:u w:val="single"/>
      <w:lang w:val="en-GB"/>
    </w:rPr>
  </w:style>
  <w:style w:type="paragraph" w:styleId="Heading7">
    <w:name w:val="heading 7"/>
    <w:basedOn w:val="Normal"/>
    <w:next w:val="Normal"/>
    <w:qFormat/>
    <w:pPr>
      <w:numPr>
        <w:ilvl w:val="6"/>
        <w:numId w:val="25"/>
      </w:numPr>
      <w:spacing w:before="0" w:after="0"/>
      <w:outlineLvl w:val="6"/>
    </w:pPr>
    <w:rPr>
      <w:i/>
      <w:lang w:val="en-GB"/>
    </w:rPr>
  </w:style>
  <w:style w:type="paragraph" w:styleId="Heading8">
    <w:name w:val="heading 8"/>
    <w:basedOn w:val="Normal"/>
    <w:next w:val="Normal"/>
    <w:qFormat/>
    <w:pPr>
      <w:numPr>
        <w:ilvl w:val="7"/>
        <w:numId w:val="25"/>
      </w:numPr>
      <w:spacing w:before="0" w:after="0"/>
      <w:outlineLvl w:val="7"/>
    </w:pPr>
    <w:rPr>
      <w:i/>
      <w:lang w:val="en-GB"/>
    </w:rPr>
  </w:style>
  <w:style w:type="paragraph" w:styleId="Heading9">
    <w:name w:val="heading 9"/>
    <w:basedOn w:val="Normal"/>
    <w:next w:val="Normal"/>
    <w:qFormat/>
    <w:pPr>
      <w:numPr>
        <w:ilvl w:val="8"/>
        <w:numId w:val="25"/>
      </w:numPr>
      <w:spacing w:before="0" w:after="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FooterContact2-3">
    <w:name w:val="CEO_FooterContact2-3"/>
    <w:basedOn w:val="CEONormal"/>
    <w:pPr>
      <w:spacing w:before="0"/>
      <w:ind w:left="3827" w:hanging="2268"/>
    </w:pPr>
    <w:rPr>
      <w:sz w:val="16"/>
      <w:szCs w:val="16"/>
    </w:rPr>
  </w:style>
  <w:style w:type="paragraph" w:customStyle="1" w:styleId="CEONormal">
    <w:name w:val="CEO_Normal"/>
    <w:autoRedefine/>
    <w:pPr>
      <w:spacing w:before="120"/>
    </w:pPr>
    <w:rPr>
      <w:rFonts w:ascii="Verdana" w:hAnsi="Verdana"/>
      <w:sz w:val="19"/>
      <w:szCs w:val="19"/>
      <w:lang w:val="en-GB" w:eastAsia="en-US"/>
    </w:rPr>
  </w:style>
  <w:style w:type="paragraph" w:customStyle="1" w:styleId="CEODocTitle2lines-Second">
    <w:name w:val="CEO_DocTitle2lines-Second"/>
    <w:basedOn w:val="CEODocTitle2lines-First"/>
    <w:pPr>
      <w:spacing w:before="0" w:after="480"/>
    </w:pPr>
  </w:style>
  <w:style w:type="paragraph" w:customStyle="1" w:styleId="CEODocTitle2lines-First">
    <w:name w:val="CEO_DocTitle2lines-First"/>
    <w:basedOn w:val="CEODocTitle-1line"/>
    <w:next w:val="Normal"/>
    <w:pPr>
      <w:spacing w:after="0"/>
    </w:pPr>
  </w:style>
  <w:style w:type="paragraph" w:customStyle="1" w:styleId="CEODocTitle-1line">
    <w:name w:val="CEO_DocTitle-1line"/>
    <w:basedOn w:val="Normal"/>
    <w:next w:val="Normal"/>
    <w:pPr>
      <w:spacing w:before="480" w:after="480"/>
      <w:jc w:val="center"/>
    </w:pPr>
    <w:rPr>
      <w:b/>
      <w:sz w:val="28"/>
      <w:lang w:eastAsia="en-US"/>
    </w:rPr>
  </w:style>
  <w:style w:type="paragraph" w:customStyle="1" w:styleId="CEOcontributionH1">
    <w:name w:val="CEO_contributionH1"/>
    <w:basedOn w:val="CEOcontribution-H123"/>
    <w:next w:val="CEONormal"/>
    <w:pPr>
      <w:keepNext/>
      <w:keepLines/>
      <w:numPr>
        <w:numId w:val="0"/>
      </w:numPr>
      <w:spacing w:before="480"/>
    </w:pPr>
  </w:style>
  <w:style w:type="paragraph" w:customStyle="1" w:styleId="CEOcontribution-H123">
    <w:name w:val="CEO_contribution-H123"/>
    <w:basedOn w:val="Normal"/>
    <w:pPr>
      <w:numPr>
        <w:numId w:val="26"/>
      </w:numPr>
      <w:tabs>
        <w:tab w:val="clear" w:pos="720"/>
        <w:tab w:val="num" w:pos="567"/>
      </w:tabs>
      <w:ind w:left="567" w:hanging="567"/>
    </w:pPr>
    <w:rPr>
      <w:b/>
      <w:bCs w:val="0"/>
      <w:szCs w:val="19"/>
      <w:lang w:val="en-GB" w:eastAsia="en-US"/>
    </w:rPr>
  </w:style>
  <w:style w:type="paragraph" w:customStyle="1" w:styleId="CEOFooterContact1">
    <w:name w:val="CEO_FooterContact1"/>
    <w:basedOn w:val="CEONormal"/>
    <w:next w:val="CEOFooterContact2-3"/>
    <w:pPr>
      <w:pBdr>
        <w:top w:val="single" w:sz="4" w:space="5" w:color="auto"/>
      </w:pBdr>
      <w:tabs>
        <w:tab w:val="left" w:pos="1560"/>
      </w:tabs>
      <w:ind w:left="3827" w:hanging="3827"/>
    </w:pPr>
    <w:rPr>
      <w:sz w:val="16"/>
      <w:szCs w:val="16"/>
    </w:rPr>
  </w:style>
  <w:style w:type="paragraph" w:customStyle="1" w:styleId="CEOForAction">
    <w:name w:val="CEO_ForAction"/>
    <w:basedOn w:val="CEONormal"/>
    <w:next w:val="CEOSourceTitle"/>
    <w:rsid w:val="00274D0E"/>
    <w:pPr>
      <w:spacing w:after="120"/>
      <w:ind w:left="743"/>
    </w:pPr>
    <w:rPr>
      <w:b/>
      <w:bCs/>
      <w:iCs/>
    </w:rPr>
  </w:style>
  <w:style w:type="paragraph" w:customStyle="1" w:styleId="CEOSourceTitle">
    <w:name w:val="CEO_Source_Title"/>
    <w:basedOn w:val="Normal"/>
    <w:rsid w:val="007B0FC6"/>
    <w:rPr>
      <w:b/>
      <w:bCs w:val="0"/>
      <w:szCs w:val="19"/>
      <w:lang w:val="en-GB" w:eastAsia="en-US"/>
    </w:rPr>
  </w:style>
  <w:style w:type="paragraph" w:customStyle="1" w:styleId="CEOParagraph11">
    <w:name w:val="CEO_Paragraph 1.1"/>
    <w:basedOn w:val="Heading2"/>
    <w:pPr>
      <w:ind w:left="567"/>
    </w:pPr>
    <w:rPr>
      <w:b w:val="0"/>
      <w:bCs w:val="0"/>
    </w:rPr>
  </w:style>
  <w:style w:type="paragraph" w:customStyle="1" w:styleId="CEOIndent1-123">
    <w:name w:val="CEO_Indent1-123"/>
    <w:basedOn w:val="Normal"/>
    <w:pPr>
      <w:numPr>
        <w:numId w:val="14"/>
      </w:numPr>
      <w:spacing w:before="60" w:after="60"/>
      <w:ind w:right="709"/>
    </w:pPr>
    <w:rPr>
      <w:szCs w:val="19"/>
      <w:lang w:eastAsia="en-US"/>
    </w:rPr>
  </w:style>
  <w:style w:type="paragraph" w:customStyle="1" w:styleId="CEOAgendaItemN">
    <w:name w:val="CEO_AgendaItemN°"/>
    <w:basedOn w:val="CEOIndent1-123"/>
    <w:pPr>
      <w:numPr>
        <w:numId w:val="0"/>
      </w:numPr>
      <w:ind w:right="12"/>
      <w:jc w:val="right"/>
    </w:pPr>
  </w:style>
  <w:style w:type="paragraph" w:customStyle="1" w:styleId="CEODocDates">
    <w:name w:val="CEO_DocDates"/>
    <w:basedOn w:val="Normal"/>
    <w:next w:val="Normal"/>
    <w:pPr>
      <w:spacing w:before="0" w:after="0"/>
    </w:pPr>
    <w:rPr>
      <w:b/>
      <w:bCs w:val="0"/>
      <w:szCs w:val="19"/>
      <w:lang w:val="en-GB" w:eastAsia="en-US"/>
    </w:rPr>
  </w:style>
  <w:style w:type="paragraph" w:customStyle="1" w:styleId="CEODocNo">
    <w:name w:val="CEO_DocNo"/>
    <w:basedOn w:val="Normal"/>
    <w:next w:val="Normal"/>
    <w:pPr>
      <w:spacing w:before="0" w:after="0"/>
    </w:pPr>
    <w:rPr>
      <w:b/>
      <w:bCs w:val="0"/>
      <w:szCs w:val="19"/>
      <w:lang w:val="en-GB" w:eastAsia="en-US"/>
    </w:rPr>
  </w:style>
  <w:style w:type="paragraph" w:customStyle="1" w:styleId="CEODocNoDetails">
    <w:name w:val="CEO_DocNoDetails"/>
    <w:basedOn w:val="Normal"/>
    <w:pPr>
      <w:spacing w:before="80" w:after="80"/>
      <w:jc w:val="center"/>
    </w:pPr>
    <w:rPr>
      <w:szCs w:val="19"/>
      <w:lang w:val="en-GB" w:eastAsia="en-US"/>
    </w:rPr>
  </w:style>
  <w:style w:type="paragraph" w:customStyle="1" w:styleId="CEOFooter">
    <w:name w:val="CEO_Footer"/>
    <w:basedOn w:val="Normal"/>
    <w:pPr>
      <w:tabs>
        <w:tab w:val="right" w:pos="9072"/>
      </w:tabs>
      <w:spacing w:before="0" w:after="0"/>
    </w:pPr>
    <w:rPr>
      <w:sz w:val="16"/>
      <w:szCs w:val="19"/>
      <w:lang w:val="en-GB" w:eastAsia="en-US"/>
    </w:rPr>
  </w:style>
  <w:style w:type="paragraph" w:customStyle="1" w:styleId="CEOHeader1">
    <w:name w:val="CEO_Header1"/>
    <w:basedOn w:val="Normal"/>
    <w:pPr>
      <w:numPr>
        <w:numId w:val="25"/>
      </w:numPr>
      <w:spacing w:before="0" w:after="0"/>
    </w:pPr>
    <w:rPr>
      <w:szCs w:val="19"/>
      <w:lang w:eastAsia="en-US"/>
    </w:rPr>
  </w:style>
  <w:style w:type="paragraph" w:customStyle="1" w:styleId="CEOHeader2">
    <w:name w:val="CEO_Header2"/>
    <w:basedOn w:val="Normal"/>
    <w:pPr>
      <w:spacing w:before="720" w:after="0"/>
    </w:pPr>
    <w:rPr>
      <w:szCs w:val="19"/>
      <w:lang w:eastAsia="en-US"/>
    </w:rPr>
  </w:style>
  <w:style w:type="paragraph" w:customStyle="1" w:styleId="CEOHeaderPageNumber">
    <w:name w:val="CEO_HeaderPageNumber"/>
    <w:basedOn w:val="Normal"/>
    <w:pPr>
      <w:tabs>
        <w:tab w:val="center" w:pos="4536"/>
        <w:tab w:val="right" w:pos="9072"/>
      </w:tabs>
      <w:spacing w:before="0" w:after="0"/>
      <w:jc w:val="right"/>
    </w:pPr>
    <w:rPr>
      <w:smallCaps/>
      <w:szCs w:val="19"/>
      <w:lang w:eastAsia="en-US"/>
    </w:rPr>
  </w:style>
  <w:style w:type="paragraph" w:customStyle="1" w:styleId="CEOcontributionStart">
    <w:name w:val="CEO_contributionStart"/>
    <w:basedOn w:val="CEOcontribution-H123"/>
    <w:pPr>
      <w:numPr>
        <w:numId w:val="0"/>
      </w:numPr>
      <w:spacing w:before="360"/>
    </w:pPr>
    <w:rPr>
      <w:b w:val="0"/>
    </w:rPr>
  </w:style>
  <w:style w:type="paragraph" w:customStyle="1" w:styleId="CEOParagraph111">
    <w:name w:val="CEO_Paragraph1.1.1"/>
    <w:basedOn w:val="Heading3"/>
    <w:pPr>
      <w:tabs>
        <w:tab w:val="clear" w:pos="720"/>
        <w:tab w:val="num" w:pos="1418"/>
      </w:tabs>
      <w:ind w:left="1418" w:hanging="851"/>
    </w:pPr>
    <w:rPr>
      <w:b w:val="0"/>
      <w:bCs w:val="0"/>
      <w:sz w:val="19"/>
    </w:rPr>
  </w:style>
  <w:style w:type="paragraph" w:customStyle="1" w:styleId="CEOindent-abc">
    <w:name w:val="CEO_indent-abc"/>
    <w:basedOn w:val="Normal"/>
    <w:pPr>
      <w:numPr>
        <w:ilvl w:val="1"/>
        <w:numId w:val="16"/>
      </w:numPr>
      <w:spacing w:before="0" w:after="0"/>
    </w:pPr>
    <w:rPr>
      <w:rFonts w:cs="Traditional Arabic"/>
      <w:sz w:val="18"/>
      <w:lang w:val="en-GB" w:eastAsia="en-US"/>
    </w:rPr>
  </w:style>
  <w:style w:type="paragraph" w:customStyle="1" w:styleId="CEOIndent-bulletsblackdot">
    <w:name w:val="CEO_Indent-bulletsblackdot"/>
    <w:basedOn w:val="Normal"/>
    <w:pPr>
      <w:numPr>
        <w:numId w:val="17"/>
      </w:numPr>
      <w:spacing w:before="60" w:after="60"/>
    </w:pPr>
    <w:rPr>
      <w:szCs w:val="19"/>
      <w:lang w:val="en-GB" w:eastAsia="en-US"/>
    </w:rPr>
  </w:style>
  <w:style w:type="paragraph" w:customStyle="1" w:styleId="CEOIndent-bulletsBlueSquare">
    <w:name w:val="CEO_Indent-bulletsBlueSquare"/>
    <w:basedOn w:val="CEOIndent-bulletsblackdot"/>
    <w:pPr>
      <w:numPr>
        <w:numId w:val="18"/>
      </w:numPr>
    </w:pPr>
  </w:style>
  <w:style w:type="paragraph" w:customStyle="1" w:styleId="CEOMeetingDates">
    <w:name w:val="CEO_MeetingDates"/>
    <w:basedOn w:val="Normal"/>
    <w:pPr>
      <w:spacing w:before="0" w:after="40"/>
    </w:pPr>
    <w:rPr>
      <w:b/>
      <w:bCs w:val="0"/>
      <w:szCs w:val="19"/>
      <w:lang w:val="en-GB" w:eastAsia="en-US"/>
    </w:rPr>
  </w:style>
  <w:style w:type="paragraph" w:customStyle="1" w:styleId="CEOMeetingName">
    <w:name w:val="CEO_MeetingName"/>
    <w:basedOn w:val="Normal"/>
    <w:pPr>
      <w:spacing w:before="0" w:after="0"/>
    </w:pPr>
    <w:rPr>
      <w:b/>
      <w:bCs w:val="0"/>
      <w:szCs w:val="19"/>
      <w:lang w:val="en-GB" w:eastAsia="en-US"/>
    </w:rPr>
  </w:style>
  <w:style w:type="paragraph" w:customStyle="1" w:styleId="CEOOriginalLanguage">
    <w:name w:val="CEO_OriginalLanguage"/>
    <w:basedOn w:val="Normal"/>
    <w:next w:val="Normal"/>
    <w:rsid w:val="00274D0E"/>
    <w:pPr>
      <w:spacing w:before="240"/>
    </w:pPr>
    <w:rPr>
      <w:b/>
      <w:bCs w:val="0"/>
      <w:szCs w:val="19"/>
      <w:lang w:val="en-GB" w:eastAsia="en-US"/>
    </w:rPr>
  </w:style>
  <w:style w:type="paragraph" w:customStyle="1" w:styleId="CEOQuestion">
    <w:name w:val="CEO_Question"/>
    <w:basedOn w:val="CEOOriginalLanguage"/>
    <w:rsid w:val="00126F53"/>
    <w:pPr>
      <w:tabs>
        <w:tab w:val="left" w:pos="2098"/>
      </w:tabs>
      <w:ind w:left="2098" w:hanging="2098"/>
    </w:pPr>
    <w:rPr>
      <w:lang w:val="fr-CH"/>
    </w:rPr>
  </w:style>
  <w:style w:type="paragraph" w:customStyle="1" w:styleId="CEOQuestionDetails">
    <w:name w:val="CEO_QuestionDetails"/>
    <w:basedOn w:val="CEOOriginalLanguage"/>
    <w:rPr>
      <w:b w:val="0"/>
      <w:bCs/>
    </w:rPr>
  </w:style>
  <w:style w:type="paragraph" w:customStyle="1" w:styleId="CEOSectorName">
    <w:name w:val="CEO_SectorName"/>
    <w:basedOn w:val="Normal"/>
    <w:rPr>
      <w:b/>
      <w:bCs w:val="0"/>
      <w:sz w:val="26"/>
      <w:lang w:val="en-GB" w:eastAsia="en-US"/>
    </w:rPr>
  </w:style>
  <w:style w:type="paragraph" w:customStyle="1" w:styleId="CEOSignatureName">
    <w:name w:val="CEO_SignatureName"/>
    <w:basedOn w:val="Normal"/>
    <w:pPr>
      <w:spacing w:before="720" w:after="0"/>
    </w:pPr>
    <w:rPr>
      <w:szCs w:val="19"/>
      <w:lang w:val="en-GB" w:eastAsia="en-US"/>
    </w:rPr>
  </w:style>
  <w:style w:type="paragraph" w:customStyle="1" w:styleId="CEOSignatureTitle">
    <w:name w:val="CEO_SignatureTitle"/>
    <w:basedOn w:val="CEOSignatureName"/>
    <w:pPr>
      <w:spacing w:before="0"/>
    </w:pPr>
  </w:style>
  <w:style w:type="paragraph" w:customStyle="1" w:styleId="CEOSourceTitleDetails">
    <w:name w:val="CEO_SourceTitleDetails"/>
    <w:basedOn w:val="Normal"/>
    <w:rPr>
      <w:szCs w:val="19"/>
      <w:lang w:val="en-GB" w:eastAsia="en-US"/>
    </w:rPr>
  </w:style>
  <w:style w:type="paragraph" w:customStyle="1" w:styleId="CEOSTG">
    <w:name w:val="CEO_STG"/>
    <w:basedOn w:val="CEOOriginalLanguage"/>
    <w:pPr>
      <w:spacing w:before="120"/>
      <w:jc w:val="center"/>
    </w:pPr>
  </w:style>
  <w:style w:type="paragraph" w:customStyle="1" w:styleId="CEOindent-endash">
    <w:name w:val="CEO_indent-endash"/>
    <w:basedOn w:val="CEOEmdashList"/>
    <w:pPr>
      <w:numPr>
        <w:numId w:val="23"/>
      </w:numPr>
    </w:pPr>
  </w:style>
  <w:style w:type="paragraph" w:customStyle="1" w:styleId="CEOEmdashList">
    <w:name w:val="CEO_EmdashList"/>
    <w:basedOn w:val="CEONormal"/>
  </w:style>
  <w:style w:type="character" w:styleId="FollowedHyperlink">
    <w:name w:val="FollowedHyperlink"/>
    <w:aliases w:val="CEO_FollowedHyperlink"/>
    <w:basedOn w:val="DefaultParagraphFont"/>
    <w:rPr>
      <w:rFonts w:ascii="Verdana" w:hAnsi="Verdana"/>
      <w:noProof w:val="0"/>
      <w:color w:val="606420"/>
      <w:sz w:val="19"/>
      <w:u w:val="single"/>
      <w:lang w:val="en-GB"/>
    </w:rPr>
  </w:style>
  <w:style w:type="character" w:styleId="Hyperlink">
    <w:name w:val="Hyperlink"/>
    <w:aliases w:val="CEO_Hyperlink"/>
    <w:basedOn w:val="DefaultParagraphFont"/>
    <w:rPr>
      <w:rFonts w:ascii="Verdana" w:hAnsi="Verdana"/>
      <w:noProof w:val="0"/>
      <w:color w:val="0000FF"/>
      <w:sz w:val="19"/>
      <w:u w:val="single"/>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EOConsidering">
    <w:name w:val="CEO_Considering"/>
    <w:basedOn w:val="CEONormal"/>
    <w:pPr>
      <w:keepNext/>
      <w:keepLines/>
      <w:spacing w:after="120"/>
      <w:ind w:left="851"/>
    </w:pPr>
    <w:rPr>
      <w:i/>
      <w:iCs/>
    </w:rPr>
  </w:style>
  <w:style w:type="paragraph" w:customStyle="1" w:styleId="CEOEndBar">
    <w:name w:val="CEO_EndBar"/>
    <w:basedOn w:val="CEONormal"/>
    <w:pPr>
      <w:spacing w:after="120"/>
      <w:jc w:val="center"/>
    </w:pPr>
  </w:style>
  <w:style w:type="paragraph" w:customStyle="1" w:styleId="CEOExtract">
    <w:name w:val="CEO_Extract"/>
    <w:basedOn w:val="CEONormal"/>
    <w:pPr>
      <w:keepNext/>
      <w:keepLines/>
      <w:spacing w:after="120"/>
    </w:pPr>
  </w:style>
  <w:style w:type="paragraph" w:customStyle="1" w:styleId="CEOHeader">
    <w:name w:val="CEO_Header"/>
    <w:basedOn w:val="Normal"/>
    <w:pPr>
      <w:tabs>
        <w:tab w:val="center" w:pos="5103"/>
        <w:tab w:val="right" w:pos="10206"/>
      </w:tabs>
      <w:spacing w:after="480"/>
      <w:ind w:right="357"/>
    </w:pPr>
    <w:rPr>
      <w:smallCaps/>
      <w:spacing w:val="24"/>
      <w:sz w:val="18"/>
      <w:szCs w:val="18"/>
    </w:rPr>
  </w:style>
  <w:style w:type="paragraph" w:customStyle="1" w:styleId="CEOResText">
    <w:name w:val="CEO_ResText"/>
    <w:basedOn w:val="CEONormal"/>
    <w:pPr>
      <w:spacing w:after="120"/>
      <w:ind w:left="426"/>
    </w:pPr>
  </w:style>
  <w:style w:type="paragraph" w:customStyle="1" w:styleId="CEOLogo">
    <w:name w:val="CEO_Logo"/>
    <w:basedOn w:val="CEONormal"/>
    <w:pPr>
      <w:spacing w:before="0"/>
      <w:jc w:val="right"/>
    </w:pPr>
  </w:style>
  <w:style w:type="paragraph" w:customStyle="1" w:styleId="CEOMeetingSTG">
    <w:name w:val="CEO_MeetingSTG"/>
    <w:basedOn w:val="CEOMeetingName"/>
    <w:pPr>
      <w:spacing w:before="120" w:after="120"/>
    </w:pPr>
  </w:style>
  <w:style w:type="paragraph" w:customStyle="1" w:styleId="CEORevision">
    <w:name w:val="CEO_Revision"/>
    <w:basedOn w:val="CEONormal"/>
    <w:autoRedefine/>
    <w:pPr>
      <w:tabs>
        <w:tab w:val="left" w:pos="1928"/>
      </w:tabs>
    </w:pPr>
    <w:rPr>
      <w:b/>
      <w:sz w:val="18"/>
      <w:szCs w:val="18"/>
    </w:rPr>
  </w:style>
  <w:style w:type="paragraph" w:customStyle="1" w:styleId="CEORevisionNote">
    <w:name w:val="CEO_RevisionNote"/>
    <w:basedOn w:val="CEORevision"/>
    <w:autoRedefine/>
    <w:pPr>
      <w:spacing w:after="120"/>
    </w:pPr>
    <w:rPr>
      <w:b w:val="0"/>
      <w:i/>
      <w:iCs/>
      <w:lang w:val="en-US"/>
    </w:rPr>
  </w:style>
  <w:style w:type="paragraph" w:customStyle="1" w:styleId="CEOActionRequired">
    <w:name w:val="CEO_ActionRequired"/>
    <w:basedOn w:val="CEONormal"/>
    <w:pPr>
      <w:tabs>
        <w:tab w:val="left" w:pos="1928"/>
      </w:tabs>
    </w:pPr>
    <w:rPr>
      <w:b/>
    </w:rPr>
  </w:style>
  <w:style w:type="paragraph" w:customStyle="1" w:styleId="CEOSummaryStartHere">
    <w:name w:val="CEO_Summary_StartHere"/>
    <w:pPr>
      <w:spacing w:before="120" w:after="120"/>
      <w:jc w:val="center"/>
    </w:pPr>
    <w:rPr>
      <w:rFonts w:ascii="Verdana" w:eastAsia="SimHei" w:hAnsi="Verdana" w:cs="Simplified Arabic"/>
      <w:bCs/>
      <w:sz w:val="16"/>
      <w:szCs w:val="16"/>
      <w:lang w:val="fr-FR"/>
    </w:rPr>
  </w:style>
  <w:style w:type="paragraph" w:customStyle="1" w:styleId="CEOAbstract">
    <w:name w:val="CEO_Abstract"/>
    <w:rsid w:val="0014388D"/>
    <w:pPr>
      <w:tabs>
        <w:tab w:val="left" w:pos="2127"/>
      </w:tabs>
      <w:spacing w:before="360" w:after="120"/>
    </w:pPr>
    <w:rPr>
      <w:rFonts w:ascii="Verdana" w:eastAsia="SimHei" w:hAnsi="Verdana" w:cs="Simplified Arabic"/>
      <w:b/>
      <w:sz w:val="19"/>
      <w:szCs w:val="22"/>
      <w:lang w:val="fr-CA"/>
    </w:rPr>
  </w:style>
  <w:style w:type="table" w:styleId="TableGrid">
    <w:name w:val="Table Grid"/>
    <w:basedOn w:val="TableNormal"/>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ActionRequiredDetails">
    <w:name w:val="CEO_ActionRequiredDetails"/>
    <w:rsid w:val="00C620DB"/>
    <w:pPr>
      <w:spacing w:before="120"/>
    </w:pPr>
    <w:rPr>
      <w:rFonts w:ascii="Verdana" w:hAnsi="Verdana"/>
      <w:bCs/>
      <w:sz w:val="19"/>
      <w:szCs w:val="19"/>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asaks@waitrose.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urrie\Application%20Data\Microsoft\Templates\POOL%20E%20-%20ITU\BDTSTG-contribution-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BDTSTG-contribution-en.dot</Template>
  <TotalTime>37</TotalTime>
  <Pages>3</Pages>
  <Words>772</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Currie, Jane</dc:creator>
  <cp:keywords/>
  <dc:description/>
  <cp:lastModifiedBy>Gaspari, Alexandra</cp:lastModifiedBy>
  <cp:revision>15</cp:revision>
  <cp:lastPrinted>2011-07-15T13:47:00Z</cp:lastPrinted>
  <dcterms:created xsi:type="dcterms:W3CDTF">2011-07-13T09:10:00Z</dcterms:created>
  <dcterms:modified xsi:type="dcterms:W3CDTF">2011-11-16T13:23:00Z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
    <vt:lpwstr>Second Meeting of ITU-D Study Group 1, 5-9 September 2011</vt:lpwstr>
  </property>
  <property fmtid="{D5CDD505-2E9C-101B-9397-08002B2CF9AE}" pid="3" name="Contributor">
    <vt:lpwstr>gippa</vt:lpwstr>
  </property>
</Properties>
</file>