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041" w:rsidRDefault="001C6041" w:rsidP="003714BD">
      <w:pPr>
        <w:pStyle w:val="Default"/>
        <w:jc w:val="center"/>
        <w:rPr>
          <w:rFonts w:ascii="Arial" w:hAnsi="Arial" w:cs="Arial"/>
          <w:b/>
          <w:bCs/>
          <w:color w:val="auto"/>
          <w:sz w:val="28"/>
          <w:szCs w:val="28"/>
          <w:lang w:val="en-US"/>
        </w:rPr>
      </w:pPr>
      <w:r w:rsidRPr="00354FA2">
        <w:rPr>
          <w:rFonts w:ascii="Arial" w:hAnsi="Arial" w:cs="Arial"/>
          <w:b/>
          <w:bCs/>
          <w:color w:val="auto"/>
          <w:sz w:val="28"/>
          <w:szCs w:val="28"/>
          <w:lang w:val="en-US"/>
        </w:rPr>
        <w:t xml:space="preserve">Call to </w:t>
      </w:r>
      <w:r w:rsidR="003714BD" w:rsidRPr="00354FA2">
        <w:rPr>
          <w:rFonts w:ascii="Arial" w:hAnsi="Arial" w:cs="Arial"/>
          <w:b/>
          <w:bCs/>
          <w:color w:val="auto"/>
          <w:sz w:val="28"/>
          <w:szCs w:val="28"/>
          <w:lang w:val="en-US"/>
        </w:rPr>
        <w:t>Action</w:t>
      </w:r>
    </w:p>
    <w:p w:rsidR="00354FA2" w:rsidRDefault="00354FA2" w:rsidP="003714BD">
      <w:pPr>
        <w:pStyle w:val="Default"/>
        <w:jc w:val="center"/>
        <w:rPr>
          <w:rFonts w:ascii="Arial" w:hAnsi="Arial" w:cs="Arial"/>
          <w:color w:val="auto"/>
          <w:sz w:val="20"/>
          <w:szCs w:val="20"/>
          <w:lang w:val="en-US"/>
        </w:rPr>
      </w:pPr>
    </w:p>
    <w:p w:rsidR="00354FA2" w:rsidRPr="00354FA2" w:rsidRDefault="00354FA2" w:rsidP="003714BD">
      <w:pPr>
        <w:pStyle w:val="Default"/>
        <w:jc w:val="center"/>
        <w:rPr>
          <w:rFonts w:ascii="Arial" w:hAnsi="Arial" w:cs="Arial"/>
          <w:color w:val="auto"/>
          <w:sz w:val="20"/>
          <w:szCs w:val="20"/>
          <w:lang w:val="en-US"/>
        </w:rPr>
      </w:pPr>
      <w:r w:rsidRPr="00354FA2">
        <w:rPr>
          <w:rFonts w:ascii="Arial" w:hAnsi="Arial" w:cs="Arial"/>
          <w:color w:val="auto"/>
          <w:sz w:val="20"/>
          <w:szCs w:val="20"/>
          <w:lang w:val="en-US"/>
        </w:rPr>
        <w:t>Rome, 5 September 2011</w:t>
      </w:r>
    </w:p>
    <w:p w:rsidR="001C6041" w:rsidRPr="00354FA2" w:rsidRDefault="001C6041" w:rsidP="001C6041">
      <w:pPr>
        <w:pStyle w:val="Default"/>
        <w:jc w:val="both"/>
        <w:rPr>
          <w:rFonts w:ascii="Arial" w:hAnsi="Arial" w:cs="Arial"/>
          <w:color w:val="008080"/>
          <w:sz w:val="20"/>
          <w:szCs w:val="20"/>
          <w:lang w:val="en-US"/>
        </w:rPr>
      </w:pPr>
    </w:p>
    <w:p w:rsidR="001C6041" w:rsidRDefault="00344179" w:rsidP="00037844">
      <w:pPr>
        <w:pStyle w:val="Headingb"/>
        <w:keepNext w:val="0"/>
        <w:keepLines w:val="0"/>
        <w:tabs>
          <w:tab w:val="clear" w:pos="794"/>
          <w:tab w:val="clear" w:pos="2127"/>
          <w:tab w:val="left" w:pos="0"/>
          <w:tab w:val="left" w:pos="851"/>
        </w:tabs>
        <w:spacing w:before="120" w:after="120"/>
        <w:jc w:val="both"/>
        <w:rPr>
          <w:rFonts w:ascii="Arial" w:hAnsi="Arial" w:cs="Arial"/>
          <w:sz w:val="20"/>
          <w:szCs w:val="20"/>
        </w:rPr>
      </w:pPr>
      <w:r>
        <w:rPr>
          <w:rFonts w:ascii="Arial" w:hAnsi="Arial" w:cs="Arial"/>
          <w:sz w:val="20"/>
          <w:szCs w:val="20"/>
        </w:rPr>
        <w:t xml:space="preserve">We, the participants of </w:t>
      </w:r>
      <w:proofErr w:type="spellStart"/>
      <w:r>
        <w:rPr>
          <w:rFonts w:ascii="Arial" w:hAnsi="Arial" w:cs="Arial"/>
          <w:sz w:val="20"/>
          <w:szCs w:val="20"/>
        </w:rPr>
        <w:t>th</w:t>
      </w:r>
      <w:proofErr w:type="spellEnd"/>
      <w:r>
        <w:rPr>
          <w:rFonts w:ascii="Arial" w:hAnsi="Arial" w:cs="Arial"/>
          <w:sz w:val="20"/>
          <w:szCs w:val="20"/>
          <w:lang w:val="en-US"/>
        </w:rPr>
        <w:t xml:space="preserve">e </w:t>
      </w:r>
      <w:r w:rsidR="001C6041" w:rsidRPr="00D9792E">
        <w:rPr>
          <w:rFonts w:ascii="Arial" w:hAnsi="Arial" w:cs="Arial"/>
          <w:sz w:val="20"/>
          <w:szCs w:val="20"/>
        </w:rPr>
        <w:t xml:space="preserve">ITU-EC Workshop “Methodologies for Assessing the Environmental Impact of ICT”, </w:t>
      </w:r>
      <w:r w:rsidR="001C6041">
        <w:rPr>
          <w:rFonts w:ascii="Arial" w:hAnsi="Arial" w:cs="Arial"/>
          <w:sz w:val="20"/>
          <w:szCs w:val="20"/>
        </w:rPr>
        <w:t>meeting in Rome on the 5th September 20</w:t>
      </w:r>
      <w:r w:rsidR="00037844">
        <w:rPr>
          <w:rFonts w:ascii="Arial" w:hAnsi="Arial" w:cs="Arial"/>
          <w:sz w:val="20"/>
          <w:szCs w:val="20"/>
        </w:rPr>
        <w:t xml:space="preserve">11 </w:t>
      </w:r>
      <w:r w:rsidR="00037844">
        <w:rPr>
          <w:rFonts w:ascii="Arial" w:hAnsi="Arial" w:cs="Arial"/>
          <w:sz w:val="20"/>
          <w:szCs w:val="20"/>
          <w:lang w:val="en-US"/>
        </w:rPr>
        <w:t>call upon</w:t>
      </w:r>
      <w:r w:rsidR="00037844">
        <w:rPr>
          <w:rFonts w:ascii="Arial" w:hAnsi="Arial" w:cs="Arial"/>
          <w:sz w:val="20"/>
          <w:szCs w:val="20"/>
        </w:rPr>
        <w:t xml:space="preserve"> the ICT sector to</w:t>
      </w:r>
      <w:r w:rsidR="001C6041">
        <w:rPr>
          <w:rFonts w:ascii="Arial" w:hAnsi="Arial" w:cs="Arial"/>
          <w:sz w:val="20"/>
          <w:szCs w:val="20"/>
        </w:rPr>
        <w:t>:</w:t>
      </w:r>
    </w:p>
    <w:p w:rsidR="00696A90" w:rsidRPr="00696A90" w:rsidRDefault="00696A90" w:rsidP="00696A90"/>
    <w:p w:rsidR="002C5907" w:rsidRPr="00354FA2" w:rsidRDefault="001C6041" w:rsidP="001C6041">
      <w:pPr>
        <w:pStyle w:val="Headingb"/>
        <w:keepNext w:val="0"/>
        <w:keepLines w:val="0"/>
        <w:tabs>
          <w:tab w:val="clear" w:pos="794"/>
          <w:tab w:val="clear" w:pos="2127"/>
          <w:tab w:val="left" w:pos="0"/>
          <w:tab w:val="left" w:pos="851"/>
        </w:tabs>
        <w:spacing w:before="120" w:after="120"/>
        <w:jc w:val="both"/>
        <w:rPr>
          <w:rFonts w:ascii="Verdana" w:hAnsi="Verdana"/>
          <w:b w:val="0"/>
          <w:bCs/>
          <w:color w:val="000000"/>
          <w:sz w:val="20"/>
          <w:szCs w:val="20"/>
          <w:lang w:val="en-US"/>
        </w:rPr>
      </w:pPr>
      <w:r w:rsidRPr="00354FA2">
        <w:rPr>
          <w:rFonts w:ascii="Verdana" w:hAnsi="Verdana"/>
          <w:b w:val="0"/>
          <w:bCs/>
          <w:color w:val="000000"/>
          <w:sz w:val="20"/>
          <w:szCs w:val="20"/>
          <w:lang w:val="en-US"/>
        </w:rPr>
        <w:t>1.</w:t>
      </w:r>
      <w:r w:rsidR="002C5907" w:rsidRPr="00354FA2">
        <w:rPr>
          <w:rFonts w:ascii="Verdana" w:hAnsi="Verdana"/>
          <w:b w:val="0"/>
          <w:bCs/>
          <w:color w:val="000000"/>
          <w:sz w:val="20"/>
          <w:szCs w:val="20"/>
          <w:lang w:val="en-US"/>
        </w:rPr>
        <w:t xml:space="preserve"> Agree that </w:t>
      </w:r>
      <w:r w:rsidR="0049116A" w:rsidRPr="00354FA2">
        <w:rPr>
          <w:rFonts w:ascii="Verdana" w:hAnsi="Verdana"/>
          <w:b w:val="0"/>
          <w:bCs/>
          <w:color w:val="000000"/>
          <w:sz w:val="20"/>
          <w:szCs w:val="20"/>
          <w:lang w:val="en-US"/>
        </w:rPr>
        <w:t>ICTs</w:t>
      </w:r>
      <w:r w:rsidR="002C5907" w:rsidRPr="00354FA2">
        <w:rPr>
          <w:rFonts w:ascii="Verdana" w:hAnsi="Verdana"/>
          <w:b w:val="0"/>
          <w:bCs/>
          <w:color w:val="000000"/>
          <w:sz w:val="20"/>
          <w:szCs w:val="20"/>
          <w:lang w:val="en-US"/>
        </w:rPr>
        <w:t xml:space="preserve"> provide one of the most significant opportunities to reduce emissions of GHG, through the application of intelligent ICT systems especially in industries that are major emitters, including energy generation, raw material extraction and refining, manufacturing and recycling, build</w:t>
      </w:r>
      <w:r w:rsidR="00704221" w:rsidRPr="00354FA2">
        <w:rPr>
          <w:rFonts w:ascii="Verdana" w:hAnsi="Verdana"/>
          <w:b w:val="0"/>
          <w:bCs/>
          <w:color w:val="000000"/>
          <w:sz w:val="20"/>
          <w:szCs w:val="20"/>
          <w:lang w:val="en-US"/>
        </w:rPr>
        <w:t xml:space="preserve">ing </w:t>
      </w:r>
      <w:r w:rsidR="002C5907" w:rsidRPr="00354FA2">
        <w:rPr>
          <w:rFonts w:ascii="Verdana" w:hAnsi="Verdana"/>
          <w:b w:val="0"/>
          <w:bCs/>
          <w:color w:val="000000"/>
          <w:sz w:val="20"/>
          <w:szCs w:val="20"/>
          <w:lang w:val="en-US"/>
        </w:rPr>
        <w:t>and transport.</w:t>
      </w:r>
    </w:p>
    <w:p w:rsidR="00704221" w:rsidRPr="00354FA2" w:rsidRDefault="00704221" w:rsidP="00704221">
      <w:pPr>
        <w:rPr>
          <w:rFonts w:ascii="Verdana" w:hAnsi="Verdana"/>
          <w:sz w:val="20"/>
          <w:szCs w:val="20"/>
          <w:lang w:val="en-US"/>
        </w:rPr>
      </w:pPr>
    </w:p>
    <w:p w:rsidR="002C5907" w:rsidRPr="00354FA2" w:rsidRDefault="001C6041" w:rsidP="002C5907">
      <w:pPr>
        <w:pStyle w:val="Headingb"/>
        <w:keepNext w:val="0"/>
        <w:keepLines w:val="0"/>
        <w:tabs>
          <w:tab w:val="clear" w:pos="794"/>
          <w:tab w:val="clear" w:pos="2127"/>
          <w:tab w:val="left" w:pos="0"/>
          <w:tab w:val="left" w:pos="851"/>
        </w:tabs>
        <w:spacing w:before="120" w:after="120"/>
        <w:jc w:val="both"/>
        <w:rPr>
          <w:rFonts w:ascii="Verdana" w:hAnsi="Verdana"/>
          <w:b w:val="0"/>
          <w:bCs/>
          <w:color w:val="000000"/>
          <w:sz w:val="20"/>
          <w:szCs w:val="20"/>
          <w:lang w:val="en-US"/>
        </w:rPr>
      </w:pPr>
      <w:r w:rsidRPr="00354FA2">
        <w:rPr>
          <w:rFonts w:ascii="Verdana" w:hAnsi="Verdana"/>
          <w:b w:val="0"/>
          <w:bCs/>
          <w:color w:val="000000"/>
          <w:sz w:val="20"/>
          <w:szCs w:val="20"/>
          <w:lang w:val="en-US"/>
        </w:rPr>
        <w:t xml:space="preserve">2. </w:t>
      </w:r>
      <w:r w:rsidR="002C5907" w:rsidRPr="00354FA2">
        <w:rPr>
          <w:rFonts w:ascii="Verdana" w:hAnsi="Verdana"/>
          <w:b w:val="0"/>
          <w:bCs/>
          <w:color w:val="000000"/>
          <w:sz w:val="20"/>
          <w:szCs w:val="20"/>
          <w:lang w:val="en-US"/>
        </w:rPr>
        <w:t>Agree that while the growing use of ICT contributes to increased energy consumption and greenhouse gas emissions its use is changing many people’s lives and boosting economic growth.</w:t>
      </w:r>
    </w:p>
    <w:p w:rsidR="001C6041" w:rsidRPr="00354FA2" w:rsidRDefault="001C6041" w:rsidP="001C6041">
      <w:pPr>
        <w:pStyle w:val="Headingb"/>
        <w:keepNext w:val="0"/>
        <w:keepLines w:val="0"/>
        <w:tabs>
          <w:tab w:val="clear" w:pos="794"/>
          <w:tab w:val="clear" w:pos="2127"/>
          <w:tab w:val="left" w:pos="0"/>
          <w:tab w:val="left" w:pos="851"/>
        </w:tabs>
        <w:spacing w:before="120" w:after="120"/>
        <w:jc w:val="both"/>
        <w:rPr>
          <w:rFonts w:ascii="Verdana" w:hAnsi="Verdana"/>
          <w:b w:val="0"/>
          <w:bCs/>
          <w:color w:val="000000"/>
          <w:sz w:val="20"/>
          <w:szCs w:val="20"/>
          <w:lang w:val="en-US"/>
        </w:rPr>
      </w:pPr>
    </w:p>
    <w:p w:rsidR="001C6041" w:rsidRPr="00354FA2" w:rsidRDefault="001C6041" w:rsidP="001C6041">
      <w:pPr>
        <w:jc w:val="both"/>
        <w:rPr>
          <w:rFonts w:ascii="Verdana" w:hAnsi="Verdana" w:cs="Arial"/>
          <w:sz w:val="20"/>
          <w:szCs w:val="20"/>
        </w:rPr>
      </w:pPr>
      <w:r w:rsidRPr="00354FA2">
        <w:rPr>
          <w:rFonts w:ascii="Verdana" w:hAnsi="Verdana"/>
          <w:sz w:val="20"/>
          <w:szCs w:val="20"/>
        </w:rPr>
        <w:t xml:space="preserve">3. Acknowledge that to curb its growing contribution to increased energy consumption and GHG emissions, </w:t>
      </w:r>
      <w:r w:rsidRPr="00354FA2">
        <w:rPr>
          <w:rFonts w:ascii="Verdana" w:hAnsi="Verdana" w:cs="Arial"/>
          <w:sz w:val="20"/>
          <w:szCs w:val="20"/>
        </w:rPr>
        <w:t xml:space="preserve">there is a need to have a common set of </w:t>
      </w:r>
      <w:r w:rsidR="005A598A" w:rsidRPr="00354FA2">
        <w:rPr>
          <w:rFonts w:ascii="Verdana" w:hAnsi="Verdana" w:cs="Arial"/>
          <w:sz w:val="20"/>
          <w:szCs w:val="20"/>
        </w:rPr>
        <w:t xml:space="preserve">internationally agreed </w:t>
      </w:r>
      <w:r w:rsidRPr="00354FA2">
        <w:rPr>
          <w:rFonts w:ascii="Verdana" w:hAnsi="Verdana" w:cs="Arial"/>
          <w:sz w:val="20"/>
          <w:szCs w:val="20"/>
        </w:rPr>
        <w:t>methodologies to assess the environmental impact of ICT.</w:t>
      </w:r>
    </w:p>
    <w:p w:rsidR="001C6041" w:rsidRPr="00354FA2" w:rsidRDefault="001C6041" w:rsidP="001C6041">
      <w:pPr>
        <w:jc w:val="both"/>
        <w:rPr>
          <w:rFonts w:ascii="Verdana" w:hAnsi="Verdana" w:cs="Arial"/>
          <w:sz w:val="20"/>
          <w:szCs w:val="20"/>
        </w:rPr>
      </w:pPr>
    </w:p>
    <w:p w:rsidR="001C6041" w:rsidRPr="00354FA2" w:rsidRDefault="001C6041" w:rsidP="00ED43CA">
      <w:pPr>
        <w:jc w:val="both"/>
        <w:rPr>
          <w:rFonts w:ascii="Verdana" w:hAnsi="Verdana" w:cs="Arial"/>
          <w:sz w:val="20"/>
          <w:szCs w:val="20"/>
        </w:rPr>
      </w:pPr>
      <w:r w:rsidRPr="00354FA2">
        <w:rPr>
          <w:rFonts w:ascii="Verdana" w:hAnsi="Verdana" w:cs="Arial"/>
          <w:sz w:val="20"/>
          <w:szCs w:val="20"/>
        </w:rPr>
        <w:t xml:space="preserve">4. Acknowledge the efforts being </w:t>
      </w:r>
      <w:r w:rsidR="00ED43CA" w:rsidRPr="00354FA2">
        <w:rPr>
          <w:rFonts w:ascii="Verdana" w:hAnsi="Verdana" w:cs="Arial"/>
          <w:sz w:val="20"/>
          <w:szCs w:val="20"/>
        </w:rPr>
        <w:t>made in</w:t>
      </w:r>
      <w:r w:rsidRPr="00354FA2">
        <w:rPr>
          <w:rFonts w:ascii="Verdana" w:hAnsi="Verdana" w:cs="Arial"/>
          <w:sz w:val="20"/>
          <w:szCs w:val="20"/>
        </w:rPr>
        <w:t xml:space="preserve"> international</w:t>
      </w:r>
      <w:r w:rsidR="00ED43CA" w:rsidRPr="00354FA2">
        <w:rPr>
          <w:rFonts w:ascii="Verdana" w:hAnsi="Verdana" w:cs="Arial"/>
          <w:sz w:val="20"/>
          <w:szCs w:val="20"/>
        </w:rPr>
        <w:t xml:space="preserve"> and regional</w:t>
      </w:r>
      <w:r w:rsidRPr="00354FA2">
        <w:rPr>
          <w:rFonts w:ascii="Verdana" w:hAnsi="Verdana" w:cs="Arial"/>
          <w:sz w:val="20"/>
          <w:szCs w:val="20"/>
        </w:rPr>
        <w:t xml:space="preserve"> standardisation organizations (ITU, </w:t>
      </w:r>
      <w:r w:rsidR="00ED43CA" w:rsidRPr="00354FA2">
        <w:rPr>
          <w:rFonts w:ascii="Verdana" w:hAnsi="Verdana" w:cs="Arial"/>
          <w:sz w:val="20"/>
          <w:szCs w:val="20"/>
        </w:rPr>
        <w:t>ISO</w:t>
      </w:r>
      <w:r w:rsidRPr="00354FA2">
        <w:rPr>
          <w:rFonts w:ascii="Verdana" w:hAnsi="Verdana" w:cs="Arial"/>
          <w:sz w:val="20"/>
          <w:szCs w:val="20"/>
        </w:rPr>
        <w:t>, IEC</w:t>
      </w:r>
      <w:r w:rsidR="00ED43CA" w:rsidRPr="00354FA2">
        <w:rPr>
          <w:rFonts w:ascii="Verdana" w:hAnsi="Verdana" w:cs="Arial"/>
          <w:sz w:val="20"/>
          <w:szCs w:val="20"/>
        </w:rPr>
        <w:t>, and ETSI</w:t>
      </w:r>
      <w:r w:rsidRPr="00354FA2">
        <w:rPr>
          <w:rFonts w:ascii="Verdana" w:hAnsi="Verdana" w:cs="Arial"/>
          <w:sz w:val="20"/>
          <w:szCs w:val="20"/>
        </w:rPr>
        <w:t xml:space="preserve">) and related </w:t>
      </w:r>
      <w:r w:rsidR="00ED43CA" w:rsidRPr="00354FA2">
        <w:rPr>
          <w:rFonts w:ascii="Verdana" w:hAnsi="Verdana" w:cs="Arial"/>
          <w:sz w:val="20"/>
          <w:szCs w:val="20"/>
        </w:rPr>
        <w:t xml:space="preserve">industry </w:t>
      </w:r>
      <w:r w:rsidRPr="00354FA2">
        <w:rPr>
          <w:rFonts w:ascii="Verdana" w:hAnsi="Verdana" w:cs="Arial"/>
          <w:sz w:val="20"/>
          <w:szCs w:val="20"/>
        </w:rPr>
        <w:t xml:space="preserve">initiatives </w:t>
      </w:r>
      <w:r w:rsidR="00FE11C1" w:rsidRPr="00354FA2">
        <w:rPr>
          <w:rFonts w:ascii="Verdana" w:hAnsi="Verdana" w:cs="Arial"/>
          <w:sz w:val="20"/>
          <w:szCs w:val="20"/>
        </w:rPr>
        <w:t xml:space="preserve">(GHG Protocol) </w:t>
      </w:r>
      <w:r w:rsidRPr="00354FA2">
        <w:rPr>
          <w:rFonts w:ascii="Verdana" w:hAnsi="Verdana" w:cs="Arial"/>
          <w:sz w:val="20"/>
          <w:szCs w:val="20"/>
        </w:rPr>
        <w:t xml:space="preserve">to </w:t>
      </w:r>
      <w:r w:rsidR="00ED43CA" w:rsidRPr="00354FA2">
        <w:rPr>
          <w:rFonts w:ascii="Verdana" w:hAnsi="Verdana" w:cs="Arial"/>
          <w:sz w:val="20"/>
          <w:szCs w:val="20"/>
        </w:rPr>
        <w:t>collaborate on the development of a common set of globally agreed</w:t>
      </w:r>
      <w:r w:rsidRPr="00354FA2">
        <w:rPr>
          <w:rFonts w:ascii="Verdana" w:hAnsi="Verdana" w:cs="Arial"/>
          <w:sz w:val="20"/>
          <w:szCs w:val="20"/>
        </w:rPr>
        <w:t xml:space="preserve"> methodologies.</w:t>
      </w:r>
    </w:p>
    <w:p w:rsidR="001C6041" w:rsidRPr="00354FA2" w:rsidRDefault="001C6041" w:rsidP="001C6041">
      <w:pPr>
        <w:jc w:val="both"/>
        <w:rPr>
          <w:rFonts w:ascii="Verdana" w:hAnsi="Verdana" w:cs="Arial"/>
          <w:sz w:val="20"/>
          <w:szCs w:val="20"/>
        </w:rPr>
      </w:pPr>
    </w:p>
    <w:p w:rsidR="001C6041" w:rsidRPr="00354FA2" w:rsidRDefault="001C6041" w:rsidP="001C6041">
      <w:pPr>
        <w:jc w:val="both"/>
        <w:rPr>
          <w:rFonts w:ascii="Verdana" w:hAnsi="Verdana" w:cs="Arial"/>
          <w:sz w:val="20"/>
          <w:szCs w:val="20"/>
        </w:rPr>
      </w:pPr>
      <w:r w:rsidRPr="00354FA2">
        <w:rPr>
          <w:rFonts w:ascii="Verdana" w:hAnsi="Verdana" w:cs="Arial"/>
          <w:sz w:val="20"/>
          <w:szCs w:val="20"/>
        </w:rPr>
        <w:t>5 Agree that such methodologies should converge in their core principles in order to ensure their compatibility</w:t>
      </w:r>
      <w:r w:rsidR="00ED43CA" w:rsidRPr="00354FA2">
        <w:rPr>
          <w:rFonts w:ascii="Verdana" w:hAnsi="Verdana" w:cs="Arial"/>
          <w:sz w:val="20"/>
          <w:szCs w:val="20"/>
        </w:rPr>
        <w:t xml:space="preserve">, </w:t>
      </w:r>
      <w:r w:rsidRPr="00354FA2">
        <w:rPr>
          <w:rFonts w:ascii="Verdana" w:hAnsi="Verdana" w:cs="Arial"/>
          <w:sz w:val="20"/>
          <w:szCs w:val="20"/>
        </w:rPr>
        <w:t>wide spread adoption</w:t>
      </w:r>
      <w:r w:rsidR="00ED43CA" w:rsidRPr="00354FA2">
        <w:rPr>
          <w:rFonts w:ascii="Verdana" w:hAnsi="Verdana" w:cs="Arial"/>
          <w:sz w:val="20"/>
          <w:szCs w:val="20"/>
        </w:rPr>
        <w:t xml:space="preserve"> to avoid confusi</w:t>
      </w:r>
      <w:r w:rsidR="00704221" w:rsidRPr="00354FA2">
        <w:rPr>
          <w:rFonts w:ascii="Verdana" w:hAnsi="Verdana" w:cs="Arial"/>
          <w:sz w:val="20"/>
          <w:szCs w:val="20"/>
        </w:rPr>
        <w:t>on and extra costs to industry.</w:t>
      </w:r>
    </w:p>
    <w:p w:rsidR="001C6041" w:rsidRPr="00354FA2" w:rsidRDefault="001C6041" w:rsidP="001C6041">
      <w:pPr>
        <w:jc w:val="both"/>
        <w:rPr>
          <w:rFonts w:ascii="Verdana" w:hAnsi="Verdana" w:cs="Arial"/>
          <w:sz w:val="20"/>
          <w:szCs w:val="20"/>
        </w:rPr>
      </w:pPr>
    </w:p>
    <w:p w:rsidR="001C6041" w:rsidRPr="00354FA2" w:rsidRDefault="00037844" w:rsidP="001C6041">
      <w:pPr>
        <w:jc w:val="both"/>
        <w:rPr>
          <w:rFonts w:ascii="Verdana" w:hAnsi="Verdana" w:cs="Arial"/>
          <w:sz w:val="20"/>
          <w:szCs w:val="20"/>
        </w:rPr>
      </w:pPr>
      <w:r w:rsidRPr="00354FA2">
        <w:rPr>
          <w:rFonts w:ascii="Verdana" w:hAnsi="Verdana" w:cs="Arial"/>
          <w:sz w:val="20"/>
          <w:szCs w:val="20"/>
        </w:rPr>
        <w:t xml:space="preserve">6.Fully </w:t>
      </w:r>
      <w:r w:rsidR="001C6041" w:rsidRPr="00354FA2">
        <w:rPr>
          <w:rFonts w:ascii="Verdana" w:hAnsi="Verdana" w:cs="Arial"/>
          <w:sz w:val="20"/>
          <w:szCs w:val="20"/>
        </w:rPr>
        <w:t>cooperate in order to</w:t>
      </w:r>
      <w:r w:rsidR="007630DC" w:rsidRPr="00354FA2">
        <w:rPr>
          <w:rFonts w:ascii="Verdana" w:hAnsi="Verdana" w:cs="Arial"/>
          <w:sz w:val="20"/>
          <w:szCs w:val="20"/>
        </w:rPr>
        <w:t xml:space="preserve"> finalise the </w:t>
      </w:r>
      <w:r w:rsidR="001C6041" w:rsidRPr="00354FA2">
        <w:rPr>
          <w:rFonts w:ascii="Verdana" w:hAnsi="Verdana" w:cs="Arial"/>
          <w:sz w:val="20"/>
          <w:szCs w:val="20"/>
        </w:rPr>
        <w:t xml:space="preserve">individual methodologies, </w:t>
      </w:r>
      <w:r w:rsidR="007630DC" w:rsidRPr="00354FA2">
        <w:rPr>
          <w:rFonts w:ascii="Verdana" w:hAnsi="Verdana" w:cs="Arial"/>
          <w:sz w:val="20"/>
          <w:szCs w:val="20"/>
        </w:rPr>
        <w:t xml:space="preserve">beginning with reaching consensus </w:t>
      </w:r>
      <w:r w:rsidR="001C6041" w:rsidRPr="00354FA2">
        <w:rPr>
          <w:rFonts w:ascii="Verdana" w:hAnsi="Verdana" w:cs="Arial"/>
          <w:sz w:val="20"/>
          <w:szCs w:val="20"/>
        </w:rPr>
        <w:t xml:space="preserve"> </w:t>
      </w:r>
      <w:r w:rsidR="007630DC" w:rsidRPr="00354FA2">
        <w:rPr>
          <w:rFonts w:ascii="Verdana" w:hAnsi="Verdana" w:cs="Arial"/>
          <w:sz w:val="20"/>
          <w:szCs w:val="20"/>
        </w:rPr>
        <w:t xml:space="preserve">at </w:t>
      </w:r>
      <w:r w:rsidR="001C6041" w:rsidRPr="00354FA2">
        <w:rPr>
          <w:rFonts w:ascii="Verdana" w:hAnsi="Verdana" w:cs="Arial"/>
          <w:sz w:val="20"/>
          <w:szCs w:val="20"/>
        </w:rPr>
        <w:t>the upcoming ITU-T S</w:t>
      </w:r>
      <w:r w:rsidRPr="00354FA2">
        <w:rPr>
          <w:rFonts w:ascii="Verdana" w:hAnsi="Verdana" w:cs="Arial"/>
          <w:sz w:val="20"/>
          <w:szCs w:val="20"/>
        </w:rPr>
        <w:t xml:space="preserve">tudy </w:t>
      </w:r>
      <w:r w:rsidR="001C6041" w:rsidRPr="00354FA2">
        <w:rPr>
          <w:rFonts w:ascii="Verdana" w:hAnsi="Verdana" w:cs="Arial"/>
          <w:sz w:val="20"/>
          <w:szCs w:val="20"/>
        </w:rPr>
        <w:t>G</w:t>
      </w:r>
      <w:r w:rsidRPr="00354FA2">
        <w:rPr>
          <w:rFonts w:ascii="Verdana" w:hAnsi="Verdana" w:cs="Arial"/>
          <w:sz w:val="20"/>
          <w:szCs w:val="20"/>
        </w:rPr>
        <w:t xml:space="preserve">roup </w:t>
      </w:r>
      <w:r w:rsidR="001C6041" w:rsidRPr="00354FA2">
        <w:rPr>
          <w:rFonts w:ascii="Verdana" w:hAnsi="Verdana" w:cs="Arial"/>
          <w:sz w:val="20"/>
          <w:szCs w:val="20"/>
        </w:rPr>
        <w:t>5 meeting taking place in Seoul, Korea from 20th to 28th September 2011.</w:t>
      </w:r>
    </w:p>
    <w:p w:rsidR="001C6041" w:rsidRPr="00354FA2" w:rsidRDefault="001C6041" w:rsidP="001C6041">
      <w:pPr>
        <w:jc w:val="both"/>
        <w:rPr>
          <w:rFonts w:ascii="Verdana" w:hAnsi="Verdana" w:cs="Arial"/>
          <w:sz w:val="20"/>
          <w:szCs w:val="20"/>
        </w:rPr>
      </w:pPr>
    </w:p>
    <w:p w:rsidR="001C6041" w:rsidRPr="00354FA2" w:rsidRDefault="001C6041" w:rsidP="00BF2AB4">
      <w:pPr>
        <w:jc w:val="both"/>
        <w:rPr>
          <w:rFonts w:ascii="Verdana" w:hAnsi="Verdana" w:cs="Arial"/>
          <w:sz w:val="20"/>
          <w:szCs w:val="20"/>
        </w:rPr>
      </w:pPr>
      <w:r w:rsidRPr="00354FA2">
        <w:rPr>
          <w:rFonts w:ascii="Verdana" w:hAnsi="Verdana" w:cs="Arial"/>
          <w:sz w:val="20"/>
          <w:szCs w:val="20"/>
        </w:rPr>
        <w:t xml:space="preserve">7. </w:t>
      </w:r>
      <w:r w:rsidR="00BF2AB4" w:rsidRPr="00354FA2">
        <w:rPr>
          <w:rFonts w:ascii="Verdana" w:hAnsi="Verdana" w:cs="Arial"/>
          <w:sz w:val="20"/>
          <w:szCs w:val="20"/>
        </w:rPr>
        <w:t xml:space="preserve">Agree that these methodologies should be consistent with </w:t>
      </w:r>
      <w:r w:rsidR="0049116A" w:rsidRPr="00354FA2">
        <w:rPr>
          <w:rFonts w:ascii="Verdana" w:hAnsi="Verdana" w:cs="Arial"/>
          <w:sz w:val="20"/>
          <w:szCs w:val="20"/>
        </w:rPr>
        <w:t xml:space="preserve">existing </w:t>
      </w:r>
      <w:r w:rsidR="00BF2AB4" w:rsidRPr="00354FA2">
        <w:rPr>
          <w:rFonts w:ascii="Verdana" w:hAnsi="Verdana" w:cs="Arial"/>
          <w:sz w:val="20"/>
          <w:szCs w:val="20"/>
        </w:rPr>
        <w:t xml:space="preserve">international standards and </w:t>
      </w:r>
      <w:r w:rsidR="0049116A" w:rsidRPr="00354FA2">
        <w:rPr>
          <w:rFonts w:ascii="Verdana" w:hAnsi="Verdana" w:cs="Arial"/>
          <w:sz w:val="20"/>
          <w:szCs w:val="20"/>
        </w:rPr>
        <w:t xml:space="preserve">be compatible </w:t>
      </w:r>
      <w:r w:rsidR="00BF2AB4" w:rsidRPr="00354FA2">
        <w:rPr>
          <w:rFonts w:ascii="Verdana" w:hAnsi="Verdana" w:cs="Arial"/>
          <w:sz w:val="20"/>
          <w:szCs w:val="20"/>
        </w:rPr>
        <w:t xml:space="preserve"> across ICT sectors and subsectors and life cycle </w:t>
      </w:r>
      <w:r w:rsidR="00704221" w:rsidRPr="00354FA2">
        <w:rPr>
          <w:rFonts w:ascii="Verdana" w:hAnsi="Verdana" w:cs="Arial"/>
          <w:sz w:val="20"/>
          <w:szCs w:val="20"/>
        </w:rPr>
        <w:t>stages</w:t>
      </w:r>
      <w:r w:rsidR="00BF2AB4" w:rsidRPr="00354FA2">
        <w:rPr>
          <w:rFonts w:ascii="Verdana" w:hAnsi="Verdana" w:cs="Arial"/>
          <w:sz w:val="20"/>
          <w:szCs w:val="20"/>
        </w:rPr>
        <w:t>.</w:t>
      </w:r>
    </w:p>
    <w:p w:rsidR="00BF2AB4" w:rsidRPr="00354FA2" w:rsidRDefault="00BF2AB4" w:rsidP="00BF2AB4">
      <w:pPr>
        <w:jc w:val="both"/>
        <w:rPr>
          <w:rFonts w:ascii="Verdana" w:hAnsi="Verdana" w:cs="Arial"/>
          <w:sz w:val="20"/>
          <w:szCs w:val="20"/>
        </w:rPr>
      </w:pPr>
    </w:p>
    <w:p w:rsidR="001C6041" w:rsidRPr="00354FA2" w:rsidRDefault="001C6041" w:rsidP="00BF2AB4">
      <w:pPr>
        <w:jc w:val="both"/>
        <w:rPr>
          <w:rFonts w:ascii="Verdana" w:hAnsi="Verdana" w:cs="Arial"/>
          <w:sz w:val="20"/>
          <w:szCs w:val="20"/>
        </w:rPr>
      </w:pPr>
      <w:r w:rsidRPr="00354FA2">
        <w:rPr>
          <w:rFonts w:ascii="Verdana" w:hAnsi="Verdana" w:cs="Arial"/>
          <w:sz w:val="20"/>
          <w:szCs w:val="20"/>
        </w:rPr>
        <w:t xml:space="preserve">8. </w:t>
      </w:r>
      <w:r w:rsidR="00532A73" w:rsidRPr="00354FA2">
        <w:rPr>
          <w:rFonts w:ascii="Verdana" w:hAnsi="Verdana" w:cs="Arial"/>
          <w:sz w:val="20"/>
          <w:szCs w:val="20"/>
        </w:rPr>
        <w:t>Encourage the formal</w:t>
      </w:r>
      <w:r w:rsidR="00FE11C1" w:rsidRPr="00354FA2">
        <w:rPr>
          <w:rFonts w:ascii="Verdana" w:hAnsi="Verdana" w:cs="Arial"/>
          <w:sz w:val="20"/>
          <w:szCs w:val="20"/>
        </w:rPr>
        <w:t xml:space="preserve"> c</w:t>
      </w:r>
      <w:r w:rsidR="00BF2AB4" w:rsidRPr="00354FA2">
        <w:rPr>
          <w:rFonts w:ascii="Verdana" w:hAnsi="Verdana" w:cs="Arial"/>
          <w:sz w:val="20"/>
          <w:szCs w:val="20"/>
        </w:rPr>
        <w:t>ommit</w:t>
      </w:r>
      <w:r w:rsidR="00532A73" w:rsidRPr="00354FA2">
        <w:rPr>
          <w:rFonts w:ascii="Verdana" w:hAnsi="Verdana" w:cs="Arial"/>
          <w:sz w:val="20"/>
          <w:szCs w:val="20"/>
        </w:rPr>
        <w:t>ment</w:t>
      </w:r>
      <w:r w:rsidR="007630DC" w:rsidRPr="00354FA2">
        <w:rPr>
          <w:rFonts w:ascii="Verdana" w:hAnsi="Verdana" w:cs="Arial"/>
          <w:sz w:val="20"/>
          <w:szCs w:val="20"/>
        </w:rPr>
        <w:t xml:space="preserve"> of the</w:t>
      </w:r>
      <w:r w:rsidR="0049116A" w:rsidRPr="00354FA2">
        <w:rPr>
          <w:rFonts w:ascii="Verdana" w:hAnsi="Verdana" w:cs="Arial"/>
          <w:sz w:val="20"/>
          <w:szCs w:val="20"/>
        </w:rPr>
        <w:t xml:space="preserve"> ICT sector</w:t>
      </w:r>
      <w:r w:rsidR="00FE11C1" w:rsidRPr="00354FA2">
        <w:rPr>
          <w:rFonts w:ascii="Verdana" w:hAnsi="Verdana" w:cs="Arial"/>
          <w:sz w:val="20"/>
          <w:szCs w:val="20"/>
        </w:rPr>
        <w:t xml:space="preserve"> by the end of 2011</w:t>
      </w:r>
      <w:r w:rsidR="00BF2AB4" w:rsidRPr="00354FA2">
        <w:rPr>
          <w:rFonts w:ascii="Verdana" w:hAnsi="Verdana" w:cs="Arial"/>
          <w:sz w:val="20"/>
          <w:szCs w:val="20"/>
        </w:rPr>
        <w:t xml:space="preserve"> to </w:t>
      </w:r>
      <w:r w:rsidR="00532A73" w:rsidRPr="00354FA2">
        <w:rPr>
          <w:rFonts w:ascii="Verdana" w:hAnsi="Verdana" w:cs="Arial"/>
          <w:sz w:val="20"/>
          <w:szCs w:val="20"/>
        </w:rPr>
        <w:t xml:space="preserve">propose that </w:t>
      </w:r>
      <w:r w:rsidR="00BF2AB4" w:rsidRPr="00354FA2">
        <w:rPr>
          <w:rFonts w:ascii="Verdana" w:hAnsi="Verdana" w:cs="Arial"/>
          <w:sz w:val="20"/>
          <w:szCs w:val="20"/>
        </w:rPr>
        <w:t>a common set of methodologies</w:t>
      </w:r>
      <w:r w:rsidR="002C5907" w:rsidRPr="00354FA2">
        <w:rPr>
          <w:rFonts w:ascii="Verdana" w:hAnsi="Verdana" w:cs="Arial"/>
          <w:sz w:val="20"/>
          <w:szCs w:val="20"/>
        </w:rPr>
        <w:t xml:space="preserve"> </w:t>
      </w:r>
      <w:r w:rsidR="00532A73" w:rsidRPr="00354FA2">
        <w:rPr>
          <w:rFonts w:ascii="Verdana" w:hAnsi="Verdana" w:cs="Arial"/>
          <w:sz w:val="20"/>
          <w:szCs w:val="20"/>
        </w:rPr>
        <w:t>be adopted</w:t>
      </w:r>
      <w:r w:rsidR="00FE11C1" w:rsidRPr="00354FA2">
        <w:rPr>
          <w:rFonts w:ascii="Verdana" w:hAnsi="Verdana" w:cs="Arial"/>
          <w:sz w:val="20"/>
          <w:szCs w:val="20"/>
        </w:rPr>
        <w:t xml:space="preserve"> in due course</w:t>
      </w:r>
      <w:r w:rsidR="00BF2AB4" w:rsidRPr="00354FA2">
        <w:rPr>
          <w:rFonts w:ascii="Verdana" w:hAnsi="Verdana" w:cs="Arial"/>
          <w:sz w:val="20"/>
          <w:szCs w:val="20"/>
        </w:rPr>
        <w:t xml:space="preserve"> </w:t>
      </w:r>
      <w:r w:rsidR="007630DC" w:rsidRPr="00354FA2">
        <w:rPr>
          <w:rFonts w:ascii="Verdana" w:hAnsi="Verdana" w:cs="Arial"/>
          <w:sz w:val="20"/>
          <w:szCs w:val="20"/>
        </w:rPr>
        <w:t xml:space="preserve">by </w:t>
      </w:r>
      <w:r w:rsidR="00BF2AB4" w:rsidRPr="00354FA2">
        <w:rPr>
          <w:rFonts w:ascii="Verdana" w:hAnsi="Verdana" w:cs="Arial"/>
          <w:sz w:val="20"/>
          <w:szCs w:val="20"/>
        </w:rPr>
        <w:t>the sector</w:t>
      </w:r>
      <w:r w:rsidR="002C5907" w:rsidRPr="00354FA2">
        <w:rPr>
          <w:rFonts w:ascii="Verdana" w:hAnsi="Verdana" w:cs="Arial"/>
          <w:sz w:val="20"/>
          <w:szCs w:val="20"/>
        </w:rPr>
        <w:t xml:space="preserve"> and s</w:t>
      </w:r>
      <w:r w:rsidR="00532A73" w:rsidRPr="00354FA2">
        <w:rPr>
          <w:rFonts w:ascii="Verdana" w:hAnsi="Verdana" w:cs="Arial"/>
          <w:sz w:val="20"/>
          <w:szCs w:val="20"/>
        </w:rPr>
        <w:t>ubsequently p</w:t>
      </w:r>
      <w:r w:rsidR="00BF2AB4" w:rsidRPr="00354FA2">
        <w:rPr>
          <w:rFonts w:ascii="Verdana" w:hAnsi="Verdana" w:cs="Arial"/>
          <w:sz w:val="20"/>
          <w:szCs w:val="20"/>
        </w:rPr>
        <w:t>rovide a base line for energy performance and carbon emissions.</w:t>
      </w:r>
    </w:p>
    <w:p w:rsidR="001C6041" w:rsidRPr="00354FA2" w:rsidRDefault="001C6041" w:rsidP="001C6041">
      <w:pPr>
        <w:jc w:val="both"/>
        <w:rPr>
          <w:rFonts w:ascii="Verdana" w:hAnsi="Verdana" w:cs="Arial"/>
          <w:sz w:val="20"/>
          <w:szCs w:val="20"/>
        </w:rPr>
      </w:pPr>
    </w:p>
    <w:p w:rsidR="00BF2AB4" w:rsidRPr="00354FA2" w:rsidRDefault="002C5907" w:rsidP="00BF2AB4">
      <w:pPr>
        <w:jc w:val="both"/>
        <w:rPr>
          <w:rFonts w:ascii="Verdana" w:hAnsi="Verdana" w:cs="Arial"/>
          <w:sz w:val="20"/>
          <w:szCs w:val="20"/>
        </w:rPr>
      </w:pPr>
      <w:r w:rsidRPr="00354FA2">
        <w:rPr>
          <w:rFonts w:ascii="Verdana" w:hAnsi="Verdana" w:cs="Arial"/>
          <w:sz w:val="20"/>
          <w:szCs w:val="20"/>
        </w:rPr>
        <w:t>9</w:t>
      </w:r>
      <w:r w:rsidR="001C6041" w:rsidRPr="00354FA2">
        <w:rPr>
          <w:rFonts w:ascii="Verdana" w:hAnsi="Verdana" w:cs="Arial"/>
          <w:sz w:val="20"/>
          <w:szCs w:val="20"/>
        </w:rPr>
        <w:t xml:space="preserve">. </w:t>
      </w:r>
      <w:r w:rsidR="00BF2AB4" w:rsidRPr="00354FA2">
        <w:rPr>
          <w:rFonts w:ascii="Verdana" w:hAnsi="Verdana" w:cs="Arial"/>
          <w:sz w:val="20"/>
          <w:szCs w:val="20"/>
        </w:rPr>
        <w:t xml:space="preserve">Agree that the growing production and use of ICT equipment worldwide, is leaving rapidly mounting volumes of e-waste. E-waste </w:t>
      </w:r>
      <w:r w:rsidR="00532A73" w:rsidRPr="00354FA2">
        <w:rPr>
          <w:rFonts w:ascii="Verdana" w:hAnsi="Verdana" w:cs="Arial"/>
          <w:sz w:val="20"/>
          <w:szCs w:val="20"/>
        </w:rPr>
        <w:t xml:space="preserve">management </w:t>
      </w:r>
      <w:r w:rsidR="00BF2AB4" w:rsidRPr="00354FA2">
        <w:rPr>
          <w:rFonts w:ascii="Verdana" w:hAnsi="Verdana" w:cs="Arial"/>
          <w:sz w:val="20"/>
          <w:szCs w:val="20"/>
        </w:rPr>
        <w:t xml:space="preserve">and minimization has a </w:t>
      </w:r>
      <w:r w:rsidR="00532A73" w:rsidRPr="00354FA2">
        <w:rPr>
          <w:rFonts w:ascii="Verdana" w:hAnsi="Verdana" w:cs="Arial"/>
          <w:sz w:val="20"/>
          <w:szCs w:val="20"/>
        </w:rPr>
        <w:t xml:space="preserve">significant </w:t>
      </w:r>
      <w:r w:rsidR="00BF2AB4" w:rsidRPr="00354FA2">
        <w:rPr>
          <w:rFonts w:ascii="Verdana" w:hAnsi="Verdana" w:cs="Arial"/>
          <w:sz w:val="20"/>
          <w:szCs w:val="20"/>
        </w:rPr>
        <w:t xml:space="preserve">potential to </w:t>
      </w:r>
      <w:r w:rsidRPr="00354FA2">
        <w:rPr>
          <w:rFonts w:ascii="Verdana" w:hAnsi="Verdana" w:cs="Arial"/>
          <w:sz w:val="20"/>
          <w:szCs w:val="20"/>
        </w:rPr>
        <w:t xml:space="preserve">minimize </w:t>
      </w:r>
      <w:r w:rsidR="00BF2AB4" w:rsidRPr="00354FA2">
        <w:rPr>
          <w:rFonts w:ascii="Verdana" w:hAnsi="Verdana" w:cs="Arial"/>
          <w:sz w:val="20"/>
          <w:szCs w:val="20"/>
        </w:rPr>
        <w:t>GHG emission</w:t>
      </w:r>
      <w:r w:rsidRPr="00354FA2">
        <w:rPr>
          <w:rFonts w:ascii="Verdana" w:hAnsi="Verdana" w:cs="Arial"/>
          <w:sz w:val="20"/>
          <w:szCs w:val="20"/>
        </w:rPr>
        <w:t>s</w:t>
      </w:r>
      <w:r w:rsidR="00BF2AB4" w:rsidRPr="00354FA2">
        <w:rPr>
          <w:rFonts w:ascii="Verdana" w:hAnsi="Verdana" w:cs="Arial"/>
          <w:sz w:val="20"/>
          <w:szCs w:val="20"/>
        </w:rPr>
        <w:t>. And so participants further agree that energy consumption and GHG emissions</w:t>
      </w:r>
      <w:r w:rsidRPr="00354FA2">
        <w:rPr>
          <w:rFonts w:ascii="Verdana" w:hAnsi="Verdana" w:cs="Arial"/>
          <w:sz w:val="20"/>
          <w:szCs w:val="20"/>
        </w:rPr>
        <w:t xml:space="preserve"> assessment</w:t>
      </w:r>
      <w:r w:rsidR="00BF2AB4" w:rsidRPr="00354FA2">
        <w:rPr>
          <w:rFonts w:ascii="Verdana" w:hAnsi="Verdana" w:cs="Arial"/>
          <w:sz w:val="20"/>
          <w:szCs w:val="20"/>
        </w:rPr>
        <w:t xml:space="preserve"> within ICT equipment has</w:t>
      </w:r>
      <w:r w:rsidR="00704221" w:rsidRPr="00354FA2">
        <w:rPr>
          <w:rFonts w:ascii="Verdana" w:hAnsi="Verdana" w:cs="Arial"/>
          <w:sz w:val="20"/>
          <w:szCs w:val="20"/>
        </w:rPr>
        <w:t xml:space="preserve"> to be managed</w:t>
      </w:r>
      <w:r w:rsidR="00BF2AB4" w:rsidRPr="00354FA2">
        <w:rPr>
          <w:rFonts w:ascii="Verdana" w:hAnsi="Verdana" w:cs="Arial"/>
          <w:sz w:val="20"/>
          <w:szCs w:val="20"/>
        </w:rPr>
        <w:t xml:space="preserve"> via a life-cycle approach. This will include design for energy efficient production, low emissions and pollution in use, and for easy component and sub-system reuse and recycling, with systems of take-back, and reuse and/or recycling procedures.</w:t>
      </w:r>
    </w:p>
    <w:p w:rsidR="001C6041" w:rsidRPr="00354FA2" w:rsidRDefault="001C6041" w:rsidP="001C6041">
      <w:pPr>
        <w:jc w:val="both"/>
        <w:rPr>
          <w:rFonts w:ascii="Verdana" w:hAnsi="Verdana" w:cs="Arial"/>
          <w:sz w:val="20"/>
          <w:szCs w:val="20"/>
        </w:rPr>
      </w:pPr>
    </w:p>
    <w:p w:rsidR="001C6041" w:rsidRPr="00354FA2" w:rsidRDefault="001C6041" w:rsidP="00704221">
      <w:pPr>
        <w:jc w:val="both"/>
        <w:rPr>
          <w:rFonts w:ascii="Verdana" w:hAnsi="Verdana" w:cs="Arial"/>
          <w:sz w:val="20"/>
          <w:szCs w:val="20"/>
        </w:rPr>
      </w:pPr>
      <w:r w:rsidRPr="00354FA2">
        <w:rPr>
          <w:rFonts w:ascii="Verdana" w:hAnsi="Verdana" w:cs="Arial"/>
          <w:sz w:val="20"/>
          <w:szCs w:val="20"/>
        </w:rPr>
        <w:t>1</w:t>
      </w:r>
      <w:r w:rsidR="002C5907" w:rsidRPr="00354FA2">
        <w:rPr>
          <w:rFonts w:ascii="Verdana" w:hAnsi="Verdana" w:cs="Arial"/>
          <w:sz w:val="20"/>
          <w:szCs w:val="20"/>
        </w:rPr>
        <w:t>0</w:t>
      </w:r>
      <w:r w:rsidRPr="00354FA2">
        <w:rPr>
          <w:rFonts w:ascii="Verdana" w:hAnsi="Verdana" w:cs="Arial"/>
          <w:sz w:val="20"/>
          <w:szCs w:val="20"/>
        </w:rPr>
        <w:t xml:space="preserve">. Recognise that achievement of the above will enable the ICT sector to make a valuable and concrete contribution to the ongoing UNFCCC process for the </w:t>
      </w:r>
      <w:r w:rsidR="00344179" w:rsidRPr="00354FA2">
        <w:rPr>
          <w:rFonts w:ascii="Verdana" w:hAnsi="Verdana" w:cs="Arial"/>
          <w:sz w:val="20"/>
          <w:szCs w:val="20"/>
        </w:rPr>
        <w:t>global reduction</w:t>
      </w:r>
      <w:r w:rsidRPr="00354FA2">
        <w:rPr>
          <w:rFonts w:ascii="Verdana" w:hAnsi="Verdana" w:cs="Arial"/>
          <w:sz w:val="20"/>
          <w:szCs w:val="20"/>
        </w:rPr>
        <w:t xml:space="preserve"> of GHG emissions and assist co</w:t>
      </w:r>
      <w:r w:rsidR="00704221" w:rsidRPr="00354FA2">
        <w:rPr>
          <w:rFonts w:ascii="Verdana" w:hAnsi="Verdana" w:cs="Arial"/>
          <w:sz w:val="20"/>
          <w:szCs w:val="20"/>
        </w:rPr>
        <w:t>untries to adapt</w:t>
      </w:r>
      <w:r w:rsidR="00ED43CA" w:rsidRPr="00354FA2">
        <w:rPr>
          <w:rFonts w:ascii="Verdana" w:hAnsi="Verdana" w:cs="Arial"/>
          <w:sz w:val="20"/>
          <w:szCs w:val="20"/>
        </w:rPr>
        <w:t xml:space="preserve"> </w:t>
      </w:r>
      <w:r w:rsidR="002C5907" w:rsidRPr="00354FA2">
        <w:rPr>
          <w:rFonts w:ascii="Verdana" w:hAnsi="Verdana" w:cs="Arial"/>
          <w:sz w:val="20"/>
          <w:szCs w:val="20"/>
        </w:rPr>
        <w:t xml:space="preserve">to </w:t>
      </w:r>
      <w:r w:rsidR="00ED43CA" w:rsidRPr="00354FA2">
        <w:rPr>
          <w:rFonts w:ascii="Verdana" w:hAnsi="Verdana" w:cs="Arial"/>
          <w:sz w:val="20"/>
          <w:szCs w:val="20"/>
        </w:rPr>
        <w:t xml:space="preserve">and </w:t>
      </w:r>
      <w:r w:rsidRPr="00354FA2">
        <w:rPr>
          <w:rFonts w:ascii="Verdana" w:hAnsi="Verdana" w:cs="Arial"/>
          <w:sz w:val="20"/>
          <w:szCs w:val="20"/>
        </w:rPr>
        <w:t>to</w:t>
      </w:r>
      <w:r w:rsidR="00ED43CA" w:rsidRPr="00354FA2">
        <w:rPr>
          <w:rFonts w:ascii="Verdana" w:hAnsi="Verdana" w:cs="Arial"/>
          <w:sz w:val="20"/>
          <w:szCs w:val="20"/>
        </w:rPr>
        <w:t xml:space="preserve"> mitigate the effects of</w:t>
      </w:r>
      <w:r w:rsidRPr="00354FA2">
        <w:rPr>
          <w:rFonts w:ascii="Verdana" w:hAnsi="Verdana" w:cs="Arial"/>
          <w:sz w:val="20"/>
          <w:szCs w:val="20"/>
        </w:rPr>
        <w:t xml:space="preserve"> climate change.</w:t>
      </w:r>
    </w:p>
    <w:p w:rsidR="00532A73" w:rsidRPr="00354FA2" w:rsidRDefault="00532A73" w:rsidP="001C6041">
      <w:pPr>
        <w:jc w:val="center"/>
        <w:rPr>
          <w:rFonts w:ascii="Verdana" w:hAnsi="Verdana" w:cs="Arial"/>
          <w:sz w:val="20"/>
          <w:szCs w:val="20"/>
        </w:rPr>
      </w:pPr>
    </w:p>
    <w:p w:rsidR="00532A73" w:rsidRPr="00354FA2" w:rsidRDefault="002C5907" w:rsidP="00532A73">
      <w:pPr>
        <w:rPr>
          <w:rFonts w:ascii="Verdana" w:hAnsi="Verdana" w:cs="Arial"/>
          <w:sz w:val="20"/>
          <w:szCs w:val="20"/>
        </w:rPr>
      </w:pPr>
      <w:r w:rsidRPr="00354FA2">
        <w:rPr>
          <w:rFonts w:ascii="Verdana" w:hAnsi="Verdana" w:cs="Arial"/>
          <w:sz w:val="20"/>
          <w:szCs w:val="20"/>
        </w:rPr>
        <w:t xml:space="preserve">11. </w:t>
      </w:r>
      <w:r w:rsidR="00532A73" w:rsidRPr="00354FA2">
        <w:rPr>
          <w:rFonts w:ascii="Verdana" w:hAnsi="Verdana" w:cs="Arial"/>
          <w:sz w:val="20"/>
          <w:szCs w:val="20"/>
        </w:rPr>
        <w:t>To encourage ITU to bring this to the attention of UNFCCC.</w:t>
      </w:r>
    </w:p>
    <w:sectPr w:rsidR="00532A73" w:rsidRPr="00354FA2" w:rsidSect="001C6041">
      <w:footerReference w:type="default" r:id="rId7"/>
      <w:pgSz w:w="11907" w:h="16840" w:code="9"/>
      <w:pgMar w:top="1077" w:right="1304"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9D5" w:rsidRDefault="00C529D5">
      <w:r>
        <w:separator/>
      </w:r>
    </w:p>
  </w:endnote>
  <w:endnote w:type="continuationSeparator" w:id="0">
    <w:p w:rsidR="00C529D5" w:rsidRDefault="00C52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041" w:rsidRPr="007E4C89" w:rsidRDefault="001C6041" w:rsidP="001C6041">
    <w:pPr>
      <w:pStyle w:val="Footer"/>
      <w:jc w:val="center"/>
      <w:rPr>
        <w:rFonts w:ascii="Times" w:hAnsi="Times"/>
        <w:i/>
        <w:color w:val="003366"/>
        <w:spacing w:val="90"/>
        <w:sz w:val="16"/>
        <w:szCs w:val="16"/>
        <w:lang w:eastAsia="ja-JP"/>
      </w:rPr>
    </w:pPr>
  </w:p>
  <w:p w:rsidR="001C6041" w:rsidRDefault="001C60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9D5" w:rsidRDefault="00C529D5">
      <w:r>
        <w:separator/>
      </w:r>
    </w:p>
  </w:footnote>
  <w:footnote w:type="continuationSeparator" w:id="0">
    <w:p w:rsidR="00C529D5" w:rsidRDefault="00C52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F0255B4"/>
    <w:lvl w:ilvl="0" w:tplc="67021728">
      <w:numFmt w:val="none"/>
      <w:lvlText w:val=""/>
      <w:lvlJc w:val="left"/>
      <w:pPr>
        <w:tabs>
          <w:tab w:val="num" w:pos="360"/>
        </w:tabs>
      </w:pPr>
    </w:lvl>
    <w:lvl w:ilvl="1" w:tplc="A3A6C230">
      <w:numFmt w:val="decimal"/>
      <w:lvlText w:val=""/>
      <w:lvlJc w:val="left"/>
    </w:lvl>
    <w:lvl w:ilvl="2" w:tplc="2D2AF5DE">
      <w:numFmt w:val="decimal"/>
      <w:lvlText w:val=""/>
      <w:lvlJc w:val="left"/>
    </w:lvl>
    <w:lvl w:ilvl="3" w:tplc="D0DAB208">
      <w:numFmt w:val="decimal"/>
      <w:lvlText w:val=""/>
      <w:lvlJc w:val="left"/>
    </w:lvl>
    <w:lvl w:ilvl="4" w:tplc="7DA2154A">
      <w:numFmt w:val="decimal"/>
      <w:lvlText w:val=""/>
      <w:lvlJc w:val="left"/>
    </w:lvl>
    <w:lvl w:ilvl="5" w:tplc="2A820258">
      <w:numFmt w:val="decimal"/>
      <w:lvlText w:val=""/>
      <w:lvlJc w:val="left"/>
    </w:lvl>
    <w:lvl w:ilvl="6" w:tplc="3C04F18E">
      <w:numFmt w:val="decimal"/>
      <w:lvlText w:val=""/>
      <w:lvlJc w:val="left"/>
    </w:lvl>
    <w:lvl w:ilvl="7" w:tplc="9DD2F7F0">
      <w:numFmt w:val="decimal"/>
      <w:lvlText w:val=""/>
      <w:lvlJc w:val="left"/>
    </w:lvl>
    <w:lvl w:ilvl="8" w:tplc="691010E8">
      <w:numFmt w:val="decimal"/>
      <w:lvlText w:val=""/>
      <w:lvlJc w:val="left"/>
    </w:lvl>
  </w:abstractNum>
  <w:abstractNum w:abstractNumId="1">
    <w:nsid w:val="0E3C4C22"/>
    <w:multiLevelType w:val="multilevel"/>
    <w:tmpl w:val="0DA82FE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206E4D"/>
    <w:multiLevelType w:val="hybridMultilevel"/>
    <w:tmpl w:val="86A03D0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2E02361"/>
    <w:multiLevelType w:val="hybridMultilevel"/>
    <w:tmpl w:val="1590A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1026D5"/>
    <w:multiLevelType w:val="hybridMultilevel"/>
    <w:tmpl w:val="FF725C9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A392720"/>
    <w:multiLevelType w:val="hybridMultilevel"/>
    <w:tmpl w:val="BCD0EFE0"/>
    <w:lvl w:ilvl="0" w:tplc="F53CB810">
      <w:start w:val="4"/>
      <w:numFmt w:val="decimal"/>
      <w:lvlText w:val="%1"/>
      <w:lvlJc w:val="left"/>
      <w:pPr>
        <w:tabs>
          <w:tab w:val="num" w:pos="780"/>
        </w:tabs>
        <w:ind w:left="780" w:hanging="7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BC80D9F"/>
    <w:multiLevelType w:val="hybridMultilevel"/>
    <w:tmpl w:val="0AE085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stylePaneSortMethod w:val="0000"/>
  <w:defaultTabStop w:val="720"/>
  <w:characterSpacingControl w:val="doNotCompress"/>
  <w:footnotePr>
    <w:footnote w:id="-1"/>
    <w:footnote w:id="0"/>
  </w:footnotePr>
  <w:endnotePr>
    <w:endnote w:id="-1"/>
    <w:endnote w:id="0"/>
  </w:endnotePr>
  <w:compat/>
  <w:rsids>
    <w:rsidRoot w:val="00DD2586"/>
    <w:rsid w:val="00037844"/>
    <w:rsid w:val="000A247C"/>
    <w:rsid w:val="000A35B1"/>
    <w:rsid w:val="001673B6"/>
    <w:rsid w:val="001C6041"/>
    <w:rsid w:val="002635CC"/>
    <w:rsid w:val="002C5907"/>
    <w:rsid w:val="002E0B0C"/>
    <w:rsid w:val="0031623B"/>
    <w:rsid w:val="00344179"/>
    <w:rsid w:val="00354FA2"/>
    <w:rsid w:val="003714BD"/>
    <w:rsid w:val="0049116A"/>
    <w:rsid w:val="004D2036"/>
    <w:rsid w:val="00532A73"/>
    <w:rsid w:val="005A598A"/>
    <w:rsid w:val="00683141"/>
    <w:rsid w:val="00696A90"/>
    <w:rsid w:val="00704221"/>
    <w:rsid w:val="00727D79"/>
    <w:rsid w:val="007630DC"/>
    <w:rsid w:val="00775126"/>
    <w:rsid w:val="008C2708"/>
    <w:rsid w:val="009719FF"/>
    <w:rsid w:val="00A17523"/>
    <w:rsid w:val="00B61F6A"/>
    <w:rsid w:val="00BF2AB4"/>
    <w:rsid w:val="00C529D5"/>
    <w:rsid w:val="00D27BAA"/>
    <w:rsid w:val="00DD2586"/>
    <w:rsid w:val="00E97FCB"/>
    <w:rsid w:val="00ED43CA"/>
    <w:rsid w:val="00FE11C1"/>
  </w:rsids>
  <m:mathPr>
    <m:mathFont m:val="Cambria Math"/>
    <m:brkBin m:val="before"/>
    <m:brkBinSub m:val="--"/>
    <m:smallFrac m:val="off"/>
    <m:dispDef m:val="of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75126"/>
    <w:rPr>
      <w:sz w:val="24"/>
      <w:szCs w:val="24"/>
      <w:lang w:val="en-GB" w:eastAsia="en-US"/>
    </w:rPr>
  </w:style>
  <w:style w:type="paragraph" w:styleId="Heading3">
    <w:name w:val="heading 3"/>
    <w:basedOn w:val="Normal"/>
    <w:next w:val="Normal"/>
    <w:qFormat/>
    <w:rsid w:val="00125FA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1CCC"/>
    <w:pPr>
      <w:tabs>
        <w:tab w:val="center" w:pos="4320"/>
        <w:tab w:val="right" w:pos="8640"/>
      </w:tabs>
    </w:pPr>
  </w:style>
  <w:style w:type="paragraph" w:styleId="Footer">
    <w:name w:val="footer"/>
    <w:basedOn w:val="Normal"/>
    <w:rsid w:val="00311CCC"/>
    <w:pPr>
      <w:tabs>
        <w:tab w:val="center" w:pos="4320"/>
        <w:tab w:val="right" w:pos="8640"/>
      </w:tabs>
    </w:pPr>
  </w:style>
  <w:style w:type="character" w:styleId="PageNumber">
    <w:name w:val="page number"/>
    <w:basedOn w:val="DefaultParagraphFont"/>
    <w:rsid w:val="00311CCC"/>
  </w:style>
  <w:style w:type="character" w:styleId="Hyperlink">
    <w:name w:val="Hyperlink"/>
    <w:basedOn w:val="DefaultParagraphFont"/>
    <w:rsid w:val="00861505"/>
    <w:rPr>
      <w:color w:val="0000FF"/>
      <w:u w:val="single"/>
    </w:rPr>
  </w:style>
  <w:style w:type="paragraph" w:styleId="NormalWeb">
    <w:name w:val="Normal (Web)"/>
    <w:basedOn w:val="Normal"/>
    <w:uiPriority w:val="99"/>
    <w:rsid w:val="009C7229"/>
    <w:pPr>
      <w:spacing w:beforeLines="1" w:afterLines="1"/>
    </w:pPr>
    <w:rPr>
      <w:rFonts w:ascii="Times" w:hAnsi="Times"/>
      <w:sz w:val="20"/>
      <w:szCs w:val="20"/>
    </w:rPr>
  </w:style>
  <w:style w:type="paragraph" w:customStyle="1" w:styleId="Default">
    <w:name w:val="Default"/>
    <w:rsid w:val="00125FA2"/>
    <w:pPr>
      <w:autoSpaceDE w:val="0"/>
      <w:autoSpaceDN w:val="0"/>
      <w:adjustRightInd w:val="0"/>
    </w:pPr>
    <w:rPr>
      <w:rFonts w:ascii="Calibri" w:eastAsia="SimSun" w:hAnsi="Calibri" w:cs="Calibri"/>
      <w:color w:val="000000"/>
      <w:sz w:val="24"/>
      <w:szCs w:val="24"/>
      <w:lang w:val="en-GB"/>
    </w:rPr>
  </w:style>
  <w:style w:type="paragraph" w:customStyle="1" w:styleId="Headingb">
    <w:name w:val="Heading_b"/>
    <w:basedOn w:val="Heading3"/>
    <w:next w:val="Normal"/>
    <w:rsid w:val="00125FA2"/>
    <w:pPr>
      <w:keepLines/>
      <w:tabs>
        <w:tab w:val="left" w:pos="794"/>
        <w:tab w:val="left" w:pos="2127"/>
        <w:tab w:val="left" w:pos="2410"/>
        <w:tab w:val="left" w:pos="2921"/>
        <w:tab w:val="left" w:pos="3261"/>
      </w:tabs>
      <w:spacing w:before="160" w:after="0"/>
      <w:outlineLvl w:val="9"/>
    </w:pPr>
    <w:rPr>
      <w:rFonts w:ascii="Times New Roman Bold" w:hAnsi="Times New Roman Bold" w:cs="Times New Roman"/>
      <w:bCs w:val="0"/>
      <w:sz w:val="24"/>
      <w:szCs w:val="24"/>
    </w:rPr>
  </w:style>
  <w:style w:type="paragraph" w:styleId="BalloonText">
    <w:name w:val="Balloon Text"/>
    <w:basedOn w:val="Normal"/>
    <w:link w:val="BalloonTextChar"/>
    <w:rsid w:val="00532A73"/>
    <w:rPr>
      <w:rFonts w:ascii="Tahoma" w:hAnsi="Tahoma" w:cs="Tahoma"/>
      <w:sz w:val="16"/>
      <w:szCs w:val="16"/>
    </w:rPr>
  </w:style>
  <w:style w:type="character" w:customStyle="1" w:styleId="BalloonTextChar">
    <w:name w:val="Balloon Text Char"/>
    <w:basedOn w:val="DefaultParagraphFont"/>
    <w:link w:val="BalloonText"/>
    <w:rsid w:val="00532A73"/>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165448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437</Words>
  <Characters>2492</Characters>
  <Application>Microsoft Office Word</Application>
  <DocSecurity>0</DocSecurity>
  <Lines>20</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call to action, ITU 05 SEPT2011  ROME, Green ICT week</vt:lpstr>
      <vt:lpstr>call to action, ITU 05 SEPT2011  ROME, Green ICT week</vt:lpstr>
    </vt:vector>
  </TitlesOfParts>
  <Manager>SCF  Associates   Ltd</Manager>
  <Company>SCF  Associates   Ltd</Company>
  <LinksUpToDate>false</LinksUpToDate>
  <CharactersWithSpaces>2924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action, ITU 05 SEPT2011  ROME, Green ICT week</dc:title>
  <dc:subject>call to action, ITU 05 SEPT2011  Roma</dc:subject>
  <dc:creator>SIMON FORGE</dc:creator>
  <cp:keywords>call to action, ITU 05 SEPT2011 , Rome</cp:keywords>
  <dc:description>ALL RIGHTS RESERVED SCF ASSOCIATES 2011</dc:description>
  <cp:lastModifiedBy>campilon</cp:lastModifiedBy>
  <cp:revision>6</cp:revision>
  <cp:lastPrinted>2009-12-02T14:58:00Z</cp:lastPrinted>
  <dcterms:created xsi:type="dcterms:W3CDTF">2011-09-05T16:34:00Z</dcterms:created>
  <dcterms:modified xsi:type="dcterms:W3CDTF">2011-09-13T07:55:00Z</dcterms:modified>
  <cp:category>call to action, ITU 05 SEPT2011</cp:category>
</cp:coreProperties>
</file>