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5F6B23">
        <w:trPr>
          <w:cantSplit/>
        </w:trPr>
        <w:tc>
          <w:tcPr>
            <w:tcW w:w="8931" w:type="dxa"/>
          </w:tcPr>
          <w:p w:rsidR="005F6B23" w:rsidRDefault="008E3FC4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5F6B23" w:rsidRDefault="008E3FC4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5F6B23" w:rsidRDefault="00474AB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B23" w:rsidRDefault="005F6B23"/>
    <w:p w:rsidR="005F6B23" w:rsidRDefault="008E3FC4">
      <w:pPr>
        <w:jc w:val="right"/>
      </w:pPr>
      <w:r>
        <w:t>Ginebra,  16 de agosto de 2010</w:t>
      </w:r>
      <w:r>
        <w:tab/>
      </w:r>
    </w:p>
    <w:p w:rsidR="005F6B23" w:rsidRDefault="005F6B2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5F6B23" w:rsidRPr="00474AB9">
        <w:trPr>
          <w:cantSplit/>
        </w:trPr>
        <w:tc>
          <w:tcPr>
            <w:tcW w:w="843" w:type="dxa"/>
          </w:tcPr>
          <w:p w:rsidR="005F6B23" w:rsidRDefault="008E3FC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5F6B23" w:rsidRDefault="005F6B23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5F6B23" w:rsidRDefault="005F6B23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5F6B23" w:rsidRDefault="008E3FC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5F6B23" w:rsidRDefault="008E3FC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5F6B23" w:rsidRDefault="008E3FC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5F6B23" w:rsidRDefault="008E3FC4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AAP-42</w:t>
            </w:r>
          </w:p>
          <w:p w:rsidR="005F6B23" w:rsidRDefault="008E3FC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5F6B23" w:rsidRDefault="005F6B23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5F6B23" w:rsidRDefault="008E3FC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5F6B23" w:rsidRDefault="008E3FC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5F6B23" w:rsidRDefault="005F6B23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8E3FC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F6B23" w:rsidRDefault="008E3FC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5F6B23" w:rsidRDefault="008E3FC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5F6B23" w:rsidRDefault="008E3FC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5F6B23" w:rsidRDefault="005F6B23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5F6B23" w:rsidRDefault="008E3FC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5F6B23" w:rsidRDefault="008E3FC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5F6B23" w:rsidRDefault="008E3FC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5F6B23" w:rsidRDefault="008E3FC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5F6B23" w:rsidRPr="00474AB9" w:rsidRDefault="005F6B23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5F6B23" w:rsidRPr="00474AB9">
        <w:trPr>
          <w:cantSplit/>
        </w:trPr>
        <w:tc>
          <w:tcPr>
            <w:tcW w:w="908" w:type="dxa"/>
          </w:tcPr>
          <w:p w:rsidR="005F6B23" w:rsidRDefault="008E3FC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5F6B23" w:rsidRDefault="008E3FC4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5F6B23" w:rsidRPr="00474AB9" w:rsidRDefault="005F6B23">
      <w:pPr>
        <w:rPr>
          <w:lang w:val="es-ES"/>
        </w:rPr>
      </w:pPr>
    </w:p>
    <w:p w:rsidR="005F6B23" w:rsidRDefault="008E3FC4">
      <w:pPr>
        <w:rPr>
          <w:lang w:val="es-ES"/>
        </w:rPr>
      </w:pPr>
      <w:r>
        <w:rPr>
          <w:lang w:val="es-ES"/>
        </w:rPr>
        <w:t>Muy señora mía/Muy señor mío:</w:t>
      </w:r>
    </w:p>
    <w:p w:rsidR="005F6B23" w:rsidRPr="00474AB9" w:rsidRDefault="005F6B23">
      <w:pPr>
        <w:rPr>
          <w:lang w:val="es-ES"/>
        </w:rPr>
      </w:pPr>
    </w:p>
    <w:p w:rsidR="005F6B23" w:rsidRDefault="008E3FC4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</w:t>
      </w:r>
      <w:r>
        <w:rPr>
          <w:lang w:val="es-ES"/>
        </w:rPr>
        <w:t>cuencias en materia de política o reglamentación y que no requieren, por lo tanto, la consulta formal de los Estados Miembros (véase el número 246B del Convenio de la UIT).</w:t>
      </w:r>
    </w:p>
    <w:p w:rsidR="005F6B23" w:rsidRDefault="008E3FC4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</w:t>
      </w:r>
      <w:r>
        <w:rPr>
          <w:lang w:val="es-ES"/>
        </w:rPr>
        <w:t>o a los anuncios TSB AAP precedentes.</w:t>
      </w:r>
    </w:p>
    <w:p w:rsidR="005F6B23" w:rsidRDefault="008E3FC4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</w:t>
      </w:r>
      <w:r>
        <w:rPr>
          <w:lang w:val="es-ES"/>
        </w:rPr>
        <w:t xml:space="preserve">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</w:t>
      </w:r>
      <w:r>
        <w:rPr>
          <w:lang w:val="es-ES"/>
        </w:rPr>
        <w:t>cretaría de la Comisión de Estudio correspondiente.</w:t>
      </w:r>
    </w:p>
    <w:p w:rsidR="005F6B23" w:rsidRDefault="008E3FC4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5F6B23" w:rsidRDefault="008E3FC4">
      <w:pPr>
        <w:rPr>
          <w:lang w:val="es-ES"/>
        </w:rPr>
      </w:pPr>
      <w:r>
        <w:rPr>
          <w:lang w:val="es-ES"/>
        </w:rPr>
        <w:t>Le saluda atentamente,</w:t>
      </w:r>
    </w:p>
    <w:p w:rsidR="005F6B23" w:rsidRPr="00474AB9" w:rsidRDefault="005F6B23">
      <w:pPr>
        <w:rPr>
          <w:lang w:val="es-ES"/>
        </w:rPr>
      </w:pPr>
    </w:p>
    <w:p w:rsidR="005F6B23" w:rsidRPr="00474AB9" w:rsidRDefault="005F6B23">
      <w:pPr>
        <w:rPr>
          <w:lang w:val="es-ES"/>
        </w:rPr>
      </w:pPr>
    </w:p>
    <w:p w:rsidR="005F6B23" w:rsidRDefault="008E3FC4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</w:r>
      <w:r>
        <w:rPr>
          <w:lang w:val="es-ES"/>
        </w:rPr>
        <w:t>Normalización de las Telecomunicaciones</w:t>
      </w:r>
    </w:p>
    <w:p w:rsidR="005F6B23" w:rsidRDefault="008E3FC4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5F6B23" w:rsidRDefault="005F6B23">
      <w:pPr>
        <w:spacing w:before="720"/>
        <w:sectPr w:rsidR="005F6B2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F6B23" w:rsidRDefault="008E3FC4">
      <w:pPr>
        <w:pStyle w:val="AnnexNotitle"/>
      </w:pPr>
      <w:r>
        <w:lastRenderedPageBreak/>
        <w:t>Annex 1</w:t>
      </w:r>
    </w:p>
    <w:p w:rsidR="005F6B23" w:rsidRDefault="008E3FC4">
      <w:pPr>
        <w:jc w:val="center"/>
      </w:pPr>
      <w:r>
        <w:t>(to TSB AAP-42)</w:t>
      </w:r>
    </w:p>
    <w:p w:rsidR="005F6B23" w:rsidRDefault="005F6B23">
      <w:pPr>
        <w:rPr>
          <w:szCs w:val="22"/>
        </w:rPr>
      </w:pPr>
    </w:p>
    <w:p w:rsidR="005F6B23" w:rsidRDefault="008E3FC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F6B23" w:rsidRDefault="008E3FC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F6B23" w:rsidRDefault="008E3FC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F6B23" w:rsidRDefault="008E3FC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F6B23" w:rsidRDefault="008E3FC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F6B23" w:rsidRDefault="008E3FC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F6B23" w:rsidRDefault="008E3FC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F6B23" w:rsidRDefault="008E3FC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F6B23" w:rsidRDefault="008E3FC4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5F6B23" w:rsidRDefault="008E3FC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F6B23" w:rsidRDefault="008E3FC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F6B23" w:rsidRPr="00474AB9" w:rsidRDefault="008E3FC4">
      <w:pPr>
        <w:pStyle w:val="Headingb"/>
        <w:rPr>
          <w:szCs w:val="22"/>
          <w:lang w:val="fr-CH"/>
        </w:rPr>
      </w:pPr>
      <w:r w:rsidRPr="00474AB9">
        <w:rPr>
          <w:szCs w:val="22"/>
          <w:lang w:val="fr-CH"/>
        </w:rPr>
        <w:t>ITU-T website entry page:</w:t>
      </w:r>
    </w:p>
    <w:p w:rsidR="005F6B23" w:rsidRPr="00474AB9" w:rsidRDefault="005F6B23">
      <w:pPr>
        <w:pStyle w:val="enumlev2"/>
        <w:rPr>
          <w:szCs w:val="22"/>
          <w:lang w:val="fr-CH"/>
        </w:rPr>
      </w:pPr>
      <w:hyperlink r:id="rId13" w:history="1">
        <w:r w:rsidR="008E3FC4" w:rsidRPr="00474AB9">
          <w:rPr>
            <w:rStyle w:val="Hyperlink"/>
            <w:szCs w:val="22"/>
            <w:lang w:val="fr-CH"/>
          </w:rPr>
          <w:t>http://www.itu.int/ITU-T</w:t>
        </w:r>
      </w:hyperlink>
    </w:p>
    <w:p w:rsidR="005F6B23" w:rsidRDefault="008E3FC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F6B23" w:rsidRDefault="005F6B23">
      <w:pPr>
        <w:pStyle w:val="enumlev2"/>
        <w:rPr>
          <w:szCs w:val="22"/>
        </w:rPr>
      </w:pPr>
      <w:hyperlink r:id="rId14" w:history="1">
        <w:r w:rsidR="008E3FC4">
          <w:rPr>
            <w:rStyle w:val="Hyperlink"/>
            <w:szCs w:val="22"/>
          </w:rPr>
          <w:t>http://www.itu.int/ITU-T/aapinfo</w:t>
        </w:r>
      </w:hyperlink>
    </w:p>
    <w:p w:rsidR="005F6B23" w:rsidRDefault="008E3FC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F6B23" w:rsidRDefault="008E3FC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F6B23" w:rsidRDefault="005F6B23">
      <w:pPr>
        <w:pStyle w:val="enumlev2"/>
        <w:rPr>
          <w:szCs w:val="22"/>
        </w:rPr>
      </w:pPr>
      <w:hyperlink r:id="rId15" w:history="1">
        <w:r w:rsidR="008E3FC4">
          <w:rPr>
            <w:rStyle w:val="Hyperlink"/>
            <w:szCs w:val="22"/>
          </w:rPr>
          <w:t>http://www.itu.int/ITU-T/aap/</w:t>
        </w:r>
      </w:hyperlink>
    </w:p>
    <w:p w:rsidR="005F6B23" w:rsidRDefault="008E3FC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5F6B23">
        <w:tc>
          <w:tcPr>
            <w:tcW w:w="987" w:type="dxa"/>
          </w:tcPr>
          <w:p w:rsidR="005F6B23" w:rsidRDefault="008E3F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E3FC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E3FC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F6B23">
        <w:tc>
          <w:tcPr>
            <w:tcW w:w="0" w:type="auto"/>
          </w:tcPr>
          <w:p w:rsidR="005F6B23" w:rsidRDefault="008E3F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E3FC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E3FC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F6B23">
        <w:tc>
          <w:tcPr>
            <w:tcW w:w="0" w:type="auto"/>
          </w:tcPr>
          <w:p w:rsidR="005F6B23" w:rsidRDefault="008E3F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E3FC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E3FC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F6B23">
        <w:tc>
          <w:tcPr>
            <w:tcW w:w="0" w:type="auto"/>
          </w:tcPr>
          <w:p w:rsidR="005F6B23" w:rsidRDefault="008E3F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E3FC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E3FC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F6B23">
        <w:tc>
          <w:tcPr>
            <w:tcW w:w="0" w:type="auto"/>
          </w:tcPr>
          <w:p w:rsidR="005F6B23" w:rsidRDefault="008E3F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E3FC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E3FC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F6B23">
        <w:tc>
          <w:tcPr>
            <w:tcW w:w="0" w:type="auto"/>
          </w:tcPr>
          <w:p w:rsidR="005F6B23" w:rsidRDefault="008E3F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E3FC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E3FC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F6B23">
        <w:tc>
          <w:tcPr>
            <w:tcW w:w="0" w:type="auto"/>
          </w:tcPr>
          <w:p w:rsidR="005F6B23" w:rsidRDefault="008E3F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E3FC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E3FC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F6B23">
        <w:tc>
          <w:tcPr>
            <w:tcW w:w="0" w:type="auto"/>
          </w:tcPr>
          <w:p w:rsidR="005F6B23" w:rsidRDefault="008E3F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E3FC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E3FC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F6B23">
        <w:tc>
          <w:tcPr>
            <w:tcW w:w="0" w:type="auto"/>
          </w:tcPr>
          <w:p w:rsidR="005F6B23" w:rsidRDefault="008E3F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E3FC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E3FC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F6B23">
        <w:tc>
          <w:tcPr>
            <w:tcW w:w="0" w:type="auto"/>
          </w:tcPr>
          <w:p w:rsidR="005F6B23" w:rsidRDefault="008E3F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E3FC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F6B23" w:rsidRDefault="005F6B2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E3FC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F6B23" w:rsidRDefault="005F6B23">
      <w:pPr>
        <w:pStyle w:val="Header"/>
        <w:ind w:left="360"/>
        <w:rPr>
          <w:b/>
          <w:bCs/>
          <w:sz w:val="24"/>
        </w:rPr>
        <w:sectPr w:rsidR="005F6B2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F6B23" w:rsidRDefault="008E3FC4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6B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6B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36" w:history="1">
              <w:r w:rsidR="008E3FC4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Management interface specification methodology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2010-06-16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2010-07-13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F6B23" w:rsidRDefault="008E3FC4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6B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6B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37" w:history="1">
              <w:r w:rsidR="008E3FC4">
                <w:rPr>
                  <w:rStyle w:val="Hyperlink"/>
                  <w:sz w:val="20"/>
                </w:rPr>
                <w:t>J.202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Harmonization of procedural content format for interactive TV applications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38" w:history="1">
              <w:r w:rsidR="008E3FC4">
                <w:rPr>
                  <w:rStyle w:val="Hyperlink"/>
                  <w:sz w:val="20"/>
                </w:rPr>
                <w:t>J.294 (J.rg-req)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A Residential Gateway Requirement to support broadcast and IP-based interactive services over Cable Television Networks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F6B23" w:rsidRDefault="008E3FC4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6B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6B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39" w:history="1">
              <w:r w:rsidR="008E3FC4">
                <w:rPr>
                  <w:rStyle w:val="Hyperlink"/>
                  <w:sz w:val="20"/>
                </w:rPr>
                <w:t>Q.3040 (Q.iptvsa)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Signalling and control plane architecture for IPTV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2010-08-05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F6B23" w:rsidRDefault="008E3FC4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6B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6B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40" w:history="1">
              <w:r w:rsidR="008E3FC4">
                <w:rPr>
                  <w:rStyle w:val="Hyperlink"/>
                  <w:sz w:val="20"/>
                </w:rPr>
                <w:t>Y.2019 (Y.CD&amp;S)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Content Delivery and Storage Architecture in NGN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F6B23" w:rsidRDefault="008E3FC4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6B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6B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41" w:history="1">
              <w:r w:rsidR="008E3FC4">
                <w:rPr>
                  <w:rStyle w:val="Hyperlink"/>
                  <w:sz w:val="20"/>
                </w:rPr>
                <w:t>G.709/Y.1322 (2009) Amd.1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42" w:history="1">
              <w:r w:rsidR="008E3FC4">
                <w:rPr>
                  <w:rStyle w:val="Hyperlink"/>
                  <w:sz w:val="20"/>
                </w:rPr>
                <w:t>G.709/Y.1331 (2009) Cor.1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43" w:history="1">
              <w:r w:rsidR="008E3FC4">
                <w:rPr>
                  <w:rStyle w:val="Hyperlink"/>
                  <w:sz w:val="20"/>
                </w:rPr>
                <w:t>G.800 (2007) Amd.2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Unified framework for the architecture of transport networks: Amendment 2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44" w:history="1">
              <w:r w:rsidR="008E3FC4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Architecture and specification of data communication network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45" w:history="1">
              <w:r w:rsidR="008E3FC4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Protocol for automatic discovery in SDH and OTN networks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46" w:history="1">
              <w:r w:rsidR="008E3FC4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47" w:history="1">
              <w:r w:rsidR="008E3FC4">
                <w:rPr>
                  <w:rStyle w:val="Hyperlink"/>
                  <w:sz w:val="20"/>
                </w:rPr>
                <w:t>G.8031/Y.1342 (2009) Cor.1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48" w:history="1">
              <w:r w:rsidR="008E3FC4">
                <w:rPr>
                  <w:rStyle w:val="Hyperlink"/>
                  <w:sz w:val="20"/>
                </w:rPr>
                <w:t>G.8080/Y.1304 (2006) Amd.2 (G.ason)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Architecture for the automatically switched optical network (ASON): Amendment 2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49" w:history="1">
              <w:r w:rsidR="008E3FC4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50" w:history="1">
              <w:r w:rsidR="008E3FC4">
                <w:rPr>
                  <w:rStyle w:val="Hyperlink"/>
                  <w:sz w:val="20"/>
                </w:rPr>
                <w:t>G.8262/Y.1362 (G.paclock)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Timing characteristics of a synchronous Ethernet equipment slave clock (EEC)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51" w:history="1">
              <w:r w:rsidR="008E3FC4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Precision time protocol telecom profile for frequency synchronization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52" w:history="1">
              <w:r w:rsidR="008E3FC4">
                <w:rPr>
                  <w:rStyle w:val="Hyperlink"/>
                  <w:sz w:val="20"/>
                </w:rPr>
                <w:t>G.8265/Y.1365 (G.pacmod-bis)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Architecture and requirements for packet based frequency delivery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F6B23" w:rsidRDefault="008E3FC4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6B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6B23" w:rsidRDefault="008E3F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6B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6B23" w:rsidRDefault="008E3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6B23" w:rsidRDefault="005F6B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53" w:history="1">
              <w:r w:rsidR="008E3FC4">
                <w:rPr>
                  <w:rStyle w:val="Hyperlink"/>
                  <w:sz w:val="20"/>
                </w:rPr>
                <w:t>H.248.50 (H.248.NATTT)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Gateway control protocol: NAT traversal toolkit packages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54" w:history="1">
              <w:r w:rsidR="008E3FC4">
                <w:rPr>
                  <w:rStyle w:val="Hyperlink"/>
                  <w:sz w:val="20"/>
                </w:rPr>
                <w:t>H.248.73 (H.248.MSCML)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Gateway control protocol: Packages for MSCML and H.248 Interworking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55" w:history="1">
              <w:r w:rsidR="008E3FC4">
                <w:rPr>
                  <w:rStyle w:val="Hyperlink"/>
                  <w:sz w:val="20"/>
                </w:rPr>
                <w:t>H.248.76 (H.248.FILTER)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Gateway control protocol: Filter group package and guidelines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56" w:history="1">
              <w:r w:rsidR="008E3FC4">
                <w:rPr>
                  <w:rStyle w:val="Hyperlink"/>
                  <w:sz w:val="20"/>
                </w:rPr>
                <w:t>H.248.77 (H.248.SRTP)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Gateway control protocol: SRTP package and procedures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57" w:history="1">
              <w:r w:rsidR="008E3FC4">
                <w:rPr>
                  <w:rStyle w:val="Hyperlink"/>
                  <w:sz w:val="20"/>
                </w:rPr>
                <w:t>H.248.78 (H.248.ALG)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Gateway control protocol: Bearer-level application level gateway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58" w:history="1">
              <w:r w:rsidR="008E3FC4">
                <w:rPr>
                  <w:rStyle w:val="Hyperlink"/>
                  <w:sz w:val="20"/>
                </w:rPr>
                <w:t>H.362 (H.codec.qoe)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A framework for adaptive end-to-end QoS control based on variable bit-rate codecs in wireless networks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59" w:history="1">
              <w:r w:rsidR="008E3FC4">
                <w:rPr>
                  <w:rStyle w:val="Hyperlink"/>
                  <w:sz w:val="20"/>
                </w:rPr>
                <w:t>H.460.25 (H.460.geo)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Transport of geographic information in H.323 systems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60" w:history="1">
              <w:r w:rsidR="008E3FC4">
                <w:rPr>
                  <w:rStyle w:val="Hyperlink"/>
                  <w:sz w:val="20"/>
                </w:rPr>
                <w:t xml:space="preserve">H.763.1 </w:t>
              </w:r>
              <w:r w:rsidR="00474AB9">
                <w:rPr>
                  <w:rStyle w:val="Hyperlink"/>
                  <w:sz w:val="20"/>
                </w:rPr>
                <w:br/>
              </w:r>
              <w:r w:rsidR="008E3FC4">
                <w:rPr>
                  <w:rStyle w:val="Hyperlink"/>
                  <w:sz w:val="20"/>
                </w:rPr>
                <w:t>(H.IPTV-MAFR.4)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Cascading style sheets for IPTV services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61" w:history="1">
              <w:r w:rsidR="008E3FC4">
                <w:rPr>
                  <w:rStyle w:val="Hyperlink"/>
                  <w:sz w:val="20"/>
                </w:rPr>
                <w:t>H.770 (2009) Amd.2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Mechanisms for service discovery and selection for IPTV services: Support of service discovery using Broadband Forum TR-069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62" w:history="1">
              <w:r w:rsidR="008E3FC4">
                <w:rPr>
                  <w:rStyle w:val="Hyperlink"/>
                  <w:sz w:val="20"/>
                </w:rPr>
                <w:t>T.38 (V6)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Procedures for real-time Group 3 facsimile communication over IP networks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63" w:history="1">
              <w:r w:rsidR="008E3FC4">
                <w:rPr>
                  <w:rStyle w:val="Hyperlink"/>
                  <w:sz w:val="20"/>
                </w:rPr>
                <w:t>T.833 (T.JXR-3)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Information technology - JPEG XR image coding system - Motion JPEG XR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64" w:history="1">
              <w:r w:rsidR="008E3FC4">
                <w:rPr>
                  <w:rStyle w:val="Hyperlink"/>
                  <w:sz w:val="20"/>
                </w:rPr>
                <w:t>V.152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Procedures for supporting voice-band data over IP networks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6B23">
        <w:trPr>
          <w:cantSplit/>
        </w:trPr>
        <w:tc>
          <w:tcPr>
            <w:tcW w:w="2090" w:type="dxa"/>
          </w:tcPr>
          <w:p w:rsidR="005F6B23" w:rsidRDefault="005F6B23">
            <w:pPr>
              <w:jc w:val="left"/>
            </w:pPr>
            <w:hyperlink r:id="rId65" w:history="1">
              <w:r w:rsidR="008E3FC4">
                <w:rPr>
                  <w:rStyle w:val="Hyperlink"/>
                  <w:sz w:val="20"/>
                </w:rPr>
                <w:t>V.254 (V.AMAT)</w:t>
              </w:r>
            </w:hyperlink>
          </w:p>
        </w:tc>
        <w:tc>
          <w:tcPr>
            <w:tcW w:w="4000" w:type="dxa"/>
          </w:tcPr>
          <w:p w:rsidR="005F6B23" w:rsidRDefault="008E3FC4">
            <w:r>
              <w:rPr>
                <w:sz w:val="20"/>
              </w:rPr>
              <w:t>Asynchronous serial command interface for assistive and multi-functional communication devices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115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80" w:type="dxa"/>
          </w:tcPr>
          <w:p w:rsidR="005F6B23" w:rsidRDefault="005F6B23">
            <w:pPr>
              <w:jc w:val="center"/>
            </w:pPr>
          </w:p>
        </w:tc>
        <w:tc>
          <w:tcPr>
            <w:tcW w:w="860" w:type="dxa"/>
          </w:tcPr>
          <w:p w:rsidR="005F6B23" w:rsidRDefault="008E3FC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F6B23" w:rsidRDefault="005F6B23">
      <w:pPr>
        <w:pStyle w:val="Header"/>
        <w:ind w:left="360"/>
        <w:rPr>
          <w:b/>
          <w:bCs/>
          <w:sz w:val="24"/>
        </w:rPr>
        <w:sectPr w:rsidR="005F6B23">
          <w:headerReference w:type="default" r:id="rId66"/>
          <w:footerReference w:type="default" r:id="rId6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F6B23" w:rsidRDefault="008E3FC4">
      <w:pPr>
        <w:pStyle w:val="AnnexNotitle"/>
      </w:pPr>
      <w:r>
        <w:t>Annex 2</w:t>
      </w:r>
    </w:p>
    <w:p w:rsidR="005F6B23" w:rsidRDefault="008E3FC4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5F6B23" w:rsidRDefault="008E3FC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F6B23" w:rsidRDefault="008E3FC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F6B23" w:rsidRDefault="008E3FC4">
      <w:r>
        <w:t>1)</w:t>
      </w:r>
      <w:r>
        <w:tab/>
        <w:t xml:space="preserve">Go to AAP search Web page at </w:t>
      </w:r>
      <w:hyperlink r:id="rId68" w:history="1">
        <w:r>
          <w:rPr>
            <w:rStyle w:val="Hyperlink"/>
            <w:szCs w:val="22"/>
          </w:rPr>
          <w:t>http://www.itu.int/ITU-T/aap/</w:t>
        </w:r>
      </w:hyperlink>
    </w:p>
    <w:p w:rsidR="005F6B23" w:rsidRDefault="00474AB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23" w:rsidRDefault="008E3FC4">
      <w:r>
        <w:t>2)</w:t>
      </w:r>
      <w:r>
        <w:tab/>
      </w:r>
      <w:r>
        <w:t>Select your Recommendation</w:t>
      </w:r>
    </w:p>
    <w:p w:rsidR="005F6B23" w:rsidRDefault="00474AB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23" w:rsidRDefault="008E3FC4">
      <w:pPr>
        <w:keepNext/>
      </w:pPr>
      <w:r>
        <w:t>3)</w:t>
      </w:r>
      <w:r>
        <w:tab/>
        <w:t>Click the "Submit Comment" button</w:t>
      </w:r>
    </w:p>
    <w:p w:rsidR="005F6B23" w:rsidRDefault="00474AB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23" w:rsidRDefault="008E3FC4">
      <w:r>
        <w:t>4)</w:t>
      </w:r>
      <w:r>
        <w:tab/>
        <w:t>Complete the on-line form and click on "Submit"</w:t>
      </w:r>
    </w:p>
    <w:p w:rsidR="005F6B23" w:rsidRDefault="00474AB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23" w:rsidRDefault="008E3FC4">
      <w:pPr>
        <w:jc w:val="left"/>
      </w:pPr>
      <w:r>
        <w:t>For more information, read the AAP tutorial on:</w:t>
      </w:r>
      <w:r>
        <w:tab/>
      </w:r>
      <w:r>
        <w:br/>
      </w:r>
      <w:hyperlink r:id="rId73" w:history="1">
        <w:r>
          <w:rPr>
            <w:rStyle w:val="Hyperlink"/>
          </w:rPr>
          <w:t>http://www.itu.in</w:t>
        </w:r>
        <w:r>
          <w:rPr>
            <w:rStyle w:val="Hyperlink"/>
          </w:rPr>
          <w:t>t/ITU-T/aapinfo/files/AAPTutorial.pdf</w:t>
        </w:r>
      </w:hyperlink>
    </w:p>
    <w:p w:rsidR="005F6B23" w:rsidRDefault="008E3FC4">
      <w:pPr>
        <w:pStyle w:val="AnnexNotitle"/>
      </w:pPr>
      <w:r>
        <w:br w:type="page"/>
        <w:t>Annex 3</w:t>
      </w:r>
    </w:p>
    <w:p w:rsidR="005F6B23" w:rsidRDefault="008E3FC4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5F6B23" w:rsidRDefault="008E3FC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F6B23" w:rsidRDefault="008E3FC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5F6B23">
        <w:tc>
          <w:tcPr>
            <w:tcW w:w="5000" w:type="pct"/>
            <w:gridSpan w:val="2"/>
            <w:shd w:val="clear" w:color="auto" w:fill="EFFAFF"/>
          </w:tcPr>
          <w:p w:rsidR="005F6B23" w:rsidRDefault="008E3FC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F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6B23" w:rsidRDefault="008E3F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F6B23" w:rsidRDefault="005F6B23">
            <w:pPr>
              <w:pStyle w:val="Tabletext"/>
              <w:jc w:val="left"/>
            </w:pPr>
          </w:p>
        </w:tc>
      </w:tr>
      <w:tr w:rsidR="005F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6B23" w:rsidRDefault="008E3F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6B23" w:rsidRDefault="005F6B23">
            <w:pPr>
              <w:pStyle w:val="Tabletext"/>
              <w:jc w:val="left"/>
            </w:pPr>
          </w:p>
        </w:tc>
      </w:tr>
      <w:tr w:rsidR="005F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6B23" w:rsidRDefault="008E3F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6B23" w:rsidRDefault="005F6B23">
            <w:pPr>
              <w:pStyle w:val="Tabletext"/>
              <w:jc w:val="left"/>
            </w:pPr>
          </w:p>
        </w:tc>
      </w:tr>
      <w:tr w:rsidR="005F6B2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F6B23" w:rsidRDefault="008E3F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F6B23" w:rsidRDefault="008E3FC4">
            <w:pPr>
              <w:pStyle w:val="Tabletext"/>
              <w:jc w:val="left"/>
            </w:pPr>
            <w:r>
              <w:br/>
            </w:r>
            <w:r w:rsidR="005F6B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6B2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F6B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6B23">
              <w:fldChar w:fldCharType="end"/>
            </w:r>
            <w:r>
              <w:t xml:space="preserve"> Additional Review (AR)</w:t>
            </w:r>
          </w:p>
        </w:tc>
      </w:tr>
      <w:tr w:rsidR="005F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6B23" w:rsidRDefault="008E3F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F6B23" w:rsidRDefault="005F6B23">
            <w:pPr>
              <w:pStyle w:val="Tabletext"/>
              <w:jc w:val="left"/>
            </w:pPr>
          </w:p>
        </w:tc>
      </w:tr>
      <w:tr w:rsidR="005F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6B23" w:rsidRDefault="008E3F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6B23" w:rsidRDefault="005F6B23">
            <w:pPr>
              <w:pStyle w:val="Tabletext"/>
              <w:jc w:val="left"/>
            </w:pPr>
          </w:p>
        </w:tc>
      </w:tr>
      <w:tr w:rsidR="005F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6B23" w:rsidRDefault="008E3F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6B23" w:rsidRDefault="005F6B23">
            <w:pPr>
              <w:pStyle w:val="Tabletext"/>
              <w:jc w:val="left"/>
            </w:pPr>
          </w:p>
        </w:tc>
      </w:tr>
      <w:tr w:rsidR="005F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6B23" w:rsidRDefault="008E3F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6B23" w:rsidRDefault="005F6B23">
            <w:pPr>
              <w:pStyle w:val="Tabletext"/>
              <w:jc w:val="left"/>
            </w:pPr>
          </w:p>
        </w:tc>
      </w:tr>
      <w:tr w:rsidR="005F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6B23" w:rsidRDefault="008E3F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6B23" w:rsidRDefault="005F6B23">
            <w:pPr>
              <w:pStyle w:val="Tabletext"/>
              <w:jc w:val="left"/>
            </w:pPr>
          </w:p>
        </w:tc>
      </w:tr>
      <w:tr w:rsidR="005F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6B23" w:rsidRDefault="008E3F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6B23" w:rsidRDefault="005F6B23">
            <w:pPr>
              <w:pStyle w:val="Tabletext"/>
              <w:jc w:val="left"/>
            </w:pPr>
          </w:p>
        </w:tc>
      </w:tr>
      <w:tr w:rsidR="005F6B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6B23" w:rsidRDefault="008E3F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6B23" w:rsidRDefault="005F6B23">
            <w:pPr>
              <w:pStyle w:val="Tabletext"/>
              <w:jc w:val="left"/>
            </w:pPr>
          </w:p>
        </w:tc>
      </w:tr>
      <w:tr w:rsidR="005F6B23">
        <w:tc>
          <w:tcPr>
            <w:tcW w:w="1623" w:type="pct"/>
            <w:shd w:val="clear" w:color="auto" w:fill="EFFAFF"/>
            <w:vAlign w:val="center"/>
          </w:tcPr>
          <w:p w:rsidR="005F6B23" w:rsidRDefault="008E3F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F6B23" w:rsidRDefault="008E3FC4">
            <w:pPr>
              <w:pStyle w:val="Tabletext"/>
              <w:jc w:val="left"/>
            </w:pPr>
            <w:r>
              <w:br/>
            </w:r>
            <w:r w:rsidR="005F6B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6B2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F6B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6B23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5F6B23">
        <w:tc>
          <w:tcPr>
            <w:tcW w:w="1623" w:type="pct"/>
            <w:shd w:val="clear" w:color="auto" w:fill="EFFAFF"/>
            <w:vAlign w:val="center"/>
          </w:tcPr>
          <w:p w:rsidR="005F6B23" w:rsidRDefault="008E3FC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F6B23" w:rsidRDefault="008E3FC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F6B23" w:rsidRDefault="008E3FC4">
      <w:pPr>
        <w:jc w:val="left"/>
        <w:rPr>
          <w:szCs w:val="22"/>
        </w:rPr>
      </w:pPr>
      <w:r>
        <w:tab/>
      </w:r>
      <w:r w:rsidR="005F6B23" w:rsidRPr="005F6B2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F6B2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F6B23" w:rsidRDefault="008E3FC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F6B23" w:rsidRDefault="005F6B23">
      <w:pPr>
        <w:rPr>
          <w:i/>
          <w:iCs/>
          <w:szCs w:val="22"/>
        </w:rPr>
      </w:pPr>
    </w:p>
    <w:sectPr w:rsidR="005F6B23" w:rsidSect="005F6B23">
      <w:headerReference w:type="default" r:id="rId75"/>
      <w:footerReference w:type="default" r:id="rId7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FC4" w:rsidRDefault="008E3FC4">
      <w:r>
        <w:separator/>
      </w:r>
    </w:p>
  </w:endnote>
  <w:endnote w:type="continuationSeparator" w:id="0">
    <w:p w:rsidR="008E3FC4" w:rsidRDefault="008E3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3" w:rsidRDefault="008E3FC4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5F6B23">
      <w:tc>
        <w:tcPr>
          <w:tcW w:w="1985" w:type="dxa"/>
        </w:tcPr>
        <w:p w:rsidR="005F6B23" w:rsidRDefault="008E3FC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F6B23" w:rsidRDefault="008E3FC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F6B23" w:rsidRDefault="008E3FC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F6B23" w:rsidRDefault="008E3FC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F6B23" w:rsidRPr="00474AB9" w:rsidRDefault="008E3FC4">
          <w:pPr>
            <w:pStyle w:val="Tabletext"/>
            <w:jc w:val="right"/>
            <w:rPr>
              <w:sz w:val="20"/>
              <w:lang w:val="en-US"/>
            </w:rPr>
          </w:pPr>
          <w:r w:rsidRPr="00474AB9">
            <w:rPr>
              <w:sz w:val="20"/>
              <w:lang w:val="en-US"/>
            </w:rPr>
            <w:t>Web page:</w:t>
          </w:r>
          <w:r w:rsidRPr="00474AB9">
            <w:rPr>
              <w:sz w:val="20"/>
              <w:lang w:val="en-US"/>
            </w:rPr>
            <w:br/>
          </w:r>
          <w:hyperlink r:id="rId2" w:history="1">
            <w:r w:rsidRPr="00474AB9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5F6B23" w:rsidRDefault="005F6B23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3" w:rsidRDefault="008E3FC4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3" w:rsidRDefault="008E3FC4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FC4" w:rsidRDefault="008E3FC4">
      <w:r>
        <w:t>____________________</w:t>
      </w:r>
    </w:p>
  </w:footnote>
  <w:footnote w:type="continuationSeparator" w:id="0">
    <w:p w:rsidR="008E3FC4" w:rsidRDefault="008E3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3" w:rsidRDefault="008E3FC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F6B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F6B23">
      <w:rPr>
        <w:rStyle w:val="PageNumber"/>
        <w:szCs w:val="18"/>
      </w:rPr>
      <w:fldChar w:fldCharType="separate"/>
    </w:r>
    <w:r w:rsidR="00474AB9">
      <w:rPr>
        <w:rStyle w:val="PageNumber"/>
        <w:noProof/>
        <w:szCs w:val="18"/>
      </w:rPr>
      <w:t>2</w:t>
    </w:r>
    <w:r w:rsidR="005F6B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3" w:rsidRDefault="008E3FC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F6B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F6B23">
      <w:rPr>
        <w:rStyle w:val="PageNumber"/>
        <w:szCs w:val="18"/>
      </w:rPr>
      <w:fldChar w:fldCharType="separate"/>
    </w:r>
    <w:r w:rsidR="00474AB9">
      <w:rPr>
        <w:rStyle w:val="PageNumber"/>
        <w:noProof/>
        <w:szCs w:val="18"/>
      </w:rPr>
      <w:t>9</w:t>
    </w:r>
    <w:r w:rsidR="005F6B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3" w:rsidRDefault="008E3FC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F6B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F6B23">
      <w:rPr>
        <w:rStyle w:val="PageNumber"/>
        <w:szCs w:val="18"/>
      </w:rPr>
      <w:fldChar w:fldCharType="separate"/>
    </w:r>
    <w:r w:rsidR="00474AB9">
      <w:rPr>
        <w:rStyle w:val="PageNumber"/>
        <w:noProof/>
        <w:szCs w:val="18"/>
      </w:rPr>
      <w:t>13</w:t>
    </w:r>
    <w:r w:rsidR="005F6B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F6B23"/>
    <w:rsid w:val="00474AB9"/>
    <w:rsid w:val="005F6B23"/>
    <w:rsid w:val="008E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F6B2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F6B2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F6B2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F6B2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F6B23"/>
    <w:pPr>
      <w:outlineLvl w:val="4"/>
    </w:pPr>
  </w:style>
  <w:style w:type="paragraph" w:styleId="Heading6">
    <w:name w:val="heading 6"/>
    <w:basedOn w:val="Heading4"/>
    <w:next w:val="Normal"/>
    <w:qFormat/>
    <w:rsid w:val="005F6B2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F6B23"/>
    <w:pPr>
      <w:outlineLvl w:val="6"/>
    </w:pPr>
  </w:style>
  <w:style w:type="paragraph" w:styleId="Heading8">
    <w:name w:val="heading 8"/>
    <w:basedOn w:val="Heading6"/>
    <w:next w:val="Normal"/>
    <w:qFormat/>
    <w:rsid w:val="005F6B23"/>
    <w:pPr>
      <w:outlineLvl w:val="7"/>
    </w:pPr>
  </w:style>
  <w:style w:type="paragraph" w:styleId="Heading9">
    <w:name w:val="heading 9"/>
    <w:basedOn w:val="Heading6"/>
    <w:next w:val="Normal"/>
    <w:qFormat/>
    <w:rsid w:val="005F6B2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F6B2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F6B23"/>
    <w:pPr>
      <w:spacing w:before="360"/>
    </w:pPr>
  </w:style>
  <w:style w:type="paragraph" w:customStyle="1" w:styleId="ChapNo">
    <w:name w:val="Chap_No"/>
    <w:basedOn w:val="Normal"/>
    <w:next w:val="Chaptitle"/>
    <w:rsid w:val="005F6B2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F6B2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F6B23"/>
  </w:style>
  <w:style w:type="paragraph" w:customStyle="1" w:styleId="AnnexNotitle">
    <w:name w:val="Annex_No &amp; title"/>
    <w:basedOn w:val="Normal"/>
    <w:next w:val="Normalaftertitle"/>
    <w:rsid w:val="005F6B2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F6B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F6B2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F6B2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F6B2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F6B2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F6B23"/>
    <w:pPr>
      <w:spacing w:before="80"/>
      <w:ind w:left="794" w:hanging="794"/>
    </w:pPr>
  </w:style>
  <w:style w:type="paragraph" w:customStyle="1" w:styleId="enumlev2">
    <w:name w:val="enumlev2"/>
    <w:basedOn w:val="enumlev1"/>
    <w:rsid w:val="005F6B23"/>
    <w:pPr>
      <w:ind w:left="1191" w:hanging="397"/>
    </w:pPr>
  </w:style>
  <w:style w:type="paragraph" w:customStyle="1" w:styleId="enumlev3">
    <w:name w:val="enumlev3"/>
    <w:basedOn w:val="enumlev2"/>
    <w:rsid w:val="005F6B23"/>
    <w:pPr>
      <w:ind w:left="1588"/>
    </w:pPr>
  </w:style>
  <w:style w:type="paragraph" w:customStyle="1" w:styleId="Equation">
    <w:name w:val="Equation"/>
    <w:basedOn w:val="Normal"/>
    <w:rsid w:val="005F6B2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F6B2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F6B2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F6B2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F6B2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F6B23"/>
  </w:style>
  <w:style w:type="paragraph" w:customStyle="1" w:styleId="Tabletext">
    <w:name w:val="Table_text"/>
    <w:basedOn w:val="Normal"/>
    <w:rsid w:val="005F6B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F6B23"/>
    <w:pPr>
      <w:keepLines/>
      <w:spacing w:before="240" w:after="120"/>
      <w:jc w:val="center"/>
    </w:pPr>
  </w:style>
  <w:style w:type="paragraph" w:styleId="Footer">
    <w:name w:val="footer"/>
    <w:basedOn w:val="Normal"/>
    <w:rsid w:val="005F6B2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F6B2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F6B23"/>
    <w:rPr>
      <w:position w:val="6"/>
      <w:sz w:val="18"/>
    </w:rPr>
  </w:style>
  <w:style w:type="paragraph" w:styleId="FootnoteText">
    <w:name w:val="footnote text"/>
    <w:basedOn w:val="Note"/>
    <w:semiHidden/>
    <w:rsid w:val="005F6B2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F6B23"/>
    <w:pPr>
      <w:spacing w:before="80"/>
    </w:pPr>
  </w:style>
  <w:style w:type="paragraph" w:styleId="Header">
    <w:name w:val="header"/>
    <w:basedOn w:val="Normal"/>
    <w:rsid w:val="005F6B2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F6B23"/>
  </w:style>
  <w:style w:type="paragraph" w:styleId="Index2">
    <w:name w:val="index 2"/>
    <w:basedOn w:val="Normal"/>
    <w:next w:val="Normal"/>
    <w:semiHidden/>
    <w:rsid w:val="005F6B23"/>
    <w:pPr>
      <w:ind w:left="283"/>
    </w:pPr>
  </w:style>
  <w:style w:type="paragraph" w:styleId="Index3">
    <w:name w:val="index 3"/>
    <w:basedOn w:val="Normal"/>
    <w:next w:val="Normal"/>
    <w:semiHidden/>
    <w:rsid w:val="005F6B23"/>
    <w:pPr>
      <w:ind w:left="566"/>
    </w:pPr>
  </w:style>
  <w:style w:type="paragraph" w:customStyle="1" w:styleId="PartNo">
    <w:name w:val="Part_No"/>
    <w:basedOn w:val="Normal"/>
    <w:next w:val="Partref"/>
    <w:rsid w:val="005F6B2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F6B2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F6B2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F6B2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F6B2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F6B2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F6B23"/>
  </w:style>
  <w:style w:type="paragraph" w:customStyle="1" w:styleId="QuestionNo">
    <w:name w:val="Question_No"/>
    <w:basedOn w:val="RecNo"/>
    <w:next w:val="Questiontitle"/>
    <w:rsid w:val="005F6B23"/>
  </w:style>
  <w:style w:type="paragraph" w:customStyle="1" w:styleId="RecNo">
    <w:name w:val="Rec_No"/>
    <w:basedOn w:val="Normal"/>
    <w:next w:val="Rectitle"/>
    <w:rsid w:val="005F6B2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F6B2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F6B23"/>
  </w:style>
  <w:style w:type="paragraph" w:customStyle="1" w:styleId="Questionref">
    <w:name w:val="Question_ref"/>
    <w:basedOn w:val="Recref"/>
    <w:next w:val="Questiondate"/>
    <w:rsid w:val="005F6B23"/>
  </w:style>
  <w:style w:type="paragraph" w:customStyle="1" w:styleId="Reftext">
    <w:name w:val="Ref_text"/>
    <w:basedOn w:val="Normal"/>
    <w:rsid w:val="005F6B2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F6B23"/>
  </w:style>
  <w:style w:type="paragraph" w:customStyle="1" w:styleId="RepNo">
    <w:name w:val="Rep_No"/>
    <w:basedOn w:val="RecNo"/>
    <w:next w:val="Reptitle"/>
    <w:rsid w:val="005F6B23"/>
  </w:style>
  <w:style w:type="paragraph" w:customStyle="1" w:styleId="Reptitle">
    <w:name w:val="Rep_title"/>
    <w:basedOn w:val="Rectitle"/>
    <w:next w:val="Repref"/>
    <w:rsid w:val="005F6B23"/>
  </w:style>
  <w:style w:type="paragraph" w:customStyle="1" w:styleId="Repref">
    <w:name w:val="Rep_ref"/>
    <w:basedOn w:val="Recref"/>
    <w:next w:val="Repdate"/>
    <w:rsid w:val="005F6B23"/>
  </w:style>
  <w:style w:type="paragraph" w:customStyle="1" w:styleId="Resdate">
    <w:name w:val="Res_date"/>
    <w:basedOn w:val="Recdate"/>
    <w:next w:val="Normalaftertitle"/>
    <w:rsid w:val="005F6B23"/>
  </w:style>
  <w:style w:type="paragraph" w:customStyle="1" w:styleId="ResNo">
    <w:name w:val="Res_No"/>
    <w:basedOn w:val="RecNo"/>
    <w:next w:val="Restitle"/>
    <w:rsid w:val="005F6B23"/>
  </w:style>
  <w:style w:type="paragraph" w:customStyle="1" w:styleId="Restitle">
    <w:name w:val="Res_title"/>
    <w:basedOn w:val="Rectitle"/>
    <w:next w:val="Resref"/>
    <w:rsid w:val="005F6B23"/>
  </w:style>
  <w:style w:type="paragraph" w:customStyle="1" w:styleId="Resref">
    <w:name w:val="Res_ref"/>
    <w:basedOn w:val="Recref"/>
    <w:next w:val="Resdate"/>
    <w:rsid w:val="005F6B23"/>
  </w:style>
  <w:style w:type="paragraph" w:customStyle="1" w:styleId="SectionNo">
    <w:name w:val="Section_No"/>
    <w:basedOn w:val="Normal"/>
    <w:next w:val="Sectiontitle"/>
    <w:rsid w:val="005F6B2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F6B2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F6B2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F6B2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F6B2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F6B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F6B2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F6B2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F6B2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F6B23"/>
  </w:style>
  <w:style w:type="paragraph" w:customStyle="1" w:styleId="Title3">
    <w:name w:val="Title 3"/>
    <w:basedOn w:val="Title2"/>
    <w:next w:val="Title4"/>
    <w:rsid w:val="005F6B23"/>
    <w:rPr>
      <w:caps w:val="0"/>
    </w:rPr>
  </w:style>
  <w:style w:type="paragraph" w:customStyle="1" w:styleId="Title4">
    <w:name w:val="Title 4"/>
    <w:basedOn w:val="Title3"/>
    <w:next w:val="Heading1"/>
    <w:rsid w:val="005F6B23"/>
    <w:rPr>
      <w:b/>
    </w:rPr>
  </w:style>
  <w:style w:type="paragraph" w:customStyle="1" w:styleId="toc0">
    <w:name w:val="toc 0"/>
    <w:basedOn w:val="Normal"/>
    <w:next w:val="TOC1"/>
    <w:rsid w:val="005F6B2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F6B2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F6B23"/>
    <w:pPr>
      <w:spacing w:before="80"/>
      <w:ind w:left="1531" w:hanging="851"/>
    </w:pPr>
  </w:style>
  <w:style w:type="paragraph" w:styleId="TOC3">
    <w:name w:val="toc 3"/>
    <w:basedOn w:val="TOC2"/>
    <w:semiHidden/>
    <w:rsid w:val="005F6B23"/>
  </w:style>
  <w:style w:type="paragraph" w:styleId="TOC4">
    <w:name w:val="toc 4"/>
    <w:basedOn w:val="TOC3"/>
    <w:semiHidden/>
    <w:rsid w:val="005F6B23"/>
  </w:style>
  <w:style w:type="paragraph" w:styleId="TOC5">
    <w:name w:val="toc 5"/>
    <w:basedOn w:val="TOC4"/>
    <w:semiHidden/>
    <w:rsid w:val="005F6B23"/>
  </w:style>
  <w:style w:type="paragraph" w:styleId="TOC6">
    <w:name w:val="toc 6"/>
    <w:basedOn w:val="TOC4"/>
    <w:semiHidden/>
    <w:rsid w:val="005F6B23"/>
  </w:style>
  <w:style w:type="paragraph" w:styleId="TOC7">
    <w:name w:val="toc 7"/>
    <w:basedOn w:val="TOC4"/>
    <w:semiHidden/>
    <w:rsid w:val="005F6B23"/>
  </w:style>
  <w:style w:type="paragraph" w:styleId="TOC8">
    <w:name w:val="toc 8"/>
    <w:basedOn w:val="TOC4"/>
    <w:semiHidden/>
    <w:rsid w:val="005F6B23"/>
  </w:style>
  <w:style w:type="character" w:customStyle="1" w:styleId="Appdef">
    <w:name w:val="App_def"/>
    <w:basedOn w:val="DefaultParagraphFont"/>
    <w:rsid w:val="005F6B2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F6B23"/>
  </w:style>
  <w:style w:type="character" w:customStyle="1" w:styleId="Artdef">
    <w:name w:val="Art_def"/>
    <w:basedOn w:val="DefaultParagraphFont"/>
    <w:rsid w:val="005F6B2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F6B23"/>
  </w:style>
  <w:style w:type="paragraph" w:customStyle="1" w:styleId="Reftitle">
    <w:name w:val="Ref_title"/>
    <w:basedOn w:val="Normal"/>
    <w:next w:val="Reftext"/>
    <w:rsid w:val="005F6B2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F6B2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F6B23"/>
    <w:rPr>
      <w:b/>
      <w:color w:val="auto"/>
    </w:rPr>
  </w:style>
  <w:style w:type="paragraph" w:customStyle="1" w:styleId="Formal">
    <w:name w:val="Formal"/>
    <w:basedOn w:val="ASN1"/>
    <w:rsid w:val="005F6B23"/>
    <w:rPr>
      <w:b w:val="0"/>
    </w:rPr>
  </w:style>
  <w:style w:type="paragraph" w:customStyle="1" w:styleId="FooterQP">
    <w:name w:val="Footer_QP"/>
    <w:basedOn w:val="Normal"/>
    <w:rsid w:val="005F6B2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F6B2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F6B2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F6B2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F6B23"/>
  </w:style>
  <w:style w:type="paragraph" w:customStyle="1" w:styleId="RepNoBR">
    <w:name w:val="Rep_No_BR"/>
    <w:basedOn w:val="RecNoBR"/>
    <w:next w:val="Reptitle"/>
    <w:rsid w:val="005F6B23"/>
  </w:style>
  <w:style w:type="paragraph" w:customStyle="1" w:styleId="ResNoBR">
    <w:name w:val="Res_No_BR"/>
    <w:basedOn w:val="RecNoBR"/>
    <w:next w:val="Restitle"/>
    <w:rsid w:val="005F6B23"/>
  </w:style>
  <w:style w:type="paragraph" w:customStyle="1" w:styleId="TabletitleBR">
    <w:name w:val="Table_title_BR"/>
    <w:basedOn w:val="Normal"/>
    <w:next w:val="Tablehead"/>
    <w:rsid w:val="005F6B2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F6B2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F6B2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F6B23"/>
    <w:rPr>
      <w:b/>
    </w:rPr>
  </w:style>
  <w:style w:type="paragraph" w:customStyle="1" w:styleId="FiguretitleBR">
    <w:name w:val="Figure_title_BR"/>
    <w:basedOn w:val="TabletitleBR"/>
    <w:next w:val="Figurewithouttitle"/>
    <w:rsid w:val="005F6B2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F6B2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08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134" TargetMode="External"/><Relationship Id="rId47" Type="http://schemas.openxmlformats.org/officeDocument/2006/relationships/hyperlink" Target="http://www.itu.int/itu-t/aap/AAPRecDetails.aspx?AAPSeqNo=2130" TargetMode="External"/><Relationship Id="rId50" Type="http://schemas.openxmlformats.org/officeDocument/2006/relationships/hyperlink" Target="http://www.itu.int/itu-t/aap/AAPRecDetails.aspx?AAPSeqNo=2143" TargetMode="External"/><Relationship Id="rId55" Type="http://schemas.openxmlformats.org/officeDocument/2006/relationships/hyperlink" Target="http://www.itu.int/itu-t/aap/AAPRecDetails.aspx?AAPSeqNo=2158" TargetMode="External"/><Relationship Id="rId63" Type="http://schemas.openxmlformats.org/officeDocument/2006/relationships/hyperlink" Target="http://www.itu.int/itu-t/aap/AAPRecDetails.aspx?AAPSeqNo=2167" TargetMode="External"/><Relationship Id="rId68" Type="http://schemas.openxmlformats.org/officeDocument/2006/relationships/hyperlink" Target="http://www.itu.int/ITU-T/aap/" TargetMode="External"/><Relationship Id="rId7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078" TargetMode="External"/><Relationship Id="rId40" Type="http://schemas.openxmlformats.org/officeDocument/2006/relationships/hyperlink" Target="http://www.itu.int/itu-t/aap/AAPRecDetails.aspx?AAPSeqNo=2089" TargetMode="External"/><Relationship Id="rId45" Type="http://schemas.openxmlformats.org/officeDocument/2006/relationships/hyperlink" Target="http://www.itu.int/itu-t/aap/AAPRecDetails.aspx?AAPSeqNo=2150" TargetMode="External"/><Relationship Id="rId53" Type="http://schemas.openxmlformats.org/officeDocument/2006/relationships/hyperlink" Target="http://www.itu.int/itu-t/aap/AAPRecDetails.aspx?AAPSeqNo=2156" TargetMode="External"/><Relationship Id="rId58" Type="http://schemas.openxmlformats.org/officeDocument/2006/relationships/hyperlink" Target="http://www.itu.int/itu-t/aap/AAPRecDetails.aspx?AAPSeqNo=2161" TargetMode="External"/><Relationship Id="rId66" Type="http://schemas.openxmlformats.org/officeDocument/2006/relationships/header" Target="header2.xml"/><Relationship Id="rId7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096" TargetMode="External"/><Relationship Id="rId49" Type="http://schemas.openxmlformats.org/officeDocument/2006/relationships/hyperlink" Target="http://www.itu.int/itu-t/aap/AAPRecDetails.aspx?AAPSeqNo=2141" TargetMode="External"/><Relationship Id="rId57" Type="http://schemas.openxmlformats.org/officeDocument/2006/relationships/hyperlink" Target="http://www.itu.int/itu-t/aap/AAPRecDetails.aspx?AAPSeqNo=2160" TargetMode="External"/><Relationship Id="rId61" Type="http://schemas.openxmlformats.org/officeDocument/2006/relationships/hyperlink" Target="http://www.itu.int/itu-t/aap/AAPRecDetails.aspx?AAPSeqNo=2166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49" TargetMode="External"/><Relationship Id="rId52" Type="http://schemas.openxmlformats.org/officeDocument/2006/relationships/hyperlink" Target="http://www.itu.int/itu-t/aap/AAPRecDetails.aspx?AAPSeqNo=2145" TargetMode="External"/><Relationship Id="rId60" Type="http://schemas.openxmlformats.org/officeDocument/2006/relationships/hyperlink" Target="http://www.itu.int/itu-t/aap/AAPRecDetails.aspx?AAPSeqNo=2164" TargetMode="External"/><Relationship Id="rId65" Type="http://schemas.openxmlformats.org/officeDocument/2006/relationships/hyperlink" Target="http://www.itu.int/itu-t/aap/AAPRecDetails.aspx?AAPSeqNo=2169" TargetMode="External"/><Relationship Id="rId73" Type="http://schemas.openxmlformats.org/officeDocument/2006/relationships/hyperlink" Target="http://www.itu.int/ITU-T/aapinfo/files/AAPTutorial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36" TargetMode="External"/><Relationship Id="rId48" Type="http://schemas.openxmlformats.org/officeDocument/2006/relationships/hyperlink" Target="http://www.itu.int/itu-t/aap/AAPRecDetails.aspx?AAPSeqNo=2139" TargetMode="External"/><Relationship Id="rId56" Type="http://schemas.openxmlformats.org/officeDocument/2006/relationships/hyperlink" Target="http://www.itu.int/itu-t/aap/AAPRecDetails.aspx?AAPSeqNo=2159" TargetMode="External"/><Relationship Id="rId64" Type="http://schemas.openxmlformats.org/officeDocument/2006/relationships/hyperlink" Target="http://www.itu.int/itu-t/aap/AAPRecDetails.aspx?AAPSeqNo=2168" TargetMode="External"/><Relationship Id="rId69" Type="http://schemas.openxmlformats.org/officeDocument/2006/relationships/image" Target="media/image2.gif"/><Relationship Id="rId7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46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55" TargetMode="External"/><Relationship Id="rId46" Type="http://schemas.openxmlformats.org/officeDocument/2006/relationships/hyperlink" Target="http://www.itu.int/itu-t/aap/AAPRecDetails.aspx?AAPSeqNo=2129" TargetMode="External"/><Relationship Id="rId59" Type="http://schemas.openxmlformats.org/officeDocument/2006/relationships/hyperlink" Target="http://www.itu.int/itu-t/aap/AAPRecDetails.aspx?AAPSeqNo=2162" TargetMode="External"/><Relationship Id="rId67" Type="http://schemas.openxmlformats.org/officeDocument/2006/relationships/footer" Target="foot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33" TargetMode="External"/><Relationship Id="rId54" Type="http://schemas.openxmlformats.org/officeDocument/2006/relationships/hyperlink" Target="http://www.itu.int/itu-t/aap/AAPRecDetails.aspx?AAPSeqNo=2157" TargetMode="External"/><Relationship Id="rId62" Type="http://schemas.openxmlformats.org/officeDocument/2006/relationships/hyperlink" Target="http://www.itu.int/itu-t/aap/AAPRecDetails.aspx?AAPSeqNo=2165" TargetMode="External"/><Relationship Id="rId70" Type="http://schemas.openxmlformats.org/officeDocument/2006/relationships/image" Target="media/image3.gif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1999</Words>
  <Characters>11399</Characters>
  <Application>Microsoft Office Word</Application>
  <DocSecurity>0</DocSecurity>
  <Lines>94</Lines>
  <Paragraphs>26</Paragraphs>
  <ScaleCrop>false</ScaleCrop>
  <Company/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2010-08-13T14:59:00Z</dcterms:created>
  <dcterms:modified xsi:type="dcterms:W3CDTF">2010-08-13T14:59:00Z</dcterms:modified>
</cp:coreProperties>
</file>