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91207B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07B" w:rsidRDefault="0074553A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64.3pt">
                  <v:imagedata r:id="rId8" o:title=""/>
                </v:shape>
              </w:pic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07B" w:rsidRDefault="007475B3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91207B" w:rsidRDefault="007475B3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91207B" w:rsidRDefault="0091207B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91207B">
        <w:trPr>
          <w:cantSplit/>
          <w:trHeight w:val="340"/>
        </w:trPr>
        <w:tc>
          <w:tcPr>
            <w:tcW w:w="1533" w:type="dxa"/>
          </w:tcPr>
          <w:p w:rsidR="0091207B" w:rsidRDefault="0091207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91207B" w:rsidRDefault="0091207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91207B" w:rsidRDefault="007475B3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 xml:space="preserve">1 </w:t>
            </w:r>
            <w:r>
              <w:rPr>
                <w:sz w:val="21"/>
                <w:szCs w:val="21"/>
                <w:rtl/>
                <w:lang w:bidi="ar-EG"/>
              </w:rPr>
              <w:t xml:space="preserve">ابريل </w:t>
            </w:r>
            <w:r>
              <w:rPr>
                <w:rFonts w:cs="Traditional Arabic"/>
                <w:sz w:val="21"/>
                <w:szCs w:val="22"/>
                <w:lang w:bidi="ar-EG"/>
              </w:rPr>
              <w:t>2012</w:t>
            </w:r>
          </w:p>
          <w:p w:rsidR="0091207B" w:rsidRDefault="0091207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91207B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91207B" w:rsidRDefault="007475B3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91207B" w:rsidRDefault="007475B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91207B" w:rsidRDefault="007475B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91207B" w:rsidRDefault="007475B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91207B" w:rsidRDefault="007475B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91207B" w:rsidRDefault="007475B3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AAP-79</w:t>
            </w:r>
          </w:p>
          <w:p w:rsidR="0091207B" w:rsidRDefault="007475B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91207B" w:rsidRDefault="007475B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91207B" w:rsidRDefault="007475B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91207B" w:rsidRDefault="007475B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91207B" w:rsidRDefault="007475B3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91207B" w:rsidRDefault="007475B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91207B" w:rsidRDefault="007475B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91207B" w:rsidRDefault="0091207B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91207B" w:rsidRDefault="007475B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91207B" w:rsidRDefault="007475B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91207B" w:rsidRDefault="007475B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91207B" w:rsidRDefault="007475B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91207B" w:rsidRDefault="0091207B">
      <w:pPr>
        <w:bidi/>
        <w:spacing w:line="300" w:lineRule="exact"/>
        <w:rPr>
          <w:rFonts w:cs="Traditional Arabic"/>
          <w:szCs w:val="30"/>
          <w:rtl/>
        </w:rPr>
      </w:pPr>
    </w:p>
    <w:p w:rsidR="0091207B" w:rsidRDefault="007475B3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91207B" w:rsidRDefault="0091207B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91207B" w:rsidRDefault="007475B3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91207B" w:rsidRDefault="007475B3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91207B" w:rsidRDefault="007475B3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91207B" w:rsidRDefault="007475B3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91207B" w:rsidRDefault="007475B3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91207B" w:rsidRDefault="007475B3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91207B" w:rsidRDefault="0091207B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91207B" w:rsidRDefault="007475B3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91207B" w:rsidRDefault="007475B3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91207B" w:rsidRDefault="0091207B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91207B" w:rsidRDefault="007475B3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91207B" w:rsidRDefault="0091207B">
      <w:pPr>
        <w:spacing w:before="720"/>
        <w:sectPr w:rsidR="0091207B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1207B" w:rsidRDefault="007475B3">
      <w:pPr>
        <w:pStyle w:val="AnnexNotitle"/>
      </w:pPr>
      <w:r>
        <w:lastRenderedPageBreak/>
        <w:t>Annex 1</w:t>
      </w:r>
    </w:p>
    <w:p w:rsidR="0091207B" w:rsidRDefault="007475B3">
      <w:pPr>
        <w:jc w:val="center"/>
      </w:pPr>
      <w:r>
        <w:t>(to TSB AAP-79)</w:t>
      </w:r>
    </w:p>
    <w:p w:rsidR="0091207B" w:rsidRDefault="0091207B">
      <w:pPr>
        <w:rPr>
          <w:szCs w:val="22"/>
        </w:rPr>
      </w:pPr>
    </w:p>
    <w:p w:rsidR="0091207B" w:rsidRDefault="007475B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1207B" w:rsidRDefault="007475B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1207B" w:rsidRDefault="007475B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1207B" w:rsidRDefault="007475B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1207B" w:rsidRDefault="007475B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1207B" w:rsidRDefault="007475B3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91207B" w:rsidRDefault="007475B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1207B" w:rsidRDefault="007475B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1207B" w:rsidRDefault="007475B3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91207B" w:rsidRDefault="007475B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1207B" w:rsidRDefault="007475B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1207B" w:rsidRPr="0074553A" w:rsidRDefault="007475B3">
      <w:pPr>
        <w:pStyle w:val="Headingb"/>
        <w:rPr>
          <w:szCs w:val="22"/>
          <w:lang w:val="fr-FR"/>
        </w:rPr>
      </w:pPr>
      <w:r w:rsidRPr="0074553A">
        <w:rPr>
          <w:szCs w:val="22"/>
          <w:lang w:val="fr-FR"/>
        </w:rPr>
        <w:t>ITU-T website entry page:</w:t>
      </w:r>
    </w:p>
    <w:p w:rsidR="0091207B" w:rsidRPr="0074553A" w:rsidRDefault="0074553A">
      <w:pPr>
        <w:pStyle w:val="enumlev2"/>
        <w:rPr>
          <w:szCs w:val="22"/>
          <w:lang w:val="fr-FR"/>
        </w:rPr>
      </w:pPr>
      <w:hyperlink r:id="rId13" w:history="1">
        <w:r w:rsidR="007475B3" w:rsidRPr="0074553A">
          <w:rPr>
            <w:rStyle w:val="Hyperlink"/>
            <w:szCs w:val="22"/>
            <w:lang w:val="fr-FR"/>
          </w:rPr>
          <w:t>http://www.itu.int/ITU-T</w:t>
        </w:r>
      </w:hyperlink>
    </w:p>
    <w:p w:rsidR="0091207B" w:rsidRDefault="007475B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1207B" w:rsidRDefault="0074553A">
      <w:pPr>
        <w:pStyle w:val="enumlev2"/>
        <w:rPr>
          <w:szCs w:val="22"/>
        </w:rPr>
      </w:pPr>
      <w:hyperlink r:id="rId14" w:history="1">
        <w:r w:rsidR="007475B3">
          <w:rPr>
            <w:rStyle w:val="Hyperlink"/>
            <w:szCs w:val="22"/>
          </w:rPr>
          <w:t>http://www.itu.int/ITU-T/aapinfo</w:t>
        </w:r>
      </w:hyperlink>
    </w:p>
    <w:p w:rsidR="0091207B" w:rsidRDefault="007475B3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91207B" w:rsidRDefault="007475B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1207B" w:rsidRDefault="0074553A">
      <w:pPr>
        <w:pStyle w:val="enumlev2"/>
        <w:rPr>
          <w:szCs w:val="22"/>
        </w:rPr>
      </w:pPr>
      <w:hyperlink r:id="rId15" w:history="1">
        <w:r w:rsidR="007475B3">
          <w:rPr>
            <w:rStyle w:val="Hyperlink"/>
            <w:szCs w:val="22"/>
          </w:rPr>
          <w:t>http://www.itu.int/ITU-T/aap/</w:t>
        </w:r>
      </w:hyperlink>
    </w:p>
    <w:p w:rsidR="0091207B" w:rsidRDefault="007475B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1207B">
        <w:tc>
          <w:tcPr>
            <w:tcW w:w="987" w:type="dxa"/>
          </w:tcPr>
          <w:p w:rsidR="0091207B" w:rsidRDefault="007475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1207B" w:rsidRDefault="0074553A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7475B3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91207B" w:rsidRDefault="0074553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7475B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1207B">
        <w:tc>
          <w:tcPr>
            <w:tcW w:w="0" w:type="auto"/>
          </w:tcPr>
          <w:p w:rsidR="0091207B" w:rsidRDefault="007475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1207B" w:rsidRDefault="0074553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7475B3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91207B" w:rsidRDefault="0074553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7475B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1207B">
        <w:tc>
          <w:tcPr>
            <w:tcW w:w="0" w:type="auto"/>
          </w:tcPr>
          <w:p w:rsidR="0091207B" w:rsidRDefault="007475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1207B" w:rsidRDefault="0074553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7475B3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91207B" w:rsidRDefault="0074553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7475B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1207B">
        <w:tc>
          <w:tcPr>
            <w:tcW w:w="0" w:type="auto"/>
          </w:tcPr>
          <w:p w:rsidR="0091207B" w:rsidRDefault="007475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1207B" w:rsidRDefault="0074553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7475B3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91207B" w:rsidRDefault="0074553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7475B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1207B">
        <w:tc>
          <w:tcPr>
            <w:tcW w:w="0" w:type="auto"/>
          </w:tcPr>
          <w:p w:rsidR="0091207B" w:rsidRDefault="007475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1207B" w:rsidRDefault="0074553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7475B3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91207B" w:rsidRDefault="0074553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7475B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1207B">
        <w:tc>
          <w:tcPr>
            <w:tcW w:w="0" w:type="auto"/>
          </w:tcPr>
          <w:p w:rsidR="0091207B" w:rsidRDefault="007475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1207B" w:rsidRDefault="0074553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7475B3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91207B" w:rsidRDefault="0074553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7475B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1207B">
        <w:tc>
          <w:tcPr>
            <w:tcW w:w="0" w:type="auto"/>
          </w:tcPr>
          <w:p w:rsidR="0091207B" w:rsidRDefault="007475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1207B" w:rsidRDefault="0074553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7475B3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91207B" w:rsidRDefault="0074553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7475B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1207B">
        <w:tc>
          <w:tcPr>
            <w:tcW w:w="0" w:type="auto"/>
          </w:tcPr>
          <w:p w:rsidR="0091207B" w:rsidRDefault="007475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1207B" w:rsidRDefault="0074553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7475B3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91207B" w:rsidRDefault="0074553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7475B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1207B">
        <w:tc>
          <w:tcPr>
            <w:tcW w:w="0" w:type="auto"/>
          </w:tcPr>
          <w:p w:rsidR="0091207B" w:rsidRDefault="007475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1207B" w:rsidRDefault="0074553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7475B3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91207B" w:rsidRDefault="0074553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7475B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1207B">
        <w:tc>
          <w:tcPr>
            <w:tcW w:w="0" w:type="auto"/>
          </w:tcPr>
          <w:p w:rsidR="0091207B" w:rsidRDefault="007475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1207B" w:rsidRDefault="0074553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7475B3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91207B" w:rsidRDefault="0074553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7475B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91207B" w:rsidRDefault="0091207B">
      <w:pPr>
        <w:pStyle w:val="Header"/>
        <w:ind w:left="360"/>
        <w:rPr>
          <w:b/>
          <w:bCs/>
          <w:sz w:val="24"/>
        </w:rPr>
        <w:sectPr w:rsidR="0091207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1207B" w:rsidRDefault="007475B3">
      <w:pPr>
        <w:pStyle w:val="TableNotitle"/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1207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1207B" w:rsidRDefault="00747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1207B" w:rsidRDefault="00747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207B" w:rsidRDefault="00747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207B" w:rsidRDefault="00747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1207B" w:rsidRDefault="007475B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1207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1207B" w:rsidRDefault="0091207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1207B" w:rsidRDefault="0091207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1207B" w:rsidRDefault="00747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207B" w:rsidRDefault="00747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207B" w:rsidRDefault="00747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207B" w:rsidRDefault="00747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207B" w:rsidRDefault="00747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207B" w:rsidRDefault="00747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207B" w:rsidRDefault="00747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207B" w:rsidRDefault="00747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1207B" w:rsidRDefault="0091207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1207B">
        <w:trPr>
          <w:cantSplit/>
        </w:trPr>
        <w:tc>
          <w:tcPr>
            <w:tcW w:w="2090" w:type="dxa"/>
          </w:tcPr>
          <w:p w:rsidR="0091207B" w:rsidRDefault="0074553A">
            <w:pPr>
              <w:jc w:val="left"/>
            </w:pPr>
            <w:hyperlink r:id="rId36" w:history="1">
              <w:r w:rsidR="007475B3">
                <w:rPr>
                  <w:rStyle w:val="Hyperlink"/>
                  <w:sz w:val="20"/>
                </w:rPr>
                <w:t>Q.3304.1 v2 (Q.RcCOPSv2, Q.3324.1)</w:t>
              </w:r>
            </w:hyperlink>
          </w:p>
        </w:tc>
        <w:tc>
          <w:tcPr>
            <w:tcW w:w="4000" w:type="dxa"/>
          </w:tcPr>
          <w:p w:rsidR="0091207B" w:rsidRDefault="007475B3">
            <w:r>
              <w:rPr>
                <w:sz w:val="20"/>
              </w:rPr>
              <w:t>Resource Control Protocol no. 4 (rcp4) Protocol at the interface between a Transport Resource Control Physical Entity (TRC-PE) and a Transport Physical Entity (T-PE) (Rc interface): COPS alternative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1150" w:type="dxa"/>
          </w:tcPr>
          <w:p w:rsidR="0091207B" w:rsidRDefault="0091207B">
            <w:pPr>
              <w:jc w:val="center"/>
            </w:pPr>
          </w:p>
        </w:tc>
        <w:tc>
          <w:tcPr>
            <w:tcW w:w="115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6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207B">
        <w:trPr>
          <w:cantSplit/>
        </w:trPr>
        <w:tc>
          <w:tcPr>
            <w:tcW w:w="2090" w:type="dxa"/>
          </w:tcPr>
          <w:p w:rsidR="0091207B" w:rsidRDefault="0074553A">
            <w:pPr>
              <w:jc w:val="left"/>
            </w:pPr>
            <w:hyperlink r:id="rId37" w:history="1">
              <w:r w:rsidR="007475B3">
                <w:rPr>
                  <w:rStyle w:val="Hyperlink"/>
                  <w:sz w:val="20"/>
                </w:rPr>
                <w:t>Q.3307.1 (2009) Amd.1 (Q.RiDiameter)</w:t>
              </w:r>
            </w:hyperlink>
          </w:p>
        </w:tc>
        <w:tc>
          <w:tcPr>
            <w:tcW w:w="4000" w:type="dxa"/>
          </w:tcPr>
          <w:p w:rsidR="0091207B" w:rsidRDefault="007475B3">
            <w:r>
              <w:rPr>
                <w:sz w:val="20"/>
              </w:rPr>
              <w:t>Amendment to Q.3307.1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1150" w:type="dxa"/>
          </w:tcPr>
          <w:p w:rsidR="0091207B" w:rsidRDefault="0091207B">
            <w:pPr>
              <w:jc w:val="center"/>
            </w:pPr>
          </w:p>
        </w:tc>
        <w:tc>
          <w:tcPr>
            <w:tcW w:w="115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6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1207B">
        <w:trPr>
          <w:cantSplit/>
        </w:trPr>
        <w:tc>
          <w:tcPr>
            <w:tcW w:w="2090" w:type="dxa"/>
          </w:tcPr>
          <w:p w:rsidR="0091207B" w:rsidRDefault="0074553A">
            <w:pPr>
              <w:jc w:val="left"/>
            </w:pPr>
            <w:hyperlink r:id="rId38" w:history="1">
              <w:r w:rsidR="007475B3">
                <w:rPr>
                  <w:rStyle w:val="Hyperlink"/>
                  <w:sz w:val="20"/>
                </w:rPr>
                <w:t>Q.3308.1 (Q.Rhv1)</w:t>
              </w:r>
            </w:hyperlink>
          </w:p>
        </w:tc>
        <w:tc>
          <w:tcPr>
            <w:tcW w:w="4000" w:type="dxa"/>
          </w:tcPr>
          <w:p w:rsidR="0091207B" w:rsidRDefault="007475B3">
            <w:r>
              <w:rPr>
                <w:sz w:val="20"/>
              </w:rPr>
              <w:t>Resource control protocol 8 (rcp8) Protocol at the interface between Resource Admission Control Physical Entity (RAC-PE) and CPN Gateway Policy Enforcement Physical Entities (CGPE-PE ) (Rh interface): COPS alternative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1150" w:type="dxa"/>
          </w:tcPr>
          <w:p w:rsidR="0091207B" w:rsidRDefault="0091207B">
            <w:pPr>
              <w:jc w:val="center"/>
            </w:pPr>
          </w:p>
        </w:tc>
        <w:tc>
          <w:tcPr>
            <w:tcW w:w="115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6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207B">
        <w:trPr>
          <w:cantSplit/>
        </w:trPr>
        <w:tc>
          <w:tcPr>
            <w:tcW w:w="2090" w:type="dxa"/>
          </w:tcPr>
          <w:p w:rsidR="0091207B" w:rsidRDefault="0074553A">
            <w:pPr>
              <w:jc w:val="left"/>
            </w:pPr>
            <w:hyperlink r:id="rId39" w:history="1">
              <w:r w:rsidR="007475B3">
                <w:rPr>
                  <w:rStyle w:val="Hyperlink"/>
                  <w:sz w:val="20"/>
                </w:rPr>
                <w:t>Q.3314 (Q.M9)</w:t>
              </w:r>
            </w:hyperlink>
          </w:p>
        </w:tc>
        <w:tc>
          <w:tcPr>
            <w:tcW w:w="4000" w:type="dxa"/>
          </w:tcPr>
          <w:p w:rsidR="0091207B" w:rsidRDefault="007475B3">
            <w:r>
              <w:rPr>
                <w:sz w:val="20"/>
              </w:rPr>
              <w:t>Requirements and protocol at the interface between mobile location management physical entity used as a proxy and the central instance of the mobile location management physical entity (M9 interface)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1150" w:type="dxa"/>
          </w:tcPr>
          <w:p w:rsidR="0091207B" w:rsidRDefault="0091207B">
            <w:pPr>
              <w:jc w:val="center"/>
            </w:pPr>
          </w:p>
        </w:tc>
        <w:tc>
          <w:tcPr>
            <w:tcW w:w="115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6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207B">
        <w:trPr>
          <w:cantSplit/>
        </w:trPr>
        <w:tc>
          <w:tcPr>
            <w:tcW w:w="2090" w:type="dxa"/>
          </w:tcPr>
          <w:p w:rsidR="0091207B" w:rsidRDefault="0074553A">
            <w:pPr>
              <w:jc w:val="left"/>
            </w:pPr>
            <w:hyperlink r:id="rId40" w:history="1">
              <w:r w:rsidR="007475B3">
                <w:rPr>
                  <w:rStyle w:val="Hyperlink"/>
                  <w:sz w:val="20"/>
                </w:rPr>
                <w:t>Q.3613 (Q.TS-IVR)</w:t>
              </w:r>
            </w:hyperlink>
          </w:p>
        </w:tc>
        <w:tc>
          <w:tcPr>
            <w:tcW w:w="4000" w:type="dxa"/>
          </w:tcPr>
          <w:p w:rsidR="0091207B" w:rsidRDefault="007475B3">
            <w:r>
              <w:rPr>
                <w:sz w:val="20"/>
              </w:rPr>
              <w:t>Signalling requirements for touch screen terminal-based IVR services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1150" w:type="dxa"/>
          </w:tcPr>
          <w:p w:rsidR="0091207B" w:rsidRDefault="0091207B">
            <w:pPr>
              <w:jc w:val="center"/>
            </w:pPr>
          </w:p>
        </w:tc>
        <w:tc>
          <w:tcPr>
            <w:tcW w:w="115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6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207B">
        <w:trPr>
          <w:cantSplit/>
        </w:trPr>
        <w:tc>
          <w:tcPr>
            <w:tcW w:w="2090" w:type="dxa"/>
          </w:tcPr>
          <w:p w:rsidR="0091207B" w:rsidRDefault="0074553A">
            <w:pPr>
              <w:jc w:val="left"/>
            </w:pPr>
            <w:hyperlink r:id="rId41" w:history="1">
              <w:r w:rsidR="007475B3">
                <w:rPr>
                  <w:rStyle w:val="Hyperlink"/>
                  <w:sz w:val="20"/>
                </w:rPr>
                <w:t>Q.3925</w:t>
              </w:r>
            </w:hyperlink>
          </w:p>
        </w:tc>
        <w:tc>
          <w:tcPr>
            <w:tcW w:w="4000" w:type="dxa"/>
          </w:tcPr>
          <w:p w:rsidR="0091207B" w:rsidRDefault="007475B3">
            <w:r>
              <w:rPr>
                <w:sz w:val="20"/>
              </w:rPr>
              <w:t>The types of traffic flows which should be generated for voice, data and video on the Model network for testing QoS parameters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1150" w:type="dxa"/>
          </w:tcPr>
          <w:p w:rsidR="0091207B" w:rsidRDefault="0091207B">
            <w:pPr>
              <w:jc w:val="center"/>
            </w:pPr>
          </w:p>
        </w:tc>
        <w:tc>
          <w:tcPr>
            <w:tcW w:w="115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6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207B">
        <w:trPr>
          <w:cantSplit/>
        </w:trPr>
        <w:tc>
          <w:tcPr>
            <w:tcW w:w="2090" w:type="dxa"/>
          </w:tcPr>
          <w:p w:rsidR="0091207B" w:rsidRDefault="0074553A">
            <w:pPr>
              <w:jc w:val="left"/>
            </w:pPr>
            <w:hyperlink r:id="rId42" w:history="1">
              <w:r w:rsidR="007475B3">
                <w:rPr>
                  <w:rStyle w:val="Hyperlink"/>
                  <w:sz w:val="20"/>
                </w:rPr>
                <w:t>X.603 (Revised X.603)</w:t>
              </w:r>
            </w:hyperlink>
          </w:p>
        </w:tc>
        <w:tc>
          <w:tcPr>
            <w:tcW w:w="4000" w:type="dxa"/>
          </w:tcPr>
          <w:p w:rsidR="0091207B" w:rsidRDefault="007475B3">
            <w:r>
              <w:rPr>
                <w:sz w:val="20"/>
              </w:rPr>
              <w:t>Information technology - Relayed multicast protocol: Framework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1150" w:type="dxa"/>
          </w:tcPr>
          <w:p w:rsidR="0091207B" w:rsidRDefault="0091207B">
            <w:pPr>
              <w:jc w:val="center"/>
            </w:pPr>
          </w:p>
        </w:tc>
        <w:tc>
          <w:tcPr>
            <w:tcW w:w="115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6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91207B" w:rsidRDefault="007475B3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572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1207B" w:rsidTr="0074553A">
        <w:trPr>
          <w:cantSplit/>
          <w:tblHeader/>
        </w:trPr>
        <w:tc>
          <w:tcPr>
            <w:tcW w:w="2518" w:type="dxa"/>
            <w:vMerge w:val="restart"/>
            <w:shd w:val="clear" w:color="auto" w:fill="F3F3F3"/>
            <w:vAlign w:val="center"/>
          </w:tcPr>
          <w:p w:rsidR="0091207B" w:rsidRDefault="00747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3572" w:type="dxa"/>
            <w:vMerge w:val="restart"/>
            <w:shd w:val="clear" w:color="auto" w:fill="F3F3F3"/>
            <w:vAlign w:val="center"/>
          </w:tcPr>
          <w:p w:rsidR="0091207B" w:rsidRDefault="00747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207B" w:rsidRDefault="00747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207B" w:rsidRDefault="00747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1207B" w:rsidRDefault="007475B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1207B" w:rsidTr="0074553A">
        <w:trPr>
          <w:cantSplit/>
          <w:tblHeader/>
        </w:trPr>
        <w:tc>
          <w:tcPr>
            <w:tcW w:w="2518" w:type="dxa"/>
            <w:vMerge/>
            <w:shd w:val="clear" w:color="auto" w:fill="F3F3F3"/>
            <w:vAlign w:val="center"/>
          </w:tcPr>
          <w:p w:rsidR="0091207B" w:rsidRDefault="0091207B">
            <w:pPr>
              <w:rPr>
                <w:b/>
                <w:bCs/>
                <w:sz w:val="20"/>
              </w:rPr>
            </w:pPr>
          </w:p>
        </w:tc>
        <w:tc>
          <w:tcPr>
            <w:tcW w:w="3572" w:type="dxa"/>
            <w:vMerge/>
            <w:shd w:val="clear" w:color="auto" w:fill="F3F3F3"/>
            <w:vAlign w:val="center"/>
          </w:tcPr>
          <w:p w:rsidR="0091207B" w:rsidRDefault="0091207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1207B" w:rsidRDefault="00747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207B" w:rsidRDefault="00747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207B" w:rsidRDefault="00747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207B" w:rsidRDefault="00747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207B" w:rsidRDefault="00747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207B" w:rsidRDefault="00747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207B" w:rsidRDefault="00747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207B" w:rsidRDefault="00747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1207B" w:rsidRDefault="0091207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1207B" w:rsidTr="0074553A">
        <w:trPr>
          <w:cantSplit/>
        </w:trPr>
        <w:tc>
          <w:tcPr>
            <w:tcW w:w="2518" w:type="dxa"/>
          </w:tcPr>
          <w:p w:rsidR="0091207B" w:rsidRDefault="0074553A">
            <w:pPr>
              <w:jc w:val="left"/>
            </w:pPr>
            <w:hyperlink r:id="rId43" w:history="1">
              <w:r w:rsidR="007475B3">
                <w:rPr>
                  <w:rStyle w:val="Hyperlink"/>
                  <w:sz w:val="20"/>
                </w:rPr>
                <w:t>Y.2023 (Y.MCC-arch)</w:t>
              </w:r>
            </w:hyperlink>
          </w:p>
        </w:tc>
        <w:tc>
          <w:tcPr>
            <w:tcW w:w="3572" w:type="dxa"/>
          </w:tcPr>
          <w:p w:rsidR="0091207B" w:rsidRDefault="007475B3">
            <w:r>
              <w:rPr>
                <w:sz w:val="20"/>
              </w:rPr>
              <w:t>Functional requirements and architecture of the Next Generation Network for Multimedia Communication Centre service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6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91207B" w:rsidTr="0074553A">
        <w:trPr>
          <w:cantSplit/>
        </w:trPr>
        <w:tc>
          <w:tcPr>
            <w:tcW w:w="2518" w:type="dxa"/>
          </w:tcPr>
          <w:p w:rsidR="0091207B" w:rsidRDefault="0074553A">
            <w:pPr>
              <w:jc w:val="left"/>
            </w:pPr>
            <w:hyperlink r:id="rId44" w:history="1">
              <w:r w:rsidR="007475B3">
                <w:rPr>
                  <w:rStyle w:val="Hyperlink"/>
                  <w:sz w:val="20"/>
                </w:rPr>
                <w:t>Y.2060 (Y.IoT-overview)</w:t>
              </w:r>
            </w:hyperlink>
          </w:p>
        </w:tc>
        <w:tc>
          <w:tcPr>
            <w:tcW w:w="3572" w:type="dxa"/>
          </w:tcPr>
          <w:p w:rsidR="0091207B" w:rsidRDefault="007475B3">
            <w:r>
              <w:rPr>
                <w:sz w:val="20"/>
              </w:rPr>
              <w:t>Overview of Internet of Things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1150" w:type="dxa"/>
          </w:tcPr>
          <w:p w:rsidR="0091207B" w:rsidRDefault="0091207B">
            <w:pPr>
              <w:jc w:val="center"/>
            </w:pPr>
          </w:p>
        </w:tc>
        <w:tc>
          <w:tcPr>
            <w:tcW w:w="115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6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207B" w:rsidTr="0074553A">
        <w:trPr>
          <w:cantSplit/>
        </w:trPr>
        <w:tc>
          <w:tcPr>
            <w:tcW w:w="2518" w:type="dxa"/>
          </w:tcPr>
          <w:p w:rsidR="0091207B" w:rsidRDefault="0074553A">
            <w:pPr>
              <w:jc w:val="left"/>
            </w:pPr>
            <w:hyperlink r:id="rId45" w:history="1">
              <w:r w:rsidR="007475B3">
                <w:rPr>
                  <w:rStyle w:val="Hyperlink"/>
                  <w:sz w:val="20"/>
                </w:rPr>
                <w:t>Y.2061 (Y.MOC-Reqts)</w:t>
              </w:r>
            </w:hyperlink>
          </w:p>
        </w:tc>
        <w:tc>
          <w:tcPr>
            <w:tcW w:w="3572" w:type="dxa"/>
          </w:tcPr>
          <w:p w:rsidR="0091207B" w:rsidRDefault="007475B3">
            <w:r>
              <w:rPr>
                <w:sz w:val="20"/>
              </w:rPr>
              <w:t>Requirements for support of machine-oriented communication applications in the NGN environment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1150" w:type="dxa"/>
          </w:tcPr>
          <w:p w:rsidR="0091207B" w:rsidRDefault="0091207B">
            <w:pPr>
              <w:jc w:val="center"/>
            </w:pPr>
          </w:p>
        </w:tc>
        <w:tc>
          <w:tcPr>
            <w:tcW w:w="115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6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207B" w:rsidTr="0074553A">
        <w:trPr>
          <w:cantSplit/>
        </w:trPr>
        <w:tc>
          <w:tcPr>
            <w:tcW w:w="2518" w:type="dxa"/>
          </w:tcPr>
          <w:p w:rsidR="0091207B" w:rsidRDefault="0074553A">
            <w:pPr>
              <w:jc w:val="left"/>
            </w:pPr>
            <w:hyperlink r:id="rId46" w:history="1">
              <w:r w:rsidR="007475B3">
                <w:rPr>
                  <w:rStyle w:val="Hyperlink"/>
                  <w:sz w:val="20"/>
                </w:rPr>
                <w:t>Y.2062 (Y.UbiNet-hn)</w:t>
              </w:r>
            </w:hyperlink>
          </w:p>
        </w:tc>
        <w:tc>
          <w:tcPr>
            <w:tcW w:w="3572" w:type="dxa"/>
          </w:tcPr>
          <w:p w:rsidR="0091207B" w:rsidRDefault="007475B3">
            <w:r>
              <w:rPr>
                <w:sz w:val="20"/>
              </w:rPr>
              <w:t>Framework of object-to-object communication for ubiquitous networking in NGN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1150" w:type="dxa"/>
          </w:tcPr>
          <w:p w:rsidR="0091207B" w:rsidRDefault="0091207B">
            <w:pPr>
              <w:jc w:val="center"/>
            </w:pPr>
          </w:p>
        </w:tc>
        <w:tc>
          <w:tcPr>
            <w:tcW w:w="115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6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91207B" w:rsidTr="0074553A">
        <w:trPr>
          <w:cantSplit/>
        </w:trPr>
        <w:tc>
          <w:tcPr>
            <w:tcW w:w="2518" w:type="dxa"/>
          </w:tcPr>
          <w:p w:rsidR="0091207B" w:rsidRDefault="0074553A">
            <w:pPr>
              <w:jc w:val="left"/>
            </w:pPr>
            <w:hyperlink r:id="rId47" w:history="1">
              <w:r w:rsidR="007475B3">
                <w:rPr>
                  <w:rStyle w:val="Hyperlink"/>
                  <w:sz w:val="20"/>
                </w:rPr>
                <w:t>Y.2080 (Y.dsnarch)</w:t>
              </w:r>
            </w:hyperlink>
          </w:p>
        </w:tc>
        <w:tc>
          <w:tcPr>
            <w:tcW w:w="3572" w:type="dxa"/>
          </w:tcPr>
          <w:p w:rsidR="0091207B" w:rsidRDefault="007475B3">
            <w:r>
              <w:rPr>
                <w:sz w:val="20"/>
              </w:rPr>
              <w:t>Architecture of Distributed Service Networking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1150" w:type="dxa"/>
          </w:tcPr>
          <w:p w:rsidR="0091207B" w:rsidRDefault="0091207B">
            <w:pPr>
              <w:jc w:val="center"/>
            </w:pPr>
          </w:p>
        </w:tc>
        <w:tc>
          <w:tcPr>
            <w:tcW w:w="115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6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1207B" w:rsidTr="0074553A">
        <w:trPr>
          <w:cantSplit/>
        </w:trPr>
        <w:tc>
          <w:tcPr>
            <w:tcW w:w="2518" w:type="dxa"/>
          </w:tcPr>
          <w:p w:rsidR="0091207B" w:rsidRDefault="0074553A">
            <w:pPr>
              <w:jc w:val="left"/>
            </w:pPr>
            <w:hyperlink r:id="rId48" w:history="1">
              <w:r w:rsidR="007475B3">
                <w:rPr>
                  <w:rStyle w:val="Hyperlink"/>
                  <w:sz w:val="20"/>
                </w:rPr>
                <w:t>Y.2810 (Y.MMC)</w:t>
              </w:r>
            </w:hyperlink>
          </w:p>
        </w:tc>
        <w:tc>
          <w:tcPr>
            <w:tcW w:w="3572" w:type="dxa"/>
          </w:tcPr>
          <w:p w:rsidR="0091207B" w:rsidRDefault="007475B3">
            <w:r>
              <w:rPr>
                <w:sz w:val="20"/>
              </w:rPr>
              <w:t>Mobility Management Framework for IP Multicast Communications in Next Generation Networks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1150" w:type="dxa"/>
          </w:tcPr>
          <w:p w:rsidR="0091207B" w:rsidRDefault="0091207B">
            <w:pPr>
              <w:jc w:val="center"/>
            </w:pPr>
          </w:p>
        </w:tc>
        <w:tc>
          <w:tcPr>
            <w:tcW w:w="115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6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91207B" w:rsidTr="0074553A">
        <w:trPr>
          <w:cantSplit/>
        </w:trPr>
        <w:tc>
          <w:tcPr>
            <w:tcW w:w="2518" w:type="dxa"/>
          </w:tcPr>
          <w:p w:rsidR="0091207B" w:rsidRDefault="0074553A">
            <w:pPr>
              <w:jc w:val="left"/>
            </w:pPr>
            <w:hyperlink r:id="rId49" w:history="1">
              <w:r w:rsidR="007475B3">
                <w:rPr>
                  <w:rStyle w:val="Hyperlink"/>
                  <w:sz w:val="20"/>
                </w:rPr>
                <w:t>Y.3031 (Y.FNid)</w:t>
              </w:r>
            </w:hyperlink>
          </w:p>
        </w:tc>
        <w:tc>
          <w:tcPr>
            <w:tcW w:w="3572" w:type="dxa"/>
          </w:tcPr>
          <w:p w:rsidR="0091207B" w:rsidRDefault="007475B3">
            <w:r>
              <w:rPr>
                <w:sz w:val="20"/>
              </w:rPr>
              <w:t>Identification framework in future networks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1150" w:type="dxa"/>
          </w:tcPr>
          <w:p w:rsidR="0091207B" w:rsidRDefault="0091207B">
            <w:pPr>
              <w:jc w:val="center"/>
            </w:pPr>
          </w:p>
        </w:tc>
        <w:tc>
          <w:tcPr>
            <w:tcW w:w="115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6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91207B" w:rsidRDefault="007475B3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1207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1207B" w:rsidRDefault="00747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1207B" w:rsidRDefault="00747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207B" w:rsidRDefault="00747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207B" w:rsidRDefault="00747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1207B" w:rsidRDefault="007475B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1207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1207B" w:rsidRDefault="0091207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1207B" w:rsidRDefault="0091207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1207B" w:rsidRDefault="00747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207B" w:rsidRDefault="00747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207B" w:rsidRDefault="00747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207B" w:rsidRDefault="00747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207B" w:rsidRDefault="00747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207B" w:rsidRDefault="00747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207B" w:rsidRDefault="00747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207B" w:rsidRDefault="00747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1207B" w:rsidRDefault="0091207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1207B">
        <w:trPr>
          <w:cantSplit/>
        </w:trPr>
        <w:tc>
          <w:tcPr>
            <w:tcW w:w="2090" w:type="dxa"/>
          </w:tcPr>
          <w:p w:rsidR="0091207B" w:rsidRDefault="0074553A">
            <w:pPr>
              <w:jc w:val="left"/>
            </w:pPr>
            <w:hyperlink r:id="rId50" w:history="1">
              <w:r w:rsidR="007475B3">
                <w:rPr>
                  <w:rStyle w:val="Hyperlink"/>
                  <w:sz w:val="20"/>
                </w:rPr>
                <w:t>G.709/Y.1331</w:t>
              </w:r>
            </w:hyperlink>
          </w:p>
        </w:tc>
        <w:tc>
          <w:tcPr>
            <w:tcW w:w="4000" w:type="dxa"/>
          </w:tcPr>
          <w:p w:rsidR="0091207B" w:rsidRDefault="007475B3">
            <w:r>
              <w:rPr>
                <w:sz w:val="20"/>
              </w:rPr>
              <w:t>Interfaces for the Optical Transport Network (OTN)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91207B" w:rsidRDefault="0091207B">
            <w:pPr>
              <w:jc w:val="center"/>
            </w:pPr>
          </w:p>
        </w:tc>
        <w:tc>
          <w:tcPr>
            <w:tcW w:w="115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6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91207B">
        <w:trPr>
          <w:cantSplit/>
        </w:trPr>
        <w:tc>
          <w:tcPr>
            <w:tcW w:w="2090" w:type="dxa"/>
          </w:tcPr>
          <w:p w:rsidR="0091207B" w:rsidRDefault="0074553A">
            <w:pPr>
              <w:jc w:val="left"/>
            </w:pPr>
            <w:hyperlink r:id="rId51" w:history="1">
              <w:r w:rsidR="007475B3">
                <w:rPr>
                  <w:rStyle w:val="Hyperlink"/>
                  <w:sz w:val="20"/>
                </w:rPr>
                <w:t>G.873.2</w:t>
              </w:r>
            </w:hyperlink>
          </w:p>
        </w:tc>
        <w:tc>
          <w:tcPr>
            <w:tcW w:w="4000" w:type="dxa"/>
          </w:tcPr>
          <w:p w:rsidR="0091207B" w:rsidRDefault="007475B3">
            <w:r>
              <w:rPr>
                <w:sz w:val="20"/>
              </w:rPr>
              <w:t>Optical Transport Network (OTN) - Ring Protection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6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91207B">
        <w:trPr>
          <w:cantSplit/>
        </w:trPr>
        <w:tc>
          <w:tcPr>
            <w:tcW w:w="2090" w:type="dxa"/>
          </w:tcPr>
          <w:p w:rsidR="0091207B" w:rsidRDefault="0074553A">
            <w:pPr>
              <w:jc w:val="left"/>
            </w:pPr>
            <w:hyperlink r:id="rId52" w:history="1">
              <w:r w:rsidR="007475B3">
                <w:rPr>
                  <w:rStyle w:val="Hyperlink"/>
                  <w:sz w:val="20"/>
                </w:rPr>
                <w:t>G.984.1 (2008) Amd.2</w:t>
              </w:r>
            </w:hyperlink>
          </w:p>
        </w:tc>
        <w:tc>
          <w:tcPr>
            <w:tcW w:w="4000" w:type="dxa"/>
          </w:tcPr>
          <w:p w:rsidR="0091207B" w:rsidRDefault="007475B3">
            <w:r>
              <w:rPr>
                <w:sz w:val="20"/>
              </w:rPr>
              <w:t>Gigabit-capable Passive Optical Networks (GPON): General characteristics: Amendment 2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6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91207B">
        <w:trPr>
          <w:cantSplit/>
        </w:trPr>
        <w:tc>
          <w:tcPr>
            <w:tcW w:w="2090" w:type="dxa"/>
          </w:tcPr>
          <w:p w:rsidR="0091207B" w:rsidRDefault="0074553A">
            <w:pPr>
              <w:jc w:val="left"/>
            </w:pPr>
            <w:hyperlink r:id="rId53" w:history="1">
              <w:r w:rsidR="007475B3">
                <w:rPr>
                  <w:rStyle w:val="Hyperlink"/>
                  <w:sz w:val="20"/>
                </w:rPr>
                <w:t>G.984.3 (2008) Amd.3</w:t>
              </w:r>
            </w:hyperlink>
          </w:p>
        </w:tc>
        <w:tc>
          <w:tcPr>
            <w:tcW w:w="4000" w:type="dxa"/>
          </w:tcPr>
          <w:p w:rsidR="0091207B" w:rsidRDefault="007475B3">
            <w:r>
              <w:rPr>
                <w:sz w:val="20"/>
              </w:rPr>
              <w:t>Gigabit-capable Passive Optical Networks (GPON): Transmission convergence layer specification - Amendment 3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6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91207B">
        <w:trPr>
          <w:cantSplit/>
        </w:trPr>
        <w:tc>
          <w:tcPr>
            <w:tcW w:w="2090" w:type="dxa"/>
          </w:tcPr>
          <w:p w:rsidR="0091207B" w:rsidRDefault="0074553A">
            <w:pPr>
              <w:jc w:val="left"/>
            </w:pPr>
            <w:hyperlink r:id="rId54" w:history="1">
              <w:r w:rsidR="007475B3">
                <w:rPr>
                  <w:rStyle w:val="Hyperlink"/>
                  <w:sz w:val="20"/>
                </w:rPr>
                <w:t>G.987.1 (2010) Amd.1</w:t>
              </w:r>
            </w:hyperlink>
          </w:p>
        </w:tc>
        <w:tc>
          <w:tcPr>
            <w:tcW w:w="4000" w:type="dxa"/>
          </w:tcPr>
          <w:p w:rsidR="0091207B" w:rsidRDefault="007475B3">
            <w:r>
              <w:rPr>
                <w:sz w:val="20"/>
              </w:rPr>
              <w:t>10Gigabit-capable Passive Optical Networks (XG-PON): General Requirements: Amendment 1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6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91207B">
        <w:trPr>
          <w:cantSplit/>
        </w:trPr>
        <w:tc>
          <w:tcPr>
            <w:tcW w:w="2090" w:type="dxa"/>
          </w:tcPr>
          <w:p w:rsidR="0091207B" w:rsidRDefault="0074553A">
            <w:pPr>
              <w:jc w:val="left"/>
            </w:pPr>
            <w:hyperlink r:id="rId55" w:history="1">
              <w:r w:rsidR="007475B3">
                <w:rPr>
                  <w:rStyle w:val="Hyperlink"/>
                  <w:sz w:val="20"/>
                </w:rPr>
                <w:t>G.988 (2010) Amd.2</w:t>
              </w:r>
            </w:hyperlink>
          </w:p>
        </w:tc>
        <w:tc>
          <w:tcPr>
            <w:tcW w:w="4000" w:type="dxa"/>
          </w:tcPr>
          <w:p w:rsidR="0091207B" w:rsidRDefault="007475B3">
            <w:r>
              <w:rPr>
                <w:sz w:val="20"/>
              </w:rPr>
              <w:t>ONU management and control interface (OMCI): Amendment 2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2012-04-21</w:t>
            </w: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6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91207B">
        <w:trPr>
          <w:cantSplit/>
        </w:trPr>
        <w:tc>
          <w:tcPr>
            <w:tcW w:w="2090" w:type="dxa"/>
          </w:tcPr>
          <w:p w:rsidR="0091207B" w:rsidRDefault="0074553A">
            <w:pPr>
              <w:jc w:val="left"/>
            </w:pPr>
            <w:hyperlink r:id="rId56" w:history="1">
              <w:r w:rsidR="007475B3">
                <w:rPr>
                  <w:rStyle w:val="Hyperlink"/>
                  <w:sz w:val="20"/>
                </w:rPr>
                <w:t>G.8261.1/Y.1361.1</w:t>
              </w:r>
            </w:hyperlink>
          </w:p>
        </w:tc>
        <w:tc>
          <w:tcPr>
            <w:tcW w:w="4000" w:type="dxa"/>
          </w:tcPr>
          <w:p w:rsidR="0091207B" w:rsidRDefault="007475B3">
            <w:r>
              <w:rPr>
                <w:sz w:val="20"/>
              </w:rPr>
              <w:t>Packet Delay Variation Network Limits applicable to Packet Based Methods (Frequency Synchronization)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91207B" w:rsidRDefault="0091207B">
            <w:pPr>
              <w:jc w:val="center"/>
            </w:pPr>
          </w:p>
        </w:tc>
        <w:tc>
          <w:tcPr>
            <w:tcW w:w="115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6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91207B" w:rsidRDefault="007475B3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1207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1207B" w:rsidRDefault="00747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1207B" w:rsidRDefault="00747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207B" w:rsidRDefault="00747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207B" w:rsidRDefault="00747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1207B" w:rsidRDefault="007475B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1207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1207B" w:rsidRDefault="0091207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1207B" w:rsidRDefault="0091207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1207B" w:rsidRDefault="00747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207B" w:rsidRDefault="00747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207B" w:rsidRDefault="00747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207B" w:rsidRDefault="00747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207B" w:rsidRDefault="00747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207B" w:rsidRDefault="00747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207B" w:rsidRDefault="00747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207B" w:rsidRDefault="00747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1207B" w:rsidRDefault="0091207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1207B">
        <w:trPr>
          <w:cantSplit/>
        </w:trPr>
        <w:tc>
          <w:tcPr>
            <w:tcW w:w="2090" w:type="dxa"/>
          </w:tcPr>
          <w:p w:rsidR="0091207B" w:rsidRDefault="0074553A">
            <w:pPr>
              <w:jc w:val="left"/>
            </w:pPr>
            <w:hyperlink r:id="rId57" w:history="1">
              <w:r w:rsidR="007475B3">
                <w:rPr>
                  <w:rStyle w:val="Hyperlink"/>
                  <w:sz w:val="20"/>
                </w:rPr>
                <w:t>H.741.0 (H.IPTV-AM, H.IPTV-AM.0, H.IPTV-AM.0-0)</w:t>
              </w:r>
            </w:hyperlink>
          </w:p>
        </w:tc>
        <w:tc>
          <w:tcPr>
            <w:tcW w:w="4000" w:type="dxa"/>
          </w:tcPr>
          <w:p w:rsidR="0091207B" w:rsidRDefault="007475B3">
            <w:r>
              <w:rPr>
                <w:sz w:val="20"/>
              </w:rPr>
              <w:t>IPTV application event handling: Overall aspects of audience measurement for IPTV services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2012-02-28</w:t>
            </w:r>
          </w:p>
        </w:tc>
        <w:tc>
          <w:tcPr>
            <w:tcW w:w="88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2012-03-21</w:t>
            </w:r>
          </w:p>
        </w:tc>
        <w:tc>
          <w:tcPr>
            <w:tcW w:w="88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6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91207B" w:rsidRDefault="007475B3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1207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1207B" w:rsidRDefault="00747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1207B" w:rsidRDefault="00747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207B" w:rsidRDefault="00747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207B" w:rsidRDefault="00747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1207B" w:rsidRDefault="007475B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1207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1207B" w:rsidRDefault="0091207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1207B" w:rsidRDefault="0091207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1207B" w:rsidRDefault="00747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207B" w:rsidRDefault="00747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207B" w:rsidRDefault="00747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207B" w:rsidRDefault="00747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207B" w:rsidRDefault="00747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207B" w:rsidRDefault="00747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207B" w:rsidRDefault="007475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207B" w:rsidRDefault="007475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1207B" w:rsidRDefault="0091207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1207B">
        <w:trPr>
          <w:cantSplit/>
        </w:trPr>
        <w:tc>
          <w:tcPr>
            <w:tcW w:w="2090" w:type="dxa"/>
          </w:tcPr>
          <w:p w:rsidR="0091207B" w:rsidRDefault="0074553A">
            <w:pPr>
              <w:jc w:val="left"/>
            </w:pPr>
            <w:hyperlink r:id="rId58" w:history="1">
              <w:r w:rsidR="007475B3">
                <w:rPr>
                  <w:rStyle w:val="Hyperlink"/>
                  <w:sz w:val="20"/>
                </w:rPr>
                <w:t>Z.107</w:t>
              </w:r>
            </w:hyperlink>
          </w:p>
        </w:tc>
        <w:tc>
          <w:tcPr>
            <w:tcW w:w="4000" w:type="dxa"/>
          </w:tcPr>
          <w:p w:rsidR="0091207B" w:rsidRDefault="007475B3">
            <w:r>
              <w:rPr>
                <w:sz w:val="20"/>
              </w:rPr>
              <w:t>Specification and Description language: Object-oriented data in SDL-2010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2012-04-28</w:t>
            </w: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1150" w:type="dxa"/>
          </w:tcPr>
          <w:p w:rsidR="0091207B" w:rsidRDefault="0091207B">
            <w:pPr>
              <w:jc w:val="center"/>
            </w:pPr>
          </w:p>
        </w:tc>
        <w:tc>
          <w:tcPr>
            <w:tcW w:w="115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6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07B">
        <w:trPr>
          <w:cantSplit/>
        </w:trPr>
        <w:tc>
          <w:tcPr>
            <w:tcW w:w="2090" w:type="dxa"/>
          </w:tcPr>
          <w:p w:rsidR="0091207B" w:rsidRDefault="0074553A">
            <w:pPr>
              <w:jc w:val="left"/>
            </w:pPr>
            <w:hyperlink r:id="rId59" w:history="1">
              <w:r w:rsidR="007475B3">
                <w:rPr>
                  <w:rStyle w:val="Hyperlink"/>
                  <w:sz w:val="20"/>
                </w:rPr>
                <w:t>Z.109</w:t>
              </w:r>
            </w:hyperlink>
          </w:p>
        </w:tc>
        <w:tc>
          <w:tcPr>
            <w:tcW w:w="4000" w:type="dxa"/>
          </w:tcPr>
          <w:p w:rsidR="0091207B" w:rsidRDefault="007475B3">
            <w:r>
              <w:rPr>
                <w:sz w:val="20"/>
              </w:rPr>
              <w:t>Specification and description language: Unified modeling language (UML) profile for SDL-2010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2012-04-28</w:t>
            </w: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1150" w:type="dxa"/>
          </w:tcPr>
          <w:p w:rsidR="0091207B" w:rsidRDefault="0091207B">
            <w:pPr>
              <w:jc w:val="center"/>
            </w:pPr>
          </w:p>
        </w:tc>
        <w:tc>
          <w:tcPr>
            <w:tcW w:w="115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6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1207B">
        <w:trPr>
          <w:cantSplit/>
        </w:trPr>
        <w:tc>
          <w:tcPr>
            <w:tcW w:w="2090" w:type="dxa"/>
          </w:tcPr>
          <w:p w:rsidR="0091207B" w:rsidRDefault="0074553A">
            <w:pPr>
              <w:jc w:val="left"/>
            </w:pPr>
            <w:hyperlink r:id="rId60" w:history="1">
              <w:r w:rsidR="007475B3">
                <w:rPr>
                  <w:rStyle w:val="Hyperlink"/>
                  <w:sz w:val="20"/>
                </w:rPr>
                <w:t>Z.151</w:t>
              </w:r>
              <w:r>
                <w:rPr>
                  <w:rStyle w:val="Hyperlink"/>
                  <w:sz w:val="20"/>
                </w:rPr>
                <w:t xml:space="preserve"> (2008</w:t>
              </w:r>
              <w:bookmarkStart w:id="0" w:name="_GoBack"/>
              <w:bookmarkEnd w:id="0"/>
              <w:r>
                <w:rPr>
                  <w:rStyle w:val="Hyperlink"/>
                  <w:sz w:val="20"/>
                </w:rPr>
                <w:t>)</w:t>
              </w:r>
              <w:r w:rsidR="007475B3">
                <w:rPr>
                  <w:rStyle w:val="Hyperlink"/>
                  <w:sz w:val="20"/>
                </w:rPr>
                <w:t xml:space="preserve"> Cor.1</w:t>
              </w:r>
            </w:hyperlink>
          </w:p>
        </w:tc>
        <w:tc>
          <w:tcPr>
            <w:tcW w:w="4000" w:type="dxa"/>
          </w:tcPr>
          <w:p w:rsidR="0091207B" w:rsidRDefault="007475B3">
            <w:r>
              <w:rPr>
                <w:sz w:val="20"/>
              </w:rPr>
              <w:t>User Requirements Notation (URN) – Language definition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2012-04-01</w:t>
            </w:r>
          </w:p>
        </w:tc>
        <w:tc>
          <w:tcPr>
            <w:tcW w:w="115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2012-04-28</w:t>
            </w: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1150" w:type="dxa"/>
          </w:tcPr>
          <w:p w:rsidR="0091207B" w:rsidRDefault="0091207B">
            <w:pPr>
              <w:jc w:val="center"/>
            </w:pPr>
          </w:p>
        </w:tc>
        <w:tc>
          <w:tcPr>
            <w:tcW w:w="115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80" w:type="dxa"/>
          </w:tcPr>
          <w:p w:rsidR="0091207B" w:rsidRDefault="0091207B">
            <w:pPr>
              <w:jc w:val="center"/>
            </w:pPr>
          </w:p>
        </w:tc>
        <w:tc>
          <w:tcPr>
            <w:tcW w:w="860" w:type="dxa"/>
          </w:tcPr>
          <w:p w:rsidR="0091207B" w:rsidRDefault="007475B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1207B" w:rsidRDefault="0091207B">
      <w:pPr>
        <w:pStyle w:val="Header"/>
        <w:ind w:left="360"/>
        <w:rPr>
          <w:b/>
          <w:bCs/>
          <w:sz w:val="24"/>
        </w:rPr>
        <w:sectPr w:rsidR="0091207B">
          <w:headerReference w:type="default" r:id="rId61"/>
          <w:footerReference w:type="default" r:id="rId6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1207B" w:rsidRDefault="007475B3">
      <w:pPr>
        <w:pStyle w:val="AnnexNotitle"/>
      </w:pPr>
      <w:r>
        <w:lastRenderedPageBreak/>
        <w:t>Annex 2</w:t>
      </w:r>
    </w:p>
    <w:p w:rsidR="0091207B" w:rsidRDefault="007475B3">
      <w:pPr>
        <w:jc w:val="center"/>
        <w:rPr>
          <w:szCs w:val="22"/>
        </w:rPr>
      </w:pPr>
      <w:r>
        <w:rPr>
          <w:szCs w:val="22"/>
        </w:rPr>
        <w:t>(to TSB AAP-79)</w:t>
      </w:r>
    </w:p>
    <w:p w:rsidR="0091207B" w:rsidRDefault="007475B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1207B" w:rsidRDefault="007475B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1207B" w:rsidRDefault="007475B3">
      <w:r>
        <w:t>1)</w:t>
      </w:r>
      <w:r>
        <w:tab/>
        <w:t xml:space="preserve">Go to AAP search Web page at </w:t>
      </w:r>
      <w:hyperlink r:id="rId63" w:history="1">
        <w:r>
          <w:rPr>
            <w:rStyle w:val="Hyperlink"/>
            <w:szCs w:val="22"/>
          </w:rPr>
          <w:t>http://www.itu.int/ITU-T/aap/</w:t>
        </w:r>
      </w:hyperlink>
    </w:p>
    <w:p w:rsidR="0091207B" w:rsidRDefault="0074553A">
      <w:pPr>
        <w:jc w:val="center"/>
      </w:pPr>
      <w:r>
        <w:pict>
          <v:shape id="_x0000_i1026" type="#_x0000_t75" style="width:257.15pt;height:170.35pt">
            <v:imagedata r:id="rId64" o:title="AAP-1-withborder"/>
          </v:shape>
        </w:pict>
      </w:r>
    </w:p>
    <w:p w:rsidR="0091207B" w:rsidRDefault="007475B3">
      <w:r>
        <w:t>2)</w:t>
      </w:r>
      <w:r>
        <w:tab/>
        <w:t>Select your Recommendation</w:t>
      </w:r>
    </w:p>
    <w:p w:rsidR="0091207B" w:rsidRDefault="0074553A">
      <w:pPr>
        <w:jc w:val="center"/>
        <w:rPr>
          <w:sz w:val="24"/>
        </w:rPr>
      </w:pPr>
      <w:r>
        <w:rPr>
          <w:sz w:val="24"/>
        </w:rPr>
        <w:pict>
          <v:shape id="_x0000_i1027" type="#_x0000_t75" style="width:424.95pt;height:253.3pt">
            <v:imagedata r:id="rId65" o:title="AAP-2-withborder"/>
          </v:shape>
        </w:pict>
      </w:r>
    </w:p>
    <w:p w:rsidR="0091207B" w:rsidRDefault="007475B3">
      <w:pPr>
        <w:keepNext/>
      </w:pPr>
      <w:r>
        <w:lastRenderedPageBreak/>
        <w:t>3)</w:t>
      </w:r>
      <w:r>
        <w:tab/>
        <w:t>Click the "Submit Comment" button</w:t>
      </w:r>
    </w:p>
    <w:p w:rsidR="0091207B" w:rsidRDefault="0074553A">
      <w:pPr>
        <w:jc w:val="center"/>
      </w:pPr>
      <w:r>
        <w:pict>
          <v:shape id="_x0000_i1028" type="#_x0000_t75" style="width:428.8pt;height:250.7pt">
            <v:imagedata r:id="rId66" o:title="AAP-3-withborder"/>
          </v:shape>
        </w:pict>
      </w:r>
    </w:p>
    <w:p w:rsidR="0091207B" w:rsidRDefault="007475B3">
      <w:r>
        <w:t>4)</w:t>
      </w:r>
      <w:r>
        <w:tab/>
        <w:t>Complete the on-line form and click on "Submit"</w:t>
      </w:r>
    </w:p>
    <w:p w:rsidR="0091207B" w:rsidRDefault="0074553A">
      <w:pPr>
        <w:jc w:val="center"/>
      </w:pPr>
      <w:r>
        <w:pict>
          <v:shape id="_x0000_i1029" type="#_x0000_t75" style="width:397.95pt;height:5in">
            <v:imagedata r:id="rId67" o:title="AAP-4-withborder"/>
          </v:shape>
        </w:pict>
      </w:r>
    </w:p>
    <w:p w:rsidR="0091207B" w:rsidRDefault="007475B3">
      <w:pPr>
        <w:jc w:val="left"/>
      </w:pPr>
      <w:r>
        <w:t>For more information, read the AAP tutorial on:</w:t>
      </w:r>
      <w:r>
        <w:tab/>
      </w:r>
      <w:r>
        <w:br/>
      </w:r>
      <w:hyperlink r:id="rId68" w:history="1">
        <w:r>
          <w:rPr>
            <w:rStyle w:val="Hyperlink"/>
          </w:rPr>
          <w:t>http://www.itu.int/ITU-T/aapinfo/files/AAPTutorial.pdf</w:t>
        </w:r>
      </w:hyperlink>
    </w:p>
    <w:p w:rsidR="0091207B" w:rsidRDefault="007475B3">
      <w:pPr>
        <w:pStyle w:val="AnnexNotitle"/>
      </w:pPr>
      <w:r>
        <w:br w:type="page"/>
      </w:r>
      <w:r>
        <w:lastRenderedPageBreak/>
        <w:t>Annex 3</w:t>
      </w:r>
    </w:p>
    <w:p w:rsidR="0091207B" w:rsidRDefault="007475B3">
      <w:pPr>
        <w:jc w:val="center"/>
        <w:rPr>
          <w:szCs w:val="22"/>
        </w:rPr>
      </w:pPr>
      <w:r>
        <w:rPr>
          <w:szCs w:val="22"/>
        </w:rPr>
        <w:t>(to TSB AAP-79)</w:t>
      </w:r>
    </w:p>
    <w:p w:rsidR="0091207B" w:rsidRDefault="007475B3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91207B" w:rsidRDefault="007475B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91207B">
        <w:tc>
          <w:tcPr>
            <w:tcW w:w="5000" w:type="pct"/>
            <w:gridSpan w:val="2"/>
            <w:shd w:val="clear" w:color="auto" w:fill="EFFAFF"/>
          </w:tcPr>
          <w:p w:rsidR="0091207B" w:rsidRDefault="007475B3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9120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207B" w:rsidRDefault="007475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1207B" w:rsidRDefault="0091207B">
            <w:pPr>
              <w:pStyle w:val="Tabletext"/>
              <w:jc w:val="left"/>
            </w:pPr>
          </w:p>
        </w:tc>
      </w:tr>
      <w:tr w:rsidR="009120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207B" w:rsidRDefault="007475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207B" w:rsidRDefault="0091207B">
            <w:pPr>
              <w:pStyle w:val="Tabletext"/>
              <w:jc w:val="left"/>
            </w:pPr>
          </w:p>
        </w:tc>
      </w:tr>
      <w:tr w:rsidR="009120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207B" w:rsidRDefault="007475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207B" w:rsidRDefault="0091207B">
            <w:pPr>
              <w:pStyle w:val="Tabletext"/>
              <w:jc w:val="left"/>
            </w:pPr>
          </w:p>
        </w:tc>
      </w:tr>
      <w:tr w:rsidR="0091207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1207B" w:rsidRDefault="007475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1207B" w:rsidRDefault="007475B3">
            <w:pPr>
              <w:pStyle w:val="Tabletext"/>
              <w:jc w:val="left"/>
            </w:pPr>
            <w:r>
              <w:br/>
            </w:r>
            <w:r w:rsidR="0091207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1207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1207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1207B">
              <w:fldChar w:fldCharType="end"/>
            </w:r>
            <w:r>
              <w:t xml:space="preserve"> Additional Review (AR)</w:t>
            </w:r>
          </w:p>
        </w:tc>
      </w:tr>
      <w:tr w:rsidR="009120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207B" w:rsidRDefault="007475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1207B" w:rsidRDefault="0091207B">
            <w:pPr>
              <w:pStyle w:val="Tabletext"/>
              <w:jc w:val="left"/>
            </w:pPr>
          </w:p>
        </w:tc>
      </w:tr>
      <w:tr w:rsidR="009120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207B" w:rsidRDefault="007475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207B" w:rsidRDefault="0091207B">
            <w:pPr>
              <w:pStyle w:val="Tabletext"/>
              <w:jc w:val="left"/>
            </w:pPr>
          </w:p>
        </w:tc>
      </w:tr>
      <w:tr w:rsidR="009120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207B" w:rsidRDefault="007475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207B" w:rsidRDefault="0091207B">
            <w:pPr>
              <w:pStyle w:val="Tabletext"/>
              <w:jc w:val="left"/>
            </w:pPr>
          </w:p>
        </w:tc>
      </w:tr>
      <w:tr w:rsidR="009120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207B" w:rsidRDefault="007475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207B" w:rsidRDefault="0091207B">
            <w:pPr>
              <w:pStyle w:val="Tabletext"/>
              <w:jc w:val="left"/>
            </w:pPr>
          </w:p>
        </w:tc>
      </w:tr>
      <w:tr w:rsidR="009120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207B" w:rsidRDefault="007475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207B" w:rsidRDefault="0091207B">
            <w:pPr>
              <w:pStyle w:val="Tabletext"/>
              <w:jc w:val="left"/>
            </w:pPr>
          </w:p>
        </w:tc>
      </w:tr>
      <w:tr w:rsidR="009120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207B" w:rsidRDefault="007475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207B" w:rsidRDefault="0091207B">
            <w:pPr>
              <w:pStyle w:val="Tabletext"/>
              <w:jc w:val="left"/>
            </w:pPr>
          </w:p>
        </w:tc>
      </w:tr>
      <w:tr w:rsidR="009120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207B" w:rsidRDefault="007475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207B" w:rsidRDefault="0091207B">
            <w:pPr>
              <w:pStyle w:val="Tabletext"/>
              <w:jc w:val="left"/>
            </w:pPr>
          </w:p>
        </w:tc>
      </w:tr>
      <w:tr w:rsidR="0091207B">
        <w:tc>
          <w:tcPr>
            <w:tcW w:w="1623" w:type="pct"/>
            <w:shd w:val="clear" w:color="auto" w:fill="EFFAFF"/>
            <w:vAlign w:val="center"/>
          </w:tcPr>
          <w:p w:rsidR="0091207B" w:rsidRDefault="007475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1207B" w:rsidRDefault="007475B3">
            <w:pPr>
              <w:pStyle w:val="Tabletext"/>
              <w:jc w:val="left"/>
            </w:pPr>
            <w:r>
              <w:br/>
            </w:r>
            <w:r w:rsidR="0091207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1207B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91207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1207B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91207B">
        <w:tc>
          <w:tcPr>
            <w:tcW w:w="1623" w:type="pct"/>
            <w:shd w:val="clear" w:color="auto" w:fill="EFFAFF"/>
            <w:vAlign w:val="center"/>
          </w:tcPr>
          <w:p w:rsidR="0091207B" w:rsidRDefault="007475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1207B" w:rsidRDefault="007475B3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1207B" w:rsidRDefault="007475B3">
      <w:pPr>
        <w:jc w:val="left"/>
        <w:rPr>
          <w:szCs w:val="22"/>
        </w:rPr>
      </w:pPr>
      <w:r>
        <w:tab/>
      </w:r>
      <w:r w:rsidR="0091207B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1207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1207B" w:rsidRDefault="007475B3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1207B" w:rsidRDefault="0091207B">
      <w:pPr>
        <w:rPr>
          <w:i/>
          <w:iCs/>
          <w:szCs w:val="22"/>
        </w:rPr>
      </w:pPr>
    </w:p>
    <w:sectPr w:rsidR="0091207B" w:rsidSect="0091207B">
      <w:headerReference w:type="default" r:id="rId70"/>
      <w:footerReference w:type="default" r:id="rId7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5B3" w:rsidRDefault="007475B3">
      <w:r>
        <w:separator/>
      </w:r>
    </w:p>
  </w:endnote>
  <w:endnote w:type="continuationSeparator" w:id="0">
    <w:p w:rsidR="007475B3" w:rsidRDefault="0074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07B" w:rsidRDefault="007475B3">
    <w:pPr>
      <w:pStyle w:val="Footer"/>
    </w:pPr>
    <w:r>
      <w:rPr>
        <w:sz w:val="18"/>
        <w:szCs w:val="18"/>
        <w:lang w:val="en-US"/>
      </w:rPr>
      <w:t>TSB AAP-79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2012-04-01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7475B3" w:rsidTr="007475B3">
      <w:tc>
        <w:tcPr>
          <w:tcW w:w="1985" w:type="dxa"/>
          <w:shd w:val="clear" w:color="auto" w:fill="auto"/>
        </w:tcPr>
        <w:p w:rsidR="0091207B" w:rsidRPr="007475B3" w:rsidRDefault="007475B3" w:rsidP="007475B3">
          <w:pPr>
            <w:pStyle w:val="Tabletext"/>
            <w:jc w:val="left"/>
            <w:rPr>
              <w:sz w:val="20"/>
            </w:rPr>
          </w:pPr>
          <w:r w:rsidRPr="007475B3">
            <w:rPr>
              <w:sz w:val="20"/>
              <w:lang w:val="fr-FR"/>
            </w:rPr>
            <w:t>Place des Nations</w:t>
          </w:r>
          <w:r w:rsidRPr="007475B3">
            <w:rPr>
              <w:sz w:val="20"/>
              <w:lang w:val="fr-FR"/>
            </w:rPr>
            <w:br/>
          </w:r>
          <w:r w:rsidRPr="007475B3">
            <w:rPr>
              <w:sz w:val="20"/>
            </w:rPr>
            <w:t>CH-1211 Geneva 20</w:t>
          </w:r>
          <w:r w:rsidRPr="007475B3">
            <w:rPr>
              <w:sz w:val="20"/>
            </w:rPr>
            <w:br/>
            <w:t>Switzerland</w:t>
          </w:r>
        </w:p>
      </w:tc>
      <w:tc>
        <w:tcPr>
          <w:tcW w:w="1559" w:type="dxa"/>
          <w:shd w:val="clear" w:color="auto" w:fill="auto"/>
        </w:tcPr>
        <w:p w:rsidR="0091207B" w:rsidRPr="007475B3" w:rsidRDefault="007475B3" w:rsidP="007475B3">
          <w:pPr>
            <w:pStyle w:val="Tabletext"/>
            <w:jc w:val="left"/>
            <w:rPr>
              <w:sz w:val="20"/>
            </w:rPr>
          </w:pPr>
          <w:r w:rsidRPr="007475B3">
            <w:rPr>
              <w:sz w:val="20"/>
              <w:lang w:val="fr-FR"/>
            </w:rPr>
            <w:t xml:space="preserve">Telephone </w:t>
          </w:r>
          <w:r w:rsidRPr="007475B3">
            <w:rPr>
              <w:sz w:val="20"/>
              <w:lang w:val="fr-FR"/>
            </w:rPr>
            <w:br/>
          </w:r>
          <w:r w:rsidRPr="007475B3">
            <w:rPr>
              <w:sz w:val="20"/>
            </w:rPr>
            <w:t>Telefax</w:t>
          </w:r>
          <w:r w:rsidRPr="007475B3">
            <w:rPr>
              <w:sz w:val="20"/>
            </w:rPr>
            <w:tab/>
            <w:t>Gr3:</w:t>
          </w:r>
          <w:r w:rsidRPr="007475B3">
            <w:rPr>
              <w:sz w:val="20"/>
            </w:rPr>
            <w:br/>
          </w:r>
          <w:r w:rsidRPr="007475B3">
            <w:rPr>
              <w:sz w:val="20"/>
            </w:rPr>
            <w:tab/>
          </w:r>
          <w:r w:rsidRPr="007475B3">
            <w:rPr>
              <w:sz w:val="20"/>
            </w:rPr>
            <w:tab/>
          </w:r>
          <w:r w:rsidRPr="007475B3">
            <w:rPr>
              <w:sz w:val="20"/>
            </w:rPr>
            <w:tab/>
            <w:t>Gr4:</w:t>
          </w:r>
        </w:p>
      </w:tc>
      <w:tc>
        <w:tcPr>
          <w:tcW w:w="1843" w:type="dxa"/>
          <w:shd w:val="clear" w:color="auto" w:fill="auto"/>
        </w:tcPr>
        <w:p w:rsidR="0091207B" w:rsidRPr="007475B3" w:rsidRDefault="007475B3" w:rsidP="007475B3">
          <w:pPr>
            <w:pStyle w:val="Tabletext"/>
            <w:jc w:val="left"/>
            <w:rPr>
              <w:sz w:val="20"/>
            </w:rPr>
          </w:pPr>
          <w:r w:rsidRPr="007475B3">
            <w:rPr>
              <w:sz w:val="20"/>
              <w:lang w:val="fr-FR"/>
            </w:rPr>
            <w:t>+41 22 730 51 11</w:t>
          </w:r>
          <w:r w:rsidRPr="007475B3">
            <w:rPr>
              <w:sz w:val="20"/>
              <w:lang w:val="fr-FR"/>
            </w:rPr>
            <w:br/>
            <w:t>+41 22 733 72 56</w:t>
          </w:r>
          <w:r w:rsidRPr="007475B3">
            <w:rPr>
              <w:sz w:val="20"/>
            </w:rPr>
            <w:br/>
            <w:t>+41 22 730 65 00</w:t>
          </w:r>
        </w:p>
      </w:tc>
      <w:tc>
        <w:tcPr>
          <w:tcW w:w="2410" w:type="dxa"/>
          <w:shd w:val="clear" w:color="auto" w:fill="auto"/>
        </w:tcPr>
        <w:p w:rsidR="0091207B" w:rsidRPr="007475B3" w:rsidRDefault="007475B3" w:rsidP="007475B3">
          <w:pPr>
            <w:pStyle w:val="Tabletext"/>
            <w:jc w:val="left"/>
            <w:rPr>
              <w:sz w:val="20"/>
            </w:rPr>
          </w:pPr>
          <w:r w:rsidRPr="007475B3">
            <w:rPr>
              <w:sz w:val="20"/>
            </w:rPr>
            <w:t>Telex 421 000 uit ch</w:t>
          </w:r>
          <w:r w:rsidRPr="007475B3">
            <w:rPr>
              <w:sz w:val="20"/>
            </w:rPr>
            <w:br/>
            <w:t>E-mail:</w:t>
          </w:r>
          <w:r w:rsidRPr="007475B3">
            <w:rPr>
              <w:sz w:val="20"/>
            </w:rPr>
            <w:tab/>
          </w:r>
          <w:hyperlink r:id="rId1" w:history="1">
            <w:r w:rsidRPr="007475B3">
              <w:rPr>
                <w:rStyle w:val="Hyperlink"/>
                <w:sz w:val="20"/>
              </w:rPr>
              <w:t>itumail@itu.int</w:t>
            </w:r>
          </w:hyperlink>
          <w:r w:rsidRPr="007475B3">
            <w:rPr>
              <w:sz w:val="20"/>
            </w:rPr>
            <w:br/>
            <w:t>Telegram ITU GENEVE</w:t>
          </w:r>
        </w:p>
      </w:tc>
      <w:tc>
        <w:tcPr>
          <w:tcW w:w="1701" w:type="dxa"/>
          <w:shd w:val="clear" w:color="auto" w:fill="auto"/>
        </w:tcPr>
        <w:p w:rsidR="0091207B" w:rsidRPr="0074553A" w:rsidRDefault="007475B3" w:rsidP="007475B3">
          <w:pPr>
            <w:pStyle w:val="Tabletext"/>
            <w:jc w:val="right"/>
            <w:rPr>
              <w:sz w:val="20"/>
              <w:lang w:val="en-US"/>
            </w:rPr>
          </w:pPr>
          <w:r w:rsidRPr="0074553A">
            <w:rPr>
              <w:sz w:val="20"/>
              <w:lang w:val="en-US"/>
            </w:rPr>
            <w:t>Web page:</w:t>
          </w:r>
          <w:r w:rsidRPr="0074553A">
            <w:rPr>
              <w:sz w:val="20"/>
              <w:lang w:val="en-US"/>
            </w:rPr>
            <w:br/>
          </w:r>
          <w:hyperlink r:id="rId2" w:history="1">
            <w:r w:rsidRPr="0074553A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91207B" w:rsidRDefault="0091207B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07B" w:rsidRDefault="007475B3">
    <w:pPr>
      <w:pStyle w:val="Footer"/>
    </w:pPr>
    <w:r>
      <w:rPr>
        <w:sz w:val="18"/>
        <w:szCs w:val="18"/>
        <w:lang w:val="en-US"/>
      </w:rPr>
      <w:t>TSB AAP-79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2012-04-01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07B" w:rsidRDefault="007475B3">
    <w:pPr>
      <w:pStyle w:val="Footer"/>
    </w:pPr>
    <w:r>
      <w:rPr>
        <w:sz w:val="18"/>
        <w:szCs w:val="18"/>
        <w:lang w:val="en-US"/>
      </w:rPr>
      <w:t>TSB AAP-79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2012-04-01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5B3" w:rsidRDefault="007475B3">
      <w:r>
        <w:t>____________________</w:t>
      </w:r>
    </w:p>
  </w:footnote>
  <w:footnote w:type="continuationSeparator" w:id="0">
    <w:p w:rsidR="007475B3" w:rsidRDefault="00747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07B" w:rsidRDefault="007475B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1207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1207B">
      <w:rPr>
        <w:rStyle w:val="PageNumber"/>
        <w:szCs w:val="18"/>
      </w:rPr>
      <w:fldChar w:fldCharType="separate"/>
    </w:r>
    <w:r w:rsidR="0074553A">
      <w:rPr>
        <w:rStyle w:val="PageNumber"/>
        <w:noProof/>
        <w:szCs w:val="18"/>
      </w:rPr>
      <w:t>2</w:t>
    </w:r>
    <w:r w:rsidR="0091207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07B" w:rsidRDefault="007475B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1207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1207B">
      <w:rPr>
        <w:rStyle w:val="PageNumber"/>
        <w:szCs w:val="18"/>
      </w:rPr>
      <w:fldChar w:fldCharType="separate"/>
    </w:r>
    <w:r w:rsidR="0074553A">
      <w:rPr>
        <w:rStyle w:val="PageNumber"/>
        <w:noProof/>
        <w:szCs w:val="18"/>
      </w:rPr>
      <w:t>7</w:t>
    </w:r>
    <w:r w:rsidR="0091207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07B" w:rsidRDefault="007475B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1207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1207B">
      <w:rPr>
        <w:rStyle w:val="PageNumber"/>
        <w:szCs w:val="18"/>
      </w:rPr>
      <w:fldChar w:fldCharType="separate"/>
    </w:r>
    <w:r w:rsidR="0074553A">
      <w:rPr>
        <w:rStyle w:val="PageNumber"/>
        <w:noProof/>
        <w:szCs w:val="18"/>
      </w:rPr>
      <w:t>9</w:t>
    </w:r>
    <w:r w:rsidR="0091207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07B"/>
    <w:rsid w:val="0074553A"/>
    <w:rsid w:val="007475B3"/>
    <w:rsid w:val="00864472"/>
    <w:rsid w:val="0091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1207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1207B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1207B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207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1207B"/>
    <w:pPr>
      <w:outlineLvl w:val="4"/>
    </w:pPr>
  </w:style>
  <w:style w:type="paragraph" w:styleId="Heading6">
    <w:name w:val="heading 6"/>
    <w:basedOn w:val="Heading4"/>
    <w:next w:val="Normal"/>
    <w:qFormat/>
    <w:rsid w:val="0091207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1207B"/>
    <w:pPr>
      <w:outlineLvl w:val="6"/>
    </w:pPr>
  </w:style>
  <w:style w:type="paragraph" w:styleId="Heading8">
    <w:name w:val="heading 8"/>
    <w:basedOn w:val="Heading6"/>
    <w:next w:val="Normal"/>
    <w:qFormat/>
    <w:rsid w:val="0091207B"/>
    <w:pPr>
      <w:outlineLvl w:val="7"/>
    </w:pPr>
  </w:style>
  <w:style w:type="paragraph" w:styleId="Heading9">
    <w:name w:val="heading 9"/>
    <w:basedOn w:val="Heading6"/>
    <w:next w:val="Normal"/>
    <w:qFormat/>
    <w:rsid w:val="009120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91207B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1207B"/>
    <w:pPr>
      <w:spacing w:before="360"/>
    </w:pPr>
  </w:style>
  <w:style w:type="paragraph" w:customStyle="1" w:styleId="ChapNo">
    <w:name w:val="Chap_No"/>
    <w:basedOn w:val="Normal"/>
    <w:next w:val="Chaptitle"/>
    <w:rsid w:val="0091207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1207B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91207B"/>
  </w:style>
  <w:style w:type="paragraph" w:customStyle="1" w:styleId="AnnexNotitle">
    <w:name w:val="Annex_No &amp; title"/>
    <w:basedOn w:val="Normal"/>
    <w:next w:val="Normalaftertitle"/>
    <w:rsid w:val="0091207B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9120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91207B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91207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1207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91207B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91207B"/>
    <w:pPr>
      <w:spacing w:before="80"/>
      <w:ind w:left="794" w:hanging="794"/>
    </w:pPr>
  </w:style>
  <w:style w:type="paragraph" w:customStyle="1" w:styleId="enumlev2">
    <w:name w:val="enumlev2"/>
    <w:basedOn w:val="enumlev1"/>
    <w:rsid w:val="0091207B"/>
    <w:pPr>
      <w:ind w:left="1191" w:hanging="397"/>
    </w:pPr>
  </w:style>
  <w:style w:type="paragraph" w:customStyle="1" w:styleId="enumlev3">
    <w:name w:val="enumlev3"/>
    <w:basedOn w:val="enumlev2"/>
    <w:rsid w:val="0091207B"/>
    <w:pPr>
      <w:ind w:left="1588"/>
    </w:pPr>
  </w:style>
  <w:style w:type="paragraph" w:customStyle="1" w:styleId="Equation">
    <w:name w:val="Equation"/>
    <w:basedOn w:val="Normal"/>
    <w:rsid w:val="0091207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1207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1207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91207B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91207B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91207B"/>
  </w:style>
  <w:style w:type="paragraph" w:customStyle="1" w:styleId="Tabletext">
    <w:name w:val="Table_text"/>
    <w:basedOn w:val="Normal"/>
    <w:rsid w:val="0091207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91207B"/>
    <w:pPr>
      <w:keepLines/>
      <w:spacing w:before="240" w:after="120"/>
      <w:jc w:val="center"/>
    </w:pPr>
  </w:style>
  <w:style w:type="paragraph" w:styleId="Footer">
    <w:name w:val="footer"/>
    <w:basedOn w:val="Normal"/>
    <w:rsid w:val="0091207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207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91207B"/>
    <w:rPr>
      <w:position w:val="6"/>
      <w:sz w:val="18"/>
    </w:rPr>
  </w:style>
  <w:style w:type="paragraph" w:styleId="FootnoteText">
    <w:name w:val="footnote text"/>
    <w:basedOn w:val="Note"/>
    <w:semiHidden/>
    <w:rsid w:val="0091207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1207B"/>
    <w:pPr>
      <w:spacing w:before="80"/>
    </w:pPr>
  </w:style>
  <w:style w:type="paragraph" w:styleId="Header">
    <w:name w:val="header"/>
    <w:basedOn w:val="Normal"/>
    <w:rsid w:val="0091207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1207B"/>
  </w:style>
  <w:style w:type="paragraph" w:styleId="Index2">
    <w:name w:val="index 2"/>
    <w:basedOn w:val="Normal"/>
    <w:next w:val="Normal"/>
    <w:semiHidden/>
    <w:rsid w:val="0091207B"/>
    <w:pPr>
      <w:ind w:left="283"/>
    </w:pPr>
  </w:style>
  <w:style w:type="paragraph" w:styleId="Index3">
    <w:name w:val="index 3"/>
    <w:basedOn w:val="Normal"/>
    <w:next w:val="Normal"/>
    <w:semiHidden/>
    <w:rsid w:val="0091207B"/>
    <w:pPr>
      <w:ind w:left="566"/>
    </w:pPr>
  </w:style>
  <w:style w:type="paragraph" w:customStyle="1" w:styleId="PartNo">
    <w:name w:val="Part_No"/>
    <w:basedOn w:val="Normal"/>
    <w:next w:val="Partref"/>
    <w:rsid w:val="0091207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1207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1207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91207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91207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91207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1207B"/>
  </w:style>
  <w:style w:type="paragraph" w:customStyle="1" w:styleId="QuestionNo">
    <w:name w:val="Question_No"/>
    <w:basedOn w:val="RecNo"/>
    <w:next w:val="Questiontitle"/>
    <w:rsid w:val="0091207B"/>
  </w:style>
  <w:style w:type="paragraph" w:customStyle="1" w:styleId="RecNo">
    <w:name w:val="Rec_No"/>
    <w:basedOn w:val="Normal"/>
    <w:next w:val="Rectitle"/>
    <w:rsid w:val="0091207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91207B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91207B"/>
  </w:style>
  <w:style w:type="paragraph" w:customStyle="1" w:styleId="Questionref">
    <w:name w:val="Question_ref"/>
    <w:basedOn w:val="Recref"/>
    <w:next w:val="Questiondate"/>
    <w:rsid w:val="0091207B"/>
  </w:style>
  <w:style w:type="paragraph" w:customStyle="1" w:styleId="Reftext">
    <w:name w:val="Ref_text"/>
    <w:basedOn w:val="Normal"/>
    <w:rsid w:val="0091207B"/>
    <w:pPr>
      <w:ind w:left="794" w:hanging="794"/>
    </w:pPr>
  </w:style>
  <w:style w:type="paragraph" w:customStyle="1" w:styleId="Repdate">
    <w:name w:val="Rep_date"/>
    <w:basedOn w:val="Recdate"/>
    <w:next w:val="Normalaftertitle"/>
    <w:rsid w:val="0091207B"/>
  </w:style>
  <w:style w:type="paragraph" w:customStyle="1" w:styleId="RepNo">
    <w:name w:val="Rep_No"/>
    <w:basedOn w:val="RecNo"/>
    <w:next w:val="Reptitle"/>
    <w:rsid w:val="0091207B"/>
  </w:style>
  <w:style w:type="paragraph" w:customStyle="1" w:styleId="Reptitle">
    <w:name w:val="Rep_title"/>
    <w:basedOn w:val="Rectitle"/>
    <w:next w:val="Repref"/>
    <w:rsid w:val="0091207B"/>
  </w:style>
  <w:style w:type="paragraph" w:customStyle="1" w:styleId="Repref">
    <w:name w:val="Rep_ref"/>
    <w:basedOn w:val="Recref"/>
    <w:next w:val="Repdate"/>
    <w:rsid w:val="0091207B"/>
  </w:style>
  <w:style w:type="paragraph" w:customStyle="1" w:styleId="Resdate">
    <w:name w:val="Res_date"/>
    <w:basedOn w:val="Recdate"/>
    <w:next w:val="Normalaftertitle"/>
    <w:rsid w:val="0091207B"/>
  </w:style>
  <w:style w:type="paragraph" w:customStyle="1" w:styleId="ResNo">
    <w:name w:val="Res_No"/>
    <w:basedOn w:val="RecNo"/>
    <w:next w:val="Restitle"/>
    <w:rsid w:val="0091207B"/>
  </w:style>
  <w:style w:type="paragraph" w:customStyle="1" w:styleId="Restitle">
    <w:name w:val="Res_title"/>
    <w:basedOn w:val="Rectitle"/>
    <w:next w:val="Resref"/>
    <w:rsid w:val="0091207B"/>
  </w:style>
  <w:style w:type="paragraph" w:customStyle="1" w:styleId="Resref">
    <w:name w:val="Res_ref"/>
    <w:basedOn w:val="Recref"/>
    <w:next w:val="Resdate"/>
    <w:rsid w:val="0091207B"/>
  </w:style>
  <w:style w:type="paragraph" w:customStyle="1" w:styleId="SectionNo">
    <w:name w:val="Section_No"/>
    <w:basedOn w:val="Normal"/>
    <w:next w:val="Sectiontitle"/>
    <w:rsid w:val="0091207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1207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1207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207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1207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91207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semiHidden/>
    <w:rsid w:val="0091207B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91207B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91207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1207B"/>
  </w:style>
  <w:style w:type="paragraph" w:customStyle="1" w:styleId="Title3">
    <w:name w:val="Title 3"/>
    <w:basedOn w:val="Title2"/>
    <w:next w:val="Title4"/>
    <w:rsid w:val="0091207B"/>
    <w:rPr>
      <w:caps w:val="0"/>
    </w:rPr>
  </w:style>
  <w:style w:type="paragraph" w:customStyle="1" w:styleId="Title4">
    <w:name w:val="Title 4"/>
    <w:basedOn w:val="Title3"/>
    <w:next w:val="Heading1"/>
    <w:rsid w:val="0091207B"/>
    <w:rPr>
      <w:b/>
    </w:rPr>
  </w:style>
  <w:style w:type="paragraph" w:customStyle="1" w:styleId="toc0">
    <w:name w:val="toc 0"/>
    <w:basedOn w:val="Normal"/>
    <w:next w:val="TOC1"/>
    <w:rsid w:val="0091207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1207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1207B"/>
    <w:pPr>
      <w:spacing w:before="80"/>
      <w:ind w:left="1531" w:hanging="851"/>
    </w:pPr>
  </w:style>
  <w:style w:type="paragraph" w:styleId="TOC3">
    <w:name w:val="toc 3"/>
    <w:basedOn w:val="TOC2"/>
    <w:semiHidden/>
    <w:rsid w:val="0091207B"/>
  </w:style>
  <w:style w:type="paragraph" w:styleId="TOC4">
    <w:name w:val="toc 4"/>
    <w:basedOn w:val="TOC3"/>
    <w:semiHidden/>
    <w:rsid w:val="0091207B"/>
  </w:style>
  <w:style w:type="paragraph" w:styleId="TOC5">
    <w:name w:val="toc 5"/>
    <w:basedOn w:val="TOC4"/>
    <w:semiHidden/>
    <w:rsid w:val="0091207B"/>
  </w:style>
  <w:style w:type="paragraph" w:styleId="TOC6">
    <w:name w:val="toc 6"/>
    <w:basedOn w:val="TOC4"/>
    <w:semiHidden/>
    <w:rsid w:val="0091207B"/>
  </w:style>
  <w:style w:type="paragraph" w:styleId="TOC7">
    <w:name w:val="toc 7"/>
    <w:basedOn w:val="TOC4"/>
    <w:semiHidden/>
    <w:rsid w:val="0091207B"/>
  </w:style>
  <w:style w:type="paragraph" w:styleId="TOC8">
    <w:name w:val="toc 8"/>
    <w:basedOn w:val="TOC4"/>
    <w:semiHidden/>
    <w:rsid w:val="0091207B"/>
  </w:style>
  <w:style w:type="character" w:customStyle="1" w:styleId="Appdef">
    <w:name w:val="App_def"/>
    <w:rsid w:val="009120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1207B"/>
  </w:style>
  <w:style w:type="character" w:customStyle="1" w:styleId="Artdef">
    <w:name w:val="Art_def"/>
    <w:rsid w:val="0091207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207B"/>
  </w:style>
  <w:style w:type="paragraph" w:customStyle="1" w:styleId="Reftitle">
    <w:name w:val="Ref_title"/>
    <w:basedOn w:val="Normal"/>
    <w:next w:val="Reftext"/>
    <w:rsid w:val="0091207B"/>
    <w:pPr>
      <w:spacing w:before="480"/>
      <w:jc w:val="center"/>
    </w:pPr>
    <w:rPr>
      <w:b/>
    </w:rPr>
  </w:style>
  <w:style w:type="character" w:customStyle="1" w:styleId="Resdef">
    <w:name w:val="Res_def"/>
    <w:rsid w:val="0091207B"/>
    <w:rPr>
      <w:rFonts w:ascii="Times New Roman" w:hAnsi="Times New Roman"/>
      <w:b/>
    </w:rPr>
  </w:style>
  <w:style w:type="character" w:customStyle="1" w:styleId="Tablefreq">
    <w:name w:val="Table_freq"/>
    <w:rsid w:val="0091207B"/>
    <w:rPr>
      <w:b/>
      <w:color w:val="auto"/>
    </w:rPr>
  </w:style>
  <w:style w:type="paragraph" w:customStyle="1" w:styleId="Formal">
    <w:name w:val="Formal"/>
    <w:basedOn w:val="ASN1"/>
    <w:rsid w:val="0091207B"/>
    <w:rPr>
      <w:b w:val="0"/>
    </w:rPr>
  </w:style>
  <w:style w:type="paragraph" w:customStyle="1" w:styleId="FooterQP">
    <w:name w:val="Footer_QP"/>
    <w:basedOn w:val="Normal"/>
    <w:rsid w:val="0091207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91207B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91207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91207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91207B"/>
  </w:style>
  <w:style w:type="paragraph" w:customStyle="1" w:styleId="RepNoBR">
    <w:name w:val="Rep_No_BR"/>
    <w:basedOn w:val="RecNoBR"/>
    <w:next w:val="Reptitle"/>
    <w:rsid w:val="0091207B"/>
  </w:style>
  <w:style w:type="paragraph" w:customStyle="1" w:styleId="ResNoBR">
    <w:name w:val="Res_No_BR"/>
    <w:basedOn w:val="RecNoBR"/>
    <w:next w:val="Restitle"/>
    <w:rsid w:val="0091207B"/>
  </w:style>
  <w:style w:type="paragraph" w:customStyle="1" w:styleId="TabletitleBR">
    <w:name w:val="Table_title_BR"/>
    <w:basedOn w:val="Normal"/>
    <w:next w:val="Tablehead"/>
    <w:rsid w:val="0091207B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1207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91207B"/>
    <w:pPr>
      <w:keepNext/>
      <w:spacing w:before="0" w:after="120"/>
      <w:jc w:val="center"/>
    </w:pPr>
  </w:style>
  <w:style w:type="character" w:customStyle="1" w:styleId="Recdef">
    <w:name w:val="Rec_def"/>
    <w:rsid w:val="0091207B"/>
    <w:rPr>
      <w:b/>
    </w:rPr>
  </w:style>
  <w:style w:type="paragraph" w:customStyle="1" w:styleId="FiguretitleBR">
    <w:name w:val="Figure_title_BR"/>
    <w:basedOn w:val="TabletitleBR"/>
    <w:next w:val="Figurewithouttitle"/>
    <w:rsid w:val="0091207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1207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516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517" TargetMode="External"/><Relationship Id="rId47" Type="http://schemas.openxmlformats.org/officeDocument/2006/relationships/hyperlink" Target="http://www.itu.int/itu-t/aap/AAPRecDetails.aspx?AAPSeqNo=2506" TargetMode="External"/><Relationship Id="rId50" Type="http://schemas.openxmlformats.org/officeDocument/2006/relationships/hyperlink" Target="http://www.itu.int/itu-t/aap/AAPRecDetails.aspx?AAPSeqNo=2472" TargetMode="External"/><Relationship Id="rId55" Type="http://schemas.openxmlformats.org/officeDocument/2006/relationships/hyperlink" Target="http://www.itu.int/itu-t/aap/AAPRecDetails.aspx?AAPSeqNo=2443" TargetMode="External"/><Relationship Id="rId63" Type="http://schemas.openxmlformats.org/officeDocument/2006/relationships/hyperlink" Target="http://www.itu.int/ITU-T/aap/" TargetMode="External"/><Relationship Id="rId68" Type="http://schemas.openxmlformats.org/officeDocument/2006/relationships/hyperlink" Target="http://www.itu.int/ITU-T/aapinfo/files/AAPTutorial.pdf" TargetMode="External"/><Relationship Id="rId7" Type="http://schemas.openxmlformats.org/officeDocument/2006/relationships/endnotes" Target="endnotes.xml"/><Relationship Id="rId71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514" TargetMode="External"/><Relationship Id="rId40" Type="http://schemas.openxmlformats.org/officeDocument/2006/relationships/hyperlink" Target="http://www.itu.int/itu-t/aap/AAPRecDetails.aspx?AAPSeqNo=2512" TargetMode="External"/><Relationship Id="rId45" Type="http://schemas.openxmlformats.org/officeDocument/2006/relationships/hyperlink" Target="http://www.itu.int/itu-t/aap/AAPRecDetails.aspx?AAPSeqNo=2511" TargetMode="External"/><Relationship Id="rId53" Type="http://schemas.openxmlformats.org/officeDocument/2006/relationships/hyperlink" Target="http://www.itu.int/itu-t/aap/AAPRecDetails.aspx?AAPSeqNo=2438" TargetMode="External"/><Relationship Id="rId58" Type="http://schemas.openxmlformats.org/officeDocument/2006/relationships/hyperlink" Target="http://www.itu.int/itu-t/aap/AAPRecDetails.aspx?AAPSeqNo=2523" TargetMode="External"/><Relationship Id="rId66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513" TargetMode="External"/><Relationship Id="rId49" Type="http://schemas.openxmlformats.org/officeDocument/2006/relationships/hyperlink" Target="http://www.itu.int/itu-t/aap/AAPRecDetails.aspx?AAPSeqNo=2505" TargetMode="External"/><Relationship Id="rId57" Type="http://schemas.openxmlformats.org/officeDocument/2006/relationships/hyperlink" Target="http://www.itu.int/itu-t/aap/AAPRecDetails.aspx?AAPSeqNo=2504" TargetMode="External"/><Relationship Id="rId61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510" TargetMode="External"/><Relationship Id="rId52" Type="http://schemas.openxmlformats.org/officeDocument/2006/relationships/hyperlink" Target="http://www.itu.int/itu-t/aap/AAPRecDetails.aspx?AAPSeqNo=2437" TargetMode="External"/><Relationship Id="rId60" Type="http://schemas.openxmlformats.org/officeDocument/2006/relationships/hyperlink" Target="http://www.itu.int/itu-t/aap/AAPRecDetails.aspx?AAPSeqNo=2528" TargetMode="External"/><Relationship Id="rId65" Type="http://schemas.openxmlformats.org/officeDocument/2006/relationships/image" Target="media/image3.gif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508" TargetMode="External"/><Relationship Id="rId48" Type="http://schemas.openxmlformats.org/officeDocument/2006/relationships/hyperlink" Target="http://www.itu.int/itu-t/aap/AAPRecDetails.aspx?AAPSeqNo=2507" TargetMode="External"/><Relationship Id="rId56" Type="http://schemas.openxmlformats.org/officeDocument/2006/relationships/hyperlink" Target="http://www.itu.int/itu-t/aap/AAPRecDetails.aspx?AAPSeqNo=2480" TargetMode="External"/><Relationship Id="rId64" Type="http://schemas.openxmlformats.org/officeDocument/2006/relationships/image" Target="media/image2.gif"/><Relationship Id="rId69" Type="http://schemas.openxmlformats.org/officeDocument/2006/relationships/hyperlink" Target="mailto:tsbsg....@itu.int" TargetMode="External"/><Relationship Id="rId8" Type="http://schemas.openxmlformats.org/officeDocument/2006/relationships/image" Target="media/image1.wmf"/><Relationship Id="rId51" Type="http://schemas.openxmlformats.org/officeDocument/2006/relationships/hyperlink" Target="http://www.itu.int/itu-t/aap/AAPRecDetails.aspx?AAPSeqNo=2466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515" TargetMode="External"/><Relationship Id="rId46" Type="http://schemas.openxmlformats.org/officeDocument/2006/relationships/hyperlink" Target="http://www.itu.int/itu-t/aap/AAPRecDetails.aspx?AAPSeqNo=2509" TargetMode="External"/><Relationship Id="rId59" Type="http://schemas.openxmlformats.org/officeDocument/2006/relationships/hyperlink" Target="http://www.itu.int/itu-t/aap/AAPRecDetails.aspx?AAPSeqNo=2548" TargetMode="External"/><Relationship Id="rId67" Type="http://schemas.openxmlformats.org/officeDocument/2006/relationships/image" Target="media/image5.gif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518" TargetMode="External"/><Relationship Id="rId54" Type="http://schemas.openxmlformats.org/officeDocument/2006/relationships/hyperlink" Target="http://www.itu.int/itu-t/aap/AAPRecDetails.aspx?AAPSeqNo=2440" TargetMode="External"/><Relationship Id="rId62" Type="http://schemas.openxmlformats.org/officeDocument/2006/relationships/footer" Target="footer3.xml"/><Relationship Id="rId7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3</cp:revision>
  <dcterms:created xsi:type="dcterms:W3CDTF">2012-03-30T13:08:00Z</dcterms:created>
  <dcterms:modified xsi:type="dcterms:W3CDTF">2012-03-30T13:14:00Z</dcterms:modified>
</cp:coreProperties>
</file>