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3266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3266D" w:rsidRDefault="00D25C5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3266D" w:rsidRDefault="00D25C5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3266D" w:rsidRDefault="00D25C5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13266D" w:rsidRDefault="00D25C5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66D" w:rsidRDefault="0013266D"/>
    <w:p w:rsidR="0013266D" w:rsidRDefault="00D25C50">
      <w:pPr>
        <w:jc w:val="right"/>
      </w:pPr>
      <w:r>
        <w:t>Ginebra,  01 de abril de 2017</w:t>
      </w:r>
      <w:r>
        <w:tab/>
      </w:r>
    </w:p>
    <w:p w:rsidR="0013266D" w:rsidRDefault="0013266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3266D">
        <w:trPr>
          <w:cantSplit/>
        </w:trPr>
        <w:tc>
          <w:tcPr>
            <w:tcW w:w="900" w:type="dxa"/>
          </w:tcPr>
          <w:p w:rsidR="0013266D" w:rsidRDefault="00D25C5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3266D" w:rsidRDefault="0013266D">
            <w:pPr>
              <w:pStyle w:val="Tabletext"/>
              <w:spacing w:before="0" w:after="0"/>
              <w:rPr>
                <w:lang w:val="es-ES_tradnl"/>
              </w:rPr>
            </w:pPr>
          </w:p>
          <w:p w:rsidR="0013266D" w:rsidRDefault="0013266D">
            <w:pPr>
              <w:pStyle w:val="Tabletext"/>
              <w:spacing w:before="0" w:after="0"/>
              <w:rPr>
                <w:lang w:val="es-ES_tradnl"/>
              </w:rPr>
            </w:pPr>
          </w:p>
          <w:p w:rsidR="0013266D" w:rsidRDefault="00D25C5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3266D" w:rsidRDefault="00D25C5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3266D" w:rsidRDefault="00D25C5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3266D" w:rsidRDefault="00D25C5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</w:t>
            </w:r>
          </w:p>
          <w:p w:rsidR="0013266D" w:rsidRDefault="00D25C5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3266D" w:rsidRDefault="0013266D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3266D" w:rsidRDefault="00D25C5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3266D" w:rsidRDefault="00D25C5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3266D" w:rsidRDefault="0013266D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D25C5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3266D" w:rsidRDefault="00D25C5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3266D" w:rsidRDefault="00D25C5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3266D" w:rsidRDefault="00D25C5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3266D" w:rsidRDefault="0013266D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3266D" w:rsidRDefault="00D25C5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3266D" w:rsidRDefault="00D25C5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3266D" w:rsidRDefault="00D25C5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3266D" w:rsidRDefault="00D25C5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3266D" w:rsidRDefault="0013266D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3266D">
        <w:trPr>
          <w:cantSplit/>
        </w:trPr>
        <w:tc>
          <w:tcPr>
            <w:tcW w:w="908" w:type="dxa"/>
          </w:tcPr>
          <w:p w:rsidR="0013266D" w:rsidRDefault="00D25C5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3266D" w:rsidRDefault="00D25C5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13266D" w:rsidRDefault="0013266D"/>
    <w:p w:rsidR="0013266D" w:rsidRDefault="00D25C50">
      <w:pPr>
        <w:rPr>
          <w:lang w:val="es-ES"/>
        </w:rPr>
      </w:pPr>
      <w:r>
        <w:rPr>
          <w:lang w:val="es-ES"/>
        </w:rPr>
        <w:t>Muy señora mía/Muy señor mío:</w:t>
      </w:r>
    </w:p>
    <w:p w:rsidR="0013266D" w:rsidRDefault="0013266D"/>
    <w:p w:rsidR="0013266D" w:rsidRDefault="00D25C5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3266D" w:rsidRDefault="00D25C5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3266D" w:rsidRDefault="00D25C5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3266D" w:rsidRDefault="00D25C5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13266D" w:rsidRDefault="00D25C50">
      <w:pPr>
        <w:rPr>
          <w:lang w:val="es-ES"/>
        </w:rPr>
      </w:pPr>
      <w:r>
        <w:rPr>
          <w:lang w:val="es-ES"/>
        </w:rPr>
        <w:t>Le saluda atentamente,</w:t>
      </w:r>
    </w:p>
    <w:p w:rsidR="0013266D" w:rsidRDefault="0013266D"/>
    <w:p w:rsidR="0013266D" w:rsidRDefault="0013266D"/>
    <w:p w:rsidR="0013266D" w:rsidRDefault="00D25C5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3266D" w:rsidRDefault="00D25C5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3266D" w:rsidRDefault="0013266D">
      <w:pPr>
        <w:spacing w:before="720"/>
        <w:rPr>
          <w:rFonts w:ascii="Times New Roman" w:hAnsi="Times New Roman"/>
        </w:rPr>
        <w:sectPr w:rsidR="0013266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3266D" w:rsidRDefault="00D25C50">
      <w:r>
        <w:lastRenderedPageBreak/>
        <w:t>Annex 1</w:t>
      </w:r>
    </w:p>
    <w:p w:rsidR="0013266D" w:rsidRDefault="00D25C50">
      <w:pPr>
        <w:jc w:val="center"/>
      </w:pPr>
      <w:r>
        <w:t>(to TSB AAP-9)</w:t>
      </w:r>
    </w:p>
    <w:p w:rsidR="0013266D" w:rsidRDefault="0013266D">
      <w:pPr>
        <w:rPr>
          <w:szCs w:val="22"/>
        </w:rPr>
      </w:pPr>
    </w:p>
    <w:p w:rsidR="0013266D" w:rsidRDefault="00D25C5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3266D" w:rsidRDefault="00D25C5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3266D" w:rsidRDefault="0013266D">
      <w:pPr>
        <w:pStyle w:val="enumlev2"/>
        <w:rPr>
          <w:szCs w:val="22"/>
        </w:rPr>
      </w:pPr>
      <w:hyperlink r:id="rId14" w:history="1">
        <w:r w:rsidR="00D25C50">
          <w:rPr>
            <w:rStyle w:val="Hyperlink"/>
            <w:szCs w:val="22"/>
          </w:rPr>
          <w:t>http://www.itu.int/ITU-T</w:t>
        </w:r>
      </w:hyperlink>
    </w:p>
    <w:p w:rsidR="0013266D" w:rsidRDefault="00D25C5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3266D" w:rsidRDefault="0013266D">
      <w:pPr>
        <w:pStyle w:val="enumlev2"/>
        <w:rPr>
          <w:szCs w:val="22"/>
        </w:rPr>
      </w:pPr>
      <w:hyperlink r:id="rId15" w:history="1">
        <w:r w:rsidR="00D25C50">
          <w:rPr>
            <w:rStyle w:val="Hyperlink"/>
            <w:szCs w:val="22"/>
          </w:rPr>
          <w:t>http://www.itu.int/ITU-T/aapinfo</w:t>
        </w:r>
      </w:hyperlink>
    </w:p>
    <w:p w:rsidR="0013266D" w:rsidRDefault="00D25C5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3266D" w:rsidRDefault="00D25C5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3266D" w:rsidRDefault="0013266D">
      <w:pPr>
        <w:pStyle w:val="enumlev2"/>
        <w:rPr>
          <w:szCs w:val="22"/>
        </w:rPr>
      </w:pPr>
      <w:hyperlink r:id="rId16" w:history="1">
        <w:r w:rsidR="00D25C50">
          <w:rPr>
            <w:rStyle w:val="Hyperlink"/>
            <w:szCs w:val="22"/>
          </w:rPr>
          <w:t>http://www.itu.int/ITU-T/aap/</w:t>
        </w:r>
      </w:hyperlink>
    </w:p>
    <w:p w:rsidR="0013266D" w:rsidRDefault="00D25C5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3266D">
        <w:tc>
          <w:tcPr>
            <w:tcW w:w="987" w:type="dxa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25C50">
                <w:rPr>
                  <w:rStyle w:val="Hyperlink"/>
                  <w:szCs w:val="22"/>
                </w:rPr>
                <w:t>http://www.itu.int/ITU-T/studygro</w:t>
              </w:r>
              <w:r w:rsidR="00D25C5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25C5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25C5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25C5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25C5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25C5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25C5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25C5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25C5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25C5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25C5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25C5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25C50">
                <w:rPr>
                  <w:rStyle w:val="Hyperlink"/>
                  <w:szCs w:val="22"/>
                </w:rPr>
                <w:t>http://www.itu.int/ITU-T/studygroup</w:t>
              </w:r>
              <w:r w:rsidR="00D25C5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25C5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25C5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25C5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25C5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25C5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25C5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25C5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3266D">
        <w:tc>
          <w:tcPr>
            <w:tcW w:w="0" w:type="auto"/>
          </w:tcPr>
          <w:p w:rsidR="0013266D" w:rsidRDefault="00D25C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25C5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3266D" w:rsidRDefault="0013266D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D25C5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3266D" w:rsidRDefault="0013266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3266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3266D" w:rsidRDefault="00D25C50">
      <w:pPr>
        <w:pageBreakBefore/>
      </w:pPr>
      <w:r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39" w:history="1">
              <w:r w:rsidR="00D25C50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Standardization terms and trends in energy efficiency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13266D" w:rsidRDefault="00D25C50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41" w:history="1">
              <w:r w:rsidR="00D25C50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Signalling architecture and requirements for IP based short message service over ITU-T defined NGN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43" w:history="1">
              <w:r w:rsidR="00D25C50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Inter-IMS Network to Network Interface (NNI) - Protocol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45" w:history="1">
              <w:r w:rsidR="00D25C50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Signalling requirements for Broadband Network Gateway (BNG) pool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3266D" w:rsidRDefault="00D25C50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47" w:history="1">
              <w:r w:rsidR="00D25C50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Policy Control Mechanism in Multi-connection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49" w:history="1">
              <w:r w:rsidR="00D25C50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Network intelligence capability enhancement - Requirements and capabilities to support mobile content delivery optimization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51" w:history="1">
              <w:r w:rsidR="00D25C50">
                <w:rPr>
                  <w:rStyle w:val="Hyperlink"/>
                  <w:sz w:val="20"/>
                </w:rPr>
                <w:t>Y.2341 (Y. NGNe-authorized account m</w:t>
              </w:r>
              <w:r w:rsidR="00D25C50">
                <w:rPr>
                  <w:rStyle w:val="Hyperlink"/>
                  <w:sz w:val="20"/>
                </w:rPr>
                <w:t>essaging ser)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Next Generation Network evolution - Requirements and capabilities for supporting authorized account messaging service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53" w:history="1">
              <w:r w:rsidR="00D25C50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The basic principles of trusted environment in ICT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55" w:history="1">
              <w:r w:rsidR="00D25C50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Overview of trust provisioning for ICT infrastructures and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57" w:history="1">
              <w:r w:rsidR="00D25C50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Data Aware Net</w:t>
            </w:r>
            <w:r>
              <w:t>working (Information Centric Networking) - Requirements and Capabilities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59" w:history="1">
              <w:r w:rsidR="00D25C50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Cloud computing - Trusted inter-cloud computing framework and requirements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61" w:history="1">
              <w:r w:rsidR="00D25C50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Cloud computing - Functional architecture of Network as a Service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3266D" w:rsidRDefault="00D25C50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63" w:history="1">
              <w:r w:rsidR="00D25C50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Conformance of ITU-T H.810 personal health system: Personal Health Devices interface Part 6: Device specializations: Personal Health Gateway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65" w:history="1">
              <w:r w:rsidR="00D25C50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Conformance of ITU-T H.810 personal health system: Personal Health Devices interface Part 9: Transcoding for Bluetooth Low Energy: Personal Health</w:t>
            </w:r>
            <w:r>
              <w:t xml:space="preserve"> Devices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67" w:history="1">
              <w:r w:rsidR="00D25C50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Conformance of ITU-T H.810 personal health system: Personal Health Devices interface Part 10: Transcoding for Bluetooth Low Energy: Personal Health Gateway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3266D" w:rsidRDefault="00D25C50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69" w:history="1">
              <w:r w:rsidR="00D25C50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Information technology - Generic applications of ASN.1 - Cryptographic Message Syntax - Generic applications of ASN.1 - Cryptographic Message Syntax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NA</w:t>
            </w:r>
          </w:p>
        </w:tc>
      </w:tr>
    </w:tbl>
    <w:p w:rsidR="0013266D" w:rsidRDefault="00D25C50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26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266D" w:rsidRDefault="00D25C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26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266D" w:rsidRDefault="00D25C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266D" w:rsidRDefault="001326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71" w:history="1">
              <w:r w:rsidR="00D25C50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Specific requirements and capabilities of the IoT for Big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73" w:history="1">
              <w:r w:rsidR="00D25C50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Reference architecture for IoT device capabilities exposure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3266D">
        <w:trPr>
          <w:cantSplit/>
        </w:trPr>
        <w:tc>
          <w:tcPr>
            <w:tcW w:w="2090" w:type="dxa"/>
          </w:tcPr>
          <w:p w:rsidR="0013266D" w:rsidRDefault="0013266D">
            <w:hyperlink r:id="rId75" w:history="1">
              <w:r w:rsidR="00D25C50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13266D" w:rsidRDefault="00D25C50">
            <w:r>
              <w:t>Identifier service requirements for the interoperability of Smart City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115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80" w:type="dxa"/>
          </w:tcPr>
          <w:p w:rsidR="0013266D" w:rsidRDefault="0013266D">
            <w:pPr>
              <w:jc w:val="center"/>
            </w:pPr>
          </w:p>
        </w:tc>
        <w:tc>
          <w:tcPr>
            <w:tcW w:w="860" w:type="dxa"/>
          </w:tcPr>
          <w:p w:rsidR="0013266D" w:rsidRDefault="00D25C5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3266D" w:rsidRDefault="0013266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3266D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3266D" w:rsidRDefault="00D25C50">
      <w:r>
        <w:t>Annex 2</w:t>
      </w:r>
    </w:p>
    <w:p w:rsidR="0013266D" w:rsidRDefault="00D25C5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13266D" w:rsidRDefault="00D25C5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3266D" w:rsidRDefault="00D25C5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3266D" w:rsidRDefault="00D25C50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13266D" w:rsidRDefault="00D25C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D" w:rsidRDefault="00D25C50">
      <w:r>
        <w:t>2)</w:t>
      </w:r>
      <w:r>
        <w:tab/>
        <w:t>Select your Recommendation</w:t>
      </w:r>
    </w:p>
    <w:p w:rsidR="0013266D" w:rsidRDefault="00D25C50">
      <w:pPr>
        <w:jc w:val="center"/>
        <w:rPr>
          <w:sz w:val="24"/>
        </w:rPr>
      </w:pPr>
      <w:r w:rsidRPr="0013266D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D" w:rsidRDefault="00D25C50">
      <w:pPr>
        <w:keepNext/>
      </w:pPr>
      <w:r>
        <w:t>3)</w:t>
      </w:r>
      <w:r>
        <w:tab/>
        <w:t>Click the "Submit Comment" button</w:t>
      </w:r>
    </w:p>
    <w:p w:rsidR="0013266D" w:rsidRDefault="00D25C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D" w:rsidRDefault="00D25C50">
      <w:r>
        <w:t>4)</w:t>
      </w:r>
      <w:r>
        <w:tab/>
        <w:t>Complete the on-line form and click on "Submit"</w:t>
      </w:r>
    </w:p>
    <w:p w:rsidR="0013266D" w:rsidRDefault="00D25C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D" w:rsidRDefault="00D25C50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13266D" w:rsidRDefault="00D25C50">
      <w:r>
        <w:br w:type="page"/>
        <w:t>Annex 3</w:t>
      </w:r>
    </w:p>
    <w:p w:rsidR="0013266D" w:rsidRDefault="00D25C5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13266D" w:rsidRDefault="00D25C5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3266D" w:rsidRDefault="00D25C5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3266D">
        <w:tc>
          <w:tcPr>
            <w:tcW w:w="5000" w:type="pct"/>
            <w:gridSpan w:val="2"/>
            <w:shd w:val="clear" w:color="auto" w:fill="EFFAFF"/>
          </w:tcPr>
          <w:p w:rsidR="0013266D" w:rsidRDefault="00D25C5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266D" w:rsidRDefault="00D25C50">
            <w:pPr>
              <w:pStyle w:val="Tabletext"/>
            </w:pPr>
            <w:r>
              <w:br/>
            </w:r>
            <w:r w:rsidR="00132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66D">
              <w:fldChar w:fldCharType="separate"/>
            </w:r>
            <w:r w:rsidR="0013266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326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66D">
              <w:fldChar w:fldCharType="separate"/>
            </w:r>
            <w:r w:rsidR="0013266D">
              <w:fldChar w:fldCharType="end"/>
            </w:r>
            <w:r>
              <w:t xml:space="preserve"> Additional Review (AR)</w:t>
            </w: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266D" w:rsidRDefault="0013266D">
            <w:pPr>
              <w:pStyle w:val="Tabletext"/>
            </w:pPr>
          </w:p>
        </w:tc>
      </w:tr>
      <w:tr w:rsidR="0013266D">
        <w:tc>
          <w:tcPr>
            <w:tcW w:w="1623" w:type="pct"/>
            <w:shd w:val="clear" w:color="auto" w:fill="EFFAFF"/>
            <w:vAlign w:val="center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266D" w:rsidRDefault="00D25C50">
            <w:pPr>
              <w:pStyle w:val="Tabletext"/>
            </w:pPr>
            <w:r>
              <w:br/>
            </w:r>
            <w:r w:rsidR="001326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66D">
              <w:fldChar w:fldCharType="separate"/>
            </w:r>
            <w:r w:rsidR="0013266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326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66D">
              <w:fldChar w:fldCharType="separate"/>
            </w:r>
            <w:r w:rsidR="0013266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3266D">
        <w:tc>
          <w:tcPr>
            <w:tcW w:w="1623" w:type="pct"/>
            <w:shd w:val="clear" w:color="auto" w:fill="EFFAFF"/>
            <w:vAlign w:val="center"/>
          </w:tcPr>
          <w:p w:rsidR="0013266D" w:rsidRDefault="00D25C5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3266D" w:rsidRDefault="00D25C5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3266D" w:rsidRDefault="00D25C50">
      <w:pPr>
        <w:rPr>
          <w:szCs w:val="22"/>
        </w:rPr>
      </w:pPr>
      <w:r>
        <w:tab/>
      </w:r>
      <w:r w:rsidR="0013266D" w:rsidRPr="0013266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3266D">
        <w:rPr>
          <w:szCs w:val="22"/>
        </w:rPr>
      </w:r>
      <w:r w:rsidR="0013266D">
        <w:rPr>
          <w:szCs w:val="22"/>
        </w:rPr>
        <w:fldChar w:fldCharType="separate"/>
      </w:r>
      <w:r w:rsidR="0013266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3266D" w:rsidRDefault="00D25C5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3266D" w:rsidRDefault="0013266D">
      <w:pPr>
        <w:rPr>
          <w:i/>
          <w:iCs/>
          <w:szCs w:val="22"/>
        </w:rPr>
      </w:pPr>
    </w:p>
    <w:sectPr w:rsidR="0013266D" w:rsidSect="0013266D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6D" w:rsidRDefault="00D25C50">
      <w:r>
        <w:separator/>
      </w:r>
    </w:p>
  </w:endnote>
  <w:endnote w:type="continuationSeparator" w:id="0">
    <w:p w:rsidR="0013266D" w:rsidRDefault="00D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3266D">
      <w:tc>
        <w:tcPr>
          <w:tcW w:w="1985" w:type="dxa"/>
        </w:tcPr>
        <w:p w:rsidR="0013266D" w:rsidRDefault="00D25C5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3266D" w:rsidRDefault="00D25C5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3266D" w:rsidRDefault="00D25C5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3266D" w:rsidRDefault="00D25C5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3266D" w:rsidRDefault="00D25C5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3266D" w:rsidRDefault="0013266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6D" w:rsidRDefault="00D25C50">
      <w:r>
        <w:t>____________________</w:t>
      </w:r>
    </w:p>
  </w:footnote>
  <w:footnote w:type="continuationSeparator" w:id="0">
    <w:p w:rsidR="0013266D" w:rsidRDefault="00D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6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6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326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6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6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1326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6D" w:rsidRDefault="00D25C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6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6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1326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6D"/>
    <w:rsid w:val="0013266D"/>
    <w:rsid w:val="00D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5B9F1E60-C961-4306-B47A-04F739D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70801MSWE.docx&amp;group=11" TargetMode="External"/><Relationship Id="rId47" Type="http://schemas.openxmlformats.org/officeDocument/2006/relationships/hyperlink" Target="http://www.itu.int/itu-t/aap/AAPRecDetails.aspx?AAPSeqNo=7862" TargetMode="External"/><Relationship Id="rId63" Type="http://schemas.openxmlformats.org/officeDocument/2006/relationships/hyperlink" Target="http://www.itu.int/itu-t/aap/AAPRecDetails.aspx?AAPSeqNo=7846" TargetMode="External"/><Relationship Id="rId68" Type="http://schemas.openxmlformats.org/officeDocument/2006/relationships/hyperlink" Target="https://www.itu.int/ITU-T/aap/dologin_aap.asp?id=T0102001EA90801MSWE.docx&amp;group=16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57" TargetMode="External"/><Relationship Id="rId58" Type="http://schemas.openxmlformats.org/officeDocument/2006/relationships/hyperlink" Target="https://www.itu.int/ITU-T/aap/dologin_aap.asp?id=T0102001EB50801MSWE.docx&amp;group=13" TargetMode="External"/><Relationship Id="rId74" Type="http://schemas.openxmlformats.org/officeDocument/2006/relationships/hyperlink" Target="https://www.itu.int/ITU-T/aap/dologin_aap.asp?id=T0102001EBB0801MSWE.docx&amp;group=20" TargetMode="External"/><Relationship Id="rId7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64" TargetMode="External"/><Relationship Id="rId48" Type="http://schemas.openxmlformats.org/officeDocument/2006/relationships/hyperlink" Target="https://www.itu.int/ITU-T/aap/dologin_aap.asp?id=T0102001EB60801MSWE.docx&amp;group=13" TargetMode="External"/><Relationship Id="rId56" Type="http://schemas.openxmlformats.org/officeDocument/2006/relationships/hyperlink" Target="https://www.itu.int/ITU-T/aap/dologin_aap.asp?id=T0102001EB20801MSWE.docx&amp;group=13" TargetMode="External"/><Relationship Id="rId64" Type="http://schemas.openxmlformats.org/officeDocument/2006/relationships/hyperlink" Target="https://www.itu.int/ITU-T/aap/dologin_aap.asp?id=T0102001EA60801MSWE.docx&amp;group=16" TargetMode="External"/><Relationship Id="rId69" Type="http://schemas.openxmlformats.org/officeDocument/2006/relationships/hyperlink" Target="http://www.itu.int/itu-t/aap/AAPRecDetails.aspx?AAPSeqNo=3530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56" TargetMode="External"/><Relationship Id="rId72" Type="http://schemas.openxmlformats.org/officeDocument/2006/relationships/hyperlink" Target="https://www.itu.int/ITU-T/aap/dologin_aap.asp?id=T0102001EBA0801MSWE.docx&amp;group=20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B90801MSWE.docx&amp;group=11" TargetMode="External"/><Relationship Id="rId59" Type="http://schemas.openxmlformats.org/officeDocument/2006/relationships/hyperlink" Target="http://www.itu.int/itu-t/aap/AAPRecDetails.aspx?AAPSeqNo=7860" TargetMode="External"/><Relationship Id="rId67" Type="http://schemas.openxmlformats.org/officeDocument/2006/relationships/hyperlink" Target="http://www.itu.int/itu-t/aap/AAPRecDetails.aspx?AAPSeqNo=784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63" TargetMode="External"/><Relationship Id="rId54" Type="http://schemas.openxmlformats.org/officeDocument/2006/relationships/hyperlink" Target="https://www.itu.int/ITU-T/aap/dologin_aap.asp?id=T0102001EB10801MSWE.docx&amp;group=13" TargetMode="External"/><Relationship Id="rId62" Type="http://schemas.openxmlformats.org/officeDocument/2006/relationships/hyperlink" Target="https://www.itu.int/ITU-T/aap/dologin_aap.asp?id=T0102001EB30801MSWE.docx&amp;group=13" TargetMode="External"/><Relationship Id="rId70" Type="http://schemas.openxmlformats.org/officeDocument/2006/relationships/hyperlink" Target="https://www.itu.int/ITU-T/aap/dologin_aap.asp?id=T0102000DCA0801MSWE.doc&amp;group=17" TargetMode="External"/><Relationship Id="rId75" Type="http://schemas.openxmlformats.org/officeDocument/2006/relationships/hyperlink" Target="http://www.itu.int/itu-t/aap/AAPRecDetails.aspx?AAPSeqNo=7868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55" TargetMode="External"/><Relationship Id="rId57" Type="http://schemas.openxmlformats.org/officeDocument/2006/relationships/hyperlink" Target="http://www.itu.int/itu-t/aap/AAPRecDetails.aspx?AAPSeqNo=786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B80801MSWE.docx&amp;group=11" TargetMode="External"/><Relationship Id="rId52" Type="http://schemas.openxmlformats.org/officeDocument/2006/relationships/hyperlink" Target="https://www.itu.int/ITU-T/aap/dologin_aap.asp?id=T0102001EB00801MSWE.doc&amp;group=13" TargetMode="External"/><Relationship Id="rId60" Type="http://schemas.openxmlformats.org/officeDocument/2006/relationships/hyperlink" Target="https://www.itu.int/ITU-T/aap/dologin_aap.asp?id=T0102001EB40801MSWE.docx&amp;group=13" TargetMode="External"/><Relationship Id="rId65" Type="http://schemas.openxmlformats.org/officeDocument/2006/relationships/hyperlink" Target="http://www.itu.int/itu-t/aap/AAPRecDetails.aspx?AAPSeqNo=7848" TargetMode="External"/><Relationship Id="rId73" Type="http://schemas.openxmlformats.org/officeDocument/2006/relationships/hyperlink" Target="http://www.itu.int/itu-t/aap/AAPRecDetails.aspx?AAPSeqNo=7867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8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AF0801MSWE.docx&amp;group=13" TargetMode="External"/><Relationship Id="rId55" Type="http://schemas.openxmlformats.org/officeDocument/2006/relationships/hyperlink" Target="http://www.itu.int/itu-t/aap/AAPRecDetails.aspx?AAPSeqNo=7858" TargetMode="External"/><Relationship Id="rId76" Type="http://schemas.openxmlformats.org/officeDocument/2006/relationships/hyperlink" Target="https://www.itu.int/ITU-T/aap/dologin_aap.asp?id=T0102001EBC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6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660801MSWE.docx&amp;group=5" TargetMode="External"/><Relationship Id="rId45" Type="http://schemas.openxmlformats.org/officeDocument/2006/relationships/hyperlink" Target="http://www.itu.int/itu-t/aap/AAPRecDetails.aspx?AAPSeqNo=7865" TargetMode="External"/><Relationship Id="rId66" Type="http://schemas.openxmlformats.org/officeDocument/2006/relationships/hyperlink" Target="https://www.itu.int/ITU-T/aap/dologin_aap.asp?id=T0102001EA80802MSWE.docx&amp;group=16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7859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2017-03-31T13:02:00Z</dcterms:created>
  <dcterms:modified xsi:type="dcterms:W3CDTF">2017-03-31T13:02:00Z</dcterms:modified>
</cp:coreProperties>
</file>