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F02C0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02C05" w:rsidRDefault="00E3243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02C05" w:rsidRDefault="00EF1CC5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F02C05" w:rsidRDefault="00EF1CC5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F02C05" w:rsidRDefault="00E3243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C05" w:rsidRDefault="00F02C05"/>
    <w:p w:rsidR="00F02C05" w:rsidRDefault="00EF1CC5">
      <w:pPr>
        <w:jc w:val="right"/>
      </w:pPr>
      <w:r>
        <w:rPr>
          <w:szCs w:val="22"/>
          <w:lang w:val="ru-RU"/>
        </w:rPr>
        <w:t>Женева, 1 февраля 2018</w:t>
      </w:r>
      <w:r>
        <w:tab/>
      </w:r>
    </w:p>
    <w:p w:rsidR="00F02C05" w:rsidRDefault="00F02C0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F02C05">
        <w:trPr>
          <w:cantSplit/>
        </w:trPr>
        <w:tc>
          <w:tcPr>
            <w:tcW w:w="985" w:type="dxa"/>
          </w:tcPr>
          <w:p w:rsidR="00F02C05" w:rsidRDefault="00EF1CC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F02C05" w:rsidRDefault="00F02C0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02C05" w:rsidRDefault="00F02C0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02C05" w:rsidRDefault="00EF1CC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F02C05" w:rsidRDefault="00EF1CC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F02C05" w:rsidRDefault="00EF1CC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F02C05" w:rsidRDefault="00EF1CC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AAP-28</w:t>
            </w:r>
          </w:p>
          <w:p w:rsidR="00F02C05" w:rsidRDefault="00EF1CC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02C05" w:rsidRDefault="00F02C05">
            <w:pPr>
              <w:pStyle w:val="Tabletext"/>
              <w:spacing w:before="0"/>
              <w:rPr>
                <w:szCs w:val="22"/>
              </w:rPr>
            </w:pPr>
          </w:p>
          <w:p w:rsidR="00F02C05" w:rsidRDefault="00EF1C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02C05" w:rsidRDefault="00EF1C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02C05" w:rsidRDefault="00F02C05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EF1CC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02C05" w:rsidRDefault="00EF1CC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F02C05" w:rsidRDefault="00EF1CC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F02C05" w:rsidRDefault="00EF1CC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F02C05" w:rsidRDefault="00EF1CC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F02C05" w:rsidRDefault="00EF1CC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F02C05" w:rsidRDefault="00EF1CC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F02C05" w:rsidRDefault="00EF1CC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02C05" w:rsidRDefault="00F02C0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02C05">
        <w:trPr>
          <w:cantSplit/>
        </w:trPr>
        <w:tc>
          <w:tcPr>
            <w:tcW w:w="1050" w:type="dxa"/>
          </w:tcPr>
          <w:p w:rsidR="00F02C05" w:rsidRDefault="00EF1CC5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F02C05" w:rsidRDefault="00EF1CC5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F02C05" w:rsidRDefault="00F02C05">
      <w:pPr>
        <w:rPr>
          <w:lang w:val="ru-RU"/>
        </w:rPr>
      </w:pPr>
    </w:p>
    <w:p w:rsidR="00F02C05" w:rsidRDefault="00EF1CC5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F02C05" w:rsidRDefault="00F02C05">
      <w:pPr>
        <w:rPr>
          <w:lang w:val="ru-RU"/>
        </w:rPr>
      </w:pPr>
    </w:p>
    <w:p w:rsidR="00F02C05" w:rsidRDefault="00EF1CC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F02C05" w:rsidRDefault="00EF1CC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F02C05" w:rsidRDefault="00EF1CC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F02C05" w:rsidRDefault="00EF1CC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F02C05" w:rsidRDefault="00EF1CC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F02C05" w:rsidRDefault="00EF1CC5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F02C05" w:rsidRDefault="00EF1CC5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F02C05" w:rsidRDefault="00F02C05">
      <w:pPr>
        <w:spacing w:before="720"/>
        <w:rPr>
          <w:rFonts w:ascii="Times New Roman" w:hAnsi="Times New Roman"/>
        </w:rPr>
        <w:sectPr w:rsidR="00F02C0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02C05" w:rsidRDefault="00EF1CC5">
      <w:r>
        <w:lastRenderedPageBreak/>
        <w:t>Annex 1</w:t>
      </w:r>
    </w:p>
    <w:p w:rsidR="00F02C05" w:rsidRDefault="00EF1CC5">
      <w:pPr>
        <w:jc w:val="center"/>
      </w:pPr>
      <w:r>
        <w:t>(to TSB AAP-28)</w:t>
      </w:r>
    </w:p>
    <w:p w:rsidR="00F02C05" w:rsidRDefault="00F02C05">
      <w:pPr>
        <w:rPr>
          <w:szCs w:val="22"/>
        </w:rPr>
      </w:pPr>
    </w:p>
    <w:p w:rsidR="00F02C05" w:rsidRDefault="00EF1CC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02C05" w:rsidRDefault="00EF1CC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02C05" w:rsidRDefault="00F02C05">
      <w:pPr>
        <w:pStyle w:val="enumlev2"/>
        <w:rPr>
          <w:szCs w:val="22"/>
        </w:rPr>
      </w:pPr>
      <w:hyperlink r:id="rId14" w:history="1">
        <w:r w:rsidR="00EF1CC5">
          <w:rPr>
            <w:rStyle w:val="Hyperlink"/>
            <w:szCs w:val="22"/>
          </w:rPr>
          <w:t>http://www.itu.int/ITU-T</w:t>
        </w:r>
      </w:hyperlink>
    </w:p>
    <w:p w:rsidR="00F02C05" w:rsidRDefault="00EF1CC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02C05" w:rsidRDefault="00F02C05">
      <w:pPr>
        <w:pStyle w:val="enumlev2"/>
        <w:rPr>
          <w:szCs w:val="22"/>
        </w:rPr>
      </w:pPr>
      <w:hyperlink r:id="rId15" w:history="1">
        <w:r w:rsidR="00EF1CC5">
          <w:rPr>
            <w:rStyle w:val="Hyperlink"/>
            <w:szCs w:val="22"/>
          </w:rPr>
          <w:t>http://www.itu.int/ITU-T/aapinfo</w:t>
        </w:r>
      </w:hyperlink>
    </w:p>
    <w:p w:rsidR="00F02C05" w:rsidRDefault="00EF1CC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02C05" w:rsidRDefault="00EF1CC5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F02C05" w:rsidRDefault="00F02C05">
      <w:pPr>
        <w:pStyle w:val="enumlev2"/>
        <w:rPr>
          <w:szCs w:val="22"/>
        </w:rPr>
      </w:pPr>
      <w:hyperlink r:id="rId16" w:history="1">
        <w:r w:rsidR="00EF1CC5">
          <w:rPr>
            <w:rStyle w:val="Hyperlink"/>
            <w:szCs w:val="22"/>
          </w:rPr>
          <w:t>http://www.itu.int/ITU-T/aap/</w:t>
        </w:r>
      </w:hyperlink>
    </w:p>
    <w:p w:rsidR="00F02C05" w:rsidRDefault="00EF1CC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02C05">
        <w:tc>
          <w:tcPr>
            <w:tcW w:w="987" w:type="dxa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F1CC5">
                <w:rPr>
                  <w:rStyle w:val="Hyperlink"/>
                  <w:szCs w:val="22"/>
                </w:rPr>
                <w:t>http://www.itu.int/ITU-T/studygroups/com</w:t>
              </w:r>
              <w:r w:rsidR="00EF1CC5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F1CC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F1CC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F1CC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F1CC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F1CC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F1CC5">
                <w:rPr>
                  <w:rStyle w:val="Hyperlink"/>
                  <w:szCs w:val="22"/>
                </w:rPr>
                <w:t>http://www.itu.int/ITU-T/studygroups/c</w:t>
              </w:r>
              <w:r w:rsidR="00EF1CC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F1CC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F1CC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F1CC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F1CC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F1CC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F1CC5">
                <w:rPr>
                  <w:rStyle w:val="Hyperlink"/>
                  <w:szCs w:val="22"/>
                </w:rPr>
                <w:t>http://www.itu.int/ITU-T/studygroup</w:t>
              </w:r>
              <w:r w:rsidR="00EF1CC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F1CC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F1CC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F1CC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F1CC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F1CC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F1CC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F1CC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02C05">
        <w:tc>
          <w:tcPr>
            <w:tcW w:w="0" w:type="auto"/>
          </w:tcPr>
          <w:p w:rsidR="00F02C05" w:rsidRDefault="00EF1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F1CC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02C05" w:rsidRDefault="00F02C05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EF1CC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02C05" w:rsidRDefault="00F02C0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2C0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02C05" w:rsidRDefault="00EF1CC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2C0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2C05" w:rsidRDefault="00EF1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2C0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2C05" w:rsidRDefault="00F02C0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2C05" w:rsidRDefault="00F02C0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2C05" w:rsidRDefault="00F02C0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39" w:history="1">
              <w:r w:rsidR="00EF1CC5">
                <w:rPr>
                  <w:rStyle w:val="Hyperlink"/>
                  <w:sz w:val="20"/>
                </w:rPr>
                <w:t>L.1021 (L.EPR)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Extended producer responsibility - Guidelines for sustainable e-waste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02C05" w:rsidRDefault="00EF1CC5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2C0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2C05" w:rsidRDefault="00EF1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2C0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2C05" w:rsidRDefault="00F02C0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2C05" w:rsidRDefault="00F02C0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2C05" w:rsidRDefault="00EF1CC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2C05" w:rsidRDefault="00F02C0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41" w:history="1">
              <w:r w:rsidR="00EF1CC5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Internet of Things requirements and technical capabilities for support of accounting and charging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43" w:history="1">
              <w:r w:rsidR="00EF1CC5">
                <w:rPr>
                  <w:rStyle w:val="Hyperlink"/>
                  <w:sz w:val="20"/>
                </w:rPr>
                <w:t>Y.4119 (Y.AERS-reqts)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Requirements and capability framework for IoT-based automotive emergency response system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45" w:history="1">
              <w:r w:rsidR="00EF1CC5">
                <w:rPr>
                  <w:rStyle w:val="Hyperlink"/>
                  <w:sz w:val="20"/>
                </w:rPr>
                <w:t>Y.4456 (Y.SPL)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Requirements and Functional Architecture for Smart Parking Lot in Smart City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47" w:history="1">
              <w:r w:rsidR="00EF1CC5">
                <w:rPr>
                  <w:rStyle w:val="Hyperlink"/>
                  <w:sz w:val="20"/>
                </w:rPr>
                <w:t>Y.4500.10 (Y.oneM2M.PB.MQTT)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MQTT Protocol Binding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49" w:history="1">
              <w:r w:rsidR="00EF1CC5">
                <w:rPr>
                  <w:rStyle w:val="Hyperlink"/>
                  <w:sz w:val="20"/>
                </w:rPr>
                <w:t>Y.4500.11 (Y.oneM2M.CT)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Common Terminology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51" w:history="1">
              <w:r w:rsidR="00EF1CC5">
                <w:rPr>
                  <w:rStyle w:val="Hyperlink"/>
                  <w:sz w:val="20"/>
                </w:rPr>
                <w:t xml:space="preserve">Y.4500.12 </w:t>
              </w:r>
              <w:r w:rsidR="00EF1CC5">
                <w:rPr>
                  <w:rStyle w:val="Hyperlink"/>
                  <w:sz w:val="20"/>
                </w:rPr>
                <w:t>(Y.oneM2M.BO)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 Base Ontology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53" w:history="1">
              <w:r w:rsidR="00EF1CC5">
                <w:rPr>
                  <w:rStyle w:val="Hyperlink"/>
                  <w:sz w:val="20"/>
                </w:rPr>
                <w:t>Y.4500.13 (Y.oneM2M.InteropTest)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Interoperability Testing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55" w:history="1">
              <w:r w:rsidR="00EF1CC5">
                <w:rPr>
                  <w:rStyle w:val="Hyperlink"/>
                  <w:sz w:val="20"/>
                </w:rPr>
                <w:t>Y.4500.14 (Y.oneM2M.IWK.LwM2M)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LwM2M Interworking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57" w:history="1">
              <w:r w:rsidR="00EF1CC5">
                <w:rPr>
                  <w:rStyle w:val="Hyperlink"/>
                  <w:sz w:val="20"/>
                </w:rPr>
                <w:t>Y.4500.15 (Y.oneM2M.TF)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Testing framework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59" w:history="1">
              <w:r w:rsidR="00EF1CC5">
                <w:rPr>
                  <w:rStyle w:val="Hyperlink"/>
                  <w:sz w:val="20"/>
                </w:rPr>
                <w:t>Y.4500.20 (Y.oneM2M.PB.WebSocket)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WebSocket Protocol Binding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61" w:history="1">
              <w:r w:rsidR="00EF1CC5">
                <w:rPr>
                  <w:rStyle w:val="Hyperlink"/>
                  <w:sz w:val="20"/>
                </w:rPr>
                <w:t>Y.4500.22 (Y.oneM2M.FDC)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Field Device Configuration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63" w:history="1">
              <w:r w:rsidR="00EF1CC5">
                <w:rPr>
                  <w:rStyle w:val="Hyperlink"/>
                  <w:sz w:val="20"/>
                </w:rPr>
                <w:t>Y.</w:t>
              </w:r>
              <w:r w:rsidR="00EF1CC5">
                <w:rPr>
                  <w:rStyle w:val="Hyperlink"/>
                  <w:sz w:val="20"/>
                </w:rPr>
                <w:t>4500.23 (Y.oneM2M.HAIM)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oneM2M-Home Appliances Information Model and Mapping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65" w:history="1">
              <w:r w:rsidR="00EF1CC5">
                <w:rPr>
                  <w:rStyle w:val="Hyperlink"/>
                  <w:sz w:val="20"/>
                </w:rPr>
                <w:t>Y.4500.4 (Y.oneM2M.SLCP)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Service Layer Core Protocol Specification (</w:t>
            </w:r>
            <w:hyperlink r:id="rId66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67" w:history="1">
              <w:r w:rsidR="00EF1CC5">
                <w:rPr>
                  <w:rStyle w:val="Hyperlink"/>
                  <w:sz w:val="20"/>
                </w:rPr>
                <w:t>Y.4500.5 (Y.oneM2M.DM.OMA)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Management enablement (OMA)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69" w:history="1">
              <w:r w:rsidR="00EF1CC5">
                <w:rPr>
                  <w:rStyle w:val="Hyperlink"/>
                  <w:sz w:val="20"/>
                </w:rPr>
                <w:t>Y.4500.6 (Y.oneM2M.DM.BBF)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 Manage</w:t>
            </w:r>
            <w:r>
              <w:t>ment enablement (BBF)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71" w:history="1">
              <w:r w:rsidR="00EF1CC5">
                <w:rPr>
                  <w:rStyle w:val="Hyperlink"/>
                  <w:sz w:val="20"/>
                </w:rPr>
                <w:t>Y.4500.8 (Y.oneM2M.PB.CoAP)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CoAP Protocol Binding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2C05">
        <w:trPr>
          <w:cantSplit/>
        </w:trPr>
        <w:tc>
          <w:tcPr>
            <w:tcW w:w="2090" w:type="dxa"/>
          </w:tcPr>
          <w:p w:rsidR="00F02C05" w:rsidRDefault="00F02C05">
            <w:hyperlink r:id="rId73" w:history="1">
              <w:r w:rsidR="00EF1CC5">
                <w:rPr>
                  <w:rStyle w:val="Hyperlink"/>
                  <w:sz w:val="20"/>
                </w:rPr>
                <w:t>Y.4500.9 (Y.oneM2M.PB.HTTP)</w:t>
              </w:r>
            </w:hyperlink>
          </w:p>
        </w:tc>
        <w:tc>
          <w:tcPr>
            <w:tcW w:w="4000" w:type="dxa"/>
          </w:tcPr>
          <w:p w:rsidR="00F02C05" w:rsidRDefault="00EF1CC5">
            <w:r>
              <w:t>oneM2M- HTTP Protocol Binding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18-02-28</w:t>
            </w: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115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80" w:type="dxa"/>
          </w:tcPr>
          <w:p w:rsidR="00F02C05" w:rsidRDefault="00F02C05">
            <w:pPr>
              <w:jc w:val="center"/>
            </w:pPr>
          </w:p>
        </w:tc>
        <w:tc>
          <w:tcPr>
            <w:tcW w:w="860" w:type="dxa"/>
          </w:tcPr>
          <w:p w:rsidR="00F02C05" w:rsidRDefault="00EF1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02C05" w:rsidRDefault="00F02C0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2C05">
          <w:headerReference w:type="default" r:id="rId75"/>
          <w:footerReference w:type="default" r:id="rId7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02C05" w:rsidRDefault="00EF1CC5">
      <w:r>
        <w:lastRenderedPageBreak/>
        <w:t>Annex 2</w:t>
      </w:r>
    </w:p>
    <w:p w:rsidR="00F02C05" w:rsidRDefault="00EF1CC5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F02C05" w:rsidRDefault="00EF1CC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02C05" w:rsidRDefault="00EF1CC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02C05" w:rsidRDefault="00EF1CC5">
      <w:r>
        <w:t>1)</w:t>
      </w:r>
      <w:r>
        <w:tab/>
        <w:t xml:space="preserve">Go to AAP search Web page at </w:t>
      </w:r>
      <w:hyperlink r:id="rId77" w:history="1">
        <w:r>
          <w:rPr>
            <w:rStyle w:val="Hyperlink"/>
            <w:szCs w:val="22"/>
          </w:rPr>
          <w:t>http://www.itu.int/ITU-T/aap/</w:t>
        </w:r>
      </w:hyperlink>
    </w:p>
    <w:p w:rsidR="00F02C05" w:rsidRDefault="00E324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05" w:rsidRDefault="00EF1CC5">
      <w:r>
        <w:t>2)</w:t>
      </w:r>
      <w:r>
        <w:tab/>
        <w:t>Select your Recommendation</w:t>
      </w:r>
    </w:p>
    <w:p w:rsidR="00F02C05" w:rsidRDefault="00E3243F">
      <w:pPr>
        <w:jc w:val="center"/>
        <w:rPr>
          <w:sz w:val="24"/>
        </w:rPr>
      </w:pPr>
      <w:r w:rsidRPr="00F02C05">
        <w:rPr>
          <w:noProof/>
          <w:sz w:val="24"/>
          <w:lang w:val="en-US" w:eastAsia="zh-CN"/>
        </w:rPr>
        <w:drawing>
          <wp:inline distT="0" distB="0" distL="0" distR="0">
            <wp:extent cx="539750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05" w:rsidRDefault="00EF1CC5">
      <w:pPr>
        <w:keepNext/>
      </w:pPr>
      <w:r>
        <w:lastRenderedPageBreak/>
        <w:t>3)</w:t>
      </w:r>
      <w:r>
        <w:tab/>
        <w:t>Click the "Submit Comment" button</w:t>
      </w:r>
    </w:p>
    <w:p w:rsidR="00F02C05" w:rsidRDefault="00E324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05" w:rsidRDefault="00EF1CC5">
      <w:r>
        <w:t>4)</w:t>
      </w:r>
      <w:r>
        <w:tab/>
        <w:t>Complete the on-line form and click on "Submit"</w:t>
      </w:r>
    </w:p>
    <w:p w:rsidR="00F02C05" w:rsidRDefault="00E3243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05" w:rsidRDefault="00EF1CC5">
      <w:r>
        <w:t>For more information, read the AAP tutorial on:</w:t>
      </w:r>
      <w:r>
        <w:tab/>
      </w:r>
      <w:r>
        <w:br/>
      </w:r>
      <w:hyperlink r:id="rId82" w:history="1">
        <w:r>
          <w:rPr>
            <w:rStyle w:val="Hyperlink"/>
          </w:rPr>
          <w:t>http://www.itu.int/ITU-T/aapinfo/files/AAPTutorial.pdf</w:t>
        </w:r>
      </w:hyperlink>
    </w:p>
    <w:p w:rsidR="00F02C05" w:rsidRDefault="00EF1CC5">
      <w:r>
        <w:br w:type="page"/>
      </w:r>
      <w:r>
        <w:lastRenderedPageBreak/>
        <w:t>Annex 3</w:t>
      </w:r>
    </w:p>
    <w:p w:rsidR="00F02C05" w:rsidRDefault="00EF1CC5">
      <w:pPr>
        <w:jc w:val="center"/>
        <w:rPr>
          <w:szCs w:val="22"/>
        </w:rPr>
      </w:pPr>
      <w:r>
        <w:rPr>
          <w:szCs w:val="22"/>
        </w:rPr>
        <w:t>(to TSB AAP-28)</w:t>
      </w:r>
    </w:p>
    <w:p w:rsidR="00F02C05" w:rsidRDefault="00EF1CC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02C05" w:rsidRDefault="00EF1CC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02C05">
        <w:tc>
          <w:tcPr>
            <w:tcW w:w="5000" w:type="pct"/>
            <w:gridSpan w:val="2"/>
            <w:shd w:val="clear" w:color="auto" w:fill="EFFAFF"/>
          </w:tcPr>
          <w:p w:rsidR="00F02C05" w:rsidRDefault="00EF1CC5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2C05" w:rsidRDefault="00EF1CC5">
            <w:pPr>
              <w:pStyle w:val="Tabletext"/>
            </w:pPr>
            <w:r>
              <w:br/>
            </w:r>
            <w:r w:rsidR="00F02C0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2C05">
              <w:fldChar w:fldCharType="separate"/>
            </w:r>
            <w:r w:rsidR="00F02C0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02C0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2C05">
              <w:fldChar w:fldCharType="separate"/>
            </w:r>
            <w:r w:rsidR="00F02C05">
              <w:fldChar w:fldCharType="end"/>
            </w:r>
            <w:r>
              <w:t xml:space="preserve"> Additional Review (AR)</w:t>
            </w: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2C05" w:rsidRDefault="00F02C05">
            <w:pPr>
              <w:pStyle w:val="Tabletext"/>
            </w:pPr>
          </w:p>
        </w:tc>
      </w:tr>
      <w:tr w:rsidR="00F02C05">
        <w:tc>
          <w:tcPr>
            <w:tcW w:w="1623" w:type="pct"/>
            <w:shd w:val="clear" w:color="auto" w:fill="EFFAFF"/>
            <w:vAlign w:val="center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2C05" w:rsidRDefault="00EF1CC5">
            <w:pPr>
              <w:pStyle w:val="Tabletext"/>
            </w:pPr>
            <w:r>
              <w:br/>
            </w:r>
            <w:r w:rsidR="00F02C0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2C05">
              <w:fldChar w:fldCharType="separate"/>
            </w:r>
            <w:r w:rsidR="00F02C0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02C0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2C05">
              <w:fldChar w:fldCharType="separate"/>
            </w:r>
            <w:r w:rsidR="00F02C0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02C05">
        <w:tc>
          <w:tcPr>
            <w:tcW w:w="1623" w:type="pct"/>
            <w:shd w:val="clear" w:color="auto" w:fill="EFFAFF"/>
            <w:vAlign w:val="center"/>
          </w:tcPr>
          <w:p w:rsidR="00F02C05" w:rsidRDefault="00EF1C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02C05" w:rsidRDefault="00EF1CC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02C05" w:rsidRDefault="00EF1CC5">
      <w:pPr>
        <w:rPr>
          <w:szCs w:val="22"/>
        </w:rPr>
      </w:pPr>
      <w:r>
        <w:tab/>
      </w:r>
      <w:r w:rsidR="00F02C05" w:rsidRPr="00F02C0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02C05">
        <w:rPr>
          <w:szCs w:val="22"/>
        </w:rPr>
      </w:r>
      <w:r w:rsidR="00F02C05">
        <w:rPr>
          <w:szCs w:val="22"/>
        </w:rPr>
        <w:fldChar w:fldCharType="separate"/>
      </w:r>
      <w:r w:rsidR="00F02C0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02C05" w:rsidRDefault="00EF1CC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02C05" w:rsidRDefault="00F02C05">
      <w:pPr>
        <w:rPr>
          <w:i/>
          <w:iCs/>
          <w:szCs w:val="22"/>
        </w:rPr>
      </w:pPr>
    </w:p>
    <w:sectPr w:rsidR="00F02C05" w:rsidSect="00F02C05">
      <w:headerReference w:type="default" r:id="rId84"/>
      <w:footerReference w:type="default" r:id="rId8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C5" w:rsidRDefault="00EF1CC5">
      <w:r>
        <w:separator/>
      </w:r>
    </w:p>
  </w:endnote>
  <w:endnote w:type="continuationSeparator" w:id="0">
    <w:p w:rsidR="00EF1CC5" w:rsidRDefault="00EF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05" w:rsidRDefault="00EF1CC5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02C05">
      <w:tc>
        <w:tcPr>
          <w:tcW w:w="1985" w:type="dxa"/>
        </w:tcPr>
        <w:p w:rsidR="00F02C05" w:rsidRDefault="00EF1C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02C05" w:rsidRDefault="00EF1C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02C05" w:rsidRDefault="00EF1CC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02C05" w:rsidRDefault="00EF1CC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02C05" w:rsidRDefault="00EF1CC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02C05" w:rsidRDefault="00F02C0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05" w:rsidRDefault="00EF1CC5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05" w:rsidRDefault="00EF1CC5">
    <w:pPr>
      <w:pStyle w:val="Footer"/>
    </w:pPr>
    <w:r>
      <w:rPr>
        <w:sz w:val="18"/>
        <w:szCs w:val="18"/>
        <w:lang w:val="en-US"/>
      </w:rPr>
      <w:t>TSB AAP-28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C5" w:rsidRDefault="00EF1CC5">
      <w:r>
        <w:t>____________________</w:t>
      </w:r>
    </w:p>
  </w:footnote>
  <w:footnote w:type="continuationSeparator" w:id="0">
    <w:p w:rsidR="00EF1CC5" w:rsidRDefault="00EF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05" w:rsidRDefault="00EF1C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2C0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2C05">
      <w:rPr>
        <w:rStyle w:val="PageNumber"/>
        <w:szCs w:val="18"/>
      </w:rPr>
      <w:fldChar w:fldCharType="separate"/>
    </w:r>
    <w:r w:rsidR="00E3243F">
      <w:rPr>
        <w:rStyle w:val="PageNumber"/>
        <w:noProof/>
        <w:szCs w:val="18"/>
      </w:rPr>
      <w:t>2</w:t>
    </w:r>
    <w:r w:rsidR="00F02C0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05" w:rsidRDefault="00EF1C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2C0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2C05">
      <w:rPr>
        <w:rStyle w:val="PageNumber"/>
        <w:szCs w:val="18"/>
      </w:rPr>
      <w:fldChar w:fldCharType="separate"/>
    </w:r>
    <w:r w:rsidR="00E3243F">
      <w:rPr>
        <w:rStyle w:val="PageNumber"/>
        <w:noProof/>
        <w:szCs w:val="18"/>
      </w:rPr>
      <w:t>5</w:t>
    </w:r>
    <w:r w:rsidR="00F02C0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05" w:rsidRDefault="00EF1C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2C0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2C05">
      <w:rPr>
        <w:rStyle w:val="PageNumber"/>
        <w:szCs w:val="18"/>
      </w:rPr>
      <w:fldChar w:fldCharType="separate"/>
    </w:r>
    <w:r w:rsidR="00E3243F">
      <w:rPr>
        <w:rStyle w:val="PageNumber"/>
        <w:noProof/>
        <w:szCs w:val="18"/>
      </w:rPr>
      <w:t>9</w:t>
    </w:r>
    <w:r w:rsidR="00F02C0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05"/>
    <w:rsid w:val="00E3243F"/>
    <w:rsid w:val="00EF1CC5"/>
    <w:rsid w:val="00F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DBE8C-DCF1-494A-9358-BA4C4DB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7A0801MSWE.docx&amp;group=20" TargetMode="External"/><Relationship Id="rId47" Type="http://schemas.openxmlformats.org/officeDocument/2006/relationships/hyperlink" Target="http://www.itu.int/itu-t/aap/AAPRecDetails.aspx?AAPSeqNo=8069" TargetMode="External"/><Relationship Id="rId63" Type="http://schemas.openxmlformats.org/officeDocument/2006/relationships/hyperlink" Target="http://www.itu.int/itu-t/aap/AAPRecDetails.aspx?AAPSeqNo=8062" TargetMode="External"/><Relationship Id="rId68" Type="http://schemas.openxmlformats.org/officeDocument/2006/relationships/hyperlink" Target="https://www.itu.int/ITU-T/aap/dologin_aap.asp?id=T0102001F810801MSWE.docx&amp;group=20" TargetMode="External"/><Relationship Id="rId84" Type="http://schemas.openxmlformats.org/officeDocument/2006/relationships/header" Target="header3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071" TargetMode="External"/><Relationship Id="rId58" Type="http://schemas.openxmlformats.org/officeDocument/2006/relationships/hyperlink" Target="https://www.itu.int/ITU-T/aap/dologin_aap.asp?id=T0102001F800801MSWE.docx&amp;group=20" TargetMode="External"/><Relationship Id="rId74" Type="http://schemas.openxmlformats.org/officeDocument/2006/relationships/hyperlink" Target="https://www.itu.int/ITU-T/aap/dologin_aap.asp?id=T0102001F840801MSWE.docx&amp;group=20" TargetMode="External"/><Relationship Id="rId79" Type="http://schemas.openxmlformats.org/officeDocument/2006/relationships/image" Target="media/image4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8059" TargetMode="External"/><Relationship Id="rId48" Type="http://schemas.openxmlformats.org/officeDocument/2006/relationships/hyperlink" Target="https://www.itu.int/ITU-T/aap/dologin_aap.asp?id=T0102001F850801MSWE.docx&amp;group=20" TargetMode="External"/><Relationship Id="rId56" Type="http://schemas.openxmlformats.org/officeDocument/2006/relationships/hyperlink" Target="https://www.itu.int/ITU-T/aap/dologin_aap.asp?id=T0102001F890801MSWE.docx&amp;group=20" TargetMode="External"/><Relationship Id="rId64" Type="http://schemas.openxmlformats.org/officeDocument/2006/relationships/hyperlink" Target="https://www.itu.int/ITU-T/aap/dologin_aap.asp?id=T0102001F7E0801MSWE.docx&amp;group=20" TargetMode="External"/><Relationship Id="rId69" Type="http://schemas.openxmlformats.org/officeDocument/2006/relationships/hyperlink" Target="http://www.itu.int/itu-t/aap/AAPRecDetails.aspx?AAPSeqNo=8060" TargetMode="External"/><Relationship Id="rId77" Type="http://schemas.openxmlformats.org/officeDocument/2006/relationships/hyperlink" Target="http://www.itu.int/ITU-T/aap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061" TargetMode="External"/><Relationship Id="rId72" Type="http://schemas.openxmlformats.org/officeDocument/2006/relationships/hyperlink" Target="https://www.itu.int/ITU-T/aap/dologin_aap.asp?id=T0102001F830801MSWE.docx&amp;group=20" TargetMode="External"/><Relationship Id="rId80" Type="http://schemas.openxmlformats.org/officeDocument/2006/relationships/image" Target="media/image5.gif"/><Relationship Id="rId85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8A0801MSWE.docx&amp;group=20" TargetMode="External"/><Relationship Id="rId59" Type="http://schemas.openxmlformats.org/officeDocument/2006/relationships/hyperlink" Target="http://www.itu.int/itu-t/aap/AAPRecDetails.aspx?AAPSeqNo=8072" TargetMode="External"/><Relationship Id="rId67" Type="http://schemas.openxmlformats.org/officeDocument/2006/relationships/hyperlink" Target="http://www.itu.int/itu-t/aap/AAPRecDetails.aspx?AAPSeqNo=806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058" TargetMode="External"/><Relationship Id="rId54" Type="http://schemas.openxmlformats.org/officeDocument/2006/relationships/hyperlink" Target="https://www.itu.int/ITU-T/aap/dologin_aap.asp?id=T0102001F870801MSWE.docx&amp;group=20" TargetMode="External"/><Relationship Id="rId62" Type="http://schemas.openxmlformats.org/officeDocument/2006/relationships/hyperlink" Target="https://www.itu.int/ITU-T/aap/dologin_aap.asp?id=T0102001F7F0801MSWE.docx&amp;group=20" TargetMode="External"/><Relationship Id="rId70" Type="http://schemas.openxmlformats.org/officeDocument/2006/relationships/hyperlink" Target="https://www.itu.int/ITU-T/aap/dologin_aap.asp?id=T0102001F7C0801MSWE.docx&amp;group=20" TargetMode="External"/><Relationship Id="rId75" Type="http://schemas.openxmlformats.org/officeDocument/2006/relationships/header" Target="header2.xml"/><Relationship Id="rId83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8070" TargetMode="External"/><Relationship Id="rId57" Type="http://schemas.openxmlformats.org/officeDocument/2006/relationships/hyperlink" Target="http://www.itu.int/itu-t/aap/AAPRecDetails.aspx?AAPSeqNo=806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F7B0801MSWE.docx&amp;group=20" TargetMode="External"/><Relationship Id="rId52" Type="http://schemas.openxmlformats.org/officeDocument/2006/relationships/hyperlink" Target="https://www.itu.int/ITU-T/aap/dologin_aap.asp?id=T0102001F7D0801MSWE.docx&amp;group=20" TargetMode="External"/><Relationship Id="rId60" Type="http://schemas.openxmlformats.org/officeDocument/2006/relationships/hyperlink" Target="https://www.itu.int/ITU-T/aap/dologin_aap.asp?id=T0102001F880801MSWE.docx&amp;group=20" TargetMode="External"/><Relationship Id="rId65" Type="http://schemas.openxmlformats.org/officeDocument/2006/relationships/hyperlink" Target="http://www.itu.int/itu-t/aap/AAPRecDetails.aspx?AAPSeqNo=8066" TargetMode="External"/><Relationship Id="rId73" Type="http://schemas.openxmlformats.org/officeDocument/2006/relationships/hyperlink" Target="http://www.itu.int/itu-t/aap/AAPRecDetails.aspx?AAPSeqNo=8068" TargetMode="External"/><Relationship Id="rId78" Type="http://schemas.openxmlformats.org/officeDocument/2006/relationships/image" Target="media/image3.gif"/><Relationship Id="rId81" Type="http://schemas.openxmlformats.org/officeDocument/2006/relationships/image" Target="media/image6.gif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03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860801MSWE.docx&amp;group=20" TargetMode="External"/><Relationship Id="rId55" Type="http://schemas.openxmlformats.org/officeDocument/2006/relationships/hyperlink" Target="http://www.itu.int/itu-t/aap/AAPRecDetails.aspx?AAPSeqNo=8073" TargetMode="External"/><Relationship Id="rId76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650801MSWE.docx&amp;group=5" TargetMode="External"/><Relationship Id="rId45" Type="http://schemas.openxmlformats.org/officeDocument/2006/relationships/hyperlink" Target="http://www.itu.int/itu-t/aap/AAPRecDetails.aspx?AAPSeqNo=8074" TargetMode="External"/><Relationship Id="rId66" Type="http://schemas.openxmlformats.org/officeDocument/2006/relationships/hyperlink" Target="https://www.itu.int/ITU-T/aap/dologin_aap.asp?id=T0102001F820801MSWE.docx&amp;group=20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itu.int/itu-t/aap/AAPRecDetails.aspx?AAPSeqNo=8063" TargetMode="External"/><Relationship Id="rId8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2018-01-31T14:12:00Z</dcterms:created>
  <dcterms:modified xsi:type="dcterms:W3CDTF">2018-01-31T14:12:00Z</dcterms:modified>
</cp:coreProperties>
</file>