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500"/>
        <w:gridCol w:w="1429"/>
      </w:tblGrid>
      <w:tr w:rsidR="00F051EB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1EB" w:rsidRDefault="00F051EB">
            <w:pPr>
              <w:jc w:val="center"/>
            </w:pPr>
            <w:bookmarkStart w:id="0" w:name="_GoBack"/>
            <w:bookmarkEnd w:id="0"/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1EB" w:rsidRDefault="00837BD0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F051EB" w:rsidRDefault="00837BD0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051EB" w:rsidRDefault="00827C1B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42950" cy="74930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51EB" w:rsidRDefault="00F051EB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F051EB">
        <w:trPr>
          <w:cantSplit/>
          <w:trHeight w:val="340"/>
        </w:trPr>
        <w:tc>
          <w:tcPr>
            <w:tcW w:w="1533" w:type="dxa"/>
          </w:tcPr>
          <w:p w:rsidR="00F051EB" w:rsidRDefault="00F051EB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F051EB" w:rsidRDefault="00F051EB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F051EB" w:rsidRDefault="00837BD0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 مايو 2019</w:t>
            </w:r>
          </w:p>
          <w:p w:rsidR="00F051EB" w:rsidRDefault="00F051EB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F051EB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F051EB" w:rsidRDefault="00837BD0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F051EB" w:rsidRDefault="00837BD0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F051EB" w:rsidRDefault="00837BD0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F051EB" w:rsidRDefault="00837BD0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F051EB" w:rsidRDefault="00837BD0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F051EB" w:rsidRDefault="00837BD0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AAP-57</w:t>
            </w:r>
          </w:p>
          <w:p w:rsidR="00F051EB" w:rsidRDefault="00837BD0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AAP/CL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F051EB" w:rsidRDefault="00837BD0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F051EB" w:rsidRDefault="00837BD0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F051EB" w:rsidRDefault="00837BD0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F051EB" w:rsidRDefault="00837BD0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F051EB" w:rsidRDefault="00837BD0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F051EB" w:rsidRDefault="00837BD0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F051EB" w:rsidRDefault="00F051EB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F051EB" w:rsidRDefault="00837BD0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F051EB" w:rsidRDefault="00837BD0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F051EB" w:rsidRDefault="00837BD0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F051EB" w:rsidRDefault="00837BD0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F051EB" w:rsidRDefault="00F051EB">
      <w:pPr>
        <w:bidi/>
        <w:spacing w:line="300" w:lineRule="exact"/>
        <w:rPr>
          <w:rFonts w:cs="Traditional Arabic"/>
          <w:szCs w:val="30"/>
          <w:rtl/>
        </w:rPr>
      </w:pPr>
    </w:p>
    <w:p w:rsidR="00F051EB" w:rsidRDefault="00837BD0">
      <w:pPr>
        <w:bidi/>
        <w:spacing w:line="300" w:lineRule="exact"/>
        <w:ind w:left="926" w:hanging="926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F051EB" w:rsidRDefault="00F051EB">
      <w:pPr>
        <w:bidi/>
        <w:spacing w:line="300" w:lineRule="exact"/>
        <w:rPr>
          <w:rFonts w:cs="Traditional Arabic"/>
          <w:szCs w:val="30"/>
          <w:rtl/>
        </w:rPr>
      </w:pPr>
    </w:p>
    <w:p w:rsidR="00F051EB" w:rsidRDefault="00837BD0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F051EB" w:rsidRDefault="00837BD0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F051EB" w:rsidRDefault="00837BD0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</w:t>
      </w:r>
      <w:r>
        <w:rPr>
          <w:rFonts w:cs="Traditional Arabic" w:hint="cs"/>
          <w:szCs w:val="30"/>
          <w:rtl/>
        </w:rPr>
        <w:t xml:space="preserve">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F051EB" w:rsidRDefault="00837BD0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F051EB" w:rsidRDefault="00837BD0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إذا رغبتم في تقديم تعليق بشأن توصية ما خاضعة لعملية المواف</w:t>
      </w:r>
      <w:r>
        <w:rPr>
          <w:rFonts w:cs="Traditional Arabic" w:hint="cs"/>
          <w:szCs w:val="30"/>
          <w:rtl/>
        </w:rPr>
        <w:t xml:space="preserve">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>. وب</w:t>
      </w:r>
      <w:r>
        <w:rPr>
          <w:rFonts w:cs="Traditional Arabic" w:hint="cs"/>
          <w:szCs w:val="30"/>
          <w:rtl/>
        </w:rPr>
        <w:t xml:space="preserve">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F051EB" w:rsidRDefault="00837BD0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F051EB" w:rsidRDefault="00F051EB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F051EB" w:rsidRDefault="00837BD0">
      <w:pPr>
        <w:bidi/>
        <w:spacing w:before="0" w:after="840"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F051EB" w:rsidRDefault="00837BD0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تشيساب لي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F051EB" w:rsidRDefault="00F051EB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F051EB" w:rsidRDefault="00837BD0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F051EB" w:rsidRDefault="00F051EB">
      <w:pPr>
        <w:spacing w:before="720"/>
        <w:rPr>
          <w:rFonts w:ascii="Times New Roman" w:hAnsi="Times New Roman"/>
        </w:rPr>
        <w:sectPr w:rsidR="00F051EB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F051EB" w:rsidRDefault="00837BD0">
      <w:r>
        <w:lastRenderedPageBreak/>
        <w:t>Annex 1</w:t>
      </w:r>
    </w:p>
    <w:p w:rsidR="00F051EB" w:rsidRDefault="00837BD0">
      <w:pPr>
        <w:jc w:val="center"/>
      </w:pPr>
      <w:r>
        <w:t>(to TSB AAP-57)</w:t>
      </w:r>
    </w:p>
    <w:p w:rsidR="00F051EB" w:rsidRDefault="00F051EB">
      <w:pPr>
        <w:rPr>
          <w:szCs w:val="22"/>
        </w:rPr>
      </w:pPr>
    </w:p>
    <w:p w:rsidR="00F051EB" w:rsidRDefault="00837BD0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F051EB" w:rsidRDefault="00837BD0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F051EB" w:rsidRDefault="00837BD0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F051EB" w:rsidRDefault="00837BD0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F051EB" w:rsidRDefault="00837BD0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F051EB" w:rsidRDefault="00837BD0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F051EB" w:rsidRDefault="00837BD0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F051EB" w:rsidRDefault="00837BD0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F051EB" w:rsidRDefault="00837BD0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F051EB" w:rsidRDefault="00837BD0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F051EB" w:rsidRDefault="00837BD0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F051EB" w:rsidRDefault="00837BD0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F051EB" w:rsidRDefault="00F051EB">
      <w:pPr>
        <w:pStyle w:val="enumlev2"/>
        <w:rPr>
          <w:szCs w:val="22"/>
        </w:rPr>
      </w:pPr>
      <w:hyperlink r:id="rId12" w:history="1">
        <w:r w:rsidR="00837BD0">
          <w:rPr>
            <w:rStyle w:val="Hyperlink"/>
            <w:szCs w:val="22"/>
          </w:rPr>
          <w:t>http://www.itu.int/ITU-T</w:t>
        </w:r>
      </w:hyperlink>
    </w:p>
    <w:p w:rsidR="00F051EB" w:rsidRDefault="00837BD0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F051EB" w:rsidRDefault="00F051EB">
      <w:pPr>
        <w:pStyle w:val="enumlev2"/>
        <w:rPr>
          <w:szCs w:val="22"/>
        </w:rPr>
      </w:pPr>
      <w:hyperlink r:id="rId13" w:history="1">
        <w:r w:rsidR="00837BD0">
          <w:rPr>
            <w:rStyle w:val="Hyperlink"/>
            <w:szCs w:val="22"/>
          </w:rPr>
          <w:t>http://www.itu.int/ITU-T/aapinfo</w:t>
        </w:r>
      </w:hyperlink>
    </w:p>
    <w:p w:rsidR="00F051EB" w:rsidRDefault="00837BD0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F051EB" w:rsidRDefault="00837BD0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F051EB" w:rsidRDefault="00F051EB">
      <w:pPr>
        <w:pStyle w:val="enumlev2"/>
        <w:rPr>
          <w:szCs w:val="22"/>
        </w:rPr>
      </w:pPr>
      <w:hyperlink r:id="rId14" w:history="1">
        <w:r w:rsidR="00837BD0">
          <w:rPr>
            <w:rStyle w:val="Hyperlink"/>
            <w:szCs w:val="22"/>
          </w:rPr>
          <w:t>http://www.itu.int/ITU-T/aap/</w:t>
        </w:r>
      </w:hyperlink>
    </w:p>
    <w:p w:rsidR="00F051EB" w:rsidRDefault="00837BD0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F051EB">
        <w:tc>
          <w:tcPr>
            <w:tcW w:w="987" w:type="dxa"/>
          </w:tcPr>
          <w:p w:rsidR="00F051EB" w:rsidRDefault="00837BD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F051EB" w:rsidRDefault="00F051EB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837BD0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F051EB" w:rsidRDefault="00F051EB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837BD0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F051EB">
        <w:tc>
          <w:tcPr>
            <w:tcW w:w="0" w:type="auto"/>
          </w:tcPr>
          <w:p w:rsidR="00F051EB" w:rsidRDefault="00837BD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F051EB" w:rsidRDefault="00F051EB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837BD0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F051EB" w:rsidRDefault="00F051EB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837BD0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F051EB">
        <w:tc>
          <w:tcPr>
            <w:tcW w:w="0" w:type="auto"/>
          </w:tcPr>
          <w:p w:rsidR="00F051EB" w:rsidRDefault="00837BD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F051EB" w:rsidRDefault="00F051EB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837BD0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F051EB" w:rsidRDefault="00F051EB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837BD0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F051EB">
        <w:tc>
          <w:tcPr>
            <w:tcW w:w="0" w:type="auto"/>
          </w:tcPr>
          <w:p w:rsidR="00F051EB" w:rsidRDefault="00837BD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F051EB" w:rsidRDefault="00F051EB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837BD0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F051EB" w:rsidRDefault="00F051EB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837BD0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F051EB">
        <w:tc>
          <w:tcPr>
            <w:tcW w:w="0" w:type="auto"/>
          </w:tcPr>
          <w:p w:rsidR="00F051EB" w:rsidRDefault="00837BD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F051EB" w:rsidRDefault="00F051EB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837BD0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F051EB" w:rsidRDefault="00F051EB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837BD0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F051EB">
        <w:tc>
          <w:tcPr>
            <w:tcW w:w="0" w:type="auto"/>
          </w:tcPr>
          <w:p w:rsidR="00F051EB" w:rsidRDefault="00837BD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F051EB" w:rsidRDefault="00F051EB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837BD0">
                <w:rPr>
                  <w:rStyle w:val="Hyperlink"/>
                  <w:szCs w:val="22"/>
                </w:rPr>
                <w:t>http://www.itu.int/ITU-T/studygroup</w:t>
              </w:r>
              <w:r w:rsidR="00837BD0">
                <w:rPr>
                  <w:rStyle w:val="Hyperlink"/>
                  <w:szCs w:val="22"/>
                </w:rPr>
                <w:t>s/com12</w:t>
              </w:r>
            </w:hyperlink>
          </w:p>
        </w:tc>
        <w:tc>
          <w:tcPr>
            <w:tcW w:w="0" w:type="auto"/>
          </w:tcPr>
          <w:p w:rsidR="00F051EB" w:rsidRDefault="00F051EB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837BD0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F051EB">
        <w:tc>
          <w:tcPr>
            <w:tcW w:w="0" w:type="auto"/>
          </w:tcPr>
          <w:p w:rsidR="00F051EB" w:rsidRDefault="00837BD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F051EB" w:rsidRDefault="00F051EB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837BD0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F051EB" w:rsidRDefault="00F051EB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837BD0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F051EB">
        <w:tc>
          <w:tcPr>
            <w:tcW w:w="0" w:type="auto"/>
          </w:tcPr>
          <w:p w:rsidR="00F051EB" w:rsidRDefault="00837BD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F051EB" w:rsidRDefault="00F051EB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837BD0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F051EB" w:rsidRDefault="00F051EB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837BD0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F051EB">
        <w:tc>
          <w:tcPr>
            <w:tcW w:w="0" w:type="auto"/>
          </w:tcPr>
          <w:p w:rsidR="00F051EB" w:rsidRDefault="00837BD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F051EB" w:rsidRDefault="00F051EB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837BD0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F051EB" w:rsidRDefault="00F051EB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837BD0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F051EB">
        <w:tc>
          <w:tcPr>
            <w:tcW w:w="0" w:type="auto"/>
          </w:tcPr>
          <w:p w:rsidR="00F051EB" w:rsidRDefault="00837BD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F051EB" w:rsidRDefault="00F051EB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837BD0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F051EB" w:rsidRDefault="00F051EB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837BD0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F051EB">
        <w:tc>
          <w:tcPr>
            <w:tcW w:w="0" w:type="auto"/>
          </w:tcPr>
          <w:p w:rsidR="00F051EB" w:rsidRDefault="00837BD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F051EB" w:rsidRDefault="00F051EB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837BD0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F051EB" w:rsidRDefault="00F051EB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837BD0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F051EB" w:rsidRDefault="00F051EB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F051EB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F051EB" w:rsidRDefault="00837BD0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051E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051EB" w:rsidRDefault="00837BD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051EB" w:rsidRDefault="00837BD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051EB" w:rsidRDefault="00837BD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051EB" w:rsidRDefault="00837BD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051EB" w:rsidRDefault="00837BD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051E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051EB" w:rsidRDefault="00F051E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051EB" w:rsidRDefault="00F051E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051EB" w:rsidRDefault="00837BD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051EB" w:rsidRDefault="00837BD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051EB" w:rsidRDefault="00837BD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051EB" w:rsidRDefault="00837BD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051EB" w:rsidRDefault="00837BD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051EB" w:rsidRDefault="00837BD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051EB" w:rsidRDefault="00837BD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051EB" w:rsidRDefault="00837BD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051EB" w:rsidRDefault="00F051E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051EB">
        <w:trPr>
          <w:cantSplit/>
        </w:trPr>
        <w:tc>
          <w:tcPr>
            <w:tcW w:w="2090" w:type="dxa"/>
          </w:tcPr>
          <w:p w:rsidR="00F051EB" w:rsidRDefault="00F051EB">
            <w:hyperlink r:id="rId37" w:history="1">
              <w:r w:rsidR="00837BD0">
                <w:rPr>
                  <w:rStyle w:val="Hyperlink"/>
                  <w:sz w:val="20"/>
                </w:rPr>
                <w:t>Q.731.3</w:t>
              </w:r>
            </w:hyperlink>
          </w:p>
        </w:tc>
        <w:tc>
          <w:tcPr>
            <w:tcW w:w="4000" w:type="dxa"/>
          </w:tcPr>
          <w:p w:rsidR="00F051EB" w:rsidRDefault="00837BD0">
            <w:r>
              <w:t>Stage 3 Description for number identification supplementary services using Signalling System no.7 - Calling Line Identification Presentation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051EB" w:rsidRDefault="00837BD0">
            <w:pPr>
              <w:jc w:val="center"/>
            </w:pPr>
            <w:r>
              <w:rPr>
                <w:sz w:val="20"/>
              </w:rPr>
              <w:t>2019-04-01</w:t>
            </w:r>
          </w:p>
        </w:tc>
        <w:tc>
          <w:tcPr>
            <w:tcW w:w="1150" w:type="dxa"/>
          </w:tcPr>
          <w:p w:rsidR="00F051EB" w:rsidRDefault="00837BD0">
            <w:pPr>
              <w:jc w:val="center"/>
            </w:pPr>
            <w:r>
              <w:rPr>
                <w:sz w:val="20"/>
              </w:rPr>
              <w:t>2019-04-28</w:t>
            </w:r>
          </w:p>
        </w:tc>
        <w:tc>
          <w:tcPr>
            <w:tcW w:w="880" w:type="dxa"/>
          </w:tcPr>
          <w:p w:rsidR="00F051EB" w:rsidRDefault="00837B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051EB" w:rsidRDefault="00F051EB">
            <w:pPr>
              <w:jc w:val="center"/>
            </w:pPr>
          </w:p>
        </w:tc>
        <w:tc>
          <w:tcPr>
            <w:tcW w:w="1150" w:type="dxa"/>
          </w:tcPr>
          <w:p w:rsidR="00F051EB" w:rsidRDefault="00F051EB">
            <w:pPr>
              <w:jc w:val="center"/>
            </w:pPr>
          </w:p>
        </w:tc>
        <w:tc>
          <w:tcPr>
            <w:tcW w:w="1150" w:type="dxa"/>
          </w:tcPr>
          <w:p w:rsidR="00F051EB" w:rsidRDefault="00F051EB">
            <w:pPr>
              <w:jc w:val="center"/>
            </w:pPr>
          </w:p>
        </w:tc>
        <w:tc>
          <w:tcPr>
            <w:tcW w:w="880" w:type="dxa"/>
          </w:tcPr>
          <w:p w:rsidR="00F051EB" w:rsidRDefault="00F051EB">
            <w:pPr>
              <w:jc w:val="center"/>
            </w:pPr>
          </w:p>
        </w:tc>
        <w:tc>
          <w:tcPr>
            <w:tcW w:w="880" w:type="dxa"/>
          </w:tcPr>
          <w:p w:rsidR="00F051EB" w:rsidRDefault="00F051EB">
            <w:pPr>
              <w:jc w:val="center"/>
            </w:pPr>
          </w:p>
        </w:tc>
        <w:tc>
          <w:tcPr>
            <w:tcW w:w="860" w:type="dxa"/>
          </w:tcPr>
          <w:p w:rsidR="00F051EB" w:rsidRDefault="00837B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051EB">
        <w:trPr>
          <w:cantSplit/>
        </w:trPr>
        <w:tc>
          <w:tcPr>
            <w:tcW w:w="2090" w:type="dxa"/>
          </w:tcPr>
          <w:p w:rsidR="00F051EB" w:rsidRDefault="00F051EB">
            <w:hyperlink r:id="rId39" w:history="1">
              <w:r w:rsidR="00837BD0">
                <w:rPr>
                  <w:rStyle w:val="Hyperlink"/>
                  <w:sz w:val="20"/>
                </w:rPr>
                <w:t>Q.731.4</w:t>
              </w:r>
            </w:hyperlink>
          </w:p>
        </w:tc>
        <w:tc>
          <w:tcPr>
            <w:tcW w:w="4000" w:type="dxa"/>
          </w:tcPr>
          <w:p w:rsidR="00F051EB" w:rsidRDefault="00837BD0">
            <w:r>
              <w:t>Stage 3 Description for number identification supplementary services using Signalling System no.7 - Calling Line Identification Restriction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051EB" w:rsidRDefault="00837BD0">
            <w:pPr>
              <w:jc w:val="center"/>
            </w:pPr>
            <w:r>
              <w:rPr>
                <w:sz w:val="20"/>
              </w:rPr>
              <w:t>2019-04</w:t>
            </w:r>
            <w:r>
              <w:rPr>
                <w:sz w:val="20"/>
              </w:rPr>
              <w:t>-01</w:t>
            </w:r>
          </w:p>
        </w:tc>
        <w:tc>
          <w:tcPr>
            <w:tcW w:w="1150" w:type="dxa"/>
          </w:tcPr>
          <w:p w:rsidR="00F051EB" w:rsidRDefault="00837BD0">
            <w:pPr>
              <w:jc w:val="center"/>
            </w:pPr>
            <w:r>
              <w:rPr>
                <w:sz w:val="20"/>
              </w:rPr>
              <w:t>2019-04-28</w:t>
            </w:r>
          </w:p>
        </w:tc>
        <w:tc>
          <w:tcPr>
            <w:tcW w:w="880" w:type="dxa"/>
          </w:tcPr>
          <w:p w:rsidR="00F051EB" w:rsidRDefault="00837B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051EB" w:rsidRDefault="00F051EB">
            <w:pPr>
              <w:jc w:val="center"/>
            </w:pPr>
          </w:p>
        </w:tc>
        <w:tc>
          <w:tcPr>
            <w:tcW w:w="1150" w:type="dxa"/>
          </w:tcPr>
          <w:p w:rsidR="00F051EB" w:rsidRDefault="00F051EB">
            <w:pPr>
              <w:jc w:val="center"/>
            </w:pPr>
          </w:p>
        </w:tc>
        <w:tc>
          <w:tcPr>
            <w:tcW w:w="1150" w:type="dxa"/>
          </w:tcPr>
          <w:p w:rsidR="00F051EB" w:rsidRDefault="00F051EB">
            <w:pPr>
              <w:jc w:val="center"/>
            </w:pPr>
          </w:p>
        </w:tc>
        <w:tc>
          <w:tcPr>
            <w:tcW w:w="880" w:type="dxa"/>
          </w:tcPr>
          <w:p w:rsidR="00F051EB" w:rsidRDefault="00F051EB">
            <w:pPr>
              <w:jc w:val="center"/>
            </w:pPr>
          </w:p>
        </w:tc>
        <w:tc>
          <w:tcPr>
            <w:tcW w:w="880" w:type="dxa"/>
          </w:tcPr>
          <w:p w:rsidR="00F051EB" w:rsidRDefault="00F051EB">
            <w:pPr>
              <w:jc w:val="center"/>
            </w:pPr>
          </w:p>
        </w:tc>
        <w:tc>
          <w:tcPr>
            <w:tcW w:w="860" w:type="dxa"/>
          </w:tcPr>
          <w:p w:rsidR="00F051EB" w:rsidRDefault="00837B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051EB">
        <w:trPr>
          <w:cantSplit/>
        </w:trPr>
        <w:tc>
          <w:tcPr>
            <w:tcW w:w="2090" w:type="dxa"/>
          </w:tcPr>
          <w:p w:rsidR="00F051EB" w:rsidRDefault="00F051EB">
            <w:hyperlink r:id="rId41" w:history="1">
              <w:r w:rsidR="00837BD0">
                <w:rPr>
                  <w:rStyle w:val="Hyperlink"/>
                  <w:sz w:val="20"/>
                </w:rPr>
                <w:t>Q.731.5</w:t>
              </w:r>
            </w:hyperlink>
          </w:p>
        </w:tc>
        <w:tc>
          <w:tcPr>
            <w:tcW w:w="4000" w:type="dxa"/>
          </w:tcPr>
          <w:p w:rsidR="00F051EB" w:rsidRDefault="00837BD0">
            <w:r>
              <w:t xml:space="preserve">Stage 3 Description for number identification supplementary services using Signalling System no.7 - Connected Line Identification Presentation </w:t>
            </w:r>
            <w:r>
              <w:t>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051EB" w:rsidRDefault="00837BD0">
            <w:pPr>
              <w:jc w:val="center"/>
            </w:pPr>
            <w:r>
              <w:rPr>
                <w:sz w:val="20"/>
              </w:rPr>
              <w:t>2019-04-01</w:t>
            </w:r>
          </w:p>
        </w:tc>
        <w:tc>
          <w:tcPr>
            <w:tcW w:w="1150" w:type="dxa"/>
          </w:tcPr>
          <w:p w:rsidR="00F051EB" w:rsidRDefault="00837BD0">
            <w:pPr>
              <w:jc w:val="center"/>
            </w:pPr>
            <w:r>
              <w:rPr>
                <w:sz w:val="20"/>
              </w:rPr>
              <w:t>2019-04-28</w:t>
            </w:r>
          </w:p>
        </w:tc>
        <w:tc>
          <w:tcPr>
            <w:tcW w:w="880" w:type="dxa"/>
          </w:tcPr>
          <w:p w:rsidR="00F051EB" w:rsidRDefault="00837B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051EB" w:rsidRDefault="00F051EB">
            <w:pPr>
              <w:jc w:val="center"/>
            </w:pPr>
          </w:p>
        </w:tc>
        <w:tc>
          <w:tcPr>
            <w:tcW w:w="1150" w:type="dxa"/>
          </w:tcPr>
          <w:p w:rsidR="00F051EB" w:rsidRDefault="00F051EB">
            <w:pPr>
              <w:jc w:val="center"/>
            </w:pPr>
          </w:p>
        </w:tc>
        <w:tc>
          <w:tcPr>
            <w:tcW w:w="1150" w:type="dxa"/>
          </w:tcPr>
          <w:p w:rsidR="00F051EB" w:rsidRDefault="00F051EB">
            <w:pPr>
              <w:jc w:val="center"/>
            </w:pPr>
          </w:p>
        </w:tc>
        <w:tc>
          <w:tcPr>
            <w:tcW w:w="880" w:type="dxa"/>
          </w:tcPr>
          <w:p w:rsidR="00F051EB" w:rsidRDefault="00F051EB">
            <w:pPr>
              <w:jc w:val="center"/>
            </w:pPr>
          </w:p>
        </w:tc>
        <w:tc>
          <w:tcPr>
            <w:tcW w:w="880" w:type="dxa"/>
          </w:tcPr>
          <w:p w:rsidR="00F051EB" w:rsidRDefault="00F051EB">
            <w:pPr>
              <w:jc w:val="center"/>
            </w:pPr>
          </w:p>
        </w:tc>
        <w:tc>
          <w:tcPr>
            <w:tcW w:w="860" w:type="dxa"/>
          </w:tcPr>
          <w:p w:rsidR="00F051EB" w:rsidRDefault="00837B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051EB">
        <w:trPr>
          <w:cantSplit/>
        </w:trPr>
        <w:tc>
          <w:tcPr>
            <w:tcW w:w="2090" w:type="dxa"/>
          </w:tcPr>
          <w:p w:rsidR="00F051EB" w:rsidRDefault="00F051EB">
            <w:hyperlink r:id="rId43" w:history="1">
              <w:r w:rsidR="00837BD0">
                <w:rPr>
                  <w:rStyle w:val="Hyperlink"/>
                  <w:sz w:val="20"/>
                </w:rPr>
                <w:t>Q.731.6</w:t>
              </w:r>
            </w:hyperlink>
          </w:p>
        </w:tc>
        <w:tc>
          <w:tcPr>
            <w:tcW w:w="4000" w:type="dxa"/>
          </w:tcPr>
          <w:p w:rsidR="00F051EB" w:rsidRDefault="00837BD0">
            <w:r>
              <w:t>Stage 3 Description for number identification supplementary services using Signalling System no.7 - Connected Line Identification Restriction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051EB" w:rsidRDefault="00837BD0">
            <w:pPr>
              <w:jc w:val="center"/>
            </w:pPr>
            <w:r>
              <w:rPr>
                <w:sz w:val="20"/>
              </w:rPr>
              <w:t>2019-</w:t>
            </w:r>
            <w:r>
              <w:rPr>
                <w:sz w:val="20"/>
              </w:rPr>
              <w:t>04-01</w:t>
            </w:r>
          </w:p>
        </w:tc>
        <w:tc>
          <w:tcPr>
            <w:tcW w:w="1150" w:type="dxa"/>
          </w:tcPr>
          <w:p w:rsidR="00F051EB" w:rsidRDefault="00837BD0">
            <w:pPr>
              <w:jc w:val="center"/>
            </w:pPr>
            <w:r>
              <w:rPr>
                <w:sz w:val="20"/>
              </w:rPr>
              <w:t>2019-04-28</w:t>
            </w:r>
          </w:p>
        </w:tc>
        <w:tc>
          <w:tcPr>
            <w:tcW w:w="880" w:type="dxa"/>
          </w:tcPr>
          <w:p w:rsidR="00F051EB" w:rsidRDefault="00837B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051EB" w:rsidRDefault="00F051EB">
            <w:pPr>
              <w:jc w:val="center"/>
            </w:pPr>
          </w:p>
        </w:tc>
        <w:tc>
          <w:tcPr>
            <w:tcW w:w="1150" w:type="dxa"/>
          </w:tcPr>
          <w:p w:rsidR="00F051EB" w:rsidRDefault="00F051EB">
            <w:pPr>
              <w:jc w:val="center"/>
            </w:pPr>
          </w:p>
        </w:tc>
        <w:tc>
          <w:tcPr>
            <w:tcW w:w="1150" w:type="dxa"/>
          </w:tcPr>
          <w:p w:rsidR="00F051EB" w:rsidRDefault="00F051EB">
            <w:pPr>
              <w:jc w:val="center"/>
            </w:pPr>
          </w:p>
        </w:tc>
        <w:tc>
          <w:tcPr>
            <w:tcW w:w="880" w:type="dxa"/>
          </w:tcPr>
          <w:p w:rsidR="00F051EB" w:rsidRDefault="00F051EB">
            <w:pPr>
              <w:jc w:val="center"/>
            </w:pPr>
          </w:p>
        </w:tc>
        <w:tc>
          <w:tcPr>
            <w:tcW w:w="880" w:type="dxa"/>
          </w:tcPr>
          <w:p w:rsidR="00F051EB" w:rsidRDefault="00F051EB">
            <w:pPr>
              <w:jc w:val="center"/>
            </w:pPr>
          </w:p>
        </w:tc>
        <w:tc>
          <w:tcPr>
            <w:tcW w:w="860" w:type="dxa"/>
          </w:tcPr>
          <w:p w:rsidR="00F051EB" w:rsidRDefault="00837B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051EB">
        <w:trPr>
          <w:cantSplit/>
        </w:trPr>
        <w:tc>
          <w:tcPr>
            <w:tcW w:w="2090" w:type="dxa"/>
          </w:tcPr>
          <w:p w:rsidR="00F051EB" w:rsidRDefault="00F051EB">
            <w:hyperlink r:id="rId45" w:history="1">
              <w:r w:rsidR="00837BD0">
                <w:rPr>
                  <w:rStyle w:val="Hyperlink"/>
                  <w:sz w:val="20"/>
                </w:rPr>
                <w:t>Q.850 (2018) Amd.1</w:t>
              </w:r>
            </w:hyperlink>
          </w:p>
        </w:tc>
        <w:tc>
          <w:tcPr>
            <w:tcW w:w="4000" w:type="dxa"/>
          </w:tcPr>
          <w:p w:rsidR="00F051EB" w:rsidRDefault="00837BD0">
            <w:r>
              <w:t>Usage of cause and location in the Digital Subscriber Signalling System No. 1 and the Signalling System No. 7 ISDN user part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051EB" w:rsidRDefault="00837BD0">
            <w:pPr>
              <w:jc w:val="center"/>
            </w:pPr>
            <w:r>
              <w:rPr>
                <w:sz w:val="20"/>
              </w:rPr>
              <w:t>2019-04-01</w:t>
            </w:r>
          </w:p>
        </w:tc>
        <w:tc>
          <w:tcPr>
            <w:tcW w:w="1150" w:type="dxa"/>
          </w:tcPr>
          <w:p w:rsidR="00F051EB" w:rsidRDefault="00837BD0">
            <w:pPr>
              <w:jc w:val="center"/>
            </w:pPr>
            <w:r>
              <w:rPr>
                <w:sz w:val="20"/>
              </w:rPr>
              <w:t>2019-04-28</w:t>
            </w:r>
          </w:p>
        </w:tc>
        <w:tc>
          <w:tcPr>
            <w:tcW w:w="880" w:type="dxa"/>
          </w:tcPr>
          <w:p w:rsidR="00F051EB" w:rsidRDefault="00837B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051EB" w:rsidRDefault="00F051EB">
            <w:pPr>
              <w:jc w:val="center"/>
            </w:pPr>
          </w:p>
        </w:tc>
        <w:tc>
          <w:tcPr>
            <w:tcW w:w="1150" w:type="dxa"/>
          </w:tcPr>
          <w:p w:rsidR="00F051EB" w:rsidRDefault="00F051EB">
            <w:pPr>
              <w:jc w:val="center"/>
            </w:pPr>
          </w:p>
        </w:tc>
        <w:tc>
          <w:tcPr>
            <w:tcW w:w="1150" w:type="dxa"/>
          </w:tcPr>
          <w:p w:rsidR="00F051EB" w:rsidRDefault="00F051EB">
            <w:pPr>
              <w:jc w:val="center"/>
            </w:pPr>
          </w:p>
        </w:tc>
        <w:tc>
          <w:tcPr>
            <w:tcW w:w="880" w:type="dxa"/>
          </w:tcPr>
          <w:p w:rsidR="00F051EB" w:rsidRDefault="00F051EB">
            <w:pPr>
              <w:jc w:val="center"/>
            </w:pPr>
          </w:p>
        </w:tc>
        <w:tc>
          <w:tcPr>
            <w:tcW w:w="880" w:type="dxa"/>
          </w:tcPr>
          <w:p w:rsidR="00F051EB" w:rsidRDefault="00F051EB">
            <w:pPr>
              <w:jc w:val="center"/>
            </w:pPr>
          </w:p>
        </w:tc>
        <w:tc>
          <w:tcPr>
            <w:tcW w:w="860" w:type="dxa"/>
          </w:tcPr>
          <w:p w:rsidR="00F051EB" w:rsidRDefault="00837B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051EB">
        <w:trPr>
          <w:cantSplit/>
        </w:trPr>
        <w:tc>
          <w:tcPr>
            <w:tcW w:w="2090" w:type="dxa"/>
          </w:tcPr>
          <w:p w:rsidR="00F051EB" w:rsidRDefault="00F051EB">
            <w:hyperlink r:id="rId47" w:history="1">
              <w:r w:rsidR="00837BD0">
                <w:rPr>
                  <w:rStyle w:val="Hyperlink"/>
                  <w:sz w:val="20"/>
                </w:rPr>
                <w:t>Q.3054 (Q.VCNSA)</w:t>
              </w:r>
            </w:hyperlink>
          </w:p>
        </w:tc>
        <w:tc>
          <w:tcPr>
            <w:tcW w:w="4000" w:type="dxa"/>
          </w:tcPr>
          <w:p w:rsidR="00F051EB" w:rsidRDefault="00837BD0">
            <w:r>
              <w:t>Signalling architecture for virtualization of control network entities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051EB" w:rsidRDefault="00837BD0">
            <w:pPr>
              <w:jc w:val="center"/>
            </w:pPr>
            <w:r>
              <w:rPr>
                <w:sz w:val="20"/>
              </w:rPr>
              <w:t>2019-04-01</w:t>
            </w:r>
          </w:p>
        </w:tc>
        <w:tc>
          <w:tcPr>
            <w:tcW w:w="1150" w:type="dxa"/>
          </w:tcPr>
          <w:p w:rsidR="00F051EB" w:rsidRDefault="00837BD0">
            <w:pPr>
              <w:jc w:val="center"/>
            </w:pPr>
            <w:r>
              <w:rPr>
                <w:sz w:val="20"/>
              </w:rPr>
              <w:t>2019-04-28</w:t>
            </w:r>
          </w:p>
        </w:tc>
        <w:tc>
          <w:tcPr>
            <w:tcW w:w="880" w:type="dxa"/>
          </w:tcPr>
          <w:p w:rsidR="00F051EB" w:rsidRDefault="00837B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051EB" w:rsidRDefault="00F051EB">
            <w:pPr>
              <w:jc w:val="center"/>
            </w:pPr>
          </w:p>
        </w:tc>
        <w:tc>
          <w:tcPr>
            <w:tcW w:w="1150" w:type="dxa"/>
          </w:tcPr>
          <w:p w:rsidR="00F051EB" w:rsidRDefault="00F051EB">
            <w:pPr>
              <w:jc w:val="center"/>
            </w:pPr>
          </w:p>
        </w:tc>
        <w:tc>
          <w:tcPr>
            <w:tcW w:w="1150" w:type="dxa"/>
          </w:tcPr>
          <w:p w:rsidR="00F051EB" w:rsidRDefault="00F051EB">
            <w:pPr>
              <w:jc w:val="center"/>
            </w:pPr>
          </w:p>
        </w:tc>
        <w:tc>
          <w:tcPr>
            <w:tcW w:w="880" w:type="dxa"/>
          </w:tcPr>
          <w:p w:rsidR="00F051EB" w:rsidRDefault="00F051EB">
            <w:pPr>
              <w:jc w:val="center"/>
            </w:pPr>
          </w:p>
        </w:tc>
        <w:tc>
          <w:tcPr>
            <w:tcW w:w="880" w:type="dxa"/>
          </w:tcPr>
          <w:p w:rsidR="00F051EB" w:rsidRDefault="00F051EB">
            <w:pPr>
              <w:jc w:val="center"/>
            </w:pPr>
          </w:p>
        </w:tc>
        <w:tc>
          <w:tcPr>
            <w:tcW w:w="860" w:type="dxa"/>
          </w:tcPr>
          <w:p w:rsidR="00F051EB" w:rsidRDefault="00837B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051EB">
        <w:trPr>
          <w:cantSplit/>
        </w:trPr>
        <w:tc>
          <w:tcPr>
            <w:tcW w:w="2090" w:type="dxa"/>
          </w:tcPr>
          <w:p w:rsidR="00F051EB" w:rsidRDefault="00F051EB">
            <w:hyperlink r:id="rId49" w:history="1">
              <w:r w:rsidR="00837BD0">
                <w:rPr>
                  <w:rStyle w:val="Hyperlink"/>
                  <w:sz w:val="20"/>
                </w:rPr>
                <w:t>Q.3642 (Q.Interop_IMS_Rel_12)</w:t>
              </w:r>
            </w:hyperlink>
          </w:p>
        </w:tc>
        <w:tc>
          <w:tcPr>
            <w:tcW w:w="4000" w:type="dxa"/>
          </w:tcPr>
          <w:p w:rsidR="00F051EB" w:rsidRDefault="00837BD0">
            <w:r>
              <w:t>IMS references to Release 12 for communication between IMS and NGN networks to support end-to-end service interoperability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051EB" w:rsidRDefault="00837BD0">
            <w:pPr>
              <w:jc w:val="center"/>
            </w:pPr>
            <w:r>
              <w:rPr>
                <w:sz w:val="20"/>
              </w:rPr>
              <w:t>2019-04-01</w:t>
            </w:r>
          </w:p>
        </w:tc>
        <w:tc>
          <w:tcPr>
            <w:tcW w:w="1150" w:type="dxa"/>
          </w:tcPr>
          <w:p w:rsidR="00F051EB" w:rsidRDefault="00837BD0">
            <w:pPr>
              <w:jc w:val="center"/>
            </w:pPr>
            <w:r>
              <w:rPr>
                <w:sz w:val="20"/>
              </w:rPr>
              <w:t>2019-04-28</w:t>
            </w:r>
          </w:p>
        </w:tc>
        <w:tc>
          <w:tcPr>
            <w:tcW w:w="880" w:type="dxa"/>
          </w:tcPr>
          <w:p w:rsidR="00F051EB" w:rsidRDefault="00837B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051EB" w:rsidRDefault="00F051EB">
            <w:pPr>
              <w:jc w:val="center"/>
            </w:pPr>
          </w:p>
        </w:tc>
        <w:tc>
          <w:tcPr>
            <w:tcW w:w="1150" w:type="dxa"/>
          </w:tcPr>
          <w:p w:rsidR="00F051EB" w:rsidRDefault="00F051EB">
            <w:pPr>
              <w:jc w:val="center"/>
            </w:pPr>
          </w:p>
        </w:tc>
        <w:tc>
          <w:tcPr>
            <w:tcW w:w="1150" w:type="dxa"/>
          </w:tcPr>
          <w:p w:rsidR="00F051EB" w:rsidRDefault="00F051EB">
            <w:pPr>
              <w:jc w:val="center"/>
            </w:pPr>
          </w:p>
        </w:tc>
        <w:tc>
          <w:tcPr>
            <w:tcW w:w="880" w:type="dxa"/>
          </w:tcPr>
          <w:p w:rsidR="00F051EB" w:rsidRDefault="00F051EB">
            <w:pPr>
              <w:jc w:val="center"/>
            </w:pPr>
          </w:p>
        </w:tc>
        <w:tc>
          <w:tcPr>
            <w:tcW w:w="880" w:type="dxa"/>
          </w:tcPr>
          <w:p w:rsidR="00F051EB" w:rsidRDefault="00F051EB">
            <w:pPr>
              <w:jc w:val="center"/>
            </w:pPr>
          </w:p>
        </w:tc>
        <w:tc>
          <w:tcPr>
            <w:tcW w:w="860" w:type="dxa"/>
          </w:tcPr>
          <w:p w:rsidR="00F051EB" w:rsidRDefault="00837B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051EB">
        <w:trPr>
          <w:cantSplit/>
        </w:trPr>
        <w:tc>
          <w:tcPr>
            <w:tcW w:w="2090" w:type="dxa"/>
          </w:tcPr>
          <w:p w:rsidR="00F051EB" w:rsidRDefault="00F051EB">
            <w:hyperlink r:id="rId51" w:history="1">
              <w:r w:rsidR="00837BD0">
                <w:rPr>
                  <w:rStyle w:val="Hyperlink"/>
                  <w:sz w:val="20"/>
                </w:rPr>
                <w:t>Q.4014.1</w:t>
              </w:r>
            </w:hyperlink>
          </w:p>
        </w:tc>
        <w:tc>
          <w:tcPr>
            <w:tcW w:w="4000" w:type="dxa"/>
          </w:tcPr>
          <w:p w:rsidR="00F051EB" w:rsidRDefault="00837BD0">
            <w:r>
              <w:t>PSTN/ISDN terminal equipment using IP Multimedia core network subsystem; Conformance testing; Part 1: PICS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051EB" w:rsidRDefault="00837BD0">
            <w:pPr>
              <w:jc w:val="center"/>
            </w:pPr>
            <w:r>
              <w:rPr>
                <w:sz w:val="20"/>
              </w:rPr>
              <w:t>2019-04-01</w:t>
            </w:r>
          </w:p>
        </w:tc>
        <w:tc>
          <w:tcPr>
            <w:tcW w:w="1150" w:type="dxa"/>
          </w:tcPr>
          <w:p w:rsidR="00F051EB" w:rsidRDefault="00837BD0">
            <w:pPr>
              <w:jc w:val="center"/>
            </w:pPr>
            <w:r>
              <w:rPr>
                <w:sz w:val="20"/>
              </w:rPr>
              <w:t>2019-04-28</w:t>
            </w:r>
          </w:p>
        </w:tc>
        <w:tc>
          <w:tcPr>
            <w:tcW w:w="880" w:type="dxa"/>
          </w:tcPr>
          <w:p w:rsidR="00F051EB" w:rsidRDefault="00837B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051EB" w:rsidRDefault="00F051EB">
            <w:pPr>
              <w:jc w:val="center"/>
            </w:pPr>
          </w:p>
        </w:tc>
        <w:tc>
          <w:tcPr>
            <w:tcW w:w="1150" w:type="dxa"/>
          </w:tcPr>
          <w:p w:rsidR="00F051EB" w:rsidRDefault="00F051EB">
            <w:pPr>
              <w:jc w:val="center"/>
            </w:pPr>
          </w:p>
        </w:tc>
        <w:tc>
          <w:tcPr>
            <w:tcW w:w="1150" w:type="dxa"/>
          </w:tcPr>
          <w:p w:rsidR="00F051EB" w:rsidRDefault="00F051EB">
            <w:pPr>
              <w:jc w:val="center"/>
            </w:pPr>
          </w:p>
        </w:tc>
        <w:tc>
          <w:tcPr>
            <w:tcW w:w="880" w:type="dxa"/>
          </w:tcPr>
          <w:p w:rsidR="00F051EB" w:rsidRDefault="00F051EB">
            <w:pPr>
              <w:jc w:val="center"/>
            </w:pPr>
          </w:p>
        </w:tc>
        <w:tc>
          <w:tcPr>
            <w:tcW w:w="880" w:type="dxa"/>
          </w:tcPr>
          <w:p w:rsidR="00F051EB" w:rsidRDefault="00F051EB">
            <w:pPr>
              <w:jc w:val="center"/>
            </w:pPr>
          </w:p>
        </w:tc>
        <w:tc>
          <w:tcPr>
            <w:tcW w:w="860" w:type="dxa"/>
          </w:tcPr>
          <w:p w:rsidR="00F051EB" w:rsidRDefault="00837B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051EB">
        <w:trPr>
          <w:cantSplit/>
        </w:trPr>
        <w:tc>
          <w:tcPr>
            <w:tcW w:w="2090" w:type="dxa"/>
          </w:tcPr>
          <w:p w:rsidR="00F051EB" w:rsidRDefault="00F051EB">
            <w:hyperlink r:id="rId53" w:history="1">
              <w:r w:rsidR="00837BD0">
                <w:rPr>
                  <w:rStyle w:val="Hyperlink"/>
                  <w:sz w:val="20"/>
                </w:rPr>
                <w:t>Q.4014.2 (Q.39_SI_IAD_TS_Part2 v.1 )</w:t>
              </w:r>
            </w:hyperlink>
          </w:p>
        </w:tc>
        <w:tc>
          <w:tcPr>
            <w:tcW w:w="4000" w:type="dxa"/>
          </w:tcPr>
          <w:p w:rsidR="00F051EB" w:rsidRDefault="00837BD0">
            <w:r>
              <w:t>PSTN/ISDN terminal equipment using IP Multimedia core network subsystem; Conformance testing; Part 2: TSS&amp;TP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051EB" w:rsidRDefault="00837BD0">
            <w:pPr>
              <w:jc w:val="center"/>
            </w:pPr>
            <w:r>
              <w:rPr>
                <w:sz w:val="20"/>
              </w:rPr>
              <w:t>2019-04-01</w:t>
            </w:r>
          </w:p>
        </w:tc>
        <w:tc>
          <w:tcPr>
            <w:tcW w:w="1150" w:type="dxa"/>
          </w:tcPr>
          <w:p w:rsidR="00F051EB" w:rsidRDefault="00837BD0">
            <w:pPr>
              <w:jc w:val="center"/>
            </w:pPr>
            <w:r>
              <w:rPr>
                <w:sz w:val="20"/>
              </w:rPr>
              <w:t>2019-04-28</w:t>
            </w:r>
          </w:p>
        </w:tc>
        <w:tc>
          <w:tcPr>
            <w:tcW w:w="880" w:type="dxa"/>
          </w:tcPr>
          <w:p w:rsidR="00F051EB" w:rsidRDefault="00837B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051EB" w:rsidRDefault="00F051EB">
            <w:pPr>
              <w:jc w:val="center"/>
            </w:pPr>
          </w:p>
        </w:tc>
        <w:tc>
          <w:tcPr>
            <w:tcW w:w="1150" w:type="dxa"/>
          </w:tcPr>
          <w:p w:rsidR="00F051EB" w:rsidRDefault="00F051EB">
            <w:pPr>
              <w:jc w:val="center"/>
            </w:pPr>
          </w:p>
        </w:tc>
        <w:tc>
          <w:tcPr>
            <w:tcW w:w="1150" w:type="dxa"/>
          </w:tcPr>
          <w:p w:rsidR="00F051EB" w:rsidRDefault="00F051EB">
            <w:pPr>
              <w:jc w:val="center"/>
            </w:pPr>
          </w:p>
        </w:tc>
        <w:tc>
          <w:tcPr>
            <w:tcW w:w="880" w:type="dxa"/>
          </w:tcPr>
          <w:p w:rsidR="00F051EB" w:rsidRDefault="00F051EB">
            <w:pPr>
              <w:jc w:val="center"/>
            </w:pPr>
          </w:p>
        </w:tc>
        <w:tc>
          <w:tcPr>
            <w:tcW w:w="880" w:type="dxa"/>
          </w:tcPr>
          <w:p w:rsidR="00F051EB" w:rsidRDefault="00F051EB">
            <w:pPr>
              <w:jc w:val="center"/>
            </w:pPr>
          </w:p>
        </w:tc>
        <w:tc>
          <w:tcPr>
            <w:tcW w:w="860" w:type="dxa"/>
          </w:tcPr>
          <w:p w:rsidR="00F051EB" w:rsidRDefault="00837B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051EB">
        <w:trPr>
          <w:cantSplit/>
        </w:trPr>
        <w:tc>
          <w:tcPr>
            <w:tcW w:w="2090" w:type="dxa"/>
          </w:tcPr>
          <w:p w:rsidR="00F051EB" w:rsidRDefault="00F051EB">
            <w:hyperlink r:id="rId55" w:history="1">
              <w:r w:rsidR="00837BD0">
                <w:rPr>
                  <w:rStyle w:val="Hyperlink"/>
                  <w:sz w:val="20"/>
                </w:rPr>
                <w:t>Q.4061 (Q.SDN-CT)</w:t>
              </w:r>
            </w:hyperlink>
          </w:p>
        </w:tc>
        <w:tc>
          <w:tcPr>
            <w:tcW w:w="4000" w:type="dxa"/>
          </w:tcPr>
          <w:p w:rsidR="00F051EB" w:rsidRDefault="00837BD0">
            <w:r>
              <w:t>Framework of SDN controller testing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051EB" w:rsidRDefault="00837BD0">
            <w:pPr>
              <w:jc w:val="center"/>
            </w:pPr>
            <w:r>
              <w:rPr>
                <w:sz w:val="20"/>
              </w:rPr>
              <w:t>2019-04-01</w:t>
            </w:r>
          </w:p>
        </w:tc>
        <w:tc>
          <w:tcPr>
            <w:tcW w:w="1150" w:type="dxa"/>
          </w:tcPr>
          <w:p w:rsidR="00F051EB" w:rsidRDefault="00837BD0">
            <w:pPr>
              <w:jc w:val="center"/>
            </w:pPr>
            <w:r>
              <w:rPr>
                <w:sz w:val="20"/>
              </w:rPr>
              <w:t>2019-04-28</w:t>
            </w:r>
          </w:p>
        </w:tc>
        <w:tc>
          <w:tcPr>
            <w:tcW w:w="880" w:type="dxa"/>
          </w:tcPr>
          <w:p w:rsidR="00F051EB" w:rsidRDefault="00837B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051EB" w:rsidRDefault="00F051EB">
            <w:pPr>
              <w:jc w:val="center"/>
            </w:pPr>
          </w:p>
        </w:tc>
        <w:tc>
          <w:tcPr>
            <w:tcW w:w="1150" w:type="dxa"/>
          </w:tcPr>
          <w:p w:rsidR="00F051EB" w:rsidRDefault="00F051EB">
            <w:pPr>
              <w:jc w:val="center"/>
            </w:pPr>
          </w:p>
        </w:tc>
        <w:tc>
          <w:tcPr>
            <w:tcW w:w="1150" w:type="dxa"/>
          </w:tcPr>
          <w:p w:rsidR="00F051EB" w:rsidRDefault="00F051EB">
            <w:pPr>
              <w:jc w:val="center"/>
            </w:pPr>
          </w:p>
        </w:tc>
        <w:tc>
          <w:tcPr>
            <w:tcW w:w="880" w:type="dxa"/>
          </w:tcPr>
          <w:p w:rsidR="00F051EB" w:rsidRDefault="00F051EB">
            <w:pPr>
              <w:jc w:val="center"/>
            </w:pPr>
          </w:p>
        </w:tc>
        <w:tc>
          <w:tcPr>
            <w:tcW w:w="880" w:type="dxa"/>
          </w:tcPr>
          <w:p w:rsidR="00F051EB" w:rsidRDefault="00F051EB">
            <w:pPr>
              <w:jc w:val="center"/>
            </w:pPr>
          </w:p>
        </w:tc>
        <w:tc>
          <w:tcPr>
            <w:tcW w:w="860" w:type="dxa"/>
          </w:tcPr>
          <w:p w:rsidR="00F051EB" w:rsidRDefault="00837B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051EB">
        <w:trPr>
          <w:cantSplit/>
        </w:trPr>
        <w:tc>
          <w:tcPr>
            <w:tcW w:w="2090" w:type="dxa"/>
          </w:tcPr>
          <w:p w:rsidR="00F051EB" w:rsidRDefault="00F051EB">
            <w:hyperlink r:id="rId57" w:history="1">
              <w:r w:rsidR="00837BD0">
                <w:rPr>
                  <w:rStyle w:val="Hyperlink"/>
                  <w:sz w:val="20"/>
                </w:rPr>
                <w:t>Q.5020 (Q.NS-LCMP)</w:t>
              </w:r>
            </w:hyperlink>
          </w:p>
        </w:tc>
        <w:tc>
          <w:tcPr>
            <w:tcW w:w="4000" w:type="dxa"/>
          </w:tcPr>
          <w:p w:rsidR="00F051EB" w:rsidRDefault="00837BD0">
            <w:r>
              <w:t>Protocol requirements and procedures for network slice lifecycle management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051EB" w:rsidRDefault="00837BD0">
            <w:pPr>
              <w:jc w:val="center"/>
            </w:pPr>
            <w:r>
              <w:rPr>
                <w:sz w:val="20"/>
              </w:rPr>
              <w:t>2019-04-01</w:t>
            </w:r>
          </w:p>
        </w:tc>
        <w:tc>
          <w:tcPr>
            <w:tcW w:w="1150" w:type="dxa"/>
          </w:tcPr>
          <w:p w:rsidR="00F051EB" w:rsidRDefault="00837BD0">
            <w:pPr>
              <w:jc w:val="center"/>
            </w:pPr>
            <w:r>
              <w:rPr>
                <w:sz w:val="20"/>
              </w:rPr>
              <w:t>2019-04-28</w:t>
            </w:r>
          </w:p>
        </w:tc>
        <w:tc>
          <w:tcPr>
            <w:tcW w:w="880" w:type="dxa"/>
          </w:tcPr>
          <w:p w:rsidR="00F051EB" w:rsidRDefault="00837B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051EB" w:rsidRDefault="00F051EB">
            <w:pPr>
              <w:jc w:val="center"/>
            </w:pPr>
          </w:p>
        </w:tc>
        <w:tc>
          <w:tcPr>
            <w:tcW w:w="1150" w:type="dxa"/>
          </w:tcPr>
          <w:p w:rsidR="00F051EB" w:rsidRDefault="00F051EB">
            <w:pPr>
              <w:jc w:val="center"/>
            </w:pPr>
          </w:p>
        </w:tc>
        <w:tc>
          <w:tcPr>
            <w:tcW w:w="1150" w:type="dxa"/>
          </w:tcPr>
          <w:p w:rsidR="00F051EB" w:rsidRDefault="00F051EB">
            <w:pPr>
              <w:jc w:val="center"/>
            </w:pPr>
          </w:p>
        </w:tc>
        <w:tc>
          <w:tcPr>
            <w:tcW w:w="880" w:type="dxa"/>
          </w:tcPr>
          <w:p w:rsidR="00F051EB" w:rsidRDefault="00F051EB">
            <w:pPr>
              <w:jc w:val="center"/>
            </w:pPr>
          </w:p>
        </w:tc>
        <w:tc>
          <w:tcPr>
            <w:tcW w:w="880" w:type="dxa"/>
          </w:tcPr>
          <w:p w:rsidR="00F051EB" w:rsidRDefault="00F051EB">
            <w:pPr>
              <w:jc w:val="center"/>
            </w:pPr>
          </w:p>
        </w:tc>
        <w:tc>
          <w:tcPr>
            <w:tcW w:w="860" w:type="dxa"/>
          </w:tcPr>
          <w:p w:rsidR="00F051EB" w:rsidRDefault="00837B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F051EB" w:rsidRDefault="00837BD0">
      <w:pPr>
        <w:pageBreakBefore/>
      </w:pPr>
      <w:r>
        <w:lastRenderedPageBreak/>
        <w:t>Situation concerning Study Group 13 R</w:t>
      </w:r>
      <w:r>
        <w:t>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051E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051EB" w:rsidRDefault="00837BD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051EB" w:rsidRDefault="00837BD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051EB" w:rsidRDefault="00837BD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051EB" w:rsidRDefault="00837BD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051EB" w:rsidRDefault="00837BD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051E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051EB" w:rsidRDefault="00F051E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051EB" w:rsidRDefault="00F051E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051EB" w:rsidRDefault="00837BD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051EB" w:rsidRDefault="00837BD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051EB" w:rsidRDefault="00837BD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051EB" w:rsidRDefault="00837BD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051EB" w:rsidRDefault="00837BD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051EB" w:rsidRDefault="00837BD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051EB" w:rsidRDefault="00837BD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051EB" w:rsidRDefault="00837BD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051EB" w:rsidRDefault="00F051E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051EB">
        <w:trPr>
          <w:cantSplit/>
        </w:trPr>
        <w:tc>
          <w:tcPr>
            <w:tcW w:w="2090" w:type="dxa"/>
          </w:tcPr>
          <w:p w:rsidR="00F051EB" w:rsidRDefault="00F051EB">
            <w:hyperlink r:id="rId59" w:history="1">
              <w:r w:rsidR="00837BD0">
                <w:rPr>
                  <w:rStyle w:val="Hyperlink"/>
                  <w:sz w:val="20"/>
                </w:rPr>
                <w:t>Y.2620 (Y.PTDN-T-interface)</w:t>
              </w:r>
            </w:hyperlink>
          </w:p>
        </w:tc>
        <w:tc>
          <w:tcPr>
            <w:tcW w:w="4000" w:type="dxa"/>
          </w:tcPr>
          <w:p w:rsidR="00F051EB" w:rsidRDefault="00837BD0">
            <w:r>
              <w:t>T interface for Public packet Telecommunication Data Network (PTDN)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051EB" w:rsidRDefault="00837BD0">
            <w:pPr>
              <w:jc w:val="center"/>
            </w:pPr>
            <w:r>
              <w:rPr>
                <w:sz w:val="20"/>
              </w:rPr>
              <w:t>2019-04-01</w:t>
            </w:r>
          </w:p>
        </w:tc>
        <w:tc>
          <w:tcPr>
            <w:tcW w:w="1150" w:type="dxa"/>
          </w:tcPr>
          <w:p w:rsidR="00F051EB" w:rsidRDefault="00837BD0">
            <w:pPr>
              <w:jc w:val="center"/>
            </w:pPr>
            <w:r>
              <w:rPr>
                <w:sz w:val="20"/>
              </w:rPr>
              <w:t>2019-04-28</w:t>
            </w:r>
          </w:p>
        </w:tc>
        <w:tc>
          <w:tcPr>
            <w:tcW w:w="880" w:type="dxa"/>
          </w:tcPr>
          <w:p w:rsidR="00F051EB" w:rsidRDefault="00837B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051EB" w:rsidRDefault="00F051EB">
            <w:pPr>
              <w:jc w:val="center"/>
            </w:pPr>
          </w:p>
        </w:tc>
        <w:tc>
          <w:tcPr>
            <w:tcW w:w="1150" w:type="dxa"/>
          </w:tcPr>
          <w:p w:rsidR="00F051EB" w:rsidRDefault="00F051EB">
            <w:pPr>
              <w:jc w:val="center"/>
            </w:pPr>
          </w:p>
        </w:tc>
        <w:tc>
          <w:tcPr>
            <w:tcW w:w="1150" w:type="dxa"/>
          </w:tcPr>
          <w:p w:rsidR="00F051EB" w:rsidRDefault="00F051EB">
            <w:pPr>
              <w:jc w:val="center"/>
            </w:pPr>
          </w:p>
        </w:tc>
        <w:tc>
          <w:tcPr>
            <w:tcW w:w="880" w:type="dxa"/>
          </w:tcPr>
          <w:p w:rsidR="00F051EB" w:rsidRDefault="00F051EB">
            <w:pPr>
              <w:jc w:val="center"/>
            </w:pPr>
          </w:p>
        </w:tc>
        <w:tc>
          <w:tcPr>
            <w:tcW w:w="880" w:type="dxa"/>
          </w:tcPr>
          <w:p w:rsidR="00F051EB" w:rsidRDefault="00F051EB">
            <w:pPr>
              <w:jc w:val="center"/>
            </w:pPr>
          </w:p>
        </w:tc>
        <w:tc>
          <w:tcPr>
            <w:tcW w:w="860" w:type="dxa"/>
          </w:tcPr>
          <w:p w:rsidR="00F051EB" w:rsidRDefault="00837B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051EB">
        <w:trPr>
          <w:cantSplit/>
        </w:trPr>
        <w:tc>
          <w:tcPr>
            <w:tcW w:w="2090" w:type="dxa"/>
          </w:tcPr>
          <w:p w:rsidR="00F051EB" w:rsidRDefault="00F051EB">
            <w:hyperlink r:id="rId61" w:history="1">
              <w:r w:rsidR="00837BD0">
                <w:rPr>
                  <w:rStyle w:val="Hyperlink"/>
                  <w:sz w:val="20"/>
                </w:rPr>
                <w:t>Y.3072 (Y.ICN-ReqN)</w:t>
              </w:r>
            </w:hyperlink>
          </w:p>
        </w:tc>
        <w:tc>
          <w:tcPr>
            <w:tcW w:w="4000" w:type="dxa"/>
          </w:tcPr>
          <w:p w:rsidR="00F051EB" w:rsidRDefault="00837BD0">
            <w:r>
              <w:t>Requirements and Capabilities of Name Mapping and Resolution for Information Centric Networking in IMT-2020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051EB" w:rsidRDefault="00837BD0">
            <w:pPr>
              <w:jc w:val="center"/>
            </w:pPr>
            <w:r>
              <w:rPr>
                <w:sz w:val="20"/>
              </w:rPr>
              <w:t>2019-04-01</w:t>
            </w:r>
          </w:p>
        </w:tc>
        <w:tc>
          <w:tcPr>
            <w:tcW w:w="1150" w:type="dxa"/>
          </w:tcPr>
          <w:p w:rsidR="00F051EB" w:rsidRDefault="00837BD0">
            <w:pPr>
              <w:jc w:val="center"/>
            </w:pPr>
            <w:r>
              <w:rPr>
                <w:sz w:val="20"/>
              </w:rPr>
              <w:t>2019-04-28</w:t>
            </w:r>
          </w:p>
        </w:tc>
        <w:tc>
          <w:tcPr>
            <w:tcW w:w="880" w:type="dxa"/>
          </w:tcPr>
          <w:p w:rsidR="00F051EB" w:rsidRDefault="00837B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051EB" w:rsidRDefault="00F051EB">
            <w:pPr>
              <w:jc w:val="center"/>
            </w:pPr>
          </w:p>
        </w:tc>
        <w:tc>
          <w:tcPr>
            <w:tcW w:w="1150" w:type="dxa"/>
          </w:tcPr>
          <w:p w:rsidR="00F051EB" w:rsidRDefault="00F051EB">
            <w:pPr>
              <w:jc w:val="center"/>
            </w:pPr>
          </w:p>
        </w:tc>
        <w:tc>
          <w:tcPr>
            <w:tcW w:w="1150" w:type="dxa"/>
          </w:tcPr>
          <w:p w:rsidR="00F051EB" w:rsidRDefault="00F051EB">
            <w:pPr>
              <w:jc w:val="center"/>
            </w:pPr>
          </w:p>
        </w:tc>
        <w:tc>
          <w:tcPr>
            <w:tcW w:w="880" w:type="dxa"/>
          </w:tcPr>
          <w:p w:rsidR="00F051EB" w:rsidRDefault="00F051EB">
            <w:pPr>
              <w:jc w:val="center"/>
            </w:pPr>
          </w:p>
        </w:tc>
        <w:tc>
          <w:tcPr>
            <w:tcW w:w="880" w:type="dxa"/>
          </w:tcPr>
          <w:p w:rsidR="00F051EB" w:rsidRDefault="00F051EB">
            <w:pPr>
              <w:jc w:val="center"/>
            </w:pPr>
          </w:p>
        </w:tc>
        <w:tc>
          <w:tcPr>
            <w:tcW w:w="860" w:type="dxa"/>
          </w:tcPr>
          <w:p w:rsidR="00F051EB" w:rsidRDefault="00837B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051EB">
        <w:trPr>
          <w:cantSplit/>
        </w:trPr>
        <w:tc>
          <w:tcPr>
            <w:tcW w:w="2090" w:type="dxa"/>
          </w:tcPr>
          <w:p w:rsidR="00F051EB" w:rsidRDefault="00F051EB">
            <w:hyperlink r:id="rId63" w:history="1">
              <w:r w:rsidR="00837BD0">
                <w:rPr>
                  <w:rStyle w:val="Hyperlink"/>
                  <w:sz w:val="20"/>
                </w:rPr>
                <w:t>Y.3106 (Y.IMT2020-qos-req)</w:t>
              </w:r>
            </w:hyperlink>
          </w:p>
        </w:tc>
        <w:tc>
          <w:tcPr>
            <w:tcW w:w="4000" w:type="dxa"/>
          </w:tcPr>
          <w:p w:rsidR="00F051EB" w:rsidRDefault="00837BD0">
            <w:r>
              <w:t>QoS functional requirements for the IMT-2020 network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051EB" w:rsidRDefault="00837BD0">
            <w:pPr>
              <w:jc w:val="center"/>
            </w:pPr>
            <w:r>
              <w:rPr>
                <w:sz w:val="20"/>
              </w:rPr>
              <w:t>2019-04-01</w:t>
            </w:r>
          </w:p>
        </w:tc>
        <w:tc>
          <w:tcPr>
            <w:tcW w:w="1150" w:type="dxa"/>
          </w:tcPr>
          <w:p w:rsidR="00F051EB" w:rsidRDefault="00837BD0">
            <w:pPr>
              <w:jc w:val="center"/>
            </w:pPr>
            <w:r>
              <w:rPr>
                <w:sz w:val="20"/>
              </w:rPr>
              <w:t>2019-04-28</w:t>
            </w:r>
          </w:p>
        </w:tc>
        <w:tc>
          <w:tcPr>
            <w:tcW w:w="880" w:type="dxa"/>
          </w:tcPr>
          <w:p w:rsidR="00F051EB" w:rsidRDefault="00837B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051EB" w:rsidRDefault="00F051EB">
            <w:pPr>
              <w:jc w:val="center"/>
            </w:pPr>
          </w:p>
        </w:tc>
        <w:tc>
          <w:tcPr>
            <w:tcW w:w="1150" w:type="dxa"/>
          </w:tcPr>
          <w:p w:rsidR="00F051EB" w:rsidRDefault="00F051EB">
            <w:pPr>
              <w:jc w:val="center"/>
            </w:pPr>
          </w:p>
        </w:tc>
        <w:tc>
          <w:tcPr>
            <w:tcW w:w="1150" w:type="dxa"/>
          </w:tcPr>
          <w:p w:rsidR="00F051EB" w:rsidRDefault="00F051EB">
            <w:pPr>
              <w:jc w:val="center"/>
            </w:pPr>
          </w:p>
        </w:tc>
        <w:tc>
          <w:tcPr>
            <w:tcW w:w="880" w:type="dxa"/>
          </w:tcPr>
          <w:p w:rsidR="00F051EB" w:rsidRDefault="00F051EB">
            <w:pPr>
              <w:jc w:val="center"/>
            </w:pPr>
          </w:p>
        </w:tc>
        <w:tc>
          <w:tcPr>
            <w:tcW w:w="880" w:type="dxa"/>
          </w:tcPr>
          <w:p w:rsidR="00F051EB" w:rsidRDefault="00F051EB">
            <w:pPr>
              <w:jc w:val="center"/>
            </w:pPr>
          </w:p>
        </w:tc>
        <w:tc>
          <w:tcPr>
            <w:tcW w:w="860" w:type="dxa"/>
          </w:tcPr>
          <w:p w:rsidR="00F051EB" w:rsidRDefault="00837B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051EB">
        <w:trPr>
          <w:cantSplit/>
        </w:trPr>
        <w:tc>
          <w:tcPr>
            <w:tcW w:w="2090" w:type="dxa"/>
          </w:tcPr>
          <w:p w:rsidR="00F051EB" w:rsidRDefault="00F051EB">
            <w:hyperlink r:id="rId65" w:history="1">
              <w:r w:rsidR="00837BD0">
                <w:rPr>
                  <w:rStyle w:val="Hyperlink"/>
                  <w:sz w:val="20"/>
                </w:rPr>
                <w:t>Y.3151 (Y.NetSoft-SSSDN)</w:t>
              </w:r>
            </w:hyperlink>
          </w:p>
        </w:tc>
        <w:tc>
          <w:tcPr>
            <w:tcW w:w="4000" w:type="dxa"/>
          </w:tcPr>
          <w:p w:rsidR="00F051EB" w:rsidRDefault="00837BD0">
            <w:r>
              <w:t>High-level technical characteristics of network softwarization for IMT-2020 - part: SDN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051EB" w:rsidRDefault="00837BD0">
            <w:pPr>
              <w:jc w:val="center"/>
            </w:pPr>
            <w:r>
              <w:rPr>
                <w:sz w:val="20"/>
              </w:rPr>
              <w:t>2019-04-01</w:t>
            </w:r>
          </w:p>
        </w:tc>
        <w:tc>
          <w:tcPr>
            <w:tcW w:w="1150" w:type="dxa"/>
          </w:tcPr>
          <w:p w:rsidR="00F051EB" w:rsidRDefault="00837BD0">
            <w:pPr>
              <w:jc w:val="center"/>
            </w:pPr>
            <w:r>
              <w:rPr>
                <w:sz w:val="20"/>
              </w:rPr>
              <w:t>2019-04-28</w:t>
            </w:r>
          </w:p>
        </w:tc>
        <w:tc>
          <w:tcPr>
            <w:tcW w:w="880" w:type="dxa"/>
          </w:tcPr>
          <w:p w:rsidR="00F051EB" w:rsidRDefault="00837B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051EB" w:rsidRDefault="00F051EB">
            <w:pPr>
              <w:jc w:val="center"/>
            </w:pPr>
          </w:p>
        </w:tc>
        <w:tc>
          <w:tcPr>
            <w:tcW w:w="1150" w:type="dxa"/>
          </w:tcPr>
          <w:p w:rsidR="00F051EB" w:rsidRDefault="00F051EB">
            <w:pPr>
              <w:jc w:val="center"/>
            </w:pPr>
          </w:p>
        </w:tc>
        <w:tc>
          <w:tcPr>
            <w:tcW w:w="1150" w:type="dxa"/>
          </w:tcPr>
          <w:p w:rsidR="00F051EB" w:rsidRDefault="00F051EB">
            <w:pPr>
              <w:jc w:val="center"/>
            </w:pPr>
          </w:p>
        </w:tc>
        <w:tc>
          <w:tcPr>
            <w:tcW w:w="880" w:type="dxa"/>
          </w:tcPr>
          <w:p w:rsidR="00F051EB" w:rsidRDefault="00F051EB">
            <w:pPr>
              <w:jc w:val="center"/>
            </w:pPr>
          </w:p>
        </w:tc>
        <w:tc>
          <w:tcPr>
            <w:tcW w:w="880" w:type="dxa"/>
          </w:tcPr>
          <w:p w:rsidR="00F051EB" w:rsidRDefault="00F051EB">
            <w:pPr>
              <w:jc w:val="center"/>
            </w:pPr>
          </w:p>
        </w:tc>
        <w:tc>
          <w:tcPr>
            <w:tcW w:w="860" w:type="dxa"/>
          </w:tcPr>
          <w:p w:rsidR="00F051EB" w:rsidRDefault="00837B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051EB">
        <w:trPr>
          <w:cantSplit/>
        </w:trPr>
        <w:tc>
          <w:tcPr>
            <w:tcW w:w="2090" w:type="dxa"/>
          </w:tcPr>
          <w:p w:rsidR="00F051EB" w:rsidRDefault="00F051EB">
            <w:hyperlink r:id="rId67" w:history="1">
              <w:r w:rsidR="00837BD0">
                <w:rPr>
                  <w:rStyle w:val="Hyperlink"/>
                  <w:sz w:val="20"/>
                </w:rPr>
                <w:t>Y.3152 (Y.IMT2020-ADPP)</w:t>
              </w:r>
            </w:hyperlink>
          </w:p>
        </w:tc>
        <w:tc>
          <w:tcPr>
            <w:tcW w:w="4000" w:type="dxa"/>
          </w:tcPr>
          <w:p w:rsidR="00F051EB" w:rsidRDefault="00837BD0">
            <w:r>
              <w:t>Advanced Data Plane Programmability for IMT-2020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051EB" w:rsidRDefault="00837BD0">
            <w:pPr>
              <w:jc w:val="center"/>
            </w:pPr>
            <w:r>
              <w:rPr>
                <w:sz w:val="20"/>
              </w:rPr>
              <w:t>2019-04-01</w:t>
            </w:r>
          </w:p>
        </w:tc>
        <w:tc>
          <w:tcPr>
            <w:tcW w:w="1150" w:type="dxa"/>
          </w:tcPr>
          <w:p w:rsidR="00F051EB" w:rsidRDefault="00837BD0">
            <w:pPr>
              <w:jc w:val="center"/>
            </w:pPr>
            <w:r>
              <w:rPr>
                <w:sz w:val="20"/>
              </w:rPr>
              <w:t>2019-04-28</w:t>
            </w:r>
          </w:p>
        </w:tc>
        <w:tc>
          <w:tcPr>
            <w:tcW w:w="880" w:type="dxa"/>
          </w:tcPr>
          <w:p w:rsidR="00F051EB" w:rsidRDefault="00837B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051EB" w:rsidRDefault="00F051EB">
            <w:pPr>
              <w:jc w:val="center"/>
            </w:pPr>
          </w:p>
        </w:tc>
        <w:tc>
          <w:tcPr>
            <w:tcW w:w="1150" w:type="dxa"/>
          </w:tcPr>
          <w:p w:rsidR="00F051EB" w:rsidRDefault="00F051EB">
            <w:pPr>
              <w:jc w:val="center"/>
            </w:pPr>
          </w:p>
        </w:tc>
        <w:tc>
          <w:tcPr>
            <w:tcW w:w="1150" w:type="dxa"/>
          </w:tcPr>
          <w:p w:rsidR="00F051EB" w:rsidRDefault="00F051EB">
            <w:pPr>
              <w:jc w:val="center"/>
            </w:pPr>
          </w:p>
        </w:tc>
        <w:tc>
          <w:tcPr>
            <w:tcW w:w="880" w:type="dxa"/>
          </w:tcPr>
          <w:p w:rsidR="00F051EB" w:rsidRDefault="00F051EB">
            <w:pPr>
              <w:jc w:val="center"/>
            </w:pPr>
          </w:p>
        </w:tc>
        <w:tc>
          <w:tcPr>
            <w:tcW w:w="880" w:type="dxa"/>
          </w:tcPr>
          <w:p w:rsidR="00F051EB" w:rsidRDefault="00F051EB">
            <w:pPr>
              <w:jc w:val="center"/>
            </w:pPr>
          </w:p>
        </w:tc>
        <w:tc>
          <w:tcPr>
            <w:tcW w:w="860" w:type="dxa"/>
          </w:tcPr>
          <w:p w:rsidR="00F051EB" w:rsidRDefault="00837BD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051EB">
        <w:trPr>
          <w:cantSplit/>
        </w:trPr>
        <w:tc>
          <w:tcPr>
            <w:tcW w:w="2090" w:type="dxa"/>
          </w:tcPr>
          <w:p w:rsidR="00F051EB" w:rsidRDefault="00F051EB">
            <w:hyperlink r:id="rId69" w:history="1">
              <w:r w:rsidR="00837BD0">
                <w:rPr>
                  <w:rStyle w:val="Hyperlink"/>
                  <w:sz w:val="20"/>
                </w:rPr>
                <w:t>Y.3172 (Y.IMT2020-ML-Arch)</w:t>
              </w:r>
            </w:hyperlink>
          </w:p>
        </w:tc>
        <w:tc>
          <w:tcPr>
            <w:tcW w:w="4000" w:type="dxa"/>
          </w:tcPr>
          <w:p w:rsidR="00F051EB" w:rsidRDefault="00837BD0">
            <w:r>
              <w:t>Architectural framework for machine learning in future networks including IMT-2020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051EB" w:rsidRDefault="00837BD0">
            <w:pPr>
              <w:jc w:val="center"/>
            </w:pPr>
            <w:r>
              <w:rPr>
                <w:sz w:val="20"/>
              </w:rPr>
              <w:t>2019-04-01</w:t>
            </w:r>
          </w:p>
        </w:tc>
        <w:tc>
          <w:tcPr>
            <w:tcW w:w="1150" w:type="dxa"/>
          </w:tcPr>
          <w:p w:rsidR="00F051EB" w:rsidRDefault="00837BD0">
            <w:pPr>
              <w:jc w:val="center"/>
            </w:pPr>
            <w:r>
              <w:rPr>
                <w:sz w:val="20"/>
              </w:rPr>
              <w:t>2019-04-28</w:t>
            </w:r>
          </w:p>
        </w:tc>
        <w:tc>
          <w:tcPr>
            <w:tcW w:w="880" w:type="dxa"/>
          </w:tcPr>
          <w:p w:rsidR="00F051EB" w:rsidRDefault="00837BD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051EB" w:rsidRDefault="00F051EB">
            <w:pPr>
              <w:jc w:val="center"/>
            </w:pPr>
          </w:p>
        </w:tc>
        <w:tc>
          <w:tcPr>
            <w:tcW w:w="1150" w:type="dxa"/>
          </w:tcPr>
          <w:p w:rsidR="00F051EB" w:rsidRDefault="00F051EB">
            <w:pPr>
              <w:jc w:val="center"/>
            </w:pPr>
          </w:p>
        </w:tc>
        <w:tc>
          <w:tcPr>
            <w:tcW w:w="1150" w:type="dxa"/>
          </w:tcPr>
          <w:p w:rsidR="00F051EB" w:rsidRDefault="00F051EB">
            <w:pPr>
              <w:jc w:val="center"/>
            </w:pPr>
          </w:p>
        </w:tc>
        <w:tc>
          <w:tcPr>
            <w:tcW w:w="880" w:type="dxa"/>
          </w:tcPr>
          <w:p w:rsidR="00F051EB" w:rsidRDefault="00F051EB">
            <w:pPr>
              <w:jc w:val="center"/>
            </w:pPr>
          </w:p>
        </w:tc>
        <w:tc>
          <w:tcPr>
            <w:tcW w:w="880" w:type="dxa"/>
          </w:tcPr>
          <w:p w:rsidR="00F051EB" w:rsidRDefault="00F051EB">
            <w:pPr>
              <w:jc w:val="center"/>
            </w:pPr>
          </w:p>
        </w:tc>
        <w:tc>
          <w:tcPr>
            <w:tcW w:w="860" w:type="dxa"/>
          </w:tcPr>
          <w:p w:rsidR="00F051EB" w:rsidRDefault="00837BD0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F051EB" w:rsidRDefault="00F051EB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F051EB">
          <w:headerReference w:type="default" r:id="rId71"/>
          <w:footerReference w:type="default" r:id="rId7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F051EB" w:rsidRDefault="00837BD0">
      <w:r>
        <w:lastRenderedPageBreak/>
        <w:t>Annex 2</w:t>
      </w:r>
    </w:p>
    <w:p w:rsidR="00F051EB" w:rsidRDefault="00837BD0">
      <w:pPr>
        <w:jc w:val="center"/>
        <w:rPr>
          <w:szCs w:val="22"/>
        </w:rPr>
      </w:pPr>
      <w:r>
        <w:rPr>
          <w:szCs w:val="22"/>
        </w:rPr>
        <w:t>(to TSB AAP-57)</w:t>
      </w:r>
    </w:p>
    <w:p w:rsidR="00F051EB" w:rsidRDefault="00837BD0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F051EB" w:rsidRDefault="00837BD0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F051EB" w:rsidRDefault="00837BD0">
      <w:r>
        <w:t>1)</w:t>
      </w:r>
      <w:r>
        <w:tab/>
        <w:t xml:space="preserve">Go to AAP search Web page at </w:t>
      </w:r>
      <w:hyperlink r:id="rId73" w:history="1">
        <w:r>
          <w:rPr>
            <w:rStyle w:val="Hyperlink"/>
            <w:szCs w:val="22"/>
          </w:rPr>
          <w:t>http://www.itu.int/ITU-T/aap/</w:t>
        </w:r>
      </w:hyperlink>
    </w:p>
    <w:p w:rsidR="00F051EB" w:rsidRDefault="00827C1B">
      <w:pPr>
        <w:jc w:val="center"/>
      </w:pPr>
      <w:r>
        <w:rPr>
          <w:noProof/>
          <w:lang w:val="en-US"/>
        </w:rPr>
        <w:drawing>
          <wp:inline distT="0" distB="0" distL="0" distR="0">
            <wp:extent cx="3263900" cy="215900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1EB" w:rsidRDefault="00837BD0">
      <w:r>
        <w:t>2)</w:t>
      </w:r>
      <w:r>
        <w:tab/>
        <w:t>Select your Recommendation</w:t>
      </w:r>
    </w:p>
    <w:p w:rsidR="00F051EB" w:rsidRDefault="00827C1B">
      <w:pPr>
        <w:jc w:val="center"/>
        <w:rPr>
          <w:sz w:val="24"/>
        </w:rPr>
      </w:pPr>
      <w:r w:rsidRPr="00F051EB">
        <w:rPr>
          <w:noProof/>
          <w:sz w:val="24"/>
          <w:lang w:val="en-US"/>
        </w:rPr>
        <w:drawing>
          <wp:inline distT="0" distB="0" distL="0" distR="0">
            <wp:extent cx="5397500" cy="321945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1EB" w:rsidRDefault="00837BD0">
      <w:pPr>
        <w:keepNext/>
      </w:pPr>
      <w:r>
        <w:lastRenderedPageBreak/>
        <w:t>3)</w:t>
      </w:r>
      <w:r>
        <w:tab/>
        <w:t>Click the "Submit Comment" button</w:t>
      </w:r>
    </w:p>
    <w:p w:rsidR="00F051EB" w:rsidRDefault="00827C1B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8135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1EB" w:rsidRDefault="00837BD0">
      <w:r>
        <w:t>4)</w:t>
      </w:r>
      <w:r>
        <w:tab/>
        <w:t>Complete th</w:t>
      </w:r>
      <w:r>
        <w:t>e on-line form and click on "Submit"</w:t>
      </w:r>
    </w:p>
    <w:p w:rsidR="00F051EB" w:rsidRDefault="00827C1B">
      <w:pPr>
        <w:jc w:val="center"/>
      </w:pPr>
      <w:r>
        <w:rPr>
          <w:noProof/>
          <w:lang w:val="en-US"/>
        </w:rPr>
        <w:drawing>
          <wp:inline distT="0" distB="0" distL="0" distR="0">
            <wp:extent cx="505460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1EB" w:rsidRDefault="00837BD0">
      <w:r>
        <w:t>For more information, read the AAP tutorial on:</w:t>
      </w:r>
      <w:r>
        <w:tab/>
      </w:r>
      <w:r>
        <w:br/>
      </w:r>
      <w:hyperlink r:id="rId78" w:history="1">
        <w:r>
          <w:rPr>
            <w:rStyle w:val="Hyperlink"/>
          </w:rPr>
          <w:t>http://www.itu.int/ITU-T/aapinfo/files/AAPTutorial.pdf</w:t>
        </w:r>
      </w:hyperlink>
    </w:p>
    <w:p w:rsidR="00F051EB" w:rsidRDefault="00837BD0">
      <w:r>
        <w:br w:type="page"/>
      </w:r>
      <w:r>
        <w:lastRenderedPageBreak/>
        <w:t>Annex 3</w:t>
      </w:r>
    </w:p>
    <w:p w:rsidR="00F051EB" w:rsidRDefault="00837BD0">
      <w:pPr>
        <w:jc w:val="center"/>
        <w:rPr>
          <w:szCs w:val="22"/>
        </w:rPr>
      </w:pPr>
      <w:r>
        <w:rPr>
          <w:szCs w:val="22"/>
        </w:rPr>
        <w:t>(to TSB AAP-57)</w:t>
      </w:r>
    </w:p>
    <w:p w:rsidR="00F051EB" w:rsidRDefault="00837BD0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F051EB" w:rsidRDefault="00837BD0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F051EB">
        <w:tc>
          <w:tcPr>
            <w:tcW w:w="5000" w:type="pct"/>
            <w:gridSpan w:val="2"/>
            <w:shd w:val="clear" w:color="auto" w:fill="EFFAFF"/>
          </w:tcPr>
          <w:p w:rsidR="00F051EB" w:rsidRDefault="00837BD0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F051E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051EB" w:rsidRDefault="00837BD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051EB" w:rsidRDefault="00F051EB">
            <w:pPr>
              <w:pStyle w:val="Tabletext"/>
            </w:pPr>
          </w:p>
        </w:tc>
      </w:tr>
      <w:tr w:rsidR="00F051E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051EB" w:rsidRDefault="00837BD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051EB" w:rsidRDefault="00F051EB">
            <w:pPr>
              <w:pStyle w:val="Tabletext"/>
            </w:pPr>
          </w:p>
        </w:tc>
      </w:tr>
      <w:tr w:rsidR="00F051E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051EB" w:rsidRDefault="00837BD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051EB" w:rsidRDefault="00F051EB">
            <w:pPr>
              <w:pStyle w:val="Tabletext"/>
            </w:pPr>
          </w:p>
        </w:tc>
      </w:tr>
      <w:tr w:rsidR="00F051EB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F051EB" w:rsidRDefault="00837BD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051EB" w:rsidRDefault="00837BD0">
            <w:pPr>
              <w:pStyle w:val="Tabletext"/>
            </w:pPr>
            <w:r>
              <w:br/>
            </w:r>
            <w:r w:rsidR="00F051E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051EB">
              <w:fldChar w:fldCharType="separate"/>
            </w:r>
            <w:r w:rsidR="00F051EB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F051E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051EB">
              <w:fldChar w:fldCharType="separate"/>
            </w:r>
            <w:r w:rsidR="00F051EB">
              <w:fldChar w:fldCharType="end"/>
            </w:r>
            <w:r>
              <w:t xml:space="preserve"> Additional Review (AR)</w:t>
            </w:r>
          </w:p>
        </w:tc>
      </w:tr>
      <w:tr w:rsidR="00F051E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051EB" w:rsidRDefault="00837BD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051EB" w:rsidRDefault="00F051EB">
            <w:pPr>
              <w:pStyle w:val="Tabletext"/>
            </w:pPr>
          </w:p>
        </w:tc>
      </w:tr>
      <w:tr w:rsidR="00F051E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051EB" w:rsidRDefault="00837BD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051EB" w:rsidRDefault="00F051EB">
            <w:pPr>
              <w:pStyle w:val="Tabletext"/>
            </w:pPr>
          </w:p>
        </w:tc>
      </w:tr>
      <w:tr w:rsidR="00F051E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051EB" w:rsidRDefault="00837BD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051EB" w:rsidRDefault="00F051EB">
            <w:pPr>
              <w:pStyle w:val="Tabletext"/>
            </w:pPr>
          </w:p>
        </w:tc>
      </w:tr>
      <w:tr w:rsidR="00F051E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051EB" w:rsidRDefault="00837BD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051EB" w:rsidRDefault="00F051EB">
            <w:pPr>
              <w:pStyle w:val="Tabletext"/>
            </w:pPr>
          </w:p>
        </w:tc>
      </w:tr>
      <w:tr w:rsidR="00F051E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051EB" w:rsidRDefault="00837BD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051EB" w:rsidRDefault="00F051EB">
            <w:pPr>
              <w:pStyle w:val="Tabletext"/>
            </w:pPr>
          </w:p>
        </w:tc>
      </w:tr>
      <w:tr w:rsidR="00F051E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051EB" w:rsidRDefault="00837BD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051EB" w:rsidRDefault="00F051EB">
            <w:pPr>
              <w:pStyle w:val="Tabletext"/>
            </w:pPr>
          </w:p>
        </w:tc>
      </w:tr>
      <w:tr w:rsidR="00F051E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051EB" w:rsidRDefault="00837BD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051EB" w:rsidRDefault="00F051EB">
            <w:pPr>
              <w:pStyle w:val="Tabletext"/>
            </w:pPr>
          </w:p>
        </w:tc>
      </w:tr>
      <w:tr w:rsidR="00F051EB">
        <w:tc>
          <w:tcPr>
            <w:tcW w:w="1623" w:type="pct"/>
            <w:shd w:val="clear" w:color="auto" w:fill="EFFAFF"/>
            <w:vAlign w:val="center"/>
          </w:tcPr>
          <w:p w:rsidR="00F051EB" w:rsidRDefault="00837BD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051EB" w:rsidRDefault="00837BD0">
            <w:pPr>
              <w:pStyle w:val="Tabletext"/>
            </w:pPr>
            <w:r>
              <w:br/>
            </w:r>
            <w:r w:rsidR="00F051E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051EB">
              <w:fldChar w:fldCharType="separate"/>
            </w:r>
            <w:r w:rsidR="00F051EB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F051EB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051EB">
              <w:fldChar w:fldCharType="separate"/>
            </w:r>
            <w:r w:rsidR="00F051EB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F051EB">
        <w:tc>
          <w:tcPr>
            <w:tcW w:w="1623" w:type="pct"/>
            <w:shd w:val="clear" w:color="auto" w:fill="EFFAFF"/>
            <w:vAlign w:val="center"/>
          </w:tcPr>
          <w:p w:rsidR="00F051EB" w:rsidRDefault="00837BD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F051EB" w:rsidRDefault="00837BD0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F051EB" w:rsidRDefault="00837BD0">
      <w:pPr>
        <w:rPr>
          <w:szCs w:val="22"/>
        </w:rPr>
      </w:pPr>
      <w:r>
        <w:tab/>
      </w:r>
      <w:r w:rsidR="00F051EB" w:rsidRPr="00F051EB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F051EB">
        <w:rPr>
          <w:szCs w:val="22"/>
        </w:rPr>
      </w:r>
      <w:r w:rsidR="00F051EB">
        <w:rPr>
          <w:szCs w:val="22"/>
        </w:rPr>
        <w:fldChar w:fldCharType="separate"/>
      </w:r>
      <w:r w:rsidR="00F051EB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F051EB" w:rsidRDefault="00837BD0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F051EB" w:rsidRDefault="00F051EB">
      <w:pPr>
        <w:rPr>
          <w:i/>
          <w:iCs/>
          <w:szCs w:val="22"/>
        </w:rPr>
      </w:pPr>
    </w:p>
    <w:sectPr w:rsidR="00F051EB" w:rsidSect="00F051EB">
      <w:headerReference w:type="default" r:id="rId80"/>
      <w:footerReference w:type="default" r:id="rId8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BD0" w:rsidRDefault="00837BD0">
      <w:r>
        <w:separator/>
      </w:r>
    </w:p>
  </w:endnote>
  <w:endnote w:type="continuationSeparator" w:id="0">
    <w:p w:rsidR="00837BD0" w:rsidRDefault="0083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1EB" w:rsidRDefault="00837BD0">
    <w:pPr>
      <w:pStyle w:val="Footer"/>
    </w:pPr>
    <w:r>
      <w:rPr>
        <w:sz w:val="18"/>
        <w:szCs w:val="18"/>
        <w:lang w:val="en-US"/>
      </w:rPr>
      <w:t>TSB AAP-57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2019-05-01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F051EB">
      <w:tc>
        <w:tcPr>
          <w:tcW w:w="1985" w:type="dxa"/>
        </w:tcPr>
        <w:p w:rsidR="00F051EB" w:rsidRDefault="00837BD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F051EB" w:rsidRDefault="00837BD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F051EB" w:rsidRDefault="00837BD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F051EB" w:rsidRDefault="00837BD0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F051EB" w:rsidRDefault="00837BD0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F051EB" w:rsidRDefault="00F051EB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1EB" w:rsidRDefault="00837BD0">
    <w:pPr>
      <w:pStyle w:val="Footer"/>
    </w:pPr>
    <w:r>
      <w:rPr>
        <w:sz w:val="18"/>
        <w:szCs w:val="18"/>
        <w:lang w:val="en-US"/>
      </w:rPr>
      <w:t>TSB AAP-57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2019-05-01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1EB" w:rsidRDefault="00837BD0">
    <w:pPr>
      <w:pStyle w:val="Footer"/>
    </w:pPr>
    <w:r>
      <w:rPr>
        <w:sz w:val="18"/>
        <w:szCs w:val="18"/>
        <w:lang w:val="en-US"/>
      </w:rPr>
      <w:t>TSB AAP-57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2019-05-01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BD0" w:rsidRDefault="00837BD0">
      <w:r>
        <w:t>____________________</w:t>
      </w:r>
    </w:p>
  </w:footnote>
  <w:footnote w:type="continuationSeparator" w:id="0">
    <w:p w:rsidR="00837BD0" w:rsidRDefault="00837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1EB" w:rsidRDefault="00837BD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051E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051EB">
      <w:rPr>
        <w:rStyle w:val="PageNumber"/>
        <w:szCs w:val="18"/>
      </w:rPr>
      <w:fldChar w:fldCharType="separate"/>
    </w:r>
    <w:r w:rsidR="00827C1B">
      <w:rPr>
        <w:rStyle w:val="PageNumber"/>
        <w:noProof/>
        <w:szCs w:val="18"/>
      </w:rPr>
      <w:t>2</w:t>
    </w:r>
    <w:r w:rsidR="00F051E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1EB" w:rsidRDefault="00837BD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051E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051EB">
      <w:rPr>
        <w:rStyle w:val="PageNumber"/>
        <w:szCs w:val="18"/>
      </w:rPr>
      <w:fldChar w:fldCharType="separate"/>
    </w:r>
    <w:r w:rsidR="00827C1B">
      <w:rPr>
        <w:rStyle w:val="PageNumber"/>
        <w:noProof/>
        <w:szCs w:val="18"/>
      </w:rPr>
      <w:t>5</w:t>
    </w:r>
    <w:r w:rsidR="00F051E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1EB" w:rsidRDefault="00837BD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051E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051EB">
      <w:rPr>
        <w:rStyle w:val="PageNumber"/>
        <w:szCs w:val="18"/>
      </w:rPr>
      <w:fldChar w:fldCharType="separate"/>
    </w:r>
    <w:r w:rsidR="00827C1B">
      <w:rPr>
        <w:rStyle w:val="PageNumber"/>
        <w:noProof/>
        <w:szCs w:val="18"/>
      </w:rPr>
      <w:t>9</w:t>
    </w:r>
    <w:r w:rsidR="00F051E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EB"/>
    <w:rsid w:val="00827C1B"/>
    <w:rsid w:val="00837BD0"/>
    <w:rsid w:val="00F0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555774-9B53-46F6-9F21-1FBCA5F3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2@itu.int" TargetMode="External"/><Relationship Id="rId21" Type="http://schemas.openxmlformats.org/officeDocument/2006/relationships/hyperlink" Target="http://www.itu.int/ITU-T/studygroups/com09" TargetMode="External"/><Relationship Id="rId42" Type="http://schemas.openxmlformats.org/officeDocument/2006/relationships/hyperlink" Target="https://www.itu.int/ITU-T/aap/dologin_aap.asp?id=T01020020CD0801MSWE.docx&amp;group=11" TargetMode="External"/><Relationship Id="rId47" Type="http://schemas.openxmlformats.org/officeDocument/2006/relationships/hyperlink" Target="http://www.itu.int/itu-t/aap/AAPRecDetails.aspx?AAPSeqNo=8400" TargetMode="External"/><Relationship Id="rId63" Type="http://schemas.openxmlformats.org/officeDocument/2006/relationships/hyperlink" Target="http://www.itu.int/itu-t/aap/AAPRecDetails.aspx?AAPSeqNo=8389" TargetMode="External"/><Relationship Id="rId68" Type="http://schemas.openxmlformats.org/officeDocument/2006/relationships/hyperlink" Target="https://www.itu.int/ITU-T/aap/dologin_aap.asp?id=T01020020C80801MSWE.docx&amp;group=13" TargetMode="External"/><Relationship Id="rId16" Type="http://schemas.openxmlformats.org/officeDocument/2006/relationships/hyperlink" Target="mailto:tsbsg2@itu.int" TargetMode="External"/><Relationship Id="rId11" Type="http://schemas.openxmlformats.org/officeDocument/2006/relationships/footer" Target="footer2.xm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://www.itu.int/itu-t/aap/AAPRecDetails.aspx?AAPSeqNo=8395" TargetMode="External"/><Relationship Id="rId53" Type="http://schemas.openxmlformats.org/officeDocument/2006/relationships/hyperlink" Target="http://www.itu.int/itu-t/aap/AAPRecDetails.aspx?AAPSeqNo=8404" TargetMode="External"/><Relationship Id="rId58" Type="http://schemas.openxmlformats.org/officeDocument/2006/relationships/hyperlink" Target="https://www.itu.int/ITU-T/aap/dologin_aap.asp?id=T01020020D30801MSWE.docx&amp;group=11" TargetMode="External"/><Relationship Id="rId74" Type="http://schemas.openxmlformats.org/officeDocument/2006/relationships/image" Target="media/image2.gif"/><Relationship Id="rId79" Type="http://schemas.openxmlformats.org/officeDocument/2006/relationships/hyperlink" Target="mailto:tsbsg....@itu.int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8394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://www.itu.int/ITU-T/studygroups/com05" TargetMode="External"/><Relationship Id="rId14" Type="http://schemas.openxmlformats.org/officeDocument/2006/relationships/hyperlink" Target="http://www.itu.int/ITU-T/aap/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://www.itu.int/ITU-T/studygroups/com13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://www.itu.int/ITU-T/studygroups/com20" TargetMode="External"/><Relationship Id="rId43" Type="http://schemas.openxmlformats.org/officeDocument/2006/relationships/hyperlink" Target="http://www.itu.int/itu-t/aap/AAPRecDetails.aspx?AAPSeqNo=8398" TargetMode="External"/><Relationship Id="rId48" Type="http://schemas.openxmlformats.org/officeDocument/2006/relationships/hyperlink" Target="https://www.itu.int/ITU-T/aap/dologin_aap.asp?id=T01020020D00801MSWE.docx&amp;group=11" TargetMode="External"/><Relationship Id="rId56" Type="http://schemas.openxmlformats.org/officeDocument/2006/relationships/hyperlink" Target="https://www.itu.int/ITU-T/aap/dologin_aap.asp?id=T01020020D50801MSWE.docx&amp;group=11" TargetMode="External"/><Relationship Id="rId64" Type="http://schemas.openxmlformats.org/officeDocument/2006/relationships/hyperlink" Target="https://www.itu.int/ITU-T/aap/dologin_aap.asp?id=T01020020C50801MSWE.docx&amp;group=13" TargetMode="External"/><Relationship Id="rId69" Type="http://schemas.openxmlformats.org/officeDocument/2006/relationships/hyperlink" Target="http://www.itu.int/itu-t/aap/AAPRecDetails.aspx?AAPSeqNo=8390" TargetMode="External"/><Relationship Id="rId77" Type="http://schemas.openxmlformats.org/officeDocument/2006/relationships/image" Target="media/image5.gif"/><Relationship Id="rId8" Type="http://schemas.openxmlformats.org/officeDocument/2006/relationships/hyperlink" Target="http://www.itu.int/ITU-T/aap/" TargetMode="External"/><Relationship Id="rId51" Type="http://schemas.openxmlformats.org/officeDocument/2006/relationships/hyperlink" Target="http://www.itu.int/itu-t/aap/AAPRecDetails.aspx?AAPSeqNo=8402" TargetMode="External"/><Relationship Id="rId72" Type="http://schemas.openxmlformats.org/officeDocument/2006/relationships/footer" Target="footer3.xml"/><Relationship Id="rId80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hyperlink" Target="http://www.itu.int/ITU-T/" TargetMode="External"/><Relationship Id="rId17" Type="http://schemas.openxmlformats.org/officeDocument/2006/relationships/hyperlink" Target="http://www.itu.int/ITU-T/studygroups/com03" TargetMode="External"/><Relationship Id="rId25" Type="http://schemas.openxmlformats.org/officeDocument/2006/relationships/hyperlink" Target="http://www.itu.int/ITU-T/studygroups/com12" TargetMode="External"/><Relationship Id="rId33" Type="http://schemas.openxmlformats.org/officeDocument/2006/relationships/hyperlink" Target="http://www.itu.int/ITU-T/studygroups/com17" TargetMode="External"/><Relationship Id="rId38" Type="http://schemas.openxmlformats.org/officeDocument/2006/relationships/hyperlink" Target="https://www.itu.int/ITU-T/aap/dologin_aap.asp?id=T01020020CB0801MSWE.docx&amp;group=11" TargetMode="External"/><Relationship Id="rId46" Type="http://schemas.openxmlformats.org/officeDocument/2006/relationships/hyperlink" Target="https://www.itu.int/ITU-T/aap/dologin_aap.asp?id=T01020020CF0801MSWE.docx&amp;group=11" TargetMode="External"/><Relationship Id="rId59" Type="http://schemas.openxmlformats.org/officeDocument/2006/relationships/hyperlink" Target="http://www.itu.int/itu-t/aap/AAPRecDetails.aspx?AAPSeqNo=8393" TargetMode="External"/><Relationship Id="rId67" Type="http://schemas.openxmlformats.org/officeDocument/2006/relationships/hyperlink" Target="http://www.itu.int/itu-t/aap/AAPRecDetails.aspx?AAPSeqNo=8392" TargetMode="External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://www.itu.int/itu-t/aap/AAPRecDetails.aspx?AAPSeqNo=8397" TargetMode="External"/><Relationship Id="rId54" Type="http://schemas.openxmlformats.org/officeDocument/2006/relationships/hyperlink" Target="https://www.itu.int/ITU-T/aap/dologin_aap.asp?id=T01020020D40801MSWE.docx&amp;group=11" TargetMode="External"/><Relationship Id="rId62" Type="http://schemas.openxmlformats.org/officeDocument/2006/relationships/hyperlink" Target="https://www.itu.int/ITU-T/aap/dologin_aap.asp?id=T01020020CA0801MSWE.docx&amp;group=13" TargetMode="External"/><Relationship Id="rId70" Type="http://schemas.openxmlformats.org/officeDocument/2006/relationships/hyperlink" Target="https://www.itu.int/ITU-T/aap/dologin_aap.asp?id=T01020020C60801MSWE.docx&amp;group=13" TargetMode="External"/><Relationship Id="rId75" Type="http://schemas.openxmlformats.org/officeDocument/2006/relationships/image" Target="media/image3.gif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studygroups/com02" TargetMode="External"/><Relationship Id="rId23" Type="http://schemas.openxmlformats.org/officeDocument/2006/relationships/hyperlink" Target="http://www.itu.int/ITU-T/studygroups/com11" TargetMode="External"/><Relationship Id="rId28" Type="http://schemas.openxmlformats.org/officeDocument/2006/relationships/hyperlink" Target="mailto:tsbsg13@itu.int" TargetMode="External"/><Relationship Id="rId36" Type="http://schemas.openxmlformats.org/officeDocument/2006/relationships/hyperlink" Target="mailto:tsbsg20@itu.int" TargetMode="External"/><Relationship Id="rId49" Type="http://schemas.openxmlformats.org/officeDocument/2006/relationships/hyperlink" Target="http://www.itu.int/itu-t/aap/AAPRecDetails.aspx?AAPSeqNo=8401" TargetMode="External"/><Relationship Id="rId57" Type="http://schemas.openxmlformats.org/officeDocument/2006/relationships/hyperlink" Target="http://www.itu.int/itu-t/aap/AAPRecDetails.aspx?AAPSeqNo=8403" TargetMode="External"/><Relationship Id="rId10" Type="http://schemas.openxmlformats.org/officeDocument/2006/relationships/footer" Target="footer1.xml"/><Relationship Id="rId31" Type="http://schemas.openxmlformats.org/officeDocument/2006/relationships/hyperlink" Target="http://www.itu.int/ITU-T/studygroups/com16" TargetMode="External"/><Relationship Id="rId44" Type="http://schemas.openxmlformats.org/officeDocument/2006/relationships/hyperlink" Target="https://www.itu.int/ITU-T/aap/dologin_aap.asp?id=T01020020CE0801MSWE.docx&amp;group=11" TargetMode="External"/><Relationship Id="rId52" Type="http://schemas.openxmlformats.org/officeDocument/2006/relationships/hyperlink" Target="https://www.itu.int/ITU-T/aap/dologin_aap.asp?id=T01020020D20801MSWE.docx&amp;group=11" TargetMode="External"/><Relationship Id="rId60" Type="http://schemas.openxmlformats.org/officeDocument/2006/relationships/hyperlink" Target="https://www.itu.int/ITU-T/aap/dologin_aap.asp?id=T01020020C90801MSWE.docx&amp;group=13" TargetMode="External"/><Relationship Id="rId65" Type="http://schemas.openxmlformats.org/officeDocument/2006/relationships/hyperlink" Target="http://www.itu.int/itu-t/aap/AAPRecDetails.aspx?AAPSeqNo=8391" TargetMode="External"/><Relationship Id="rId73" Type="http://schemas.openxmlformats.org/officeDocument/2006/relationships/hyperlink" Target="http://www.itu.int/ITU-T/aap/" TargetMode="External"/><Relationship Id="rId78" Type="http://schemas.openxmlformats.org/officeDocument/2006/relationships/hyperlink" Target="http://www.itu.int/ITU-T/aapinfo/files/AAPTutorial.pdf" TargetMode="External"/><Relationship Id="rId81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hyperlink" Target="http://www.itu.int/ITU-T/aapinfo/" TargetMode="External"/><Relationship Id="rId18" Type="http://schemas.openxmlformats.org/officeDocument/2006/relationships/hyperlink" Target="mailto:tsbsg3@itu.int" TargetMode="External"/><Relationship Id="rId39" Type="http://schemas.openxmlformats.org/officeDocument/2006/relationships/hyperlink" Target="http://www.itu.int/itu-t/aap/AAPRecDetails.aspx?AAPSeqNo=8396" TargetMode="External"/><Relationship Id="rId34" Type="http://schemas.openxmlformats.org/officeDocument/2006/relationships/hyperlink" Target="mailto:tsbsg17@itu.int" TargetMode="External"/><Relationship Id="rId50" Type="http://schemas.openxmlformats.org/officeDocument/2006/relationships/hyperlink" Target="https://www.itu.int/ITU-T/aap/dologin_aap.asp?id=T01020020D10801MSWE.docx&amp;group=11" TargetMode="External"/><Relationship Id="rId55" Type="http://schemas.openxmlformats.org/officeDocument/2006/relationships/hyperlink" Target="http://www.itu.int/itu-t/aap/AAPRecDetails.aspx?AAPSeqNo=8405" TargetMode="External"/><Relationship Id="rId76" Type="http://schemas.openxmlformats.org/officeDocument/2006/relationships/image" Target="media/image4.gif"/><Relationship Id="rId7" Type="http://schemas.openxmlformats.org/officeDocument/2006/relationships/image" Target="media/image1.png"/><Relationship Id="rId71" Type="http://schemas.openxmlformats.org/officeDocument/2006/relationships/header" Target="header2.xm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5" TargetMode="External"/><Relationship Id="rId24" Type="http://schemas.openxmlformats.org/officeDocument/2006/relationships/hyperlink" Target="mailto:tsbsg11@itu.int" TargetMode="External"/><Relationship Id="rId40" Type="http://schemas.openxmlformats.org/officeDocument/2006/relationships/hyperlink" Target="https://www.itu.int/ITU-T/aap/dologin_aap.asp?id=T01020020CC0801MSWE.docx&amp;group=11" TargetMode="External"/><Relationship Id="rId45" Type="http://schemas.openxmlformats.org/officeDocument/2006/relationships/hyperlink" Target="http://www.itu.int/itu-t/aap/AAPRecDetails.aspx?AAPSeqNo=8399" TargetMode="External"/><Relationship Id="rId66" Type="http://schemas.openxmlformats.org/officeDocument/2006/relationships/hyperlink" Target="https://www.itu.int/ITU-T/aap/dologin_aap.asp?id=T01020020C70801MSWE.docx&amp;group=13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 (RC)</dc:creator>
  <cp:keywords/>
  <dc:description/>
  <cp:lastModifiedBy>TSB (RC)</cp:lastModifiedBy>
  <cp:revision>2</cp:revision>
  <dcterms:created xsi:type="dcterms:W3CDTF">2019-04-30T13:22:00Z</dcterms:created>
  <dcterms:modified xsi:type="dcterms:W3CDTF">2019-04-30T13:22:00Z</dcterms:modified>
</cp:coreProperties>
</file>