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2965F5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965F5" w:rsidRDefault="00BF584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2965F5" w:rsidRDefault="00BF584E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2965F5" w:rsidRDefault="00BF584E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2965F5" w:rsidRDefault="002965F5">
            <w:pPr>
              <w:spacing w:before="0"/>
            </w:pPr>
          </w:p>
        </w:tc>
      </w:tr>
    </w:tbl>
    <w:p w:rsidR="002965F5" w:rsidRDefault="002965F5"/>
    <w:p w:rsidR="002965F5" w:rsidRDefault="00BF584E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November 2019</w:t>
      </w:r>
      <w:r>
        <w:tab/>
      </w:r>
    </w:p>
    <w:p w:rsidR="002965F5" w:rsidRDefault="002965F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2965F5">
        <w:trPr>
          <w:cantSplit/>
        </w:trPr>
        <w:tc>
          <w:tcPr>
            <w:tcW w:w="993" w:type="dxa"/>
          </w:tcPr>
          <w:p w:rsidR="002965F5" w:rsidRDefault="00BF58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2965F5" w:rsidRDefault="002965F5">
            <w:pPr>
              <w:pStyle w:val="Tabletext"/>
              <w:spacing w:before="0"/>
              <w:rPr>
                <w:szCs w:val="22"/>
              </w:rPr>
            </w:pPr>
          </w:p>
          <w:p w:rsidR="002965F5" w:rsidRDefault="002965F5">
            <w:pPr>
              <w:pStyle w:val="Tabletext"/>
              <w:spacing w:before="0"/>
              <w:rPr>
                <w:szCs w:val="22"/>
              </w:rPr>
            </w:pPr>
          </w:p>
          <w:p w:rsidR="002965F5" w:rsidRDefault="00BF58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2965F5" w:rsidRDefault="00BF58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965F5" w:rsidRDefault="00BF58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2965F5" w:rsidRDefault="00BF584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AAP-70</w:t>
            </w:r>
          </w:p>
          <w:p w:rsidR="002965F5" w:rsidRDefault="00BF584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965F5" w:rsidRDefault="002965F5">
            <w:pPr>
              <w:pStyle w:val="Tabletext"/>
              <w:spacing w:before="0"/>
              <w:rPr>
                <w:szCs w:val="22"/>
              </w:rPr>
            </w:pPr>
          </w:p>
          <w:p w:rsidR="002965F5" w:rsidRDefault="00BF58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965F5" w:rsidRDefault="00BF58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965F5" w:rsidRDefault="002965F5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BF584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2965F5" w:rsidRDefault="00BF58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2965F5" w:rsidRDefault="00BF58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2965F5" w:rsidRDefault="00BF58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Associates;</w:t>
            </w:r>
          </w:p>
          <w:p w:rsidR="002965F5" w:rsidRDefault="00BF584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 Academia</w:t>
            </w:r>
          </w:p>
          <w:p w:rsidR="002965F5" w:rsidRDefault="002965F5">
            <w:pPr>
              <w:pStyle w:val="Tabletext"/>
              <w:spacing w:before="0"/>
              <w:rPr>
                <w:bCs/>
                <w:szCs w:val="22"/>
              </w:rPr>
            </w:pPr>
          </w:p>
          <w:p w:rsidR="002965F5" w:rsidRDefault="00BF584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2965F5" w:rsidRDefault="00BF584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ITU-T Study Group Chairmen and Vice-Chairmen;</w:t>
            </w:r>
          </w:p>
          <w:p w:rsidR="002965F5" w:rsidRDefault="00BF584E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2965F5" w:rsidRDefault="00BF584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2965F5" w:rsidRDefault="002965F5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2965F5">
        <w:trPr>
          <w:cantSplit/>
        </w:trPr>
        <w:tc>
          <w:tcPr>
            <w:tcW w:w="1050" w:type="dxa"/>
          </w:tcPr>
          <w:p w:rsidR="002965F5" w:rsidRDefault="00BF584E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2965F5" w:rsidRDefault="00BF584E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2965F5" w:rsidRDefault="002965F5"/>
    <w:p w:rsidR="002965F5" w:rsidRDefault="00BF584E">
      <w:r>
        <w:t>Dear Sir/Madam,</w:t>
      </w:r>
    </w:p>
    <w:p w:rsidR="002965F5" w:rsidRDefault="00BF584E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Recommendation ITU-T A.8 applies to Recommendations that do not have policy or regulatory implications and which, therefore, do not require formal consultation of Member States (see ITU Convention 246B).</w:t>
      </w:r>
    </w:p>
    <w:p w:rsidR="002965F5" w:rsidRDefault="00BF584E">
      <w:pPr>
        <w:tabs>
          <w:tab w:val="left" w:pos="851"/>
        </w:tabs>
        <w:spacing w:before="240"/>
        <w:rPr>
          <w:bCs/>
        </w:rPr>
      </w:pPr>
      <w:r>
        <w:rPr>
          <w:b/>
        </w:rPr>
        <w:t>An</w:t>
      </w:r>
      <w:r>
        <w:rPr>
          <w:b/>
        </w:rPr>
        <w:t>nex 1</w:t>
      </w:r>
      <w:r>
        <w:rPr>
          <w:bCs/>
        </w:rPr>
        <w:t xml:space="preserve"> lists those texts whose status has changed compared with previous TSB AAP Announcements.</w:t>
      </w:r>
    </w:p>
    <w:p w:rsidR="002965F5" w:rsidRDefault="00BF584E">
      <w:pPr>
        <w:rPr>
          <w:bCs/>
        </w:rPr>
      </w:pPr>
      <w:r>
        <w:rPr>
          <w:bCs/>
        </w:rPr>
        <w:t xml:space="preserve">Any member wishing to submit a comment relative to a Recommendation under AAP is encouraged to use the on-line AAP comment submission form available on the page </w:t>
      </w:r>
      <w:r>
        <w:rPr>
          <w:bCs/>
        </w:rPr>
        <w:t xml:space="preserve">of the Recommendation via </w:t>
      </w:r>
      <w:hyperlink r:id="rId9" w:history="1">
        <w:r>
          <w:rPr>
            <w:rStyle w:val="Hyperlink"/>
            <w:bCs/>
          </w:rPr>
          <w:t>https://www.itu.int/ITU-T/aap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may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2965F5" w:rsidRDefault="00BF584E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2965F5" w:rsidRDefault="00BF584E">
      <w:pPr>
        <w:spacing w:before="480"/>
      </w:pPr>
      <w:r>
        <w:t>Yours faithfully,</w:t>
      </w:r>
    </w:p>
    <w:p w:rsidR="002965F5" w:rsidRDefault="00BF584E">
      <w:pPr>
        <w:spacing w:before="1200"/>
      </w:pPr>
      <w:r>
        <w:t>Chaesub Lee</w:t>
      </w:r>
      <w:r>
        <w:br/>
        <w:t>Director of the Telecommunication Standardization Bureau</w:t>
      </w:r>
    </w:p>
    <w:p w:rsidR="002965F5" w:rsidRDefault="00BF584E">
      <w:pPr>
        <w:spacing w:before="600"/>
      </w:pPr>
      <w:r>
        <w:rPr>
          <w:b/>
        </w:rPr>
        <w:t xml:space="preserve">Annexes: </w:t>
      </w:r>
      <w:r>
        <w:t>3</w:t>
      </w:r>
    </w:p>
    <w:p w:rsidR="002965F5" w:rsidRDefault="002965F5">
      <w:pPr>
        <w:spacing w:before="720"/>
        <w:rPr>
          <w:rFonts w:ascii="Times New Roman" w:hAnsi="Times New Roman"/>
        </w:rPr>
        <w:sectPr w:rsidR="002965F5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965F5" w:rsidRDefault="00BF584E">
      <w:r>
        <w:lastRenderedPageBreak/>
        <w:t>Annex 1</w:t>
      </w:r>
    </w:p>
    <w:p w:rsidR="002965F5" w:rsidRDefault="00BF584E">
      <w:pPr>
        <w:jc w:val="center"/>
      </w:pPr>
      <w:r>
        <w:t>(to TSB AAP-70)</w:t>
      </w:r>
    </w:p>
    <w:p w:rsidR="002965F5" w:rsidRDefault="002965F5">
      <w:pPr>
        <w:rPr>
          <w:szCs w:val="22"/>
        </w:rPr>
      </w:pPr>
    </w:p>
    <w:p w:rsidR="002965F5" w:rsidRDefault="00BF584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965F5" w:rsidRDefault="00BF584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965F5" w:rsidRDefault="00BF584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965F5" w:rsidRDefault="00BF584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965F5" w:rsidRDefault="00BF584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965F5" w:rsidRDefault="00BF584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965F5" w:rsidRDefault="00BF584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965F5" w:rsidRDefault="00BF584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965F5" w:rsidRDefault="00BF584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965F5" w:rsidRDefault="00BF584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965F5" w:rsidRDefault="00BF584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965F5" w:rsidRDefault="00BF584E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965F5" w:rsidRDefault="002965F5">
      <w:pPr>
        <w:pStyle w:val="enumlev2"/>
        <w:rPr>
          <w:szCs w:val="22"/>
        </w:rPr>
      </w:pPr>
      <w:hyperlink r:id="rId13" w:history="1">
        <w:r w:rsidR="00BF584E">
          <w:rPr>
            <w:rStyle w:val="Hyperlink"/>
            <w:szCs w:val="22"/>
          </w:rPr>
          <w:t>https://www.itu.int/ITU-T</w:t>
        </w:r>
      </w:hyperlink>
    </w:p>
    <w:p w:rsidR="002965F5" w:rsidRDefault="00BF584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965F5" w:rsidRDefault="002965F5">
      <w:pPr>
        <w:pStyle w:val="enumlev2"/>
        <w:rPr>
          <w:szCs w:val="22"/>
        </w:rPr>
      </w:pPr>
      <w:hyperlink r:id="rId14" w:history="1">
        <w:r w:rsidR="00BF584E">
          <w:rPr>
            <w:rStyle w:val="Hyperlink"/>
            <w:szCs w:val="22"/>
          </w:rPr>
          <w:t>https://www.itu.int/ITU-T/aapinfo</w:t>
        </w:r>
      </w:hyperlink>
    </w:p>
    <w:p w:rsidR="002965F5" w:rsidRDefault="00BF584E">
      <w:pPr>
        <w:pStyle w:val="enumlev2"/>
        <w:rPr>
          <w:szCs w:val="22"/>
        </w:rPr>
      </w:pPr>
      <w:r>
        <w:rPr>
          <w:szCs w:val="22"/>
        </w:rPr>
        <w:t>Note – A tutorial on the ITU</w:t>
      </w:r>
      <w:r>
        <w:rPr>
          <w:szCs w:val="22"/>
        </w:rPr>
        <w:t>-T AAP application is available under the AAP welcome page</w:t>
      </w:r>
    </w:p>
    <w:p w:rsidR="002965F5" w:rsidRDefault="00BF584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965F5" w:rsidRDefault="002965F5">
      <w:pPr>
        <w:pStyle w:val="enumlev2"/>
        <w:rPr>
          <w:szCs w:val="22"/>
        </w:rPr>
      </w:pPr>
      <w:hyperlink r:id="rId15" w:history="1">
        <w:r w:rsidR="00BF584E">
          <w:rPr>
            <w:rStyle w:val="Hyperlink"/>
            <w:szCs w:val="22"/>
          </w:rPr>
          <w:t>https://www.itu.int/ITU-T/aap/</w:t>
        </w:r>
      </w:hyperlink>
    </w:p>
    <w:p w:rsidR="002965F5" w:rsidRDefault="00BF584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965F5">
        <w:tc>
          <w:tcPr>
            <w:tcW w:w="987" w:type="dxa"/>
          </w:tcPr>
          <w:p w:rsidR="002965F5" w:rsidRDefault="00BF58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F584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F584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965F5">
        <w:tc>
          <w:tcPr>
            <w:tcW w:w="0" w:type="auto"/>
          </w:tcPr>
          <w:p w:rsidR="002965F5" w:rsidRDefault="00BF58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F584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F584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965F5">
        <w:tc>
          <w:tcPr>
            <w:tcW w:w="0" w:type="auto"/>
          </w:tcPr>
          <w:p w:rsidR="002965F5" w:rsidRDefault="00BF58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F584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F584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965F5">
        <w:tc>
          <w:tcPr>
            <w:tcW w:w="0" w:type="auto"/>
          </w:tcPr>
          <w:p w:rsidR="002965F5" w:rsidRDefault="00BF58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F584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F584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965F5">
        <w:tc>
          <w:tcPr>
            <w:tcW w:w="0" w:type="auto"/>
          </w:tcPr>
          <w:p w:rsidR="002965F5" w:rsidRDefault="00BF58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F584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F584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965F5">
        <w:tc>
          <w:tcPr>
            <w:tcW w:w="0" w:type="auto"/>
          </w:tcPr>
          <w:p w:rsidR="002965F5" w:rsidRDefault="00BF58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F584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F584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965F5">
        <w:tc>
          <w:tcPr>
            <w:tcW w:w="0" w:type="auto"/>
          </w:tcPr>
          <w:p w:rsidR="002965F5" w:rsidRDefault="00BF58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F584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F584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965F5">
        <w:tc>
          <w:tcPr>
            <w:tcW w:w="0" w:type="auto"/>
          </w:tcPr>
          <w:p w:rsidR="002965F5" w:rsidRDefault="00BF58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F584E">
                <w:rPr>
                  <w:rStyle w:val="Hyperlink"/>
                  <w:szCs w:val="22"/>
                </w:rPr>
                <w:t>https://www.itu.int/ITU-T/studyg</w:t>
              </w:r>
              <w:r w:rsidR="00BF584E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F584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965F5">
        <w:tc>
          <w:tcPr>
            <w:tcW w:w="0" w:type="auto"/>
          </w:tcPr>
          <w:p w:rsidR="002965F5" w:rsidRDefault="00BF58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F584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F584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965F5">
        <w:tc>
          <w:tcPr>
            <w:tcW w:w="0" w:type="auto"/>
          </w:tcPr>
          <w:p w:rsidR="002965F5" w:rsidRDefault="00BF58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F584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BF584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965F5">
        <w:tc>
          <w:tcPr>
            <w:tcW w:w="0" w:type="auto"/>
          </w:tcPr>
          <w:p w:rsidR="002965F5" w:rsidRDefault="00BF584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BF584E">
                <w:rPr>
                  <w:rStyle w:val="Hyperlink"/>
                  <w:szCs w:val="22"/>
                </w:rPr>
                <w:t>https://www.itu.int/ITU-T/studyg</w:t>
              </w:r>
              <w:r w:rsidR="00BF584E">
                <w:rPr>
                  <w:rStyle w:val="Hyperlink"/>
                  <w:szCs w:val="22"/>
                </w:rPr>
                <w:t>roups/com20</w:t>
              </w:r>
            </w:hyperlink>
          </w:p>
        </w:tc>
        <w:tc>
          <w:tcPr>
            <w:tcW w:w="0" w:type="auto"/>
          </w:tcPr>
          <w:p w:rsidR="002965F5" w:rsidRDefault="002965F5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BF584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965F5" w:rsidRDefault="002965F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65F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965F5" w:rsidRDefault="00BF584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65F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65F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38" w:history="1">
              <w:r w:rsidR="00BF584E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40" w:history="1">
              <w:r w:rsidR="00BF584E">
                <w:rPr>
                  <w:rStyle w:val="Hyperlink"/>
                  <w:sz w:val="20"/>
                </w:rPr>
                <w:t>K.39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Risk assessment of damages to telecommunication sites due to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42" w:history="1">
              <w:r w:rsidR="00BF584E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Protection against lightning electromagnetic pulses in telecommunication centres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44" w:history="1">
              <w:r w:rsidR="00BF584E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Protection of customer premises from overvoltages (</w:t>
            </w:r>
            <w:hyperlink r:id="rId45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46" w:history="1">
              <w:r w:rsidR="00BF584E">
                <w:rPr>
                  <w:rStyle w:val="Hyperlink"/>
                  <w:sz w:val="20"/>
                </w:rPr>
                <w:t>K.73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Shielding and bonding for cables between buildings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48" w:history="1">
              <w:r w:rsidR="00BF584E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Guidance for assessment, evaluatio</w:t>
            </w:r>
            <w:r>
              <w:t>n and monitoring of human exposure to radio frequency electromagnetic fields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50" w:history="1">
              <w:r w:rsidR="00BF584E">
                <w:rPr>
                  <w:rStyle w:val="Hyperlink"/>
                  <w:sz w:val="20"/>
                </w:rPr>
                <w:t>K.142 (K.vss)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Lightning protection and earthing of video surveillance system (</w:t>
            </w:r>
            <w:hyperlink r:id="rId51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52" w:history="1">
              <w:r w:rsidR="00BF584E">
                <w:rPr>
                  <w:rStyle w:val="Hyperlink"/>
                  <w:sz w:val="20"/>
                </w:rPr>
                <w:t>K.143 (K.spdsafe)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Guidance on safety relating to the use of surge protective devices and surge protective components in telecommunication terminal equipment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54" w:history="1">
              <w:r w:rsidR="00BF584E">
                <w:rPr>
                  <w:rStyle w:val="Hyperlink"/>
                  <w:sz w:val="20"/>
                </w:rPr>
                <w:t>K.144 (K.appl6)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Surge protective component application guide - Self-restoring thermally activated overcurrent protectors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56" w:history="1">
              <w:r w:rsidR="00BF584E">
                <w:rPr>
                  <w:rStyle w:val="Hyperlink"/>
                  <w:sz w:val="20"/>
                </w:rPr>
                <w:t>K.145 (K.workers)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Assessment and management of compliance with RF EMF exposure limits for workers at radiocommunication sites and facilities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58" w:history="1">
              <w:r w:rsidR="00BF584E">
                <w:rPr>
                  <w:rStyle w:val="Hyperlink"/>
                  <w:sz w:val="20"/>
                </w:rPr>
                <w:t>L.1210 (L.5G_powering)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Sustainable power-feeding solutions for 5G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60" w:history="1">
              <w:r w:rsidR="00BF584E">
                <w:rPr>
                  <w:rStyle w:val="Hyperlink"/>
                  <w:sz w:val="20"/>
                </w:rPr>
                <w:t>L.1305 (L.DCIM)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Data centre infrastruct</w:t>
            </w:r>
            <w:r>
              <w:t>ure management system based on big data and artificial intelligence technology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62" w:history="1">
              <w:r w:rsidR="00BF584E">
                <w:rPr>
                  <w:rStyle w:val="Hyperlink"/>
                  <w:sz w:val="20"/>
                </w:rPr>
                <w:t>L.1316 (L.EEframe)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Energy efficiency framework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64" w:history="1">
              <w:r w:rsidR="00BF584E">
                <w:rPr>
                  <w:rStyle w:val="Hyperlink"/>
                  <w:sz w:val="20"/>
                </w:rPr>
                <w:t>L.1380 (L.SE_BS)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Smart energy solution for telecom sites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66" w:history="1">
              <w:r w:rsidR="00BF584E">
                <w:rPr>
                  <w:rStyle w:val="Hyperlink"/>
                  <w:sz w:val="20"/>
                </w:rPr>
                <w:t>L.1451 (L.MAAP)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Methodology for assessing the aggregated positive sector-level impacts of ICT in other sectors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68" w:history="1">
              <w:r w:rsidR="00BF584E">
                <w:rPr>
                  <w:rStyle w:val="Hyperlink"/>
                  <w:sz w:val="20"/>
                </w:rPr>
                <w:t>L.1470 (L.Trajectories)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GHG emissions trajectories for the ICT sector compatible with the UNFCCC Paris Agreement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965F5" w:rsidRDefault="00BF584E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65F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65F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70" w:history="1">
              <w:r w:rsidR="00BF584E">
                <w:rPr>
                  <w:rStyle w:val="Hyperlink"/>
                  <w:sz w:val="20"/>
                </w:rPr>
                <w:t>Q.3055 (Q.HET-GW)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Signalling protocol for Heterogeneous IoT gateways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72" w:history="1">
              <w:r w:rsidR="00BF584E">
                <w:rPr>
                  <w:rStyle w:val="Hyperlink"/>
                  <w:sz w:val="20"/>
                </w:rPr>
                <w:t>Q.3056 (Q.SP-RT-NP)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Signalling procedures of the probes to be used for remote testing of network parameters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74" w:history="1">
              <w:r w:rsidR="00BF584E">
                <w:rPr>
                  <w:rStyle w:val="Hyperlink"/>
                  <w:sz w:val="20"/>
                </w:rPr>
                <w:t>Q.3644 (Q.VoLTE-SAO-req)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Requirements fo</w:t>
            </w:r>
            <w:r>
              <w:t>r signalling network analyses and optimization in VoLTE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76" w:history="1">
              <w:r w:rsidR="00BF584E">
                <w:rPr>
                  <w:rStyle w:val="Hyperlink"/>
                  <w:sz w:val="20"/>
                </w:rPr>
                <w:t>Q.3719 (Q.BNG-CFS)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Signalling requirements for the separation of control plane and user plane in vBNG (Broadband Network Gateway)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78" w:history="1">
              <w:r w:rsidR="00BF584E">
                <w:rPr>
                  <w:rStyle w:val="Hyperlink"/>
                  <w:sz w:val="20"/>
                </w:rPr>
                <w:t>Q.3916 (Q.SQM)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Signalling requirements and architecture for the Internet service quality monitoring system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80" w:history="1">
              <w:r w:rsidR="00BF584E">
                <w:rPr>
                  <w:rStyle w:val="Hyperlink"/>
                  <w:sz w:val="20"/>
                </w:rPr>
                <w:t>Q.5002 (Q.MEA-SRA)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Signalling requirement and architecture for media service entity attachment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82" w:history="1">
              <w:r w:rsidR="00BF584E">
                <w:rPr>
                  <w:rStyle w:val="Hyperlink"/>
                  <w:sz w:val="20"/>
                </w:rPr>
                <w:t>X.609.8 (X.mp2p-ldmp)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Managed P2P communications: Management protocol for live data sources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965F5" w:rsidRDefault="00BF584E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65F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65F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84" w:history="1">
              <w:r w:rsidR="00BF584E">
                <w:rPr>
                  <w:rStyle w:val="Hyperlink"/>
                  <w:sz w:val="20"/>
                </w:rPr>
                <w:t>Y.2244 (Y.smpp)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Service model for the Cultivation Plan Service at the pre-production stage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86" w:history="1">
              <w:r w:rsidR="00BF584E">
                <w:rPr>
                  <w:rStyle w:val="Hyperlink"/>
                  <w:sz w:val="20"/>
                </w:rPr>
                <w:t>Y.2324 (Y.NGNe-O-arch)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Functional architecture of orchestration in NGNe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88" w:history="1">
              <w:r w:rsidR="00BF584E">
                <w:rPr>
                  <w:rStyle w:val="Hyperlink"/>
                  <w:sz w:val="20"/>
                </w:rPr>
                <w:t>Y.2342 (Y.NGNe-BC-reqts)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Scenarios and Capability Requirements of Blockchain in Next Generation Network Evolution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90" w:history="1">
              <w:r w:rsidR="00BF584E">
                <w:rPr>
                  <w:rStyle w:val="Hyperlink"/>
                  <w:sz w:val="20"/>
                </w:rPr>
                <w:t>Y.3108 (Y.IMT2020-CEF)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Capability exposure function in the IMT-2020 networks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92" w:history="1">
              <w:r w:rsidR="00BF584E">
                <w:rPr>
                  <w:rStyle w:val="Hyperlink"/>
                  <w:sz w:val="20"/>
                </w:rPr>
                <w:t>Y.3132 (Y.FMC-MM)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Mobility management for fixed mobile convergence in IMT-2020 networks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94" w:history="1">
              <w:r w:rsidR="00BF584E">
                <w:rPr>
                  <w:rStyle w:val="Hyperlink"/>
                  <w:sz w:val="20"/>
                </w:rPr>
                <w:t>Y.3133 (Y.FMC-CE)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Capability Exposure enhancement for supporting FMC in IMT-2020 networks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96" w:history="1">
              <w:r w:rsidR="00BF584E">
                <w:rPr>
                  <w:rStyle w:val="Hyperlink"/>
                  <w:sz w:val="20"/>
                </w:rPr>
                <w:t>Y.3153 (Y.NSOM)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Network slice orchestration and management for providing network services to 3rd party in the IMT-2020 network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98" w:history="1">
              <w:r w:rsidR="00BF584E">
                <w:rPr>
                  <w:rStyle w:val="Hyperlink"/>
                  <w:sz w:val="20"/>
                </w:rPr>
                <w:t>Y.3173 (Y.ML-IMT2020-Intelligence-level)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Framework for evaluating intelligence level of future networks including IMT-2020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100" w:history="1">
              <w:r w:rsidR="00BF584E">
                <w:rPr>
                  <w:rStyle w:val="Hyperlink"/>
                  <w:sz w:val="20"/>
                </w:rPr>
                <w:t>Y.3174 (Y.ML-IMT2020-Data-Handling)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 xml:space="preserve">Framework for data handling to enable machine learning in </w:t>
            </w:r>
            <w:r>
              <w:t>future networks including IMT-2020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102" w:history="1">
              <w:r w:rsidR="00BF584E">
                <w:rPr>
                  <w:rStyle w:val="Hyperlink"/>
                  <w:sz w:val="20"/>
                </w:rPr>
                <w:t>Y.3509 (Y.dsf-arch)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Cloud computing - Functional architecture for data storage federation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104" w:history="1">
              <w:r w:rsidR="00BF584E">
                <w:rPr>
                  <w:rStyle w:val="Hyperlink"/>
                  <w:sz w:val="20"/>
                </w:rPr>
                <w:t>Y.3524 (Y.ccm-reqts)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Cloud computing maturity requirements and framework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106" w:history="1">
              <w:r w:rsidR="00BF584E">
                <w:rPr>
                  <w:rStyle w:val="Hyperlink"/>
                  <w:sz w:val="20"/>
                </w:rPr>
                <w:t>Y.3603 (Y.bdm-sch)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Big data - Requirements and conceptual model of metadata for data catalogue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108" w:history="1">
              <w:r w:rsidR="00BF584E">
                <w:rPr>
                  <w:rStyle w:val="Hyperlink"/>
                  <w:sz w:val="20"/>
                </w:rPr>
                <w:t>Y.3604 (Y.BDDP-reqts)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Big data - Overview and requirements for data preservation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965F5" w:rsidRDefault="00BF584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65F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65F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110" w:history="1">
              <w:r w:rsidR="00BF584E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Interfaces for the optical transport network: Corrigendum 2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2019-11-05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112" w:history="1">
              <w:r w:rsidR="00BF584E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Characteristics of optical transport network hierarchy equipment functional blocks - Amendment 2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9-11-16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2019-12-06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2965F5" w:rsidRDefault="00BF584E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965F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965F5" w:rsidRDefault="00BF584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965F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965F5" w:rsidRDefault="00BF584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965F5" w:rsidRDefault="002965F5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965F5">
        <w:trPr>
          <w:cantSplit/>
        </w:trPr>
        <w:tc>
          <w:tcPr>
            <w:tcW w:w="2090" w:type="dxa"/>
          </w:tcPr>
          <w:p w:rsidR="002965F5" w:rsidRDefault="002965F5">
            <w:hyperlink r:id="rId114" w:history="1">
              <w:r w:rsidR="00BF584E">
                <w:rPr>
                  <w:rStyle w:val="Hyperlink"/>
                  <w:sz w:val="20"/>
                </w:rPr>
                <w:t>X.1702 (X.qrng-a)</w:t>
              </w:r>
            </w:hyperlink>
          </w:p>
        </w:tc>
        <w:tc>
          <w:tcPr>
            <w:tcW w:w="4000" w:type="dxa"/>
          </w:tcPr>
          <w:p w:rsidR="002965F5" w:rsidRDefault="00BF584E">
            <w:r>
              <w:t>Quantum noise random number generator architecture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115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80" w:type="dxa"/>
          </w:tcPr>
          <w:p w:rsidR="002965F5" w:rsidRDefault="002965F5">
            <w:pPr>
              <w:jc w:val="center"/>
            </w:pPr>
          </w:p>
        </w:tc>
        <w:tc>
          <w:tcPr>
            <w:tcW w:w="860" w:type="dxa"/>
          </w:tcPr>
          <w:p w:rsidR="002965F5" w:rsidRDefault="00BF584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965F5" w:rsidRDefault="002965F5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965F5">
          <w:headerReference w:type="default" r:id="rId116"/>
          <w:footerReference w:type="default" r:id="rId11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965F5" w:rsidRDefault="00BF584E">
      <w:r>
        <w:lastRenderedPageBreak/>
        <w:t>Annex 2</w:t>
      </w:r>
    </w:p>
    <w:p w:rsidR="002965F5" w:rsidRDefault="00BF584E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2965F5" w:rsidRDefault="00BF584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965F5" w:rsidRDefault="00BF584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965F5" w:rsidRDefault="00BF584E">
      <w:r>
        <w:t>1)</w:t>
      </w:r>
      <w:r>
        <w:tab/>
        <w:t xml:space="preserve">Go to AAP search Web page at </w:t>
      </w:r>
      <w:hyperlink r:id="rId118" w:history="1">
        <w:r>
          <w:rPr>
            <w:rStyle w:val="Hyperlink"/>
            <w:szCs w:val="22"/>
          </w:rPr>
          <w:t>https://www.itu.int/ITU-T/aap/</w:t>
        </w:r>
      </w:hyperlink>
    </w:p>
    <w:p w:rsidR="002965F5" w:rsidRDefault="00BF584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5F5" w:rsidRDefault="00BF584E">
      <w:r>
        <w:t>2)</w:t>
      </w:r>
      <w:r>
        <w:tab/>
        <w:t>Select your Recommendation</w:t>
      </w:r>
    </w:p>
    <w:p w:rsidR="002965F5" w:rsidRDefault="00BF584E">
      <w:pPr>
        <w:jc w:val="center"/>
        <w:rPr>
          <w:sz w:val="24"/>
        </w:rPr>
      </w:pPr>
      <w:r w:rsidRPr="002965F5">
        <w:rPr>
          <w:noProof/>
          <w:sz w:val="24"/>
          <w:lang w:eastAsia="en-GB"/>
        </w:rPr>
        <w:drawing>
          <wp:inline distT="0" distB="0" distL="0" distR="0">
            <wp:extent cx="539877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5F5" w:rsidRDefault="00BF584E">
      <w:pPr>
        <w:keepNext/>
      </w:pPr>
      <w:r>
        <w:lastRenderedPageBreak/>
        <w:t>3)</w:t>
      </w:r>
      <w:r>
        <w:tab/>
        <w:t>Click the "Submit Comment" button</w:t>
      </w:r>
    </w:p>
    <w:p w:rsidR="002965F5" w:rsidRDefault="00BF584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5F5" w:rsidRDefault="00BF584E">
      <w:r>
        <w:t>4)</w:t>
      </w:r>
      <w:r>
        <w:tab/>
        <w:t>Complete the on-line form and click on "Submit"</w:t>
      </w:r>
    </w:p>
    <w:p w:rsidR="002965F5" w:rsidRDefault="00BF584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5F5" w:rsidRDefault="00BF584E">
      <w:r>
        <w:t>For more information, read the AAP tutorial on:</w:t>
      </w:r>
      <w:r>
        <w:tab/>
      </w:r>
      <w:r>
        <w:br/>
      </w:r>
      <w:hyperlink r:id="rId123" w:history="1">
        <w:r>
          <w:rPr>
            <w:rStyle w:val="Hyperlink"/>
          </w:rPr>
          <w:t>https://www.itu.int/ITU-T/aapinfo/files/AAPTutorial.pdf</w:t>
        </w:r>
      </w:hyperlink>
    </w:p>
    <w:p w:rsidR="002965F5" w:rsidRDefault="00BF584E">
      <w:r>
        <w:br w:type="page"/>
      </w:r>
      <w:r>
        <w:lastRenderedPageBreak/>
        <w:t>Annex 3</w:t>
      </w:r>
    </w:p>
    <w:p w:rsidR="002965F5" w:rsidRDefault="00BF584E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2965F5" w:rsidRDefault="00BF584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965F5" w:rsidRDefault="00BF584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965F5">
        <w:tc>
          <w:tcPr>
            <w:tcW w:w="5000" w:type="pct"/>
            <w:gridSpan w:val="2"/>
            <w:shd w:val="clear" w:color="auto" w:fill="EFFAFF"/>
          </w:tcPr>
          <w:p w:rsidR="002965F5" w:rsidRDefault="00BF584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965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65F5" w:rsidRDefault="002965F5">
            <w:pPr>
              <w:pStyle w:val="Tabletext"/>
            </w:pPr>
          </w:p>
        </w:tc>
      </w:tr>
      <w:tr w:rsidR="002965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5F5" w:rsidRDefault="002965F5">
            <w:pPr>
              <w:pStyle w:val="Tabletext"/>
            </w:pPr>
          </w:p>
        </w:tc>
      </w:tr>
      <w:tr w:rsidR="002965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5F5" w:rsidRDefault="002965F5">
            <w:pPr>
              <w:pStyle w:val="Tabletext"/>
            </w:pPr>
          </w:p>
        </w:tc>
      </w:tr>
      <w:tr w:rsidR="002965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5F5" w:rsidRDefault="002965F5">
            <w:pPr>
              <w:pStyle w:val="Tabletext"/>
            </w:pPr>
          </w:p>
        </w:tc>
      </w:tr>
      <w:tr w:rsidR="002965F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65F5" w:rsidRDefault="00BF584E">
            <w:pPr>
              <w:pStyle w:val="Tabletext"/>
            </w:pPr>
            <w:r>
              <w:br/>
            </w:r>
            <w:r w:rsidR="002965F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65F5">
              <w:fldChar w:fldCharType="separate"/>
            </w:r>
            <w:r w:rsidR="002965F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965F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65F5">
              <w:fldChar w:fldCharType="separate"/>
            </w:r>
            <w:r w:rsidR="002965F5">
              <w:fldChar w:fldCharType="end"/>
            </w:r>
            <w:r>
              <w:t xml:space="preserve"> Additional Review (AR)</w:t>
            </w:r>
          </w:p>
        </w:tc>
      </w:tr>
      <w:tr w:rsidR="002965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965F5" w:rsidRDefault="002965F5">
            <w:pPr>
              <w:pStyle w:val="Tabletext"/>
            </w:pPr>
          </w:p>
        </w:tc>
      </w:tr>
      <w:tr w:rsidR="002965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5F5" w:rsidRDefault="002965F5">
            <w:pPr>
              <w:pStyle w:val="Tabletext"/>
            </w:pPr>
          </w:p>
        </w:tc>
      </w:tr>
      <w:tr w:rsidR="002965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5F5" w:rsidRDefault="002965F5">
            <w:pPr>
              <w:pStyle w:val="Tabletext"/>
            </w:pPr>
          </w:p>
        </w:tc>
      </w:tr>
      <w:tr w:rsidR="002965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5F5" w:rsidRDefault="002965F5">
            <w:pPr>
              <w:pStyle w:val="Tabletext"/>
            </w:pPr>
          </w:p>
        </w:tc>
      </w:tr>
      <w:tr w:rsidR="002965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5F5" w:rsidRDefault="002965F5">
            <w:pPr>
              <w:pStyle w:val="Tabletext"/>
            </w:pPr>
          </w:p>
        </w:tc>
      </w:tr>
      <w:tr w:rsidR="002965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5F5" w:rsidRDefault="002965F5">
            <w:pPr>
              <w:pStyle w:val="Tabletext"/>
            </w:pPr>
          </w:p>
        </w:tc>
      </w:tr>
      <w:tr w:rsidR="002965F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965F5" w:rsidRDefault="002965F5">
            <w:pPr>
              <w:pStyle w:val="Tabletext"/>
            </w:pPr>
          </w:p>
        </w:tc>
      </w:tr>
      <w:tr w:rsidR="002965F5">
        <w:tc>
          <w:tcPr>
            <w:tcW w:w="1623" w:type="pct"/>
            <w:shd w:val="clear" w:color="auto" w:fill="EFFAFF"/>
            <w:vAlign w:val="center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965F5" w:rsidRDefault="00BF584E">
            <w:pPr>
              <w:pStyle w:val="Tabletext"/>
            </w:pPr>
            <w:r>
              <w:br/>
            </w:r>
            <w:r w:rsidR="002965F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65F5">
              <w:fldChar w:fldCharType="separate"/>
            </w:r>
            <w:r w:rsidR="002965F5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2965F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965F5">
              <w:fldChar w:fldCharType="separate"/>
            </w:r>
            <w:r w:rsidR="002965F5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2965F5">
        <w:tc>
          <w:tcPr>
            <w:tcW w:w="1623" w:type="pct"/>
            <w:shd w:val="clear" w:color="auto" w:fill="EFFAFF"/>
            <w:vAlign w:val="center"/>
          </w:tcPr>
          <w:p w:rsidR="002965F5" w:rsidRDefault="00BF584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965F5" w:rsidRDefault="00BF584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965F5" w:rsidRDefault="00BF584E">
      <w:pPr>
        <w:rPr>
          <w:szCs w:val="22"/>
        </w:rPr>
      </w:pPr>
      <w:r>
        <w:tab/>
      </w:r>
      <w:r w:rsidR="002965F5" w:rsidRPr="002965F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965F5">
        <w:rPr>
          <w:szCs w:val="22"/>
        </w:rPr>
      </w:r>
      <w:r w:rsidR="002965F5">
        <w:rPr>
          <w:szCs w:val="22"/>
        </w:rPr>
        <w:fldChar w:fldCharType="separate"/>
      </w:r>
      <w:r w:rsidR="002965F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965F5" w:rsidRDefault="00BF584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965F5" w:rsidRDefault="002965F5">
      <w:pPr>
        <w:rPr>
          <w:i/>
          <w:iCs/>
          <w:szCs w:val="22"/>
        </w:rPr>
      </w:pPr>
    </w:p>
    <w:sectPr w:rsidR="002965F5" w:rsidSect="002965F5">
      <w:headerReference w:type="default" r:id="rId125"/>
      <w:footerReference w:type="default" r:id="rId12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F5" w:rsidRDefault="00BF584E">
      <w:r>
        <w:separator/>
      </w:r>
    </w:p>
  </w:endnote>
  <w:endnote w:type="continuationSeparator" w:id="0">
    <w:p w:rsidR="002965F5" w:rsidRDefault="00BF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F5" w:rsidRDefault="00BF584E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965F5">
      <w:tc>
        <w:tcPr>
          <w:tcW w:w="1985" w:type="dxa"/>
        </w:tcPr>
        <w:p w:rsidR="002965F5" w:rsidRDefault="00BF584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</w:t>
          </w:r>
          <w:r>
            <w:rPr>
              <w:sz w:val="20"/>
            </w:rPr>
            <w:t>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965F5" w:rsidRDefault="00BF584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965F5" w:rsidRDefault="00BF584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965F5" w:rsidRDefault="00BF584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2965F5" w:rsidRDefault="00BF584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965F5" w:rsidRDefault="002965F5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F5" w:rsidRDefault="00BF584E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F5" w:rsidRDefault="00BF584E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F5" w:rsidRDefault="00BF584E">
      <w:r>
        <w:t>____________________</w:t>
      </w:r>
    </w:p>
  </w:footnote>
  <w:footnote w:type="continuationSeparator" w:id="0">
    <w:p w:rsidR="002965F5" w:rsidRDefault="00BF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F5" w:rsidRDefault="00BF58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65F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65F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2965F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F5" w:rsidRDefault="00BF58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65F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65F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2965F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5F5" w:rsidRDefault="00BF584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965F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965F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2965F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F5"/>
    <w:rsid w:val="002965F5"/>
    <w:rsid w:val="00B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,"/>
  <w:listSeparator w:val=";"/>
  <w15:docId w15:val="{EE8801FB-CEF4-4F3D-90BD-E3B0C93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footer" Target="footer3.xm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560" TargetMode="External"/><Relationship Id="rId47" Type="http://schemas.openxmlformats.org/officeDocument/2006/relationships/hyperlink" Target="https://www.itu.int/ITU-T/aap/dologin_aap.asp?id=T01020021720801MSWE.docx&amp;group=5" TargetMode="External"/><Relationship Id="rId63" Type="http://schemas.openxmlformats.org/officeDocument/2006/relationships/hyperlink" Target="https://www.itu.int/ITU-T/aap/dologin_aap.asp?id=T01020021790801MSWE.docx&amp;group=5" TargetMode="External"/><Relationship Id="rId68" Type="http://schemas.openxmlformats.org/officeDocument/2006/relationships/hyperlink" Target="http://www.itu.int/itu-t/aap/AAPRecDetails.aspx?AAPSeqNo=8574" TargetMode="External"/><Relationship Id="rId84" Type="http://schemas.openxmlformats.org/officeDocument/2006/relationships/hyperlink" Target="http://www.itu.int/itu-t/aap/AAPRecDetails.aspx?AAPSeqNo=8603" TargetMode="External"/><Relationship Id="rId89" Type="http://schemas.openxmlformats.org/officeDocument/2006/relationships/hyperlink" Target="https://www.itu.int/ITU-T/aap/dologin_aap.asp?id=T010200219D0801MSWE.docx&amp;group=13" TargetMode="External"/><Relationship Id="rId112" Type="http://schemas.openxmlformats.org/officeDocument/2006/relationships/hyperlink" Target="http://www.itu.int/itu-t/aap/AAPRecDetails.aspx?AAPSeqNo=8503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970801MSWE.docx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760801MSWE.docx&amp;group=5" TargetMode="External"/><Relationship Id="rId58" Type="http://schemas.openxmlformats.org/officeDocument/2006/relationships/hyperlink" Target="http://www.itu.int/itu-t/aap/AAPRecDetails.aspx?AAPSeqNo=8570" TargetMode="External"/><Relationship Id="rId74" Type="http://schemas.openxmlformats.org/officeDocument/2006/relationships/hyperlink" Target="http://www.itu.int/itu-t/aap/AAPRecDetails.aspx?AAPSeqNo=8620" TargetMode="External"/><Relationship Id="rId79" Type="http://schemas.openxmlformats.org/officeDocument/2006/relationships/hyperlink" Target="https://www.itu.int/ITU-T/aap/dologin_aap.asp?id=T01020021B20801MSWE.docx&amp;group=11" TargetMode="External"/><Relationship Id="rId102" Type="http://schemas.openxmlformats.org/officeDocument/2006/relationships/hyperlink" Target="http://www.itu.int/itu-t/aap/AAPRecDetails.aspx?AAPSeqNo=8600" TargetMode="External"/><Relationship Id="rId123" Type="http://schemas.openxmlformats.org/officeDocument/2006/relationships/hyperlink" Target="https://www.itu.int/ITU-T/aapinfo/files/AAPTutorial.pdf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593" TargetMode="External"/><Relationship Id="rId95" Type="http://schemas.openxmlformats.org/officeDocument/2006/relationships/hyperlink" Target="https://www.itu.int/ITU-T/aap/dologin_aap.asp?id=T01020021960801MSWE.docx&amp;group=13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1700801MSWE.docx&amp;group=5" TargetMode="External"/><Relationship Id="rId48" Type="http://schemas.openxmlformats.org/officeDocument/2006/relationships/hyperlink" Target="http://www.itu.int/itu-t/aap/AAPRecDetails.aspx?AAPSeqNo=8564" TargetMode="External"/><Relationship Id="rId56" Type="http://schemas.openxmlformats.org/officeDocument/2006/relationships/hyperlink" Target="http://www.itu.int/itu-t/aap/AAPRecDetails.aspx?AAPSeqNo=8568" TargetMode="External"/><Relationship Id="rId64" Type="http://schemas.openxmlformats.org/officeDocument/2006/relationships/hyperlink" Target="http://www.itu.int/itu-t/aap/AAPRecDetails.aspx?AAPSeqNo=8572" TargetMode="External"/><Relationship Id="rId69" Type="http://schemas.openxmlformats.org/officeDocument/2006/relationships/hyperlink" Target="https://www.itu.int/ITU-T/aap/dologin_aap.asp?id=T010200217E0801MSWE.docx&amp;group=5" TargetMode="External"/><Relationship Id="rId77" Type="http://schemas.openxmlformats.org/officeDocument/2006/relationships/hyperlink" Target="https://www.itu.int/ITU-T/aap/dologin_aap.asp?id=T01020021AD0801MSWE.docx&amp;group=11" TargetMode="External"/><Relationship Id="rId100" Type="http://schemas.openxmlformats.org/officeDocument/2006/relationships/hyperlink" Target="http://www.itu.int/itu-t/aap/AAPRecDetails.aspx?AAPSeqNo=8594" TargetMode="External"/><Relationship Id="rId105" Type="http://schemas.openxmlformats.org/officeDocument/2006/relationships/hyperlink" Target="https://www.itu.int/ITU-T/aap/dologin_aap.asp?id=T010200219A0801MSWE.docx&amp;group=13" TargetMode="External"/><Relationship Id="rId113" Type="http://schemas.openxmlformats.org/officeDocument/2006/relationships/hyperlink" Target="https://www.itu.int/ITU-T/aap/dologin_aap.asp?id=T01020021370801MSWE.docx&amp;group=15" TargetMode="External"/><Relationship Id="rId118" Type="http://schemas.openxmlformats.org/officeDocument/2006/relationships/hyperlink" Target="https://www.itu.int/ITU-T/aap/" TargetMode="External"/><Relationship Id="rId126" Type="http://schemas.openxmlformats.org/officeDocument/2006/relationships/footer" Target="footer4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750801MSWE.docx&amp;group=5" TargetMode="External"/><Relationship Id="rId72" Type="http://schemas.openxmlformats.org/officeDocument/2006/relationships/hyperlink" Target="http://www.itu.int/itu-t/aap/AAPRecDetails.aspx?AAPSeqNo=8625" TargetMode="External"/><Relationship Id="rId80" Type="http://schemas.openxmlformats.org/officeDocument/2006/relationships/hyperlink" Target="http://www.itu.int/itu-t/aap/AAPRecDetails.aspx?AAPSeqNo=8623" TargetMode="External"/><Relationship Id="rId85" Type="http://schemas.openxmlformats.org/officeDocument/2006/relationships/hyperlink" Target="https://www.itu.int/ITU-T/aap/dologin_aap.asp?id=T010200219B0801MSWE.docx&amp;group=13" TargetMode="External"/><Relationship Id="rId93" Type="http://schemas.openxmlformats.org/officeDocument/2006/relationships/hyperlink" Target="https://www.itu.int/ITU-T/aap/dologin_aap.asp?id=T01020021950801MSWE.docx&amp;group=13" TargetMode="External"/><Relationship Id="rId98" Type="http://schemas.openxmlformats.org/officeDocument/2006/relationships/hyperlink" Target="http://www.itu.int/itu-t/aap/AAPRecDetails.aspx?AAPSeqNo=8595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563" TargetMode="External"/><Relationship Id="rId46" Type="http://schemas.openxmlformats.org/officeDocument/2006/relationships/hyperlink" Target="http://www.itu.int/itu-t/aap/AAPRecDetails.aspx?AAPSeqNo=8562" TargetMode="External"/><Relationship Id="rId59" Type="http://schemas.openxmlformats.org/officeDocument/2006/relationships/hyperlink" Target="https://www.itu.int/ITU-T/aap/dologin_aap.asp?id=T010200217A0801MSWE.docx&amp;group=5" TargetMode="External"/><Relationship Id="rId67" Type="http://schemas.openxmlformats.org/officeDocument/2006/relationships/hyperlink" Target="https://www.itu.int/ITU-T/aap/dologin_aap.asp?id=T010200217D0801MSWE.docx&amp;group=5" TargetMode="External"/><Relationship Id="rId103" Type="http://schemas.openxmlformats.org/officeDocument/2006/relationships/hyperlink" Target="https://www.itu.int/ITU-T/aap/dologin_aap.asp?id=T01020021980801MSWE.docx&amp;group=13" TargetMode="External"/><Relationship Id="rId108" Type="http://schemas.openxmlformats.org/officeDocument/2006/relationships/hyperlink" Target="http://www.itu.int/itu-t/aap/AAPRecDetails.aspx?AAPSeqNo=8601" TargetMode="External"/><Relationship Id="rId116" Type="http://schemas.openxmlformats.org/officeDocument/2006/relationships/header" Target="header2.xml"/><Relationship Id="rId124" Type="http://schemas.openxmlformats.org/officeDocument/2006/relationships/hyperlink" Target="mailto:tsbsg....@itu.int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6F0801MSWE.docx&amp;group=5" TargetMode="External"/><Relationship Id="rId54" Type="http://schemas.openxmlformats.org/officeDocument/2006/relationships/hyperlink" Target="http://www.itu.int/itu-t/aap/AAPRecDetails.aspx?AAPSeqNo=8567" TargetMode="External"/><Relationship Id="rId62" Type="http://schemas.openxmlformats.org/officeDocument/2006/relationships/hyperlink" Target="http://www.itu.int/itu-t/aap/AAPRecDetails.aspx?AAPSeqNo=8569" TargetMode="External"/><Relationship Id="rId70" Type="http://schemas.openxmlformats.org/officeDocument/2006/relationships/hyperlink" Target="http://www.itu.int/itu-t/aap/AAPRecDetails.aspx?AAPSeqNo=8622" TargetMode="External"/><Relationship Id="rId75" Type="http://schemas.openxmlformats.org/officeDocument/2006/relationships/hyperlink" Target="https://www.itu.int/ITU-T/aap/dologin_aap.asp?id=T01020021AC0802MSWE.docx&amp;group=11" TargetMode="External"/><Relationship Id="rId83" Type="http://schemas.openxmlformats.org/officeDocument/2006/relationships/hyperlink" Target="https://www.itu.int/ITU-T/aap/dologin_aap.asp?id=T01020021B00801MSWE.docx&amp;group=11" TargetMode="External"/><Relationship Id="rId88" Type="http://schemas.openxmlformats.org/officeDocument/2006/relationships/hyperlink" Target="http://www.itu.int/itu-t/aap/AAPRecDetails.aspx?AAPSeqNo=8605" TargetMode="External"/><Relationship Id="rId91" Type="http://schemas.openxmlformats.org/officeDocument/2006/relationships/hyperlink" Target="https://www.itu.int/ITU-T/aap/dologin_aap.asp?id=T01020021910801MSWE.docx&amp;group=13" TargetMode="External"/><Relationship Id="rId96" Type="http://schemas.openxmlformats.org/officeDocument/2006/relationships/hyperlink" Target="http://www.itu.int/itu-t/aap/AAPRecDetails.aspx?AAPSeqNo=8596" TargetMode="External"/><Relationship Id="rId111" Type="http://schemas.openxmlformats.org/officeDocument/2006/relationships/hyperlink" Target="https://www.itu.int/ITU-T/aap/dologin_aap.asp?id=T01020021360801MSWE.docx&amp;group=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740801MSWE.docx&amp;group=5" TargetMode="External"/><Relationship Id="rId57" Type="http://schemas.openxmlformats.org/officeDocument/2006/relationships/hyperlink" Target="https://www.itu.int/ITU-T/aap/dologin_aap.asp?id=T01020021780801MSWE.docx&amp;group=5" TargetMode="External"/><Relationship Id="rId106" Type="http://schemas.openxmlformats.org/officeDocument/2006/relationships/hyperlink" Target="http://www.itu.int/itu-t/aap/AAPRecDetails.aspx?AAPSeqNo=8599" TargetMode="External"/><Relationship Id="rId114" Type="http://schemas.openxmlformats.org/officeDocument/2006/relationships/hyperlink" Target="http://www.itu.int/itu-t/aap/AAPRecDetails.aspx?AAPSeqNo=8582" TargetMode="External"/><Relationship Id="rId119" Type="http://schemas.openxmlformats.org/officeDocument/2006/relationships/image" Target="media/image2.gif"/><Relationship Id="rId127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61" TargetMode="External"/><Relationship Id="rId52" Type="http://schemas.openxmlformats.org/officeDocument/2006/relationships/hyperlink" Target="http://www.itu.int/itu-t/aap/AAPRecDetails.aspx?AAPSeqNo=8566" TargetMode="External"/><Relationship Id="rId60" Type="http://schemas.openxmlformats.org/officeDocument/2006/relationships/hyperlink" Target="http://www.itu.int/itu-t/aap/AAPRecDetails.aspx?AAPSeqNo=8571" TargetMode="External"/><Relationship Id="rId65" Type="http://schemas.openxmlformats.org/officeDocument/2006/relationships/hyperlink" Target="https://www.itu.int/ITU-T/aap/dologin_aap.asp?id=T010200217C0801MSWE.docx&amp;group=5" TargetMode="External"/><Relationship Id="rId73" Type="http://schemas.openxmlformats.org/officeDocument/2006/relationships/hyperlink" Target="https://www.itu.int/ITU-T/aap/dologin_aap.asp?id=T01020021B10801MSWE.docx&amp;group=11" TargetMode="External"/><Relationship Id="rId78" Type="http://schemas.openxmlformats.org/officeDocument/2006/relationships/hyperlink" Target="http://www.itu.int/itu-t/aap/AAPRecDetails.aspx?AAPSeqNo=8626" TargetMode="External"/><Relationship Id="rId81" Type="http://schemas.openxmlformats.org/officeDocument/2006/relationships/hyperlink" Target="https://www.itu.int/ITU-T/aap/dologin_aap.asp?id=T01020021AF0803MSWE.docx&amp;group=11" TargetMode="External"/><Relationship Id="rId86" Type="http://schemas.openxmlformats.org/officeDocument/2006/relationships/hyperlink" Target="http://www.itu.int/itu-t/aap/AAPRecDetails.aspx?AAPSeqNo=8604" TargetMode="External"/><Relationship Id="rId94" Type="http://schemas.openxmlformats.org/officeDocument/2006/relationships/hyperlink" Target="http://www.itu.int/itu-t/aap/AAPRecDetails.aspx?AAPSeqNo=8598" TargetMode="External"/><Relationship Id="rId99" Type="http://schemas.openxmlformats.org/officeDocument/2006/relationships/hyperlink" Target="https://www.itu.int/ITU-T/aap/dologin_aap.asp?id=T01020021930801MSWE.docx&amp;group=13" TargetMode="External"/><Relationship Id="rId101" Type="http://schemas.openxmlformats.org/officeDocument/2006/relationships/hyperlink" Target="https://www.itu.int/ITU-T/aap/dologin_aap.asp?id=T01020021920801MSWE.docx&amp;group=13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730801MSWE.docx&amp;group=5" TargetMode="External"/><Relationship Id="rId109" Type="http://schemas.openxmlformats.org/officeDocument/2006/relationships/hyperlink" Target="https://www.itu.int/ITU-T/aap/dologin_aap.asp?id=T01020021990801MSWE.docx&amp;group=13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65" TargetMode="External"/><Relationship Id="rId55" Type="http://schemas.openxmlformats.org/officeDocument/2006/relationships/hyperlink" Target="https://www.itu.int/ITU-T/aap/dologin_aap.asp?id=T01020021770801MSWE.docx&amp;group=5" TargetMode="External"/><Relationship Id="rId76" Type="http://schemas.openxmlformats.org/officeDocument/2006/relationships/hyperlink" Target="http://www.itu.int/itu-t/aap/AAPRecDetails.aspx?AAPSeqNo=8621" TargetMode="External"/><Relationship Id="rId97" Type="http://schemas.openxmlformats.org/officeDocument/2006/relationships/hyperlink" Target="https://www.itu.int/ITU-T/aap/dologin_aap.asp?id=T01020021940801MSWE.docx&amp;group=13" TargetMode="External"/><Relationship Id="rId104" Type="http://schemas.openxmlformats.org/officeDocument/2006/relationships/hyperlink" Target="http://www.itu.int/itu-t/aap/AAPRecDetails.aspx?AAPSeqNo=8602" TargetMode="External"/><Relationship Id="rId120" Type="http://schemas.openxmlformats.org/officeDocument/2006/relationships/image" Target="media/image3.gif"/><Relationship Id="rId125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AE0801MSWE.docx&amp;group=11" TargetMode="External"/><Relationship Id="rId92" Type="http://schemas.openxmlformats.org/officeDocument/2006/relationships/hyperlink" Target="http://www.itu.int/itu-t/aap/AAPRecDetails.aspx?AAPSeqNo=8597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559" TargetMode="External"/><Relationship Id="rId45" Type="http://schemas.openxmlformats.org/officeDocument/2006/relationships/hyperlink" Target="https://www.itu.int/ITU-T/aap/dologin_aap.asp?id=T01020021710801MSWE.docx&amp;group=5" TargetMode="External"/><Relationship Id="rId66" Type="http://schemas.openxmlformats.org/officeDocument/2006/relationships/hyperlink" Target="http://www.itu.int/itu-t/aap/AAPRecDetails.aspx?AAPSeqNo=8573" TargetMode="External"/><Relationship Id="rId87" Type="http://schemas.openxmlformats.org/officeDocument/2006/relationships/hyperlink" Target="https://www.itu.int/ITU-T/aap/dologin_aap.asp?id=T010200219C0801MSWE.docx&amp;group=13" TargetMode="External"/><Relationship Id="rId110" Type="http://schemas.openxmlformats.org/officeDocument/2006/relationships/hyperlink" Target="http://www.itu.int/itu-t/aap/AAPRecDetails.aspx?AAPSeqNo=8502" TargetMode="External"/><Relationship Id="rId115" Type="http://schemas.openxmlformats.org/officeDocument/2006/relationships/hyperlink" Target="https://www.itu.int/ITU-T/aap/dologin_aap.asp?id=T01020021860801MSWE.docx&amp;group=17" TargetMode="External"/><Relationship Id="rId61" Type="http://schemas.openxmlformats.org/officeDocument/2006/relationships/hyperlink" Target="https://www.itu.int/ITU-T/aap/dologin_aap.asp?id=T010200217B0801MSWE.docx&amp;group=5" TargetMode="External"/><Relationship Id="rId82" Type="http://schemas.openxmlformats.org/officeDocument/2006/relationships/hyperlink" Target="http://www.itu.int/itu-t/aap/AAPRecDetails.aspx?AAPSeqNo=8624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2019-11-15T11:51:00Z</dcterms:created>
  <dcterms:modified xsi:type="dcterms:W3CDTF">2019-11-15T11:51:00Z</dcterms:modified>
</cp:coreProperties>
</file>