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C43E8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43E83" w:rsidRDefault="00E9107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43E83" w:rsidRDefault="00E91073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C43E83" w:rsidRDefault="00E91073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C43E83" w:rsidRDefault="00C43E83">
            <w:pPr>
              <w:spacing w:before="0"/>
            </w:pPr>
          </w:p>
        </w:tc>
      </w:tr>
    </w:tbl>
    <w:p w:rsidR="00C43E83" w:rsidRDefault="00C43E83"/>
    <w:p w:rsidR="00C43E83" w:rsidRDefault="00E91073">
      <w:pPr>
        <w:jc w:val="right"/>
      </w:pPr>
      <w:r>
        <w:rPr>
          <w:lang w:val="fr-CH"/>
        </w:rPr>
        <w:t>Genève, le 16 novembre 2019</w:t>
      </w:r>
      <w:r>
        <w:tab/>
      </w:r>
    </w:p>
    <w:p w:rsidR="00C43E83" w:rsidRDefault="00C43E8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C43E83">
        <w:trPr>
          <w:cantSplit/>
        </w:trPr>
        <w:tc>
          <w:tcPr>
            <w:tcW w:w="843" w:type="dxa"/>
          </w:tcPr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C43E83" w:rsidRDefault="00C43E83">
            <w:pPr>
              <w:pStyle w:val="Tabletext"/>
              <w:spacing w:before="0"/>
              <w:rPr>
                <w:szCs w:val="22"/>
              </w:rPr>
            </w:pPr>
          </w:p>
          <w:p w:rsidR="00C43E83" w:rsidRDefault="00C43E83">
            <w:pPr>
              <w:pStyle w:val="Tabletext"/>
              <w:spacing w:before="0"/>
              <w:rPr>
                <w:szCs w:val="22"/>
              </w:rPr>
            </w:pPr>
          </w:p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C43E83" w:rsidRDefault="00E9107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AAP-70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43E83" w:rsidRDefault="00C43E83">
            <w:pPr>
              <w:pStyle w:val="Tabletext"/>
              <w:spacing w:before="0"/>
              <w:rPr>
                <w:szCs w:val="22"/>
              </w:rPr>
            </w:pPr>
          </w:p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43E83" w:rsidRDefault="00C43E83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E9107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C43E83" w:rsidRDefault="00E9107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C43E83" w:rsidRDefault="00E91073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C43E83" w:rsidRDefault="00E91073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C43E83" w:rsidRDefault="00E9107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C43E83" w:rsidRDefault="00E9107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C43E83" w:rsidRDefault="00E91073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C43E83" w:rsidRDefault="00C43E83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C43E83">
        <w:trPr>
          <w:cantSplit/>
        </w:trPr>
        <w:tc>
          <w:tcPr>
            <w:tcW w:w="908" w:type="dxa"/>
          </w:tcPr>
          <w:p w:rsidR="00C43E83" w:rsidRDefault="00E91073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C43E83" w:rsidRDefault="00E91073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C43E83" w:rsidRDefault="00C43E83">
      <w:pPr>
        <w:rPr>
          <w:lang w:val="fr-FR"/>
        </w:rPr>
      </w:pPr>
    </w:p>
    <w:p w:rsidR="00C43E83" w:rsidRDefault="00E91073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C43E83" w:rsidRDefault="00C43E83">
      <w:pPr>
        <w:rPr>
          <w:lang w:val="fr-CH"/>
        </w:rPr>
      </w:pPr>
    </w:p>
    <w:p w:rsidR="00C43E83" w:rsidRDefault="00E91073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C43E83" w:rsidRDefault="00E91073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C43E83" w:rsidRDefault="00E91073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C43E83" w:rsidRDefault="00E91073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C43E83" w:rsidRDefault="00E91073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C43E83" w:rsidRDefault="00E91073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C43E83" w:rsidRDefault="00C43E83"/>
    <w:p w:rsidR="00C43E83" w:rsidRDefault="00E91073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C43E83" w:rsidRDefault="00C43E83">
      <w:pPr>
        <w:spacing w:before="720"/>
        <w:rPr>
          <w:rFonts w:ascii="Times New Roman" w:hAnsi="Times New Roman"/>
        </w:rPr>
        <w:sectPr w:rsidR="00C43E8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43E83" w:rsidRDefault="00E91073">
      <w:r>
        <w:lastRenderedPageBreak/>
        <w:t>Annex 1</w:t>
      </w:r>
    </w:p>
    <w:p w:rsidR="00C43E83" w:rsidRDefault="00E91073">
      <w:pPr>
        <w:jc w:val="center"/>
      </w:pPr>
      <w:r>
        <w:t>(to TSB AAP-70)</w:t>
      </w:r>
    </w:p>
    <w:p w:rsidR="00C43E83" w:rsidRDefault="00C43E83">
      <w:pPr>
        <w:rPr>
          <w:szCs w:val="22"/>
        </w:rPr>
      </w:pPr>
    </w:p>
    <w:p w:rsidR="00C43E83" w:rsidRDefault="00E9107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43E83" w:rsidRDefault="00E91073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C43E83" w:rsidRDefault="00C43E83">
      <w:pPr>
        <w:pStyle w:val="enumlev2"/>
        <w:rPr>
          <w:szCs w:val="22"/>
        </w:rPr>
      </w:pPr>
      <w:hyperlink r:id="rId13" w:history="1">
        <w:r w:rsidR="00E91073">
          <w:rPr>
            <w:rStyle w:val="Hyperlink"/>
            <w:szCs w:val="22"/>
          </w:rPr>
          <w:t>https://www.itu.int/ITU-T</w:t>
        </w:r>
      </w:hyperlink>
    </w:p>
    <w:p w:rsidR="00C43E83" w:rsidRDefault="00E9107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43E83" w:rsidRDefault="00C43E83">
      <w:pPr>
        <w:pStyle w:val="enumlev2"/>
        <w:rPr>
          <w:szCs w:val="22"/>
        </w:rPr>
      </w:pPr>
      <w:hyperlink r:id="rId14" w:history="1">
        <w:r w:rsidR="00E91073">
          <w:rPr>
            <w:rStyle w:val="Hyperlink"/>
            <w:szCs w:val="22"/>
          </w:rPr>
          <w:t>https://www.itu.int/ITU-T/aapinfo</w:t>
        </w:r>
      </w:hyperlink>
    </w:p>
    <w:p w:rsidR="00C43E83" w:rsidRDefault="00E91073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C43E83" w:rsidRDefault="00E9107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43E83" w:rsidRDefault="00C43E83">
      <w:pPr>
        <w:pStyle w:val="enumlev2"/>
        <w:rPr>
          <w:szCs w:val="22"/>
        </w:rPr>
      </w:pPr>
      <w:hyperlink r:id="rId15" w:history="1">
        <w:r w:rsidR="00E91073">
          <w:rPr>
            <w:rStyle w:val="Hyperlink"/>
            <w:szCs w:val="22"/>
          </w:rPr>
          <w:t>https://www.itu.int/ITU-T/aap/</w:t>
        </w:r>
      </w:hyperlink>
    </w:p>
    <w:p w:rsidR="00C43E83" w:rsidRDefault="00E9107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43E83">
        <w:tc>
          <w:tcPr>
            <w:tcW w:w="987" w:type="dxa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E91073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E9107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E9107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E9107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E9107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E9107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E9107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E9107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E9107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E9107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E9107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E9107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E91073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E9107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E91073">
                <w:rPr>
                  <w:rStyle w:val="Hyperlink"/>
                  <w:szCs w:val="22"/>
                </w:rPr>
                <w:t>https://www.itu.int/ITU-T/studyg</w:t>
              </w:r>
              <w:r w:rsidR="00E91073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E9107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E9107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E9107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E9107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E9107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43E83">
        <w:tc>
          <w:tcPr>
            <w:tcW w:w="0" w:type="auto"/>
          </w:tcPr>
          <w:p w:rsidR="00C43E83" w:rsidRDefault="00E910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E9107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43E83" w:rsidRDefault="00C43E83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E9107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43E83" w:rsidRDefault="00C43E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3E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43E83" w:rsidRDefault="00E9107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3E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3E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38" w:history="1">
              <w:r w:rsidR="00E91073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40" w:history="1">
              <w:r w:rsidR="00E91073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42" w:history="1">
              <w:r w:rsidR="00E91073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Protection against lightning electromagnetic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44" w:history="1">
              <w:r w:rsidR="00E91073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46" w:history="1">
              <w:r w:rsidR="00E91073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48" w:history="1">
              <w:r w:rsidR="00E91073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Guidance for assessment, evaluatio</w:t>
            </w:r>
            <w:r>
              <w:t>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50" w:history="1">
              <w:r w:rsidR="00E91073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52" w:history="1">
              <w:r w:rsidR="00E91073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54" w:history="1">
              <w:r w:rsidR="00E91073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56" w:history="1">
              <w:r w:rsidR="00E91073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58" w:history="1">
              <w:r w:rsidR="00E91073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60" w:history="1">
              <w:r w:rsidR="00E91073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Data centre infrastruct</w:t>
            </w:r>
            <w:r>
              <w:t>ure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62" w:history="1">
              <w:r w:rsidR="00E91073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64" w:history="1">
              <w:r w:rsidR="00E91073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66" w:history="1">
              <w:r w:rsidR="00E91073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68" w:history="1">
              <w:r w:rsidR="00E91073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43E83" w:rsidRDefault="00E9107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3E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3E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70" w:history="1">
              <w:r w:rsidR="00E91073">
                <w:rPr>
                  <w:rStyle w:val="Hyperlink"/>
                  <w:sz w:val="20"/>
                </w:rPr>
                <w:t>Q.3055 (Q.HET-GW)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Signalling protocol for Heterogeneous IoT gateways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72" w:history="1">
              <w:r w:rsidR="00E91073">
                <w:rPr>
                  <w:rStyle w:val="Hyperlink"/>
                  <w:sz w:val="20"/>
                </w:rPr>
                <w:t>Q.3056 (Q.SP-RT-NP)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Signalling procedures of the probes to be used for remote testing of network parameters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74" w:history="1">
              <w:r w:rsidR="00E91073">
                <w:rPr>
                  <w:rStyle w:val="Hyperlink"/>
                  <w:sz w:val="20"/>
                </w:rPr>
                <w:t>Q.3644 (Q.VoLTE-SAO-req)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Requirements fo</w:t>
            </w:r>
            <w:r>
              <w:t>r signalling network analyses and optimization in VoLTE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76" w:history="1">
              <w:r w:rsidR="00E91073">
                <w:rPr>
                  <w:rStyle w:val="Hyperlink"/>
                  <w:sz w:val="20"/>
                </w:rPr>
                <w:t>Q.3719 (Q.BNG-CFS)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Signalling requirements for the separation of control plane and user plane in vBNG (Broadband Network Gateway)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78" w:history="1">
              <w:r w:rsidR="00E91073">
                <w:rPr>
                  <w:rStyle w:val="Hyperlink"/>
                  <w:sz w:val="20"/>
                </w:rPr>
                <w:t>Q.3916 (Q.SQM)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Signalling requirements and architecture for the Internet service quality monitoring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80" w:history="1">
              <w:r w:rsidR="00E91073">
                <w:rPr>
                  <w:rStyle w:val="Hyperlink"/>
                  <w:sz w:val="20"/>
                </w:rPr>
                <w:t>Q.5002 (Q.MEA-SRA)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Signalling requirement and architecture for media service entity attachment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82" w:history="1">
              <w:r w:rsidR="00E91073">
                <w:rPr>
                  <w:rStyle w:val="Hyperlink"/>
                  <w:sz w:val="20"/>
                </w:rPr>
                <w:t>X.609.8 (X.mp2p-ldmp)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Managed P2P communications: Management protocol for live data sources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43E83" w:rsidRDefault="00E9107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3E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3E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84" w:history="1">
              <w:r w:rsidR="00E91073">
                <w:rPr>
                  <w:rStyle w:val="Hyperlink"/>
                  <w:sz w:val="20"/>
                </w:rPr>
                <w:t>Y.2244 (Y.smpp)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Service model for the Cultivation Plan Service at the pre-production stage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86" w:history="1">
              <w:r w:rsidR="00E91073">
                <w:rPr>
                  <w:rStyle w:val="Hyperlink"/>
                  <w:sz w:val="20"/>
                </w:rPr>
                <w:t>Y.2324 (Y.NGNe-O-arch)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Functional architecture of orchestration in NGNe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88" w:history="1">
              <w:r w:rsidR="00E91073">
                <w:rPr>
                  <w:rStyle w:val="Hyperlink"/>
                  <w:sz w:val="20"/>
                </w:rPr>
                <w:t>Y.2342 (Y.NGNe-BC-reqts)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Scenarios and Capability Requirements of Blockchain in Next Generation Network Evolution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90" w:history="1">
              <w:r w:rsidR="00E91073">
                <w:rPr>
                  <w:rStyle w:val="Hyperlink"/>
                  <w:sz w:val="20"/>
                </w:rPr>
                <w:t>Y.3108 (Y.IMT2020-CEF)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Capability exposure function in the IMT-2020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92" w:history="1">
              <w:r w:rsidR="00E91073">
                <w:rPr>
                  <w:rStyle w:val="Hyperlink"/>
                  <w:sz w:val="20"/>
                </w:rPr>
                <w:t>Y.3132 (Y.FMC-MM)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Mobility management for fixed mobile convergence in IMT-2020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94" w:history="1">
              <w:r w:rsidR="00E91073">
                <w:rPr>
                  <w:rStyle w:val="Hyperlink"/>
                  <w:sz w:val="20"/>
                </w:rPr>
                <w:t>Y.3133 (Y.FMC-CE)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Capability Exposure enhancement for supporting FMC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96" w:history="1">
              <w:r w:rsidR="00E91073">
                <w:rPr>
                  <w:rStyle w:val="Hyperlink"/>
                  <w:sz w:val="20"/>
                </w:rPr>
                <w:t>Y.3153 (Y.NSOM)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Network slice orchestration and management for providing network services to 3rd party in the IMT-2020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98" w:history="1">
              <w:r w:rsidR="00E91073">
                <w:rPr>
                  <w:rStyle w:val="Hyperlink"/>
                  <w:sz w:val="20"/>
                </w:rPr>
                <w:t>Y.3173 (Y.ML-IMT2020-Intelligence-level)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Framework for evaluating intelligence level of future networks including IMT-2020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00" w:history="1">
              <w:r w:rsidR="00E91073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Framework for data handling to enable machine learning in future networks including IMT-2020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02" w:history="1">
              <w:r w:rsidR="00E91073">
                <w:rPr>
                  <w:rStyle w:val="Hyperlink"/>
                  <w:sz w:val="20"/>
                </w:rPr>
                <w:t>Y.3509 (Y.dsf-arch)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Cloud computing - Functional architecture for data storage federation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04" w:history="1">
              <w:r w:rsidR="00E91073">
                <w:rPr>
                  <w:rStyle w:val="Hyperlink"/>
                  <w:sz w:val="20"/>
                </w:rPr>
                <w:t>Y.3524 (Y.ccm-reqts)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Cloud computing maturity requirements and framework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06" w:history="1">
              <w:r w:rsidR="00E91073">
                <w:rPr>
                  <w:rStyle w:val="Hyperlink"/>
                  <w:sz w:val="20"/>
                </w:rPr>
                <w:t>Y.3603 (Y.bdm-sch)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Big data - Requiremen</w:t>
            </w:r>
            <w:r>
              <w:t>ts and conceptual model of metadata for data catalogue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08" w:history="1">
              <w:r w:rsidR="00E91073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Big data - Overview and requirements for data preservation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43E83" w:rsidRDefault="00E9107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3E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3E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10" w:history="1">
              <w:r w:rsidR="00E91073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Interfaces for the optical transport network: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12" w:history="1">
              <w:r w:rsidR="00E91073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Characteristics of optical transport network hierarchy equipment functional blocks - Amendment 2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43E83" w:rsidRDefault="00E9107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43E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43E83" w:rsidRDefault="00E910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43E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43E83" w:rsidRDefault="00E9107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43E83" w:rsidRDefault="00C43E8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43E83">
        <w:trPr>
          <w:cantSplit/>
        </w:trPr>
        <w:tc>
          <w:tcPr>
            <w:tcW w:w="2090" w:type="dxa"/>
          </w:tcPr>
          <w:p w:rsidR="00C43E83" w:rsidRDefault="00C43E83">
            <w:hyperlink r:id="rId114" w:history="1">
              <w:r w:rsidR="00E91073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C43E83" w:rsidRDefault="00E91073">
            <w:r>
              <w:t>Quantum noise random number generator architecture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115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80" w:type="dxa"/>
          </w:tcPr>
          <w:p w:rsidR="00C43E83" w:rsidRDefault="00C43E83">
            <w:pPr>
              <w:jc w:val="center"/>
            </w:pPr>
          </w:p>
        </w:tc>
        <w:tc>
          <w:tcPr>
            <w:tcW w:w="860" w:type="dxa"/>
          </w:tcPr>
          <w:p w:rsidR="00C43E83" w:rsidRDefault="00E910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43E83" w:rsidRDefault="00C43E8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43E83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43E83" w:rsidRDefault="00E91073">
      <w:r>
        <w:lastRenderedPageBreak/>
        <w:t>Annex 2</w:t>
      </w:r>
    </w:p>
    <w:p w:rsidR="00C43E83" w:rsidRDefault="00E91073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C43E83" w:rsidRDefault="00E9107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43E83" w:rsidRDefault="00E9107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43E83" w:rsidRDefault="00E91073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https://www.itu.int/ITU-T/aap/</w:t>
        </w:r>
      </w:hyperlink>
    </w:p>
    <w:p w:rsidR="00C43E83" w:rsidRDefault="00E9107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83" w:rsidRDefault="00E91073">
      <w:r>
        <w:t>2)</w:t>
      </w:r>
      <w:r>
        <w:tab/>
        <w:t>Select your Recommendation</w:t>
      </w:r>
    </w:p>
    <w:p w:rsidR="00C43E83" w:rsidRDefault="00E91073">
      <w:pPr>
        <w:jc w:val="center"/>
        <w:rPr>
          <w:sz w:val="24"/>
        </w:rPr>
      </w:pPr>
      <w:r w:rsidRPr="00C43E83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83" w:rsidRDefault="00E91073">
      <w:pPr>
        <w:keepNext/>
      </w:pPr>
      <w:r>
        <w:lastRenderedPageBreak/>
        <w:t>3)</w:t>
      </w:r>
      <w:r>
        <w:tab/>
        <w:t>Click the "Submit Comment" button</w:t>
      </w:r>
    </w:p>
    <w:p w:rsidR="00C43E83" w:rsidRDefault="00E9107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83" w:rsidRDefault="00E91073">
      <w:r>
        <w:t>4)</w:t>
      </w:r>
      <w:r>
        <w:tab/>
        <w:t>Complete the on-line form and click on "Submit"</w:t>
      </w:r>
    </w:p>
    <w:p w:rsidR="00C43E83" w:rsidRDefault="00E9107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83" w:rsidRDefault="00E91073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https://www.itu.int/ITU-T/aapinfo/files/AAPTutorial.pdf</w:t>
        </w:r>
      </w:hyperlink>
    </w:p>
    <w:p w:rsidR="00C43E83" w:rsidRDefault="00E91073">
      <w:r>
        <w:br w:type="page"/>
      </w:r>
      <w:r>
        <w:lastRenderedPageBreak/>
        <w:t>Annex 3</w:t>
      </w:r>
    </w:p>
    <w:p w:rsidR="00C43E83" w:rsidRDefault="00E91073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C43E83" w:rsidRDefault="00E9107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43E83" w:rsidRDefault="00E9107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43E83">
        <w:tc>
          <w:tcPr>
            <w:tcW w:w="5000" w:type="pct"/>
            <w:gridSpan w:val="2"/>
            <w:shd w:val="clear" w:color="auto" w:fill="EFFAFF"/>
          </w:tcPr>
          <w:p w:rsidR="00C43E83" w:rsidRDefault="00E9107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3E83" w:rsidRDefault="00E91073">
            <w:pPr>
              <w:pStyle w:val="Tabletext"/>
            </w:pPr>
            <w:r>
              <w:br/>
            </w:r>
            <w:r w:rsidR="00C43E8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3E83">
              <w:fldChar w:fldCharType="separate"/>
            </w:r>
            <w:r w:rsidR="00C43E8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43E8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3E83">
              <w:fldChar w:fldCharType="separate"/>
            </w:r>
            <w:r w:rsidR="00C43E83">
              <w:fldChar w:fldCharType="end"/>
            </w:r>
            <w:r>
              <w:t xml:space="preserve"> Additional Review (AR)</w:t>
            </w: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43E83" w:rsidRDefault="00C43E83">
            <w:pPr>
              <w:pStyle w:val="Tabletext"/>
            </w:pPr>
          </w:p>
        </w:tc>
      </w:tr>
      <w:tr w:rsidR="00C43E83">
        <w:tc>
          <w:tcPr>
            <w:tcW w:w="1623" w:type="pct"/>
            <w:shd w:val="clear" w:color="auto" w:fill="EFFAFF"/>
            <w:vAlign w:val="center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43E83" w:rsidRDefault="00E91073">
            <w:pPr>
              <w:pStyle w:val="Tabletext"/>
            </w:pPr>
            <w:r>
              <w:br/>
            </w:r>
            <w:r w:rsidR="00C43E8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3E83">
              <w:fldChar w:fldCharType="separate"/>
            </w:r>
            <w:r w:rsidR="00C43E8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43E8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3E83">
              <w:fldChar w:fldCharType="separate"/>
            </w:r>
            <w:r w:rsidR="00C43E8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43E83">
        <w:tc>
          <w:tcPr>
            <w:tcW w:w="1623" w:type="pct"/>
            <w:shd w:val="clear" w:color="auto" w:fill="EFFAFF"/>
            <w:vAlign w:val="center"/>
          </w:tcPr>
          <w:p w:rsidR="00C43E83" w:rsidRDefault="00E9107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43E83" w:rsidRDefault="00E9107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43E83" w:rsidRDefault="00E91073">
      <w:pPr>
        <w:rPr>
          <w:szCs w:val="22"/>
        </w:rPr>
      </w:pPr>
      <w:r>
        <w:tab/>
      </w:r>
      <w:r w:rsidR="00C43E83" w:rsidRPr="00C43E8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3E83">
        <w:rPr>
          <w:szCs w:val="22"/>
        </w:rPr>
      </w:r>
      <w:r w:rsidR="00C43E83">
        <w:rPr>
          <w:szCs w:val="22"/>
        </w:rPr>
        <w:fldChar w:fldCharType="separate"/>
      </w:r>
      <w:r w:rsidR="00C43E8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43E83" w:rsidRDefault="00E9107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43E83" w:rsidRDefault="00C43E83">
      <w:pPr>
        <w:rPr>
          <w:i/>
          <w:iCs/>
          <w:szCs w:val="22"/>
        </w:rPr>
      </w:pPr>
    </w:p>
    <w:sectPr w:rsidR="00C43E83" w:rsidSect="00C43E83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83" w:rsidRDefault="00E91073">
      <w:r>
        <w:separator/>
      </w:r>
    </w:p>
  </w:endnote>
  <w:endnote w:type="continuationSeparator" w:id="0">
    <w:p w:rsidR="00C43E83" w:rsidRDefault="00E9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43E83">
      <w:tc>
        <w:tcPr>
          <w:tcW w:w="1985" w:type="dxa"/>
        </w:tcPr>
        <w:p w:rsidR="00C43E83" w:rsidRDefault="00E910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43E83" w:rsidRDefault="00E910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43E83" w:rsidRDefault="00E9107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43E83" w:rsidRDefault="00E9107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C43E83" w:rsidRDefault="00E9107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43E83" w:rsidRDefault="00C43E8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83" w:rsidRDefault="00E91073">
      <w:r>
        <w:t>____________________</w:t>
      </w:r>
    </w:p>
  </w:footnote>
  <w:footnote w:type="continuationSeparator" w:id="0">
    <w:p w:rsidR="00C43E83" w:rsidRDefault="00E9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3E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3E8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C43E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3E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3E8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C43E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83" w:rsidRDefault="00E910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3E8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3E8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C43E8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83"/>
    <w:rsid w:val="00C43E83"/>
    <w:rsid w:val="00E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  <w15:docId w15:val="{3149424B-3F64-4626-9F46-378C453C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603" TargetMode="External"/><Relationship Id="rId89" Type="http://schemas.openxmlformats.org/officeDocument/2006/relationships/hyperlink" Target="https://www.itu.int/ITU-T/aap/dologin_aap.asp?id=T010200219D0801MSWE.docx&amp;group=13" TargetMode="External"/><Relationship Id="rId112" Type="http://schemas.openxmlformats.org/officeDocument/2006/relationships/hyperlink" Target="http://www.itu.int/itu-t/aap/AAPRecDetails.aspx?AAPSeqNo=8503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9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620" TargetMode="External"/><Relationship Id="rId79" Type="http://schemas.openxmlformats.org/officeDocument/2006/relationships/hyperlink" Target="https://www.itu.int/ITU-T/aap/dologin_aap.asp?id=T01020021B20801MSWE.docx&amp;group=11" TargetMode="External"/><Relationship Id="rId102" Type="http://schemas.openxmlformats.org/officeDocument/2006/relationships/hyperlink" Target="http://www.itu.int/itu-t/aap/AAPRecDetails.aspx?AAPSeqNo=8600" TargetMode="External"/><Relationship Id="rId123" Type="http://schemas.openxmlformats.org/officeDocument/2006/relationships/hyperlink" Target="https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93" TargetMode="External"/><Relationship Id="rId95" Type="http://schemas.openxmlformats.org/officeDocument/2006/relationships/hyperlink" Target="https://www.itu.int/ITU-T/aap/dologin_aap.asp?id=T01020021960801MSWE.docx&amp;group=1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56" Type="http://schemas.openxmlformats.org/officeDocument/2006/relationships/hyperlink" Target="http://www.itu.int/itu-t/aap/AAPRecDetails.aspx?AAPSeqNo=8568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77" Type="http://schemas.openxmlformats.org/officeDocument/2006/relationships/hyperlink" Target="https://www.itu.int/ITU-T/aap/dologin_aap.asp?id=T01020021AD0801MSWE.docx&amp;group=11" TargetMode="External"/><Relationship Id="rId100" Type="http://schemas.openxmlformats.org/officeDocument/2006/relationships/hyperlink" Target="http://www.itu.int/itu-t/aap/AAPRecDetails.aspx?AAPSeqNo=8594" TargetMode="External"/><Relationship Id="rId105" Type="http://schemas.openxmlformats.org/officeDocument/2006/relationships/hyperlink" Target="https://www.itu.int/ITU-T/aap/dologin_aap.asp?id=T010200219A0801MSWE.docx&amp;group=13" TargetMode="External"/><Relationship Id="rId113" Type="http://schemas.openxmlformats.org/officeDocument/2006/relationships/hyperlink" Target="https://www.itu.int/ITU-T/aap/dologin_aap.asp?id=T01020021370801MSWE.docx&amp;group=15" TargetMode="External"/><Relationship Id="rId118" Type="http://schemas.openxmlformats.org/officeDocument/2006/relationships/hyperlink" Target="https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625" TargetMode="External"/><Relationship Id="rId80" Type="http://schemas.openxmlformats.org/officeDocument/2006/relationships/hyperlink" Target="http://www.itu.int/itu-t/aap/AAPRecDetails.aspx?AAPSeqNo=8623" TargetMode="External"/><Relationship Id="rId85" Type="http://schemas.openxmlformats.org/officeDocument/2006/relationships/hyperlink" Target="https://www.itu.int/ITU-T/aap/dologin_aap.asp?id=T010200219B0801MSWE.docx&amp;group=13" TargetMode="External"/><Relationship Id="rId93" Type="http://schemas.openxmlformats.org/officeDocument/2006/relationships/hyperlink" Target="https://www.itu.int/ITU-T/aap/dologin_aap.asp?id=T01020021950801MSWE.docx&amp;group=13" TargetMode="External"/><Relationship Id="rId98" Type="http://schemas.openxmlformats.org/officeDocument/2006/relationships/hyperlink" Target="http://www.itu.int/itu-t/aap/AAPRecDetails.aspx?AAPSeqNo=8595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980801MSWE.docx&amp;group=13" TargetMode="External"/><Relationship Id="rId108" Type="http://schemas.openxmlformats.org/officeDocument/2006/relationships/hyperlink" Target="http://www.itu.int/itu-t/aap/AAPRecDetails.aspx?AAPSeqNo=8601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622" TargetMode="External"/><Relationship Id="rId75" Type="http://schemas.openxmlformats.org/officeDocument/2006/relationships/hyperlink" Target="https://www.itu.int/ITU-T/aap/dologin_aap.asp?id=T01020021AC0802MSWE.docx&amp;group=11" TargetMode="External"/><Relationship Id="rId83" Type="http://schemas.openxmlformats.org/officeDocument/2006/relationships/hyperlink" Target="https://www.itu.int/ITU-T/aap/dologin_aap.asp?id=T01020021B00801MSWE.docx&amp;group=11" TargetMode="External"/><Relationship Id="rId88" Type="http://schemas.openxmlformats.org/officeDocument/2006/relationships/hyperlink" Target="http://www.itu.int/itu-t/aap/AAPRecDetails.aspx?AAPSeqNo=8605" TargetMode="External"/><Relationship Id="rId91" Type="http://schemas.openxmlformats.org/officeDocument/2006/relationships/hyperlink" Target="https://www.itu.int/ITU-T/aap/dologin_aap.asp?id=T01020021910801MSWE.docx&amp;group=13" TargetMode="External"/><Relationship Id="rId96" Type="http://schemas.openxmlformats.org/officeDocument/2006/relationships/hyperlink" Target="http://www.itu.int/itu-t/aap/AAPRecDetails.aspx?AAPSeqNo=8596" TargetMode="External"/><Relationship Id="rId111" Type="http://schemas.openxmlformats.org/officeDocument/2006/relationships/hyperlink" Target="https://www.itu.int/ITU-T/aap/dologin_aap.asp?id=T0102002136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99" TargetMode="External"/><Relationship Id="rId114" Type="http://schemas.openxmlformats.org/officeDocument/2006/relationships/hyperlink" Target="http://www.itu.int/itu-t/aap/AAPRecDetails.aspx?AAPSeqNo=8582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B10801MSWE.docx&amp;group=11" TargetMode="External"/><Relationship Id="rId78" Type="http://schemas.openxmlformats.org/officeDocument/2006/relationships/hyperlink" Target="http://www.itu.int/itu-t/aap/AAPRecDetails.aspx?AAPSeqNo=8626" TargetMode="External"/><Relationship Id="rId81" Type="http://schemas.openxmlformats.org/officeDocument/2006/relationships/hyperlink" Target="https://www.itu.int/ITU-T/aap/dologin_aap.asp?id=T01020021AF0803MSWE.docx&amp;group=11" TargetMode="External"/><Relationship Id="rId86" Type="http://schemas.openxmlformats.org/officeDocument/2006/relationships/hyperlink" Target="http://www.itu.int/itu-t/aap/AAPRecDetails.aspx?AAPSeqNo=8604" TargetMode="External"/><Relationship Id="rId94" Type="http://schemas.openxmlformats.org/officeDocument/2006/relationships/hyperlink" Target="http://www.itu.int/itu-t/aap/AAPRecDetails.aspx?AAPSeqNo=8598" TargetMode="External"/><Relationship Id="rId99" Type="http://schemas.openxmlformats.org/officeDocument/2006/relationships/hyperlink" Target="https://www.itu.int/ITU-T/aap/dologin_aap.asp?id=T01020021930801MSWE.docx&amp;group=13" TargetMode="External"/><Relationship Id="rId101" Type="http://schemas.openxmlformats.org/officeDocument/2006/relationships/hyperlink" Target="https://www.itu.int/ITU-T/aap/dologin_aap.asp?id=T0102002192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99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621" TargetMode="External"/><Relationship Id="rId97" Type="http://schemas.openxmlformats.org/officeDocument/2006/relationships/hyperlink" Target="https://www.itu.int/ITU-T/aap/dologin_aap.asp?id=T01020021940801MSWE.docx&amp;group=13" TargetMode="External"/><Relationship Id="rId104" Type="http://schemas.openxmlformats.org/officeDocument/2006/relationships/hyperlink" Target="http://www.itu.int/itu-t/aap/AAPRecDetails.aspx?AAPSeqNo=8602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AE0801MSWE.docx&amp;group=11" TargetMode="External"/><Relationship Id="rId92" Type="http://schemas.openxmlformats.org/officeDocument/2006/relationships/hyperlink" Target="http://www.itu.int/itu-t/aap/AAPRecDetails.aspx?AAPSeqNo=85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9C0801MSWE.docx&amp;group=13" TargetMode="External"/><Relationship Id="rId110" Type="http://schemas.openxmlformats.org/officeDocument/2006/relationships/hyperlink" Target="http://www.itu.int/itu-t/aap/AAPRecDetails.aspx?AAPSeqNo=8502" TargetMode="External"/><Relationship Id="rId115" Type="http://schemas.openxmlformats.org/officeDocument/2006/relationships/hyperlink" Target="https://www.itu.int/ITU-T/aap/dologin_aap.asp?id=T01020021860801MSWE.docx&amp;group=17" TargetMode="Externa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62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2019-11-15T11:51:00Z</dcterms:created>
  <dcterms:modified xsi:type="dcterms:W3CDTF">2019-11-15T11:51:00Z</dcterms:modified>
</cp:coreProperties>
</file>