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943475"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865AB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6B22C3">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sidR="00865AB9">
              <w:rPr>
                <w:rFonts w:ascii="Tahoma" w:hAnsi="Tahoma" w:cs="Tahoma"/>
                <w:b/>
                <w:bCs/>
                <w:iCs/>
                <w:color w:val="243285"/>
                <w:sz w:val="36"/>
                <w:szCs w:val="36"/>
                <w:lang w:val="es-ES_tradnl"/>
              </w:rPr>
              <w:t>1784-1</w:t>
            </w:r>
          </w:p>
          <w:p w:rsidR="00B1717A" w:rsidRPr="0010336F" w:rsidRDefault="00B1717A" w:rsidP="00865AB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65AB9">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865AB9">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E16159" w:rsidTr="00D62884">
        <w:tc>
          <w:tcPr>
            <w:tcW w:w="10089" w:type="dxa"/>
          </w:tcPr>
          <w:p w:rsidR="00B1717A" w:rsidRPr="00E16159" w:rsidRDefault="00B1717A" w:rsidP="00D62884">
            <w:pPr>
              <w:spacing w:before="80" w:line="500" w:lineRule="exact"/>
              <w:jc w:val="right"/>
              <w:rPr>
                <w:rFonts w:ascii="Tahoma" w:hAnsi="Tahoma" w:cs="Tahoma"/>
                <w:b/>
                <w:bCs/>
                <w:color w:val="243285"/>
                <w:sz w:val="44"/>
                <w:szCs w:val="44"/>
                <w:lang w:val="es-ES_tradnl"/>
              </w:rPr>
            </w:pPr>
          </w:p>
          <w:p w:rsidR="00B1717A" w:rsidRDefault="00E16159" w:rsidP="00E16159">
            <w:pPr>
              <w:spacing w:before="80" w:line="500" w:lineRule="exact"/>
              <w:jc w:val="right"/>
              <w:rPr>
                <w:rFonts w:ascii="Tahoma" w:hAnsi="Tahoma" w:cs="Tahoma"/>
                <w:b/>
                <w:bCs/>
                <w:color w:val="243285"/>
                <w:sz w:val="44"/>
                <w:szCs w:val="44"/>
                <w:lang w:val="es-ES_tradnl"/>
              </w:rPr>
            </w:pPr>
            <w:r w:rsidRPr="00E16159">
              <w:rPr>
                <w:rFonts w:ascii="Tahoma" w:hAnsi="Tahoma" w:cs="Tahoma"/>
                <w:b/>
                <w:bCs/>
                <w:color w:val="243285"/>
                <w:sz w:val="44"/>
                <w:szCs w:val="44"/>
                <w:lang w:val="es-ES_tradnl"/>
              </w:rPr>
              <w:t xml:space="preserve">Sistema de radiodifusión digital </w:t>
            </w:r>
            <w:r>
              <w:rPr>
                <w:rFonts w:ascii="Tahoma" w:hAnsi="Tahoma" w:cs="Tahoma"/>
                <w:b/>
                <w:bCs/>
                <w:color w:val="243285"/>
                <w:sz w:val="44"/>
                <w:szCs w:val="44"/>
                <w:lang w:val="es-ES_tradnl"/>
              </w:rPr>
              <w:br/>
            </w:r>
            <w:r w:rsidRPr="00E16159">
              <w:rPr>
                <w:rFonts w:ascii="Tahoma" w:hAnsi="Tahoma" w:cs="Tahoma"/>
                <w:b/>
                <w:bCs/>
                <w:color w:val="243285"/>
                <w:sz w:val="44"/>
                <w:szCs w:val="44"/>
                <w:lang w:val="es-ES_tradnl"/>
              </w:rPr>
              <w:t xml:space="preserve">por satélite (televisión, sonido, datos) </w:t>
            </w:r>
            <w:r w:rsidRPr="00E16159">
              <w:rPr>
                <w:rFonts w:ascii="Tahoma" w:hAnsi="Tahoma" w:cs="Tahoma"/>
                <w:b/>
                <w:bCs/>
                <w:color w:val="243285"/>
                <w:sz w:val="44"/>
                <w:szCs w:val="44"/>
                <w:lang w:val="es-ES_tradnl"/>
              </w:rPr>
              <w:br/>
              <w:t>con c</w:t>
            </w:r>
            <w:bookmarkStart w:id="1" w:name="_GoBack"/>
            <w:bookmarkEnd w:id="1"/>
            <w:r w:rsidRPr="00E16159">
              <w:rPr>
                <w:rFonts w:ascii="Tahoma" w:hAnsi="Tahoma" w:cs="Tahoma"/>
                <w:b/>
                <w:bCs/>
                <w:color w:val="243285"/>
                <w:sz w:val="44"/>
                <w:szCs w:val="44"/>
                <w:lang w:val="es-ES_tradnl"/>
              </w:rPr>
              <w:t>onfiguración flexible</w:t>
            </w:r>
            <w:r>
              <w:rPr>
                <w:rFonts w:ascii="Tahoma" w:hAnsi="Tahoma" w:cs="Tahoma"/>
                <w:b/>
                <w:bCs/>
                <w:color w:val="243285"/>
                <w:sz w:val="44"/>
                <w:szCs w:val="44"/>
                <w:lang w:val="es-ES_tradnl"/>
              </w:rPr>
              <w:t xml:space="preserve"> </w:t>
            </w:r>
          </w:p>
          <w:p w:rsidR="00B1717A" w:rsidRPr="00E16159" w:rsidRDefault="00B1717A" w:rsidP="00D62884">
            <w:pPr>
              <w:spacing w:before="80" w:line="500" w:lineRule="exact"/>
              <w:jc w:val="right"/>
              <w:rPr>
                <w:rFonts w:ascii="Tahoma" w:hAnsi="Tahoma" w:cs="Tahoma"/>
                <w:b/>
                <w:bCs/>
                <w:color w:val="243285"/>
                <w:sz w:val="44"/>
                <w:szCs w:val="44"/>
                <w:lang w:val="es-ES_tradnl"/>
              </w:rPr>
            </w:pPr>
          </w:p>
        </w:tc>
      </w:tr>
      <w:tr w:rsidR="00B1717A" w:rsidRPr="00943475"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6B22C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6B22C3">
              <w:rPr>
                <w:rFonts w:ascii="Tahoma" w:hAnsi="Tahoma" w:cs="Tahoma"/>
                <w:b/>
                <w:bCs/>
                <w:iCs/>
                <w:color w:val="243285"/>
                <w:sz w:val="36"/>
                <w:szCs w:val="36"/>
                <w:lang w:val="es-ES_tradnl"/>
              </w:rPr>
              <w:t>O</w:t>
            </w:r>
          </w:p>
          <w:p w:rsidR="00B1717A" w:rsidRPr="0010336F" w:rsidRDefault="006B22C3"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94347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6B22C3">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6B22C3" w:rsidTr="006B22C3">
        <w:tc>
          <w:tcPr>
            <w:tcW w:w="1140" w:type="dxa"/>
            <w:tcBorders>
              <w:top w:val="nil"/>
              <w:bottom w:val="nil"/>
            </w:tcBorders>
            <w:shd w:val="clear" w:color="auto" w:fill="F3F3F3"/>
          </w:tcPr>
          <w:p w:rsidR="00B1717A" w:rsidRPr="006B22C3" w:rsidRDefault="00B1717A" w:rsidP="00D62884">
            <w:pPr>
              <w:spacing w:before="30" w:after="30"/>
              <w:ind w:left="57"/>
              <w:jc w:val="left"/>
              <w:rPr>
                <w:b/>
                <w:bCs/>
                <w:color w:val="000080"/>
                <w:sz w:val="20"/>
                <w:lang w:val="en-US"/>
              </w:rPr>
            </w:pPr>
            <w:r w:rsidRPr="006B22C3">
              <w:rPr>
                <w:b/>
                <w:bCs/>
                <w:color w:val="000080"/>
                <w:sz w:val="20"/>
                <w:lang w:val="en-US"/>
              </w:rPr>
              <w:t>BO</w:t>
            </w:r>
          </w:p>
        </w:tc>
        <w:tc>
          <w:tcPr>
            <w:tcW w:w="8220" w:type="dxa"/>
            <w:tcBorders>
              <w:top w:val="nil"/>
              <w:bottom w:val="nil"/>
            </w:tcBorders>
            <w:shd w:val="clear" w:color="auto" w:fill="F3F3F3"/>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6B22C3">
              <w:rPr>
                <w:bCs/>
                <w:color w:val="000080"/>
                <w:sz w:val="20"/>
              </w:rPr>
              <w:t>Distribución por satélite</w:t>
            </w:r>
          </w:p>
        </w:tc>
      </w:tr>
      <w:tr w:rsidR="00B1717A" w:rsidRPr="00943475" w:rsidTr="006B22C3">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036EE3" w:rsidTr="00D62884">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BS</w:t>
            </w:r>
          </w:p>
        </w:tc>
        <w:tc>
          <w:tcPr>
            <w:tcW w:w="8220" w:type="dxa"/>
            <w:tcBorders>
              <w:top w:val="nil"/>
            </w:tcBorders>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2B3400">
              <w:rPr>
                <w:b w:val="0"/>
                <w:bCs/>
                <w:sz w:val="20"/>
              </w:rPr>
              <w:t>(</w:t>
            </w:r>
            <w:r w:rsidRPr="00021E8A">
              <w:rPr>
                <w:b w:val="0"/>
                <w:bCs/>
                <w:sz w:val="20"/>
              </w:rPr>
              <w:t>sonora</w:t>
            </w:r>
            <w:r w:rsidR="002B3400">
              <w:rPr>
                <w:b w:val="0"/>
                <w:bCs/>
                <w:sz w:val="20"/>
              </w:rPr>
              <w:t>)</w:t>
            </w:r>
          </w:p>
        </w:tc>
      </w:tr>
      <w:tr w:rsidR="00B1717A" w:rsidRPr="00ED2695" w:rsidTr="00D62884">
        <w:tc>
          <w:tcPr>
            <w:tcW w:w="1140" w:type="dxa"/>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943475"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43475"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94347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94347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94347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943475" w:rsidTr="00D62884">
        <w:tc>
          <w:tcPr>
            <w:tcW w:w="9360" w:type="dxa"/>
          </w:tcPr>
          <w:p w:rsidR="00B1717A" w:rsidRPr="00763D08" w:rsidRDefault="00B1717A" w:rsidP="00C1179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847C1">
      <w:pPr>
        <w:spacing w:before="0" w:after="40"/>
        <w:jc w:val="right"/>
        <w:rPr>
          <w:sz w:val="20"/>
          <w:lang w:val="es-ES_tradnl"/>
        </w:rPr>
      </w:pPr>
      <w:r w:rsidRPr="00763D08">
        <w:rPr>
          <w:sz w:val="20"/>
          <w:lang w:val="es-ES_tradnl"/>
        </w:rPr>
        <w:t>Ginebra, 20</w:t>
      </w:r>
      <w:r w:rsidR="007353D2">
        <w:rPr>
          <w:sz w:val="20"/>
          <w:lang w:val="es-ES_tradnl"/>
        </w:rPr>
        <w:t>1</w:t>
      </w:r>
      <w:r w:rsidR="008E4D3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A900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7353D2">
        <w:rPr>
          <w:sz w:val="20"/>
          <w:lang w:val="es-ES_tradnl"/>
        </w:rPr>
        <w:t>1</w:t>
      </w:r>
      <w:r w:rsidR="008E4D39">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865AB9" w:rsidRDefault="00865AB9" w:rsidP="00865AB9">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O</w:t>
      </w:r>
      <w:r w:rsidRPr="0010336F">
        <w:rPr>
          <w:rStyle w:val="href"/>
          <w:lang w:val="es-ES_tradnl"/>
        </w:rPr>
        <w:t>.</w:t>
      </w:r>
      <w:r>
        <w:rPr>
          <w:rStyle w:val="href"/>
          <w:lang w:val="es-ES_tradnl"/>
        </w:rPr>
        <w:t>1784-1</w:t>
      </w:r>
    </w:p>
    <w:p w:rsidR="00865AB9" w:rsidRPr="00C36E53" w:rsidRDefault="00865AB9" w:rsidP="00865AB9">
      <w:pPr>
        <w:pStyle w:val="Rectitle"/>
        <w:rPr>
          <w:lang w:val="es-ES_tradnl"/>
        </w:rPr>
      </w:pPr>
      <w:r w:rsidRPr="00C36E53">
        <w:rPr>
          <w:lang w:val="es-ES_tradnl"/>
        </w:rPr>
        <w:t xml:space="preserve">Sistema de radiodifusión digital por satélite (televisión, sonido, datos) </w:t>
      </w:r>
      <w:r w:rsidRPr="00C36E53">
        <w:rPr>
          <w:lang w:val="es-ES_tradnl"/>
        </w:rPr>
        <w:br/>
        <w:t>con configuración flexible</w:t>
      </w:r>
    </w:p>
    <w:p w:rsidR="00865AB9" w:rsidRPr="00C36E53" w:rsidRDefault="00865AB9" w:rsidP="00865AB9">
      <w:pPr>
        <w:pStyle w:val="Recref"/>
        <w:rPr>
          <w:lang w:val="es-ES_tradnl"/>
        </w:rPr>
      </w:pPr>
      <w:r w:rsidRPr="00C36E53">
        <w:rPr>
          <w:iCs/>
          <w:lang w:val="es-ES_tradnl"/>
        </w:rPr>
        <w:t>(Cuestión UIT-R 285/4)</w:t>
      </w:r>
    </w:p>
    <w:p w:rsidR="00865AB9" w:rsidRPr="00C36E53" w:rsidRDefault="00865AB9" w:rsidP="00865AB9">
      <w:pPr>
        <w:pStyle w:val="Recdate"/>
        <w:rPr>
          <w:lang w:val="es-ES_tradnl"/>
        </w:rPr>
      </w:pPr>
      <w:r w:rsidRPr="00C36E53">
        <w:rPr>
          <w:lang w:val="es-ES_tradnl"/>
        </w:rPr>
        <w:t>(2007-2016)</w:t>
      </w:r>
    </w:p>
    <w:p w:rsidR="00865AB9" w:rsidRPr="00C36E53" w:rsidRDefault="00865AB9" w:rsidP="00865AB9">
      <w:pPr>
        <w:pStyle w:val="HeadingSum"/>
      </w:pPr>
      <w:r w:rsidRPr="00C36E53">
        <w:t>Cometido</w:t>
      </w:r>
    </w:p>
    <w:p w:rsidR="00865AB9" w:rsidRPr="00C36E53" w:rsidRDefault="00865AB9" w:rsidP="00865AB9">
      <w:pPr>
        <w:pStyle w:val="Summary"/>
        <w:spacing w:after="0"/>
        <w:rPr>
          <w:lang w:eastAsia="ja-JP"/>
        </w:rPr>
      </w:pPr>
      <w:r w:rsidRPr="00C36E53">
        <w:rPr>
          <w:lang w:eastAsia="ja-JP"/>
        </w:rPr>
        <w:t xml:space="preserve">Esta Recomendación se centra en los servicios de radiodifusión por satélite digital (SRS) para los que es importante contar con una alta flexibilidad en la configuración del sistema y con interactividad de la radiodifusión. La Recomendación permite disponer de una amplia gama de posibilidades de compromiso entre un funcionamiento con mínimos niveles de </w:t>
      </w:r>
      <w:r w:rsidRPr="00C36E53">
        <w:rPr>
          <w:i/>
          <w:lang w:eastAsia="ja-JP"/>
        </w:rPr>
        <w:t>C</w:t>
      </w:r>
      <w:r w:rsidRPr="00C36E53">
        <w:rPr>
          <w:lang w:eastAsia="ja-JP"/>
        </w:rPr>
        <w:t>/</w:t>
      </w:r>
      <w:r w:rsidRPr="00C36E53">
        <w:rPr>
          <w:i/>
          <w:lang w:eastAsia="ja-JP"/>
        </w:rPr>
        <w:t>N</w:t>
      </w:r>
      <w:r w:rsidRPr="00C36E53">
        <w:rPr>
          <w:lang w:eastAsia="ja-JP"/>
        </w:rPr>
        <w:t xml:space="preserve"> y máxima capacidad de transmisión.</w:t>
      </w:r>
    </w:p>
    <w:p w:rsidR="00865AB9" w:rsidRPr="00C36E53" w:rsidRDefault="00865AB9" w:rsidP="00865AB9">
      <w:pPr>
        <w:pStyle w:val="Headingb"/>
        <w:spacing w:before="360"/>
        <w:rPr>
          <w:lang w:val="es-ES_tradnl"/>
        </w:rPr>
      </w:pPr>
      <w:r w:rsidRPr="00C36E53">
        <w:rPr>
          <w:lang w:val="es-ES_tradnl"/>
        </w:rPr>
        <w:t>Palabras clave</w:t>
      </w:r>
    </w:p>
    <w:p w:rsidR="00865AB9" w:rsidRPr="00C36E53" w:rsidRDefault="00865AB9" w:rsidP="00865AB9">
      <w:pPr>
        <w:rPr>
          <w:lang w:val="es-ES_tradnl"/>
        </w:rPr>
      </w:pPr>
      <w:r w:rsidRPr="00C36E53">
        <w:rPr>
          <w:lang w:val="es-ES_tradnl"/>
        </w:rPr>
        <w:t>TVAD, TVEAD, satélite, radiodifusión, agrupación de canales, DVB-S2, DVB-S2X</w:t>
      </w:r>
    </w:p>
    <w:p w:rsidR="00865AB9" w:rsidRPr="00C36E53" w:rsidRDefault="00865AB9" w:rsidP="00865AB9">
      <w:pPr>
        <w:pStyle w:val="Headingb"/>
        <w:rPr>
          <w:rFonts w:eastAsia="SimSun"/>
          <w:lang w:val="es-ES_tradnl"/>
        </w:rPr>
      </w:pPr>
      <w:r w:rsidRPr="00C36E53">
        <w:rPr>
          <w:rFonts w:eastAsia="SimSun"/>
          <w:lang w:val="es-ES_tradnl"/>
        </w:rPr>
        <w:t>Abreviaturas/Glosario</w:t>
      </w:r>
    </w:p>
    <w:p w:rsidR="00865AB9" w:rsidRPr="00C36E53" w:rsidRDefault="00865AB9" w:rsidP="00865AB9">
      <w:pPr>
        <w:tabs>
          <w:tab w:val="clear" w:pos="794"/>
          <w:tab w:val="clear" w:pos="1191"/>
          <w:tab w:val="left" w:pos="1390"/>
          <w:tab w:val="left" w:pos="1418"/>
        </w:tabs>
        <w:rPr>
          <w:lang w:val="es-ES_tradnl"/>
        </w:rPr>
      </w:pPr>
      <w:r w:rsidRPr="00C36E53">
        <w:rPr>
          <w:lang w:val="es-ES_tradnl"/>
        </w:rPr>
        <w:t>AAC</w:t>
      </w:r>
      <w:r w:rsidRPr="00C36E53">
        <w:rPr>
          <w:lang w:val="es-ES_tradnl"/>
        </w:rPr>
        <w:tab/>
        <w:t>Codificación Audio Avanzada (</w:t>
      </w:r>
      <w:r w:rsidRPr="00C36E53">
        <w:rPr>
          <w:i/>
          <w:iCs/>
          <w:lang w:val="es-ES_tradnl"/>
        </w:rPr>
        <w:t>Advanced Audio Coding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ACM</w:t>
      </w:r>
      <w:r w:rsidRPr="00C36E53">
        <w:rPr>
          <w:lang w:val="es-ES_tradnl"/>
        </w:rPr>
        <w:tab/>
        <w:t>Codificación y Modulación Adaptativa (</w:t>
      </w:r>
      <w:r w:rsidRPr="00C36E53">
        <w:rPr>
          <w:i/>
          <w:iCs/>
          <w:lang w:val="es-ES_tradnl"/>
        </w:rPr>
        <w:t>Adaptive Coding and Modulation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ALS</w:t>
      </w:r>
      <w:r w:rsidRPr="00C36E53">
        <w:rPr>
          <w:lang w:val="es-ES_tradnl"/>
        </w:rPr>
        <w:tab/>
        <w:t>Codificación Audio sin Pérdidas (</w:t>
      </w:r>
      <w:r w:rsidRPr="00C36E53">
        <w:rPr>
          <w:i/>
          <w:iCs/>
          <w:lang w:val="es-ES_tradnl"/>
        </w:rPr>
        <w:t>Audio Lossless coding</w:t>
      </w:r>
      <w:r w:rsidRPr="00C36E53">
        <w:rPr>
          <w:lang w:val="es-ES_tradnl"/>
        </w:rPr>
        <w:t>)</w:t>
      </w:r>
    </w:p>
    <w:p w:rsidR="00865AB9" w:rsidRPr="00C36E53" w:rsidRDefault="00865AB9" w:rsidP="00865AB9">
      <w:pPr>
        <w:tabs>
          <w:tab w:val="clear" w:pos="794"/>
          <w:tab w:val="clear" w:pos="1191"/>
          <w:tab w:val="left" w:pos="1418"/>
        </w:tabs>
        <w:ind w:left="1418" w:hanging="1418"/>
        <w:rPr>
          <w:lang w:val="es-ES_tradnl"/>
        </w:rPr>
      </w:pPr>
      <w:r w:rsidRPr="00C36E53">
        <w:rPr>
          <w:lang w:val="es-ES_tradnl"/>
        </w:rPr>
        <w:t>APSK</w:t>
      </w:r>
      <w:r w:rsidRPr="00C36E53">
        <w:rPr>
          <w:lang w:val="es-ES_tradnl"/>
        </w:rPr>
        <w:tab/>
        <w:t>Modulación por Desplazamiento de Fase y Amplitud (</w:t>
      </w:r>
      <w:r w:rsidRPr="00C36E53">
        <w:rPr>
          <w:i/>
          <w:iCs/>
          <w:lang w:val="es-ES_tradnl"/>
        </w:rPr>
        <w:t>Amplitude and Phase Shift Keying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ATM</w:t>
      </w:r>
      <w:r w:rsidRPr="00C36E53">
        <w:rPr>
          <w:lang w:val="es-ES_tradnl"/>
        </w:rPr>
        <w:tab/>
        <w:t>Modo de Transferencia Asíncrono (</w:t>
      </w:r>
      <w:r w:rsidRPr="00C36E53">
        <w:rPr>
          <w:i/>
          <w:iCs/>
          <w:lang w:val="es-ES_tradnl"/>
        </w:rPr>
        <w:t>Asynchronous Transfer Mode</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AVC</w:t>
      </w:r>
      <w:r w:rsidRPr="00C36E53">
        <w:rPr>
          <w:lang w:val="es-ES_tradnl"/>
        </w:rPr>
        <w:tab/>
        <w:t>Codificación Vídeo Avanzada (</w:t>
      </w:r>
      <w:r w:rsidRPr="00C36E53">
        <w:rPr>
          <w:i/>
          <w:iCs/>
          <w:lang w:val="es-ES_tradnl"/>
        </w:rPr>
        <w:t>Advanced Video Coding</w:t>
      </w:r>
      <w:r w:rsidRPr="00C36E53">
        <w:rPr>
          <w:lang w:val="es-ES_tradnl"/>
        </w:rPr>
        <w:t>)</w:t>
      </w:r>
    </w:p>
    <w:p w:rsidR="00865AB9" w:rsidRPr="002F78F1" w:rsidRDefault="00865AB9" w:rsidP="00865AB9">
      <w:pPr>
        <w:tabs>
          <w:tab w:val="clear" w:pos="794"/>
          <w:tab w:val="clear" w:pos="1191"/>
          <w:tab w:val="left" w:pos="1418"/>
        </w:tabs>
        <w:rPr>
          <w:lang w:val="en-GB"/>
        </w:rPr>
      </w:pPr>
      <w:r w:rsidRPr="002F78F1">
        <w:rPr>
          <w:lang w:val="en-GB"/>
        </w:rPr>
        <w:t>AWGN</w:t>
      </w:r>
      <w:r w:rsidRPr="002F78F1">
        <w:rPr>
          <w:lang w:val="en-GB"/>
        </w:rPr>
        <w:tab/>
        <w:t>Ruido Gaussian Blanco Aditivo (</w:t>
      </w:r>
      <w:r w:rsidRPr="002F78F1">
        <w:rPr>
          <w:i/>
          <w:iCs/>
          <w:lang w:val="en-GB"/>
        </w:rPr>
        <w:t>Additive White Gaussian Noise</w:t>
      </w:r>
      <w:r w:rsidRPr="002F78F1">
        <w:rPr>
          <w:lang w:val="en-GB"/>
        </w:rPr>
        <w:t>)</w:t>
      </w:r>
    </w:p>
    <w:p w:rsidR="00865AB9" w:rsidRPr="002F78F1" w:rsidRDefault="00865AB9" w:rsidP="00865AB9">
      <w:pPr>
        <w:tabs>
          <w:tab w:val="clear" w:pos="794"/>
          <w:tab w:val="clear" w:pos="1191"/>
          <w:tab w:val="left" w:pos="1418"/>
        </w:tabs>
        <w:rPr>
          <w:lang w:val="fr-CH"/>
        </w:rPr>
      </w:pPr>
      <w:r w:rsidRPr="002F78F1">
        <w:rPr>
          <w:lang w:val="fr-CH"/>
        </w:rPr>
        <w:t>BB</w:t>
      </w:r>
      <w:r w:rsidRPr="002F78F1">
        <w:rPr>
          <w:lang w:val="fr-CH"/>
        </w:rPr>
        <w:tab/>
        <w:t>Banda de Base (</w:t>
      </w:r>
      <w:r w:rsidRPr="002F78F1">
        <w:rPr>
          <w:i/>
          <w:iCs/>
          <w:lang w:val="fr-CH"/>
        </w:rPr>
        <w:t>BaseBand</w:t>
      </w:r>
      <w:r w:rsidRPr="002F78F1">
        <w:rPr>
          <w:lang w:val="fr-CH"/>
        </w:rPr>
        <w:t>)</w:t>
      </w:r>
    </w:p>
    <w:p w:rsidR="00865AB9" w:rsidRPr="002F78F1" w:rsidRDefault="00865AB9" w:rsidP="00865AB9">
      <w:pPr>
        <w:tabs>
          <w:tab w:val="clear" w:pos="794"/>
          <w:tab w:val="clear" w:pos="1191"/>
          <w:tab w:val="left" w:pos="1418"/>
        </w:tabs>
        <w:rPr>
          <w:lang w:val="fr-CH"/>
        </w:rPr>
      </w:pPr>
      <w:r w:rsidRPr="002F78F1">
        <w:rPr>
          <w:lang w:val="fr-CH"/>
        </w:rPr>
        <w:t>BCH code</w:t>
      </w:r>
      <w:r w:rsidRPr="002F78F1">
        <w:rPr>
          <w:lang w:val="fr-CH"/>
        </w:rPr>
        <w:tab/>
        <w:t>Código de Bose-Chaudhuri-Hocquenghem (</w:t>
      </w:r>
      <w:r w:rsidRPr="002F78F1">
        <w:rPr>
          <w:i/>
          <w:iCs/>
          <w:lang w:val="fr-CH"/>
        </w:rPr>
        <w:t>Bose-Chaudhuri-Hocquenghem code</w:t>
      </w:r>
      <w:r w:rsidRPr="002F78F1">
        <w:rPr>
          <w:lang w:val="fr-CH"/>
        </w:rPr>
        <w:t>)</w:t>
      </w:r>
    </w:p>
    <w:p w:rsidR="00865AB9" w:rsidRPr="00C36E53" w:rsidRDefault="00865AB9" w:rsidP="00865AB9">
      <w:pPr>
        <w:tabs>
          <w:tab w:val="clear" w:pos="794"/>
          <w:tab w:val="clear" w:pos="1191"/>
          <w:tab w:val="left" w:pos="1418"/>
        </w:tabs>
        <w:rPr>
          <w:lang w:val="es-ES_tradnl"/>
        </w:rPr>
      </w:pPr>
      <w:r w:rsidRPr="00C36E53">
        <w:rPr>
          <w:lang w:val="es-ES_tradnl"/>
        </w:rPr>
        <w:t>BPSK</w:t>
      </w:r>
      <w:r w:rsidRPr="00C36E53">
        <w:rPr>
          <w:lang w:val="es-ES_tradnl"/>
        </w:rPr>
        <w:tab/>
        <w:t>Modulación por desplazamiento de fase binaria (</w:t>
      </w:r>
      <w:r w:rsidRPr="00C36E53">
        <w:rPr>
          <w:i/>
          <w:iCs/>
          <w:lang w:val="es-ES_tradnl"/>
        </w:rPr>
        <w:t>Binary Phase Shift Keying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CCM</w:t>
      </w:r>
      <w:r w:rsidRPr="00C36E53">
        <w:rPr>
          <w:lang w:val="es-ES_tradnl"/>
        </w:rPr>
        <w:tab/>
        <w:t>Codificación y Modulación Constantes (</w:t>
      </w:r>
      <w:r w:rsidRPr="00C36E53">
        <w:rPr>
          <w:i/>
          <w:iCs/>
          <w:lang w:val="es-ES_tradnl"/>
        </w:rPr>
        <w:t>Constant Coding and Modulation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C/N</w:t>
      </w:r>
      <w:r w:rsidRPr="00C36E53">
        <w:rPr>
          <w:lang w:val="es-ES_tradnl"/>
        </w:rPr>
        <w:tab/>
        <w:t>Relación Portadora/Ruido (</w:t>
      </w:r>
      <w:r w:rsidRPr="00C36E53">
        <w:rPr>
          <w:i/>
          <w:iCs/>
          <w:lang w:val="es-ES_tradnl"/>
        </w:rPr>
        <w:t>Carrier to Noise Ratio</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CRC</w:t>
      </w:r>
      <w:r w:rsidRPr="00C36E53">
        <w:rPr>
          <w:lang w:val="es-ES_tradnl"/>
        </w:rPr>
        <w:tab/>
        <w:t>Verificación por Redundancia Cíclica (</w:t>
      </w:r>
      <w:r w:rsidRPr="00C36E53">
        <w:rPr>
          <w:i/>
          <w:iCs/>
          <w:lang w:val="es-ES_tradnl"/>
        </w:rPr>
        <w:t>Cyclic Redundancy Check</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DSNG</w:t>
      </w:r>
      <w:r w:rsidRPr="00C36E53">
        <w:rPr>
          <w:lang w:val="es-ES_tradnl"/>
        </w:rPr>
        <w:tab/>
        <w:t>Periodismo Electrónico Digital por Satélite (</w:t>
      </w:r>
      <w:r w:rsidRPr="00C36E53">
        <w:rPr>
          <w:i/>
          <w:iCs/>
          <w:lang w:val="es-ES_tradnl"/>
        </w:rPr>
        <w:t>Digital Satellite News Gathering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DTH</w:t>
      </w:r>
      <w:r w:rsidRPr="00C36E53">
        <w:rPr>
          <w:lang w:val="es-ES_tradnl"/>
        </w:rPr>
        <w:tab/>
        <w:t>Directa al Hogar (</w:t>
      </w:r>
      <w:r w:rsidRPr="00C36E53">
        <w:rPr>
          <w:i/>
          <w:iCs/>
          <w:lang w:val="es-ES_tradnl"/>
        </w:rPr>
        <w:t>Direct To Home</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DVB</w:t>
      </w:r>
      <w:r w:rsidRPr="00C36E53">
        <w:rPr>
          <w:lang w:val="es-ES_tradnl"/>
        </w:rPr>
        <w:tab/>
        <w:t>Proyecto de Radiodifusión de Vídeo Digital (</w:t>
      </w:r>
      <w:r w:rsidRPr="00C36E53">
        <w:rPr>
          <w:i/>
          <w:iCs/>
          <w:lang w:val="es-ES_tradnl"/>
        </w:rPr>
        <w:t>Digital Video Broadcasting project</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DVB S</w:t>
      </w:r>
      <w:r w:rsidRPr="00C36E53">
        <w:rPr>
          <w:lang w:val="es-ES_tradnl"/>
        </w:rPr>
        <w:tab/>
        <w:t>Sistema DVB para radiodifusión por satélite (</w:t>
      </w:r>
      <w:r w:rsidRPr="00C36E53">
        <w:rPr>
          <w:i/>
          <w:iCs/>
          <w:lang w:val="es-ES_tradnl"/>
        </w:rPr>
        <w:t>DVB System for satellite broadcasting</w:t>
      </w:r>
      <w:r w:rsidRPr="00C36E53">
        <w:rPr>
          <w:lang w:val="es-ES_tradnl"/>
        </w:rPr>
        <w:t>)</w:t>
      </w:r>
    </w:p>
    <w:p w:rsidR="00865AB9" w:rsidRPr="00C36E53" w:rsidRDefault="00865AB9" w:rsidP="00865AB9">
      <w:pPr>
        <w:tabs>
          <w:tab w:val="clear" w:pos="794"/>
          <w:tab w:val="clear" w:pos="1191"/>
          <w:tab w:val="left" w:pos="1418"/>
        </w:tabs>
        <w:ind w:left="1418" w:hanging="1418"/>
        <w:rPr>
          <w:lang w:val="es-ES_tradnl"/>
        </w:rPr>
      </w:pPr>
      <w:r w:rsidRPr="00C36E53">
        <w:rPr>
          <w:lang w:val="es-ES_tradnl"/>
        </w:rPr>
        <w:t>DVB S2</w:t>
      </w:r>
      <w:r w:rsidRPr="00C36E53">
        <w:rPr>
          <w:lang w:val="es-ES_tradnl"/>
        </w:rPr>
        <w:tab/>
        <w:t>Segunda generación de Sistema DVB para unidifusión y radiodifusión por satélite (</w:t>
      </w:r>
      <w:r w:rsidRPr="00C36E53">
        <w:rPr>
          <w:i/>
          <w:iCs/>
          <w:lang w:val="es-ES_tradnl"/>
        </w:rPr>
        <w:t>Second generation DVB System for satellite broadcasting and unicasting</w:t>
      </w:r>
      <w:r w:rsidRPr="00C36E53">
        <w:rPr>
          <w:lang w:val="es-ES_tradnl"/>
        </w:rPr>
        <w:t>)</w:t>
      </w:r>
    </w:p>
    <w:p w:rsidR="00865AB9" w:rsidRPr="00C36E53" w:rsidRDefault="00865AB9" w:rsidP="00865AB9">
      <w:pPr>
        <w:tabs>
          <w:tab w:val="clear" w:pos="794"/>
          <w:tab w:val="clear" w:pos="1191"/>
          <w:tab w:val="left" w:pos="1418"/>
        </w:tabs>
        <w:ind w:left="1418" w:hanging="1418"/>
        <w:rPr>
          <w:lang w:val="es-ES_tradnl"/>
        </w:rPr>
      </w:pPr>
      <w:r w:rsidRPr="00C36E53">
        <w:rPr>
          <w:lang w:val="es-ES_tradnl"/>
        </w:rPr>
        <w:t>DVB S2X</w:t>
      </w:r>
      <w:r w:rsidRPr="00C36E53">
        <w:rPr>
          <w:lang w:val="es-ES_tradnl"/>
        </w:rPr>
        <w:tab/>
        <w:t>Ampliaciones del Sistema DVB de segunda generación para unidifusión y radiodifusión por satélite (</w:t>
      </w:r>
      <w:r w:rsidRPr="00C36E53">
        <w:rPr>
          <w:i/>
          <w:iCs/>
          <w:lang w:val="es-ES_tradnl"/>
        </w:rPr>
        <w:t>Extensions of the second generation DVB System for satellite broadcasting and unicasting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FEC</w:t>
      </w:r>
      <w:r w:rsidRPr="00C36E53">
        <w:rPr>
          <w:lang w:val="es-ES_tradnl"/>
        </w:rPr>
        <w:tab/>
        <w:t>Corrección de errores sin canal de retorno (</w:t>
      </w:r>
      <w:r w:rsidRPr="00C36E53">
        <w:rPr>
          <w:i/>
          <w:iCs/>
          <w:lang w:val="es-ES_tradnl"/>
        </w:rPr>
        <w:t>Forward Error Correction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lastRenderedPageBreak/>
        <w:t>FPGA</w:t>
      </w:r>
      <w:r w:rsidRPr="00C36E53">
        <w:rPr>
          <w:lang w:val="es-ES_tradnl"/>
        </w:rPr>
        <w:tab/>
        <w:t>Disposición de Puertos Programables de Campo (</w:t>
      </w:r>
      <w:r w:rsidRPr="00C36E53">
        <w:rPr>
          <w:i/>
          <w:iCs/>
          <w:lang w:val="es-ES_tradnl"/>
        </w:rPr>
        <w:t>Field Programmable Gate Array</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GF</w:t>
      </w:r>
      <w:r w:rsidRPr="00C36E53">
        <w:rPr>
          <w:lang w:val="es-ES_tradnl"/>
        </w:rPr>
        <w:tab/>
        <w:t>Campo de Galois (</w:t>
      </w:r>
      <w:r w:rsidRPr="00C36E53">
        <w:rPr>
          <w:i/>
          <w:iCs/>
          <w:lang w:val="es-ES_tradnl"/>
        </w:rPr>
        <w:t>Galois Field</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GS</w:t>
      </w:r>
      <w:r w:rsidRPr="00C36E53">
        <w:rPr>
          <w:lang w:val="es-ES_tradnl"/>
        </w:rPr>
        <w:tab/>
        <w:t>Tren Genérico (</w:t>
      </w:r>
      <w:r w:rsidRPr="00C36E53">
        <w:rPr>
          <w:i/>
          <w:iCs/>
          <w:lang w:val="es-ES_tradnl"/>
        </w:rPr>
        <w:t>Generic Stream</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GSE</w:t>
      </w:r>
      <w:r w:rsidRPr="00C36E53">
        <w:rPr>
          <w:lang w:val="es-ES_tradnl"/>
        </w:rPr>
        <w:tab/>
        <w:t>Encapsulado de Tren Genérico (</w:t>
      </w:r>
      <w:r w:rsidRPr="00C36E53">
        <w:rPr>
          <w:i/>
          <w:iCs/>
          <w:lang w:val="es-ES_tradnl"/>
        </w:rPr>
        <w:t>Generic Stream Encapsulation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HEVC</w:t>
      </w:r>
      <w:r w:rsidRPr="00C36E53">
        <w:rPr>
          <w:lang w:val="es-ES_tradnl"/>
        </w:rPr>
        <w:tab/>
        <w:t>Codificación Vídeo de Gran Eficacia (</w:t>
      </w:r>
      <w:r w:rsidRPr="00C36E53">
        <w:rPr>
          <w:i/>
          <w:iCs/>
          <w:lang w:val="es-ES_tradnl"/>
        </w:rPr>
        <w:t>High Efficiency Video Coding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IBO</w:t>
      </w:r>
      <w:r w:rsidRPr="00C36E53">
        <w:rPr>
          <w:lang w:val="es-ES_tradnl"/>
        </w:rPr>
        <w:tab/>
        <w:t>Reducción de Potencia de Entrada (</w:t>
      </w:r>
      <w:r w:rsidRPr="00C36E53">
        <w:rPr>
          <w:i/>
          <w:iCs/>
          <w:lang w:val="es-ES_tradnl"/>
        </w:rPr>
        <w:t>Input Back Off</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IP</w:t>
      </w:r>
      <w:r w:rsidRPr="00C36E53">
        <w:rPr>
          <w:lang w:val="es-ES_tradnl"/>
        </w:rPr>
        <w:tab/>
        <w:t>Protocolo Internet (</w:t>
      </w:r>
      <w:r w:rsidRPr="00C36E53">
        <w:rPr>
          <w:i/>
          <w:iCs/>
          <w:lang w:val="es-ES_tradnl"/>
        </w:rPr>
        <w:t>Internet Protocol</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IRD</w:t>
      </w:r>
      <w:r w:rsidRPr="00C36E53">
        <w:rPr>
          <w:lang w:val="es-ES_tradnl"/>
        </w:rPr>
        <w:tab/>
        <w:t>Decodificador de Receptor Integrado (</w:t>
      </w:r>
      <w:r w:rsidRPr="00C36E53">
        <w:rPr>
          <w:i/>
          <w:iCs/>
          <w:lang w:val="es-ES_tradnl"/>
        </w:rPr>
        <w:t>Integrated Receiver Decoder</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LDPC</w:t>
      </w:r>
      <w:r w:rsidRPr="00C36E53">
        <w:rPr>
          <w:lang w:val="es-ES_tradnl"/>
        </w:rPr>
        <w:tab/>
        <w:t>Verificación de Paridad de Baja Densidad (</w:t>
      </w:r>
      <w:r w:rsidRPr="00C36E53">
        <w:rPr>
          <w:i/>
          <w:iCs/>
          <w:lang w:val="es-ES_tradnl"/>
        </w:rPr>
        <w:t>Low Density Parity Check</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LNB</w:t>
      </w:r>
      <w:r w:rsidRPr="00C36E53">
        <w:rPr>
          <w:lang w:val="es-ES_tradnl"/>
        </w:rPr>
        <w:tab/>
        <w:t>Bloque de Bajo Ruido (</w:t>
      </w:r>
      <w:r w:rsidRPr="00C36E53">
        <w:rPr>
          <w:i/>
          <w:iCs/>
          <w:lang w:val="es-ES_tradnl"/>
        </w:rPr>
        <w:t>Low Noise Block</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MPEG</w:t>
      </w:r>
      <w:r w:rsidRPr="00C36E53">
        <w:rPr>
          <w:lang w:val="es-ES_tradnl"/>
        </w:rPr>
        <w:tab/>
        <w:t>Grupo de Expertos en Imágenes en Movimiento (</w:t>
      </w:r>
      <w:r w:rsidRPr="00C36E53">
        <w:rPr>
          <w:i/>
          <w:iCs/>
          <w:lang w:val="es-ES_tradnl"/>
        </w:rPr>
        <w:t>Moving Picture Experts Group</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OBO</w:t>
      </w:r>
      <w:r w:rsidRPr="00C36E53">
        <w:rPr>
          <w:lang w:val="es-ES_tradnl"/>
        </w:rPr>
        <w:tab/>
        <w:t>Reducción de Potencia de Salida (</w:t>
      </w:r>
      <w:r w:rsidRPr="00C36E53">
        <w:rPr>
          <w:i/>
          <w:iCs/>
          <w:lang w:val="es-ES_tradnl"/>
        </w:rPr>
        <w:t>Output Back Off</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PL</w:t>
      </w:r>
      <w:r w:rsidRPr="00C36E53">
        <w:rPr>
          <w:lang w:val="es-ES_tradnl"/>
        </w:rPr>
        <w:tab/>
        <w:t>Capa Física (</w:t>
      </w:r>
      <w:r w:rsidRPr="00C36E53">
        <w:rPr>
          <w:i/>
          <w:iCs/>
          <w:lang w:val="es-ES_tradnl"/>
        </w:rPr>
        <w:t>Physical Layer</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PSK</w:t>
      </w:r>
      <w:r w:rsidRPr="00C36E53">
        <w:rPr>
          <w:lang w:val="es-ES_tradnl"/>
        </w:rPr>
        <w:tab/>
        <w:t>Modulación por Desplazamiento de Fase (</w:t>
      </w:r>
      <w:r w:rsidRPr="00C36E53">
        <w:rPr>
          <w:i/>
          <w:iCs/>
          <w:lang w:val="es-ES_tradnl"/>
        </w:rPr>
        <w:t>Phase Shift Keying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PRBS</w:t>
      </w:r>
      <w:r w:rsidRPr="00C36E53">
        <w:rPr>
          <w:lang w:val="es-ES_tradnl"/>
        </w:rPr>
        <w:tab/>
        <w:t>Secuencia Binaria Seudoaleatoria (</w:t>
      </w:r>
      <w:r w:rsidRPr="00C36E53">
        <w:rPr>
          <w:i/>
          <w:iCs/>
          <w:lang w:val="es-ES_tradnl"/>
        </w:rPr>
        <w:t>Pseudo-Random Binary Sequence</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QAM</w:t>
      </w:r>
      <w:r w:rsidRPr="00C36E53">
        <w:rPr>
          <w:lang w:val="es-ES_tradnl"/>
        </w:rPr>
        <w:tab/>
        <w:t>Modulación por Amplitud en Cuadratura (</w:t>
      </w:r>
      <w:r w:rsidRPr="00C36E53">
        <w:rPr>
          <w:i/>
          <w:iCs/>
          <w:lang w:val="es-ES_tradnl"/>
        </w:rPr>
        <w:t>Quadrature Amplitude Modulation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QEF</w:t>
      </w:r>
      <w:r w:rsidRPr="00C36E53">
        <w:rPr>
          <w:lang w:val="es-ES_tradnl"/>
        </w:rPr>
        <w:tab/>
        <w:t>Casi sin Errores (</w:t>
      </w:r>
      <w:r w:rsidRPr="00C36E53">
        <w:rPr>
          <w:i/>
          <w:iCs/>
          <w:lang w:val="es-ES_tradnl"/>
        </w:rPr>
        <w:t>Quasi Error Free</w:t>
      </w:r>
      <w:r w:rsidRPr="00C36E53">
        <w:rPr>
          <w:lang w:val="es-ES_tradnl"/>
        </w:rPr>
        <w:t>)</w:t>
      </w:r>
    </w:p>
    <w:p w:rsidR="00865AB9" w:rsidRPr="00C36E53" w:rsidRDefault="00865AB9" w:rsidP="00865AB9">
      <w:pPr>
        <w:tabs>
          <w:tab w:val="clear" w:pos="794"/>
          <w:tab w:val="clear" w:pos="1191"/>
          <w:tab w:val="left" w:pos="1418"/>
        </w:tabs>
        <w:ind w:left="1418" w:hanging="1418"/>
        <w:rPr>
          <w:lang w:val="es-ES_tradnl"/>
        </w:rPr>
      </w:pPr>
      <w:r w:rsidRPr="00C36E53">
        <w:rPr>
          <w:lang w:val="es-ES_tradnl"/>
        </w:rPr>
        <w:t>QPSK</w:t>
      </w:r>
      <w:r w:rsidRPr="00C36E53">
        <w:rPr>
          <w:lang w:val="es-ES_tradnl"/>
        </w:rPr>
        <w:tab/>
        <w:t>Modulación en Cuadratura por Desplazamiento de Fase (</w:t>
      </w:r>
      <w:r w:rsidRPr="00C36E53">
        <w:rPr>
          <w:i/>
          <w:iCs/>
          <w:lang w:val="es-ES_tradnl"/>
        </w:rPr>
        <w:t>Quadrature Phase Shift Keying</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RF</w:t>
      </w:r>
      <w:r w:rsidRPr="00C36E53">
        <w:rPr>
          <w:lang w:val="es-ES_tradnl"/>
        </w:rPr>
        <w:tab/>
        <w:t>Radiofrecuencia (</w:t>
      </w:r>
      <w:r w:rsidRPr="00C36E53">
        <w:rPr>
          <w:i/>
          <w:iCs/>
          <w:lang w:val="es-ES_tradnl"/>
        </w:rPr>
        <w:t>Radio Frequency</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RS</w:t>
      </w:r>
      <w:r w:rsidRPr="00C36E53">
        <w:rPr>
          <w:lang w:val="es-ES_tradnl"/>
        </w:rPr>
        <w:tab/>
        <w:t>Reed-Solomon (</w:t>
      </w:r>
      <w:r w:rsidRPr="00C36E53">
        <w:rPr>
          <w:i/>
          <w:iCs/>
          <w:lang w:val="es-ES_tradnl"/>
        </w:rPr>
        <w:t>Reed Solomon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SDTV</w:t>
      </w:r>
      <w:r w:rsidRPr="00C36E53">
        <w:rPr>
          <w:lang w:val="es-ES_tradnl"/>
        </w:rPr>
        <w:tab/>
        <w:t>Televisión de Definición Convencional (</w:t>
      </w:r>
      <w:r w:rsidRPr="00C36E53">
        <w:rPr>
          <w:i/>
          <w:iCs/>
          <w:lang w:val="es-ES_tradnl"/>
        </w:rPr>
        <w:t>Standard Definition Television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SNR</w:t>
      </w:r>
      <w:r w:rsidRPr="00C36E53">
        <w:rPr>
          <w:lang w:val="es-ES_tradnl"/>
        </w:rPr>
        <w:tab/>
        <w:t>Relación Señal/Ruido (</w:t>
      </w:r>
      <w:r w:rsidRPr="00C36E53">
        <w:rPr>
          <w:i/>
          <w:iCs/>
          <w:lang w:val="es-ES_tradnl"/>
        </w:rPr>
        <w:t>Signal to Noise Ratio</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SOF</w:t>
      </w:r>
      <w:r w:rsidRPr="00C36E53">
        <w:rPr>
          <w:lang w:val="es-ES_tradnl"/>
        </w:rPr>
        <w:tab/>
        <w:t>Comienzo de Trama (</w:t>
      </w:r>
      <w:r w:rsidRPr="00C36E53">
        <w:rPr>
          <w:i/>
          <w:iCs/>
          <w:lang w:val="es-ES_tradnl"/>
        </w:rPr>
        <w:t>Start of Frame</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SRS</w:t>
      </w:r>
      <w:r w:rsidRPr="00C36E53">
        <w:rPr>
          <w:lang w:val="es-ES_tradnl"/>
        </w:rPr>
        <w:tab/>
        <w:t>Servicio de radiofusión por satélite</w:t>
      </w:r>
    </w:p>
    <w:p w:rsidR="00865AB9" w:rsidRPr="002F78F1" w:rsidRDefault="00865AB9" w:rsidP="00865AB9">
      <w:pPr>
        <w:tabs>
          <w:tab w:val="clear" w:pos="794"/>
          <w:tab w:val="clear" w:pos="1191"/>
          <w:tab w:val="left" w:pos="1418"/>
        </w:tabs>
        <w:rPr>
          <w:lang w:val="fr-CH"/>
        </w:rPr>
      </w:pPr>
      <w:r w:rsidRPr="002F78F1">
        <w:rPr>
          <w:lang w:val="fr-CH"/>
        </w:rPr>
        <w:t>TS</w:t>
      </w:r>
      <w:r w:rsidRPr="002F78F1">
        <w:rPr>
          <w:lang w:val="fr-CH"/>
        </w:rPr>
        <w:tab/>
        <w:t>Tren de Transporte (</w:t>
      </w:r>
      <w:r w:rsidRPr="002F78F1">
        <w:rPr>
          <w:i/>
          <w:iCs/>
          <w:lang w:val="fr-CH"/>
        </w:rPr>
        <w:t>Transport Stream</w:t>
      </w:r>
      <w:r w:rsidRPr="002F78F1">
        <w:rPr>
          <w:lang w:val="fr-CH"/>
        </w:rPr>
        <w:t>)</w:t>
      </w:r>
    </w:p>
    <w:p w:rsidR="00865AB9" w:rsidRPr="00C36E53" w:rsidRDefault="00865AB9" w:rsidP="00865AB9">
      <w:pPr>
        <w:tabs>
          <w:tab w:val="clear" w:pos="794"/>
          <w:tab w:val="clear" w:pos="1191"/>
          <w:tab w:val="left" w:pos="1418"/>
        </w:tabs>
        <w:rPr>
          <w:lang w:val="es-ES_tradnl"/>
        </w:rPr>
      </w:pPr>
      <w:r w:rsidRPr="00C36E53">
        <w:rPr>
          <w:lang w:val="es-ES_tradnl"/>
        </w:rPr>
        <w:t>TV</w:t>
      </w:r>
      <w:r w:rsidRPr="00C36E53">
        <w:rPr>
          <w:lang w:val="es-ES_tradnl"/>
        </w:rPr>
        <w:tab/>
        <w:t>Televisión</w:t>
      </w:r>
    </w:p>
    <w:p w:rsidR="00865AB9" w:rsidRPr="00C36E53" w:rsidRDefault="00865AB9" w:rsidP="00865AB9">
      <w:pPr>
        <w:tabs>
          <w:tab w:val="clear" w:pos="794"/>
          <w:tab w:val="clear" w:pos="1191"/>
          <w:tab w:val="left" w:pos="1418"/>
        </w:tabs>
        <w:rPr>
          <w:lang w:val="es-ES_tradnl"/>
        </w:rPr>
      </w:pPr>
      <w:r w:rsidRPr="00C36E53">
        <w:rPr>
          <w:lang w:val="es-ES_tradnl"/>
        </w:rPr>
        <w:t>TVAD</w:t>
      </w:r>
      <w:r w:rsidRPr="00C36E53">
        <w:rPr>
          <w:lang w:val="es-ES_tradnl"/>
        </w:rPr>
        <w:tab/>
        <w:t>Televisión de Alta Definición</w:t>
      </w:r>
    </w:p>
    <w:p w:rsidR="00865AB9" w:rsidRPr="00C36E53" w:rsidRDefault="00865AB9" w:rsidP="00865AB9">
      <w:pPr>
        <w:tabs>
          <w:tab w:val="clear" w:pos="794"/>
          <w:tab w:val="clear" w:pos="1191"/>
          <w:tab w:val="left" w:pos="1418"/>
        </w:tabs>
        <w:rPr>
          <w:lang w:val="es-ES_tradnl"/>
        </w:rPr>
      </w:pPr>
      <w:r w:rsidRPr="00C36E53">
        <w:rPr>
          <w:lang w:val="es-ES_tradnl"/>
        </w:rPr>
        <w:t>TVEAD</w:t>
      </w:r>
      <w:r w:rsidRPr="00C36E53">
        <w:rPr>
          <w:lang w:val="es-ES_tradnl"/>
        </w:rPr>
        <w:tab/>
        <w:t>Televisión de Extremadamente Alta Definición</w:t>
      </w:r>
    </w:p>
    <w:p w:rsidR="00865AB9" w:rsidRPr="00C36E53" w:rsidRDefault="00865AB9" w:rsidP="00865AB9">
      <w:pPr>
        <w:tabs>
          <w:tab w:val="clear" w:pos="794"/>
          <w:tab w:val="clear" w:pos="1191"/>
          <w:tab w:val="left" w:pos="1418"/>
        </w:tabs>
        <w:rPr>
          <w:lang w:val="es-ES_tradnl"/>
        </w:rPr>
      </w:pPr>
      <w:r w:rsidRPr="00C36E53">
        <w:rPr>
          <w:lang w:val="es-ES_tradnl"/>
        </w:rPr>
        <w:t>TWTA</w:t>
      </w:r>
      <w:r w:rsidRPr="00C36E53">
        <w:rPr>
          <w:lang w:val="es-ES_tradnl"/>
        </w:rPr>
        <w:tab/>
        <w:t>Amplificador de Tubo de Ondas Progresivas (</w:t>
      </w:r>
      <w:r w:rsidRPr="00C36E53">
        <w:rPr>
          <w:i/>
          <w:iCs/>
          <w:lang w:val="es-ES_tradnl"/>
        </w:rPr>
        <w:t>Traveling Wave Tube Amplifier</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VCM</w:t>
      </w:r>
      <w:r w:rsidRPr="00C36E53">
        <w:rPr>
          <w:lang w:val="es-ES_tradnl"/>
        </w:rPr>
        <w:tab/>
        <w:t>Modulación y Codificación Variables (</w:t>
      </w:r>
      <w:r w:rsidRPr="00C36E53">
        <w:rPr>
          <w:i/>
          <w:iCs/>
          <w:lang w:val="es-ES_tradnl"/>
        </w:rPr>
        <w:t>Variable Coding and Modulation</w:t>
      </w:r>
      <w:r w:rsidRPr="00C36E53">
        <w:rPr>
          <w:lang w:val="es-ES_tradnl"/>
        </w:rPr>
        <w:t>)</w:t>
      </w:r>
    </w:p>
    <w:p w:rsidR="00865AB9" w:rsidRPr="00C36E53" w:rsidRDefault="00865AB9" w:rsidP="00865AB9">
      <w:pPr>
        <w:tabs>
          <w:tab w:val="clear" w:pos="794"/>
          <w:tab w:val="clear" w:pos="1191"/>
          <w:tab w:val="left" w:pos="1418"/>
        </w:tabs>
        <w:rPr>
          <w:lang w:val="es-ES_tradnl"/>
        </w:rPr>
      </w:pPr>
      <w:r w:rsidRPr="00C36E53">
        <w:rPr>
          <w:lang w:val="es-ES_tradnl"/>
        </w:rPr>
        <w:t>VL-SNR</w:t>
      </w:r>
      <w:r w:rsidRPr="00C36E53">
        <w:rPr>
          <w:lang w:val="es-ES_tradnl"/>
        </w:rPr>
        <w:tab/>
        <w:t>Relación Señal/Ruido Muy Baja (</w:t>
      </w:r>
      <w:r w:rsidRPr="00C36E53">
        <w:rPr>
          <w:i/>
          <w:iCs/>
          <w:lang w:val="es-ES_tradnl"/>
        </w:rPr>
        <w:t>Very Low - Signal to Noise Ratio</w:t>
      </w:r>
      <w:r w:rsidRPr="00C36E53">
        <w:rPr>
          <w:lang w:val="es-ES_tradnl"/>
        </w:rPr>
        <w:t>)</w:t>
      </w:r>
    </w:p>
    <w:p w:rsidR="00865AB9" w:rsidRPr="00C36E53" w:rsidRDefault="00865AB9" w:rsidP="00865AB9">
      <w:pPr>
        <w:tabs>
          <w:tab w:val="clear" w:pos="794"/>
          <w:tab w:val="clear" w:pos="1191"/>
          <w:tab w:val="left" w:pos="1418"/>
        </w:tabs>
        <w:rPr>
          <w:rFonts w:eastAsia="SimSun"/>
          <w:lang w:val="es-ES_tradnl"/>
        </w:rPr>
      </w:pPr>
      <w:r w:rsidRPr="00C36E53">
        <w:rPr>
          <w:lang w:val="es-ES_tradnl"/>
        </w:rPr>
        <w:t>VSAT</w:t>
      </w:r>
      <w:r w:rsidRPr="00C36E53">
        <w:rPr>
          <w:lang w:val="es-ES_tradnl"/>
        </w:rPr>
        <w:tab/>
        <w:t>Terminal de Muy Pequeña Abertura (</w:t>
      </w:r>
      <w:r w:rsidRPr="00C36E53">
        <w:rPr>
          <w:i/>
          <w:iCs/>
          <w:lang w:val="es-ES_tradnl"/>
        </w:rPr>
        <w:t>Very Small Aperture Terminal</w:t>
      </w:r>
      <w:r w:rsidRPr="00C36E53">
        <w:rPr>
          <w:lang w:val="es-ES_tradnl"/>
        </w:rPr>
        <w:t>)</w:t>
      </w:r>
    </w:p>
    <w:p w:rsidR="00865AB9" w:rsidRPr="00C36E53" w:rsidRDefault="00865AB9" w:rsidP="00865AB9">
      <w:pPr>
        <w:pStyle w:val="Headingb"/>
        <w:rPr>
          <w:rFonts w:eastAsia="SimSun"/>
          <w:lang w:val="es-ES_tradnl"/>
        </w:rPr>
      </w:pPr>
      <w:r w:rsidRPr="00C36E53">
        <w:rPr>
          <w:lang w:val="es-ES_tradnl"/>
        </w:rPr>
        <w:lastRenderedPageBreak/>
        <w:t>Informes y Recomendaciones conexos</w:t>
      </w:r>
    </w:p>
    <w:p w:rsidR="00865AB9" w:rsidRPr="00C36E53" w:rsidRDefault="00865AB9" w:rsidP="00865AB9">
      <w:pPr>
        <w:keepNext/>
        <w:tabs>
          <w:tab w:val="left" w:pos="3828"/>
        </w:tabs>
        <w:ind w:left="3828" w:hanging="3828"/>
        <w:rPr>
          <w:lang w:val="es-ES_tradnl"/>
        </w:rPr>
      </w:pPr>
      <w:r w:rsidRPr="00C36E53">
        <w:rPr>
          <w:lang w:val="es-ES_tradnl" w:eastAsia="ja-JP"/>
        </w:rPr>
        <w:t>Recomendación UIT-R BO.1408-1</w:t>
      </w:r>
      <w:r w:rsidRPr="00C36E53">
        <w:rPr>
          <w:lang w:val="es-ES_tradnl" w:eastAsia="ja-JP"/>
        </w:rPr>
        <w:tab/>
      </w:r>
      <w:r w:rsidRPr="00C36E53">
        <w:rPr>
          <w:lang w:val="es-ES_tradnl"/>
        </w:rPr>
        <w:t>Sistema de transmisión para servicios multimedio avanzados de la radiodifusión digital de servicios integrados en un canal de radiodifusión por satélite</w:t>
      </w:r>
    </w:p>
    <w:p w:rsidR="00865AB9" w:rsidRPr="00C36E53" w:rsidRDefault="00865AB9" w:rsidP="003F7E9F">
      <w:pPr>
        <w:keepNext/>
        <w:tabs>
          <w:tab w:val="left" w:pos="4111"/>
        </w:tabs>
        <w:ind w:left="3828" w:hanging="3828"/>
        <w:rPr>
          <w:lang w:val="es-ES_tradnl" w:eastAsia="ja-JP"/>
        </w:rPr>
      </w:pPr>
      <w:r w:rsidRPr="00C36E53">
        <w:rPr>
          <w:lang w:val="es-ES_tradnl" w:eastAsia="ja-JP"/>
        </w:rPr>
        <w:t>Recomendación UIT-BO.1516-1</w:t>
      </w:r>
      <w:r w:rsidRPr="00C36E53">
        <w:rPr>
          <w:lang w:val="es-ES_tradnl" w:eastAsia="ja-JP"/>
        </w:rPr>
        <w:tab/>
      </w:r>
      <w:r w:rsidRPr="00C36E53">
        <w:rPr>
          <w:lang w:val="es-ES_tradnl"/>
        </w:rPr>
        <w:t>Sistemas de televisión digital multiprograma para utilización por satélites que funcionan en la g</w:t>
      </w:r>
      <w:r w:rsidR="003F7E9F">
        <w:rPr>
          <w:lang w:val="es-ES_tradnl"/>
        </w:rPr>
        <w:t xml:space="preserve">ama de frecuencias </w:t>
      </w:r>
      <w:r w:rsidRPr="00C36E53">
        <w:rPr>
          <w:lang w:val="es-ES_tradnl"/>
        </w:rPr>
        <w:t>11/12 GHz</w:t>
      </w:r>
    </w:p>
    <w:p w:rsidR="00865AB9" w:rsidRPr="00C36E53" w:rsidRDefault="00865AB9" w:rsidP="00865AB9">
      <w:pPr>
        <w:pStyle w:val="Normalaftertitle"/>
        <w:rPr>
          <w:lang w:val="es-ES_tradnl"/>
        </w:rPr>
      </w:pPr>
      <w:r w:rsidRPr="00C36E53">
        <w:rPr>
          <w:lang w:val="es-ES_tradnl"/>
        </w:rPr>
        <w:t>La Asamblea de Radiocomunicaciones de la UIT,</w:t>
      </w:r>
    </w:p>
    <w:p w:rsidR="00865AB9" w:rsidRPr="00C36E53" w:rsidRDefault="00865AB9" w:rsidP="00865AB9">
      <w:pPr>
        <w:pStyle w:val="Call"/>
        <w:rPr>
          <w:lang w:val="es-ES_tradnl"/>
        </w:rPr>
      </w:pPr>
      <w:proofErr w:type="gramStart"/>
      <w:r w:rsidRPr="00C36E53">
        <w:rPr>
          <w:lang w:val="es-ES_tradnl"/>
        </w:rPr>
        <w:t>considerando</w:t>
      </w:r>
      <w:proofErr w:type="gramEnd"/>
    </w:p>
    <w:p w:rsidR="00865AB9" w:rsidRPr="00C36E53" w:rsidRDefault="00865AB9" w:rsidP="00865AB9">
      <w:pPr>
        <w:rPr>
          <w:lang w:val="es-ES_tradnl"/>
        </w:rPr>
      </w:pPr>
      <w:r w:rsidRPr="00C36E53">
        <w:rPr>
          <w:i/>
          <w:iCs/>
          <w:lang w:val="es-ES_tradnl"/>
        </w:rPr>
        <w:t>a)</w:t>
      </w:r>
      <w:r w:rsidRPr="00C36E53">
        <w:rPr>
          <w:lang w:val="es-ES_tradnl"/>
        </w:rPr>
        <w:tab/>
        <w:t xml:space="preserve">que en las Recomendaciones UIT-R </w:t>
      </w:r>
      <w:r w:rsidRPr="00C36E53">
        <w:rPr>
          <w:lang w:val="es-ES_tradnl" w:eastAsia="ja-JP"/>
        </w:rPr>
        <w:t xml:space="preserve">BO.1408 y BO.1516 se tratan los </w:t>
      </w:r>
      <w:r w:rsidRPr="00C36E53">
        <w:rPr>
          <w:lang w:val="es-ES_tradnl"/>
        </w:rPr>
        <w:t>sistemas de televisión digital multiprograma para utilización por satélites, que se denominan sistemas actuales;</w:t>
      </w:r>
    </w:p>
    <w:p w:rsidR="00865AB9" w:rsidRPr="00C36E53" w:rsidRDefault="00865AB9" w:rsidP="00865AB9">
      <w:pPr>
        <w:rPr>
          <w:lang w:val="es-ES_tradnl"/>
        </w:rPr>
      </w:pPr>
      <w:r w:rsidRPr="00C36E53">
        <w:rPr>
          <w:i/>
          <w:iCs/>
          <w:lang w:val="es-ES_tradnl"/>
        </w:rPr>
        <w:t>b)</w:t>
      </w:r>
      <w:r w:rsidRPr="00C36E53">
        <w:rPr>
          <w:lang w:val="es-ES_tradnl"/>
        </w:rPr>
        <w:tab/>
        <w:t>que los recientes avances en el campo de la modulación y codificación de canal han permitido la aparición de nuevas técnicas con un nivel de calidad de funcionamiento cercano al límite de Shannon;</w:t>
      </w:r>
    </w:p>
    <w:p w:rsidR="00865AB9" w:rsidRPr="00C36E53" w:rsidRDefault="00865AB9" w:rsidP="00865AB9">
      <w:pPr>
        <w:rPr>
          <w:lang w:val="es-ES_tradnl"/>
        </w:rPr>
      </w:pPr>
      <w:r w:rsidRPr="00C36E53">
        <w:rPr>
          <w:i/>
          <w:iCs/>
          <w:lang w:val="es-ES_tradnl"/>
        </w:rPr>
        <w:t>c)</w:t>
      </w:r>
      <w:r w:rsidRPr="00C36E53">
        <w:rPr>
          <w:lang w:val="es-ES_tradnl"/>
        </w:rPr>
        <w:tab/>
        <w:t>que estas nuevas técnicas digitales ofrecerían una mejor eficacia en la utilización del espectro y/o de la potencia que los sistemas actuales, sin que se pierda la posibilidad de lograr una configuración flexible que permita adaptarse a los recursos específicos de anchura de banda y potencia del satélite;</w:t>
      </w:r>
    </w:p>
    <w:p w:rsidR="00865AB9" w:rsidRPr="00C36E53" w:rsidRDefault="00865AB9" w:rsidP="00865AB9">
      <w:pPr>
        <w:rPr>
          <w:lang w:val="es-ES_tradnl"/>
        </w:rPr>
      </w:pPr>
      <w:r w:rsidRPr="00C36E53">
        <w:rPr>
          <w:i/>
          <w:iCs/>
          <w:lang w:val="es-ES_tradnl"/>
        </w:rPr>
        <w:t>d)</w:t>
      </w:r>
      <w:r w:rsidRPr="00C36E53">
        <w:rPr>
          <w:lang w:val="es-ES_tradnl"/>
        </w:rPr>
        <w:tab/>
        <w:t xml:space="preserve">que el sistema recomendado utiliza las técnicas mencionadas y, por lo tanto, </w:t>
      </w:r>
      <w:r w:rsidRPr="00C36E53">
        <w:rPr>
          <w:lang w:val="es-ES_tradnl" w:eastAsia="ja-JP"/>
        </w:rPr>
        <w:t xml:space="preserve">permite disponer de una amplia gama de posibilidades de compromiso entre el funcionamiento con mínimos niveles de </w:t>
      </w:r>
      <w:r w:rsidRPr="00C36E53">
        <w:rPr>
          <w:i/>
          <w:lang w:val="es-ES_tradnl" w:eastAsia="ja-JP"/>
        </w:rPr>
        <w:t>C</w:t>
      </w:r>
      <w:r w:rsidRPr="00C36E53">
        <w:rPr>
          <w:lang w:val="es-ES_tradnl" w:eastAsia="ja-JP"/>
        </w:rPr>
        <w:t>/</w:t>
      </w:r>
      <w:r w:rsidRPr="00C36E53">
        <w:rPr>
          <w:i/>
          <w:lang w:val="es-ES_tradnl" w:eastAsia="ja-JP"/>
        </w:rPr>
        <w:t>N</w:t>
      </w:r>
      <w:r w:rsidRPr="00C36E53">
        <w:rPr>
          <w:lang w:val="es-ES_tradnl" w:eastAsia="ja-JP"/>
        </w:rPr>
        <w:t xml:space="preserve"> y máxima capacidad de transmisión, logrando una ganancia mucho mayor que la de la </w:t>
      </w:r>
      <w:r w:rsidRPr="00C36E53">
        <w:rPr>
          <w:lang w:val="es-ES_tradnl"/>
        </w:rPr>
        <w:t xml:space="preserve">radiodifusión digital de señales de vídeo por satélite </w:t>
      </w:r>
      <w:r w:rsidRPr="00C36E53">
        <w:rPr>
          <w:lang w:val="es-ES_tradnl" w:eastAsia="ja-JP"/>
        </w:rPr>
        <w:t>(DVB-S) (Sistema A de la Recomendación UIT</w:t>
      </w:r>
      <w:r w:rsidRPr="00C36E53">
        <w:rPr>
          <w:lang w:val="es-ES_tradnl" w:eastAsia="ja-JP"/>
        </w:rPr>
        <w:noBreakHyphen/>
        <w:t>R BO.1516), dependiendo del modo DVB-S2 seleccionado;</w:t>
      </w:r>
    </w:p>
    <w:p w:rsidR="00865AB9" w:rsidRPr="00C36E53" w:rsidRDefault="00865AB9" w:rsidP="00865AB9">
      <w:pPr>
        <w:rPr>
          <w:iCs/>
          <w:lang w:val="es-ES_tradnl"/>
        </w:rPr>
      </w:pPr>
      <w:r w:rsidRPr="00C36E53">
        <w:rPr>
          <w:i/>
          <w:lang w:val="es-ES_tradnl"/>
        </w:rPr>
        <w:t>e)</w:t>
      </w:r>
      <w:r w:rsidRPr="00C36E53">
        <w:rPr>
          <w:iCs/>
          <w:lang w:val="es-ES_tradnl"/>
        </w:rPr>
        <w:tab/>
        <w:t>que el sistema recomendado se diseñó para abarcar no sólo la radiodifusión, sino también las aplicaciones de interactividad y de contribución, tales como los enlaces de televisión de contribución y el periodismo electrónico digital por satélite</w:t>
      </w:r>
      <w:r w:rsidRPr="00C36E53">
        <w:rPr>
          <w:rFonts w:ascii="Verdana" w:hAnsi="Verdana"/>
          <w:sz w:val="20"/>
          <w:lang w:val="es-ES_tradnl"/>
        </w:rPr>
        <w:t xml:space="preserve"> (</w:t>
      </w:r>
      <w:r w:rsidRPr="00C36E53">
        <w:rPr>
          <w:iCs/>
          <w:lang w:val="es-ES_tradnl"/>
        </w:rPr>
        <w:t>DSNG</w:t>
      </w:r>
      <w:r w:rsidRPr="00C36E53">
        <w:rPr>
          <w:rFonts w:ascii="Verdana" w:hAnsi="Verdana"/>
          <w:sz w:val="20"/>
          <w:lang w:val="es-ES_tradnl"/>
        </w:rPr>
        <w:t xml:space="preserve">, </w:t>
      </w:r>
      <w:r w:rsidRPr="00C36E53">
        <w:rPr>
          <w:i/>
          <w:iCs/>
          <w:lang w:val="es-ES_tradnl"/>
        </w:rPr>
        <w:t>digital satellite news gathering</w:t>
      </w:r>
      <w:r w:rsidRPr="00C36E53">
        <w:rPr>
          <w:lang w:val="es-ES_tradnl"/>
        </w:rPr>
        <w:t>);</w:t>
      </w:r>
    </w:p>
    <w:p w:rsidR="00865AB9" w:rsidRPr="00C36E53" w:rsidRDefault="00865AB9" w:rsidP="00865AB9">
      <w:pPr>
        <w:rPr>
          <w:lang w:val="es-ES_tradnl"/>
        </w:rPr>
      </w:pPr>
      <w:r w:rsidRPr="00C36E53">
        <w:rPr>
          <w:i/>
          <w:iCs/>
          <w:lang w:val="es-ES_tradnl"/>
        </w:rPr>
        <w:t>f)</w:t>
      </w:r>
      <w:r w:rsidRPr="00C36E53">
        <w:rPr>
          <w:lang w:val="es-ES_tradnl"/>
        </w:rPr>
        <w:tab/>
        <w:t>que un sistema que abarque todos estos campos de aplicación, manteniendo a la vez un nivel aceptable de complejidad del decodificador de un solo chip, permitiría reutilizar los productos del mercado de consumo para aplicaciones de contribución y de nichos de mercado;</w:t>
      </w:r>
    </w:p>
    <w:p w:rsidR="00865AB9" w:rsidRPr="00C36E53" w:rsidRDefault="00865AB9" w:rsidP="00865AB9">
      <w:pPr>
        <w:rPr>
          <w:lang w:val="es-ES_tradnl"/>
        </w:rPr>
      </w:pPr>
      <w:r w:rsidRPr="00C36E53">
        <w:rPr>
          <w:i/>
          <w:iCs/>
          <w:lang w:val="es-ES_tradnl"/>
        </w:rPr>
        <w:t>g)</w:t>
      </w:r>
      <w:r w:rsidRPr="00C36E53">
        <w:rPr>
          <w:lang w:val="es-ES_tradnl"/>
        </w:rPr>
        <w:tab/>
        <w:t xml:space="preserve">que la nueva técnica de modulación y codificación adaptables (ACM, </w:t>
      </w:r>
      <w:r w:rsidRPr="00C36E53">
        <w:rPr>
          <w:i/>
          <w:iCs/>
          <w:lang w:val="es-ES_tradnl"/>
        </w:rPr>
        <w:t>adaptive coding and modulation</w:t>
      </w:r>
      <w:r w:rsidRPr="00C36E53">
        <w:rPr>
          <w:lang w:val="es-ES_tradnl"/>
        </w:rPr>
        <w:t>) que propone el sistema recomendado permitiría, si se la utiliza junto con un trayecto de retorno, un empleo más eficiente del espectro para aplicaciones de unidifusión, mediante la optimización de los parámetros de modulación (es decir, modulación y codificación) de cada usuario en particular, dependiendo de las condiciones del trayecto;</w:t>
      </w:r>
    </w:p>
    <w:p w:rsidR="00865AB9" w:rsidRPr="00C36E53" w:rsidRDefault="00865AB9" w:rsidP="00865AB9">
      <w:pPr>
        <w:rPr>
          <w:lang w:val="es-ES_tradnl"/>
        </w:rPr>
      </w:pPr>
      <w:r w:rsidRPr="00C36E53">
        <w:rPr>
          <w:i/>
          <w:iCs/>
          <w:lang w:val="es-ES_tradnl"/>
        </w:rPr>
        <w:t>h)</w:t>
      </w:r>
      <w:r w:rsidRPr="00C36E53">
        <w:rPr>
          <w:lang w:val="es-ES_tradnl"/>
        </w:rPr>
        <w:tab/>
        <w:t>que el sistema recomendado admite cualquier formato de tren de entrada, incluidos los trenes de transporte sencillos y múltiples del Grupo de Expertos en imágenes en movimiento (MPEG) (que se caracteriza porque utiliza paquetes de 188 bytes), los paquetes del protocolo Internet (IP) y del modo de transferencia asíncrono (ATM) y los trenes continuos de bits;</w:t>
      </w:r>
    </w:p>
    <w:p w:rsidR="00865AB9" w:rsidRPr="00C36E53" w:rsidRDefault="00865AB9" w:rsidP="00865AB9">
      <w:pPr>
        <w:rPr>
          <w:lang w:val="es-ES_tradnl"/>
        </w:rPr>
      </w:pPr>
      <w:r w:rsidRPr="00C36E53">
        <w:rPr>
          <w:i/>
          <w:iCs/>
          <w:lang w:val="es-ES_tradnl"/>
        </w:rPr>
        <w:t>i)</w:t>
      </w:r>
      <w:r w:rsidRPr="00C36E53">
        <w:rPr>
          <w:lang w:val="es-ES_tradnl"/>
        </w:rPr>
        <w:tab/>
        <w:t>que el sistema recomendado podría manejar los diversos formatos audiovisuales avanzados que se encuentran actualmente disponibles o están siendo definidos;</w:t>
      </w:r>
    </w:p>
    <w:p w:rsidR="00865AB9" w:rsidRPr="00C36E53" w:rsidRDefault="00865AB9" w:rsidP="00865AB9">
      <w:pPr>
        <w:rPr>
          <w:lang w:val="es-ES_tradnl"/>
        </w:rPr>
      </w:pPr>
      <w:r w:rsidRPr="00C36E53">
        <w:rPr>
          <w:i/>
          <w:iCs/>
          <w:lang w:val="es-ES_tradnl"/>
        </w:rPr>
        <w:t>j)</w:t>
      </w:r>
      <w:r w:rsidRPr="00C36E53">
        <w:rPr>
          <w:lang w:val="es-ES_tradnl"/>
        </w:rPr>
        <w:tab/>
        <w:t xml:space="preserve">que las nuevas ampliaciones del sistema recomendado mejoran el funcionamiento y las características de sus aplicaciones principales, incluida la radiodifusión Directa al Hogar (DTH) de la Televisión de Extremadamente Alta Definición (TVEAD), y que amplían el alcance operativo para cubrir mercados emergentes, como las aplicaciones móviles, </w:t>
      </w:r>
    </w:p>
    <w:p w:rsidR="00865AB9" w:rsidRPr="00C36E53" w:rsidRDefault="00865AB9" w:rsidP="00865AB9">
      <w:pPr>
        <w:pStyle w:val="Call"/>
        <w:rPr>
          <w:lang w:val="es-ES_tradnl"/>
        </w:rPr>
      </w:pPr>
      <w:proofErr w:type="gramStart"/>
      <w:r w:rsidRPr="00C36E53">
        <w:rPr>
          <w:lang w:val="es-ES_tradnl"/>
        </w:rPr>
        <w:lastRenderedPageBreak/>
        <w:t>considerando</w:t>
      </w:r>
      <w:proofErr w:type="gramEnd"/>
      <w:r w:rsidRPr="00C36E53">
        <w:rPr>
          <w:lang w:val="es-ES_tradnl"/>
        </w:rPr>
        <w:t xml:space="preserve"> además</w:t>
      </w:r>
    </w:p>
    <w:p w:rsidR="00865AB9" w:rsidRPr="00C36E53" w:rsidRDefault="00865AB9" w:rsidP="00865AB9">
      <w:pPr>
        <w:rPr>
          <w:lang w:val="es-ES_tradnl"/>
        </w:rPr>
      </w:pPr>
      <w:r w:rsidRPr="00C36E53">
        <w:rPr>
          <w:i/>
          <w:iCs/>
          <w:lang w:val="es-ES_tradnl"/>
        </w:rPr>
        <w:t>a)</w:t>
      </w:r>
      <w:r w:rsidRPr="00C36E53">
        <w:rPr>
          <w:lang w:val="es-ES_tradnl"/>
        </w:rPr>
        <w:tab/>
        <w:t>que una Recomendación de la UIT sobre el sistema ayudaría al mercado a establecer servicios basados en sistemas normalizados evitando, por consiguiente, la proliferación de productos de compañías privadas, lo cual beneficiaría tanto a los usuarios como a la industria en general;</w:t>
      </w:r>
    </w:p>
    <w:p w:rsidR="00865AB9" w:rsidRPr="00C36E53" w:rsidRDefault="00865AB9" w:rsidP="00865AB9">
      <w:pPr>
        <w:rPr>
          <w:lang w:val="es-ES_tradnl"/>
        </w:rPr>
      </w:pPr>
      <w:r w:rsidRPr="00C36E53">
        <w:rPr>
          <w:i/>
          <w:iCs/>
          <w:lang w:val="es-ES_tradnl"/>
        </w:rPr>
        <w:t>b)</w:t>
      </w:r>
      <w:r w:rsidRPr="00C36E53">
        <w:rPr>
          <w:lang w:val="es-ES_tradnl"/>
        </w:rPr>
        <w:tab/>
        <w:t>que, a pesar de la acogida que han tenido los sistemas actuales, muchos organismos de radiodifusión por satélite, operadores y fabricantes a nivel mundial valorarían una nueva especificación que posibilitara una velocidad de datos mucho más alta que la que se puede alcanzar con los sistemas actuales, para una anchura de banda del transpondedor determinada;</w:t>
      </w:r>
    </w:p>
    <w:p w:rsidR="00865AB9" w:rsidRPr="00C36E53" w:rsidRDefault="00865AB9" w:rsidP="00865AB9">
      <w:pPr>
        <w:rPr>
          <w:lang w:val="es-ES_tradnl"/>
        </w:rPr>
      </w:pPr>
      <w:r w:rsidRPr="00C36E53">
        <w:rPr>
          <w:i/>
          <w:iCs/>
          <w:lang w:val="es-ES_tradnl"/>
        </w:rPr>
        <w:t>c)</w:t>
      </w:r>
      <w:r w:rsidRPr="00C36E53">
        <w:rPr>
          <w:lang w:val="es-ES_tradnl"/>
        </w:rPr>
        <w:tab/>
        <w:t>que el requisito de ofrecer televisión de alta definición (TVAD) y TVEAD obligará a los organismos de radiodifusión a buscar nuevos métodos más eficientes para ofrecer estos servicios, utilizando los transpondedores existentes;</w:t>
      </w:r>
    </w:p>
    <w:p w:rsidR="00865AB9" w:rsidRPr="00C36E53" w:rsidRDefault="00865AB9" w:rsidP="00865AB9">
      <w:pPr>
        <w:rPr>
          <w:lang w:val="es-ES_tradnl"/>
        </w:rPr>
      </w:pPr>
      <w:r w:rsidRPr="00C36E53">
        <w:rPr>
          <w:i/>
          <w:iCs/>
          <w:lang w:val="es-ES_tradnl"/>
        </w:rPr>
        <w:t>d)</w:t>
      </w:r>
      <w:r w:rsidRPr="00C36E53">
        <w:rPr>
          <w:lang w:val="es-ES_tradnl"/>
        </w:rPr>
        <w:tab/>
        <w:t>que la flexibilidad inherente al nuevo sistema recomendado y a sus ampliaciones proporcionaría los medios para reducir la influencia de las atenuaciones causadas por la atmósfera en las bandas superiores de los servicios de radiodifusión por satélite (SRS), destinadas para los servicios de TVAD y superiores;</w:t>
      </w:r>
    </w:p>
    <w:p w:rsidR="00865AB9" w:rsidRPr="00C36E53" w:rsidRDefault="00865AB9" w:rsidP="00865AB9">
      <w:pPr>
        <w:pStyle w:val="Call"/>
        <w:rPr>
          <w:lang w:val="es-ES_tradnl"/>
        </w:rPr>
      </w:pPr>
      <w:proofErr w:type="gramStart"/>
      <w:r w:rsidRPr="00C36E53">
        <w:rPr>
          <w:lang w:val="es-ES_tradnl"/>
        </w:rPr>
        <w:t>recomienda</w:t>
      </w:r>
      <w:proofErr w:type="gramEnd"/>
    </w:p>
    <w:p w:rsidR="00865AB9" w:rsidRPr="00C36E53" w:rsidRDefault="00865AB9" w:rsidP="00865AB9">
      <w:pPr>
        <w:rPr>
          <w:lang w:val="es-ES_tradnl"/>
        </w:rPr>
      </w:pPr>
      <w:r w:rsidRPr="00C36E53">
        <w:rPr>
          <w:b/>
          <w:bCs/>
          <w:lang w:val="es-ES_tradnl"/>
        </w:rPr>
        <w:t>1</w:t>
      </w:r>
      <w:r w:rsidRPr="00C36E53">
        <w:rPr>
          <w:lang w:val="es-ES_tradnl"/>
        </w:rPr>
        <w:tab/>
        <w:t>que el sistema DVB-S2 especificado en ETSI EN 302 307-1 V 1.4.1 (véase el Adjunto 1), se considere apropiado para diseñar un sistema de radiodifusión por satélite de configuración flexible</w:t>
      </w:r>
      <w:r w:rsidRPr="00C36E53">
        <w:rPr>
          <w:rStyle w:val="FootnoteReference"/>
          <w:lang w:val="es-ES_tradnl"/>
        </w:rPr>
        <w:footnoteReference w:id="1"/>
      </w:r>
      <w:r w:rsidRPr="00C36E53">
        <w:rPr>
          <w:lang w:val="es-ES_tradnl"/>
        </w:rPr>
        <w:t>;</w:t>
      </w:r>
    </w:p>
    <w:p w:rsidR="00865AB9" w:rsidRPr="00C36E53" w:rsidRDefault="00865AB9" w:rsidP="00865AB9">
      <w:pPr>
        <w:rPr>
          <w:lang w:val="es-ES_tradnl"/>
        </w:rPr>
      </w:pPr>
      <w:r w:rsidRPr="00C36E53">
        <w:rPr>
          <w:b/>
          <w:bCs/>
          <w:lang w:val="es-ES_tradnl"/>
        </w:rPr>
        <w:t>2</w:t>
      </w:r>
      <w:r w:rsidRPr="00C36E53">
        <w:rPr>
          <w:lang w:val="es-ES_tradnl"/>
        </w:rPr>
        <w:tab/>
        <w:t>que se estudie la posibilidad de utilizar el sistema DVB-S2X especificado en ETSI EN 302 307-2 V 1.1.1 (véase Adjunto 2) para el desarrollo de un sistema de radiodifusión por satélite con mejores características y funcionamiento</w:t>
      </w:r>
      <w:r w:rsidRPr="00C36E53">
        <w:rPr>
          <w:vertAlign w:val="superscript"/>
          <w:lang w:val="es-ES_tradnl"/>
        </w:rPr>
        <w:t>1</w:t>
      </w:r>
      <w:r w:rsidRPr="00C36E53">
        <w:rPr>
          <w:lang w:val="es-ES_tradnl"/>
        </w:rPr>
        <w:t>.</w:t>
      </w:r>
    </w:p>
    <w:p w:rsidR="00865AB9" w:rsidRPr="00C36E53" w:rsidRDefault="00865AB9" w:rsidP="00865AB9">
      <w:pPr>
        <w:rPr>
          <w:lang w:val="es-ES_tradnl" w:eastAsia="ja-JP"/>
        </w:rPr>
      </w:pPr>
      <w:r w:rsidRPr="00C36E53">
        <w:rPr>
          <w:lang w:val="es-ES_tradnl" w:eastAsia="ja-JP"/>
        </w:rPr>
        <w:t>NOTA 1 – En el Anexo 1 se describe el sistema recomendado DVB-S2 (Sistema E1), en el Anexo 2 se describen las ampliaciones DVB-S2X al sistema recomendado (Sistema E2) y en el Anexo 3 se presentan cuadros comparativos en los que figuran los sistemas recomendados (Sistemas E1 y E2) y los sistemas descritos en la Recomendación UIT-R BO.</w:t>
      </w:r>
      <w:r w:rsidRPr="00C36E53">
        <w:rPr>
          <w:lang w:val="es-ES_tradnl"/>
        </w:rPr>
        <w:t>1516 (Sistemas A, B, C y D).</w:t>
      </w:r>
    </w:p>
    <w:p w:rsidR="00865AB9" w:rsidRPr="00C36E53" w:rsidRDefault="00865AB9" w:rsidP="00865AB9">
      <w:pPr>
        <w:pStyle w:val="AnnexNoTitle"/>
        <w:rPr>
          <w:lang w:val="es-ES_tradnl"/>
        </w:rPr>
      </w:pPr>
      <w:r w:rsidRPr="00C36E53">
        <w:rPr>
          <w:lang w:val="es-ES_tradnl"/>
        </w:rPr>
        <w:t>Anexo 1</w:t>
      </w:r>
      <w:r w:rsidRPr="00C36E53">
        <w:rPr>
          <w:lang w:val="es-ES_tradnl"/>
        </w:rPr>
        <w:br/>
      </w:r>
      <w:r w:rsidRPr="00C36E53">
        <w:rPr>
          <w:lang w:val="es-ES_tradnl"/>
        </w:rPr>
        <w:br/>
        <w:t>Principales características del sistema DVB</w:t>
      </w:r>
      <w:r w:rsidRPr="00C36E53">
        <w:rPr>
          <w:lang w:val="es-ES_tradnl"/>
        </w:rPr>
        <w:noBreakHyphen/>
        <w:t xml:space="preserve">S2 </w:t>
      </w:r>
      <w:r w:rsidR="003F7E9F">
        <w:rPr>
          <w:lang w:val="es-ES_tradnl"/>
        </w:rPr>
        <w:br/>
      </w:r>
      <w:r w:rsidRPr="00C36E53">
        <w:rPr>
          <w:lang w:val="es-ES_tradnl"/>
        </w:rPr>
        <w:t>(denominado Sistema E1)</w:t>
      </w:r>
    </w:p>
    <w:p w:rsidR="00865AB9" w:rsidRPr="00C36E53" w:rsidRDefault="00865AB9" w:rsidP="00865AB9">
      <w:pPr>
        <w:pStyle w:val="Normalaftertitle"/>
        <w:rPr>
          <w:lang w:val="es-ES_tradnl"/>
        </w:rPr>
      </w:pPr>
      <w:r w:rsidRPr="00C36E53">
        <w:rPr>
          <w:lang w:val="es-ES_tradnl"/>
        </w:rPr>
        <w:t>DVB</w:t>
      </w:r>
      <w:r w:rsidRPr="00C36E53">
        <w:rPr>
          <w:lang w:val="es-ES_tradnl"/>
        </w:rPr>
        <w:noBreakHyphen/>
        <w:t>S2 es la especificación de segunda generación de las aplicaciones de banda ancha por satélite. Fue elaborada por el Proyecto de radiodifusión de vídeo digital (DVB) en 2003 y en 2004 se convirtió en la norma ETSI EN 302 307.</w:t>
      </w:r>
    </w:p>
    <w:p w:rsidR="00865AB9" w:rsidRPr="00C36E53" w:rsidRDefault="00865AB9" w:rsidP="00865AB9">
      <w:pPr>
        <w:rPr>
          <w:lang w:val="es-ES_tradnl"/>
        </w:rPr>
      </w:pPr>
      <w:r w:rsidRPr="00C36E53">
        <w:rPr>
          <w:lang w:val="es-ES_tradnl"/>
        </w:rPr>
        <w:t>La citada norma EN 302 307 especifica la estructura de tramas así como la codificación y modulación de canal para diversos tipos de aplicaciones por satélite, a saber:</w:t>
      </w:r>
    </w:p>
    <w:p w:rsidR="00865AB9" w:rsidRPr="00C36E53" w:rsidRDefault="00865AB9" w:rsidP="00865AB9">
      <w:pPr>
        <w:pStyle w:val="enumlev1"/>
        <w:rPr>
          <w:lang w:val="es-ES_tradnl"/>
        </w:rPr>
      </w:pPr>
      <w:r w:rsidRPr="00C36E53">
        <w:rPr>
          <w:lang w:val="es-ES_tradnl"/>
        </w:rPr>
        <w:t>–</w:t>
      </w:r>
      <w:r w:rsidRPr="00C36E53">
        <w:rPr>
          <w:lang w:val="es-ES_tradnl"/>
        </w:rPr>
        <w:tab/>
        <w:t xml:space="preserve">radiodifusión de televisión de definición normalizada (SDTV, </w:t>
      </w:r>
      <w:r w:rsidRPr="00C36E53">
        <w:rPr>
          <w:i/>
          <w:iCs/>
          <w:lang w:val="es-ES_tradnl"/>
        </w:rPr>
        <w:t>standard definition television</w:t>
      </w:r>
      <w:r w:rsidRPr="00C36E53">
        <w:rPr>
          <w:lang w:val="es-ES_tradnl"/>
        </w:rPr>
        <w:t>) y de televisión de alta definición (TVAD);</w:t>
      </w:r>
    </w:p>
    <w:p w:rsidR="00865AB9" w:rsidRPr="00C36E53" w:rsidRDefault="00865AB9" w:rsidP="00865AB9">
      <w:pPr>
        <w:pStyle w:val="enumlev1"/>
        <w:rPr>
          <w:lang w:val="es-ES_tradnl"/>
        </w:rPr>
      </w:pPr>
      <w:r w:rsidRPr="00C36E53">
        <w:rPr>
          <w:lang w:val="es-ES_tradnl"/>
        </w:rPr>
        <w:t>–</w:t>
      </w:r>
      <w:r w:rsidRPr="00C36E53">
        <w:rPr>
          <w:lang w:val="es-ES_tradnl"/>
        </w:rPr>
        <w:tab/>
        <w:t>interactividad (incluyendo el acceso a Internet) de las aplicaciones de radiodifusión por satélite (para receptores-decodificadores integrados (IRD) y ordenadores personales);</w:t>
      </w:r>
    </w:p>
    <w:p w:rsidR="00865AB9" w:rsidRPr="00C36E53" w:rsidRDefault="00865AB9" w:rsidP="00865AB9">
      <w:pPr>
        <w:pStyle w:val="enumlev1"/>
        <w:rPr>
          <w:lang w:val="es-ES_tradnl"/>
        </w:rPr>
      </w:pPr>
      <w:r w:rsidRPr="00C36E53">
        <w:rPr>
          <w:lang w:val="es-ES_tradnl"/>
        </w:rPr>
        <w:lastRenderedPageBreak/>
        <w:t>–</w:t>
      </w:r>
      <w:r w:rsidRPr="00C36E53">
        <w:rPr>
          <w:lang w:val="es-ES_tradnl"/>
        </w:rPr>
        <w:tab/>
        <w:t>aplicaciones de contribución, como la contribución de televisión digital, la distribución y el periodismo electrónico;</w:t>
      </w:r>
    </w:p>
    <w:p w:rsidR="00865AB9" w:rsidRPr="00C36E53" w:rsidRDefault="00865AB9" w:rsidP="00865AB9">
      <w:pPr>
        <w:pStyle w:val="enumlev1"/>
        <w:rPr>
          <w:lang w:val="es-ES_tradnl"/>
        </w:rPr>
      </w:pPr>
      <w:r w:rsidRPr="00C36E53">
        <w:rPr>
          <w:lang w:val="es-ES_tradnl"/>
        </w:rPr>
        <w:t>–</w:t>
      </w:r>
      <w:r w:rsidRPr="00C36E53">
        <w:rPr>
          <w:lang w:val="es-ES_tradnl"/>
        </w:rPr>
        <w:tab/>
        <w:t>la distribución de contenidos de datos y el servicio de Internet troncal.</w:t>
      </w:r>
    </w:p>
    <w:p w:rsidR="00865AB9" w:rsidRPr="00C36E53" w:rsidRDefault="00865AB9" w:rsidP="00865AB9">
      <w:pPr>
        <w:rPr>
          <w:lang w:val="es-ES_tradnl"/>
        </w:rPr>
      </w:pPr>
      <w:r w:rsidRPr="00C36E53">
        <w:rPr>
          <w:lang w:val="es-ES_tradnl"/>
        </w:rPr>
        <w:t xml:space="preserve">Para abarcar todos estos campos de aplicación al tiempo que se mantiene un nivel aceptable de complejidad del decodificador de un solo chip, DVB-S2 se estructura como un </w:t>
      </w:r>
      <w:r w:rsidRPr="00C36E53">
        <w:rPr>
          <w:bCs/>
          <w:i/>
          <w:lang w:val="es-ES_tradnl"/>
        </w:rPr>
        <w:t>conjunto de herramientas</w:t>
      </w:r>
      <w:r w:rsidRPr="00C36E53">
        <w:rPr>
          <w:lang w:val="es-ES_tradnl"/>
        </w:rPr>
        <w:t>, de forma que los productos utilizados en el mercado de consumo se puedan emplear también para aplicaciones de contribución y de nichos de mercado;</w:t>
      </w:r>
    </w:p>
    <w:p w:rsidR="00865AB9" w:rsidRPr="00C36E53" w:rsidRDefault="00865AB9" w:rsidP="00865AB9">
      <w:pPr>
        <w:rPr>
          <w:lang w:val="es-ES_tradnl"/>
        </w:rPr>
      </w:pPr>
      <w:r w:rsidRPr="00C36E53">
        <w:rPr>
          <w:lang w:val="es-ES_tradnl"/>
        </w:rPr>
        <w:t>El sistema DVB-S2 se basa en tres conceptos: mejor calidad de funcionamiento de la transmisión, aproximación al límite de Shannon y flexibilidad total con complejidad aceptable en el receptor.</w:t>
      </w:r>
    </w:p>
    <w:p w:rsidR="00865AB9" w:rsidRPr="00C36E53" w:rsidRDefault="00865AB9" w:rsidP="00865AB9">
      <w:pPr>
        <w:rPr>
          <w:lang w:val="es-ES_tradnl"/>
        </w:rPr>
      </w:pPr>
      <w:r w:rsidRPr="00C36E53">
        <w:rPr>
          <w:lang w:val="es-ES_tradnl"/>
        </w:rPr>
        <w:t>Para lograr el mejor equilibrio entre calidad de funcionamiento y complejidad, a la vez que se alcanza una capacidad de ganancia muy superior a la de las aplicaciones corrientes de radiodifusión, DVB</w:t>
      </w:r>
      <w:r w:rsidRPr="00C36E53">
        <w:rPr>
          <w:lang w:val="es-ES_tradnl"/>
        </w:rPr>
        <w:noBreakHyphen/>
        <w:t xml:space="preserve">S2 aprovecha las ventajas de recientes desarrollos en la codificación y la modulación de canal: emplea códigos de verificación de paridad de baja densidad (LDPC, </w:t>
      </w:r>
      <w:r w:rsidRPr="00C36E53">
        <w:rPr>
          <w:i/>
          <w:iCs/>
          <w:lang w:val="es-ES_tradnl"/>
        </w:rPr>
        <w:t>low density parity check</w:t>
      </w:r>
      <w:r w:rsidRPr="00C36E53">
        <w:rPr>
          <w:lang w:val="es-ES_tradnl"/>
        </w:rPr>
        <w:t>) combinados con modulación por desplazamiento de fase en cuadratura (QPSK), 8-PSK, 16-APSK y 32-APSK, que hacen que el sistema funcione adecuadamente en el canal de satélite no lineal.</w:t>
      </w:r>
    </w:p>
    <w:p w:rsidR="00865AB9" w:rsidRPr="00C36E53" w:rsidRDefault="00865AB9" w:rsidP="00865AB9">
      <w:pPr>
        <w:rPr>
          <w:lang w:val="es-ES_tradnl"/>
        </w:rPr>
      </w:pPr>
      <w:r w:rsidRPr="00C36E53">
        <w:rPr>
          <w:lang w:val="es-ES_tradnl"/>
        </w:rPr>
        <w:t xml:space="preserve">La estructura de trama permite la máxima flexibilidad para una configuración del sistema y una sincronización versátiles, aun con las configuraciones menos favorables (bajas relaciones de señal/ruido, </w:t>
      </w:r>
      <w:r w:rsidRPr="00C36E53">
        <w:rPr>
          <w:i/>
          <w:iCs/>
          <w:lang w:val="es-ES_tradnl"/>
        </w:rPr>
        <w:t>S</w:t>
      </w:r>
      <w:r w:rsidRPr="00C36E53">
        <w:rPr>
          <w:lang w:val="es-ES_tradnl"/>
        </w:rPr>
        <w:t>/</w:t>
      </w:r>
      <w:r w:rsidRPr="00C36E53">
        <w:rPr>
          <w:i/>
          <w:iCs/>
          <w:lang w:val="es-ES_tradnl"/>
        </w:rPr>
        <w:t>N</w:t>
      </w:r>
      <w:r w:rsidRPr="00C36E53">
        <w:rPr>
          <w:lang w:val="es-ES_tradnl"/>
        </w:rPr>
        <w:t>).</w:t>
      </w:r>
    </w:p>
    <w:p w:rsidR="00865AB9" w:rsidRPr="00C36E53" w:rsidRDefault="00865AB9" w:rsidP="00865AB9">
      <w:pPr>
        <w:rPr>
          <w:lang w:val="es-ES_tradnl"/>
        </w:rPr>
      </w:pPr>
      <w:r w:rsidRPr="00C36E53">
        <w:rPr>
          <w:lang w:val="es-ES_tradnl"/>
        </w:rPr>
        <w:t>En las aplicaciones punto a punto, como unidifusión de IP con trayecto de retorno, el empleo de la funcionalidad (ACM) permite optimizar, trama a trama, los parámetros de transmisión de cada usuario en particular, dependiendo de las condiciones del trayecto, con control de bucle cerrado mediante el canal de retorno (que consiste en un enlace terrenal o por satélite utilizado para conectar el receptor a la estación del enlace ascendente DVB-S2 con el fin de indicar el estado de recepción del receptor). Ello da lugar a una mejora en la eficiencia de utilización del espectro de DVB</w:t>
      </w:r>
      <w:r w:rsidRPr="00C36E53">
        <w:rPr>
          <w:lang w:val="es-ES_tradnl"/>
        </w:rPr>
        <w:noBreakHyphen/>
        <w:t>S2 con respecto a DVB</w:t>
      </w:r>
      <w:r w:rsidRPr="00C36E53">
        <w:rPr>
          <w:lang w:val="es-ES_tradnl"/>
        </w:rPr>
        <w:noBreakHyphen/>
        <w:t>S, lo que permite optimizar el diseño del segmento espacial, y como consecuencia se reduce significativamente el coste de los servicios IP por satélite.</w:t>
      </w:r>
    </w:p>
    <w:p w:rsidR="00865AB9" w:rsidRPr="00C36E53" w:rsidRDefault="00865AB9" w:rsidP="00865AB9">
      <w:pPr>
        <w:rPr>
          <w:lang w:val="es-ES_tradnl"/>
        </w:rPr>
      </w:pPr>
      <w:r w:rsidRPr="00C36E53">
        <w:rPr>
          <w:iCs/>
          <w:lang w:val="es-ES_tradnl"/>
        </w:rPr>
        <w:t>El sistema DVB</w:t>
      </w:r>
      <w:r w:rsidRPr="00C36E53">
        <w:rPr>
          <w:iCs/>
          <w:lang w:val="es-ES_tradnl"/>
        </w:rPr>
        <w:noBreakHyphen/>
        <w:t xml:space="preserve">S2 es tan flexible que puede adaptarse a cualquier conjunto de características de los transpondedores de satélite existentes, con gran variedad en cuanto a eficiencia en la utilización del espectro y los correspondientes requisitos de la relación </w:t>
      </w:r>
      <w:r w:rsidRPr="00C36E53">
        <w:rPr>
          <w:i/>
          <w:lang w:val="es-ES_tradnl"/>
        </w:rPr>
        <w:t>S</w:t>
      </w:r>
      <w:r w:rsidRPr="00C36E53">
        <w:rPr>
          <w:iCs/>
          <w:lang w:val="es-ES_tradnl"/>
        </w:rPr>
        <w:t>/</w:t>
      </w:r>
      <w:r w:rsidRPr="00C36E53">
        <w:rPr>
          <w:i/>
          <w:lang w:val="es-ES_tradnl"/>
        </w:rPr>
        <w:t>N</w:t>
      </w:r>
      <w:r w:rsidRPr="00C36E53">
        <w:rPr>
          <w:iCs/>
          <w:lang w:val="es-ES_tradnl"/>
        </w:rPr>
        <w:t>. Además, se diseñó para que pueda manejar los diversos formatos de audio y vídeo avanzados que los organismos internacionales están definiendo actualmente. El sistema DVB</w:t>
      </w:r>
      <w:r w:rsidRPr="00C36E53">
        <w:rPr>
          <w:iCs/>
          <w:lang w:val="es-ES_tradnl"/>
        </w:rPr>
        <w:noBreakHyphen/>
        <w:t>S2 puede dar cabida a</w:t>
      </w:r>
      <w:r w:rsidRPr="00C36E53">
        <w:rPr>
          <w:lang w:val="es-ES_tradnl"/>
        </w:rPr>
        <w:t xml:space="preserve"> cualquier formato de tren de entrada, incluidos los trenes de transporte sencillos y múltiples de MPEG (que se caracterizan porque utilizan paquetes de 188 bytes), los paquetes IP y ATM y los trenes continuos de bits.</w:t>
      </w:r>
    </w:p>
    <w:p w:rsidR="00865AB9" w:rsidRPr="00C36E53" w:rsidRDefault="00865AB9" w:rsidP="00865AB9">
      <w:pPr>
        <w:pStyle w:val="Headingb"/>
        <w:rPr>
          <w:lang w:val="es-ES_tradnl"/>
        </w:rPr>
      </w:pPr>
      <w:r w:rsidRPr="00C36E53">
        <w:rPr>
          <w:lang w:val="es-ES_tradnl"/>
        </w:rPr>
        <w:t>Estructura del sistema DVB</w:t>
      </w:r>
      <w:r w:rsidRPr="00C36E53">
        <w:rPr>
          <w:lang w:val="es-ES_tradnl"/>
        </w:rPr>
        <w:noBreakHyphen/>
        <w:t xml:space="preserve">S2 </w:t>
      </w:r>
    </w:p>
    <w:p w:rsidR="00865AB9" w:rsidRPr="00C36E53" w:rsidRDefault="00865AB9" w:rsidP="00865AB9">
      <w:pPr>
        <w:keepNext/>
        <w:rPr>
          <w:lang w:val="es-ES_tradnl"/>
        </w:rPr>
      </w:pPr>
      <w:r w:rsidRPr="00C36E53">
        <w:rPr>
          <w:lang w:val="es-ES_tradnl"/>
        </w:rPr>
        <w:t>El sistema DVB</w:t>
      </w:r>
      <w:r w:rsidRPr="00C36E53">
        <w:rPr>
          <w:lang w:val="es-ES_tradnl"/>
        </w:rPr>
        <w:noBreakHyphen/>
        <w:t>S2 está compuesto por los bloques funcionales descritos en la Fig. 1. La generación de la señal se basa en dos niveles de estructuras de trama:</w:t>
      </w:r>
    </w:p>
    <w:p w:rsidR="00865AB9" w:rsidRPr="00C36E53" w:rsidRDefault="00865AB9" w:rsidP="00865AB9">
      <w:pPr>
        <w:pStyle w:val="enumlev1"/>
        <w:rPr>
          <w:lang w:val="es-ES_tradnl"/>
        </w:rPr>
      </w:pPr>
      <w:r w:rsidRPr="00C36E53">
        <w:rPr>
          <w:lang w:val="es-ES_tradnl"/>
        </w:rPr>
        <w:t>–</w:t>
      </w:r>
      <w:r w:rsidRPr="00C36E53">
        <w:rPr>
          <w:lang w:val="es-ES_tradnl"/>
        </w:rPr>
        <w:tab/>
        <w:t>BBFRAME en el nivel de banda de base, que transporta varios tipos de bits de señalización utilizados para configurar el receptor de manera flexible, dependiendo de las condiciones;</w:t>
      </w:r>
    </w:p>
    <w:p w:rsidR="00865AB9" w:rsidRPr="00C36E53" w:rsidRDefault="00865AB9" w:rsidP="00865AB9">
      <w:pPr>
        <w:pStyle w:val="enumlev1"/>
        <w:rPr>
          <w:lang w:val="es-ES_tradnl"/>
        </w:rPr>
      </w:pPr>
      <w:r w:rsidRPr="00C36E53">
        <w:rPr>
          <w:lang w:val="es-ES_tradnl"/>
        </w:rPr>
        <w:t>–</w:t>
      </w:r>
      <w:r w:rsidRPr="00C36E53">
        <w:rPr>
          <w:lang w:val="es-ES_tradnl"/>
        </w:rPr>
        <w:tab/>
        <w:t>PLFRAME en el nivel de capa física, que transporta unos pocos bits de señalización especialmente protegidos, utilizados para proporcionar sincronismo y señalización sólidos en la capa física.</w:t>
      </w:r>
    </w:p>
    <w:p w:rsidR="00865AB9" w:rsidRPr="00C36E53" w:rsidRDefault="00865AB9" w:rsidP="00865AB9">
      <w:pPr>
        <w:pStyle w:val="FigureNo"/>
        <w:rPr>
          <w:lang w:val="es-ES_tradnl"/>
        </w:rPr>
      </w:pPr>
      <w:r w:rsidRPr="00C36E53">
        <w:rPr>
          <w:lang w:val="es-ES_tradnl"/>
        </w:rPr>
        <w:lastRenderedPageBreak/>
        <w:t>Figura 1</w:t>
      </w:r>
    </w:p>
    <w:p w:rsidR="00865AB9" w:rsidRPr="00C36E53" w:rsidRDefault="00865AB9" w:rsidP="00865AB9">
      <w:pPr>
        <w:pStyle w:val="Figuretitle"/>
        <w:rPr>
          <w:lang w:val="es-ES_tradnl"/>
        </w:rPr>
      </w:pPr>
      <w:r w:rsidRPr="00C36E53">
        <w:rPr>
          <w:lang w:val="es-ES_tradnl"/>
        </w:rPr>
        <w:t>Diagrama de bloques funcional del sistema DVB-S2</w:t>
      </w:r>
    </w:p>
    <w:p w:rsidR="00865AB9" w:rsidRPr="00C36E53" w:rsidRDefault="00865AB9" w:rsidP="00103EDC">
      <w:pPr>
        <w:pStyle w:val="Figure"/>
        <w:rPr>
          <w:lang w:val="es-ES_tradnl"/>
        </w:rPr>
      </w:pPr>
      <w:r w:rsidRPr="00C36E53">
        <w:rPr>
          <w:lang w:val="es-ES_tradnl"/>
        </w:rPr>
        <w:object w:dxaOrig="6971" w:dyaOrig="4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279.25pt" o:ole="">
            <v:imagedata r:id="rId13" o:title=""/>
          </v:shape>
          <o:OLEObject Type="Embed" ProgID="CorelDraw.Graphic.16" ShapeID="_x0000_i1025" DrawAspect="Content" ObjectID="_1568538124" r:id="rId14"/>
        </w:object>
      </w:r>
    </w:p>
    <w:p w:rsidR="00865AB9" w:rsidRPr="00C36E53" w:rsidRDefault="00865AB9" w:rsidP="00865AB9">
      <w:pPr>
        <w:rPr>
          <w:lang w:val="es-ES_tradnl"/>
        </w:rPr>
      </w:pPr>
      <w:r w:rsidRPr="00C36E53">
        <w:rPr>
          <w:lang w:val="es-ES_tradnl"/>
        </w:rPr>
        <w:t>Dependiendo de la aplicación, las secuencias de entrada del sistema DVB</w:t>
      </w:r>
      <w:r w:rsidRPr="00C36E53">
        <w:rPr>
          <w:lang w:val="es-ES_tradnl"/>
        </w:rPr>
        <w:noBreakHyphen/>
        <w:t xml:space="preserve">S2 pueden ser trenes de transporte (TS, </w:t>
      </w:r>
      <w:r w:rsidRPr="00C36E53">
        <w:rPr>
          <w:i/>
          <w:iCs/>
          <w:lang w:val="es-ES_tradnl"/>
        </w:rPr>
        <w:t>transport streams</w:t>
      </w:r>
      <w:r w:rsidRPr="00C36E53">
        <w:rPr>
          <w:lang w:val="es-ES_tradnl"/>
        </w:rPr>
        <w:t xml:space="preserve">) sencillos o múltiples de MPEG, trenes genéricos sencillos o múltiples, en paquetes o continuos. El bloque marcado como </w:t>
      </w:r>
      <w:r w:rsidRPr="00C36E53">
        <w:rPr>
          <w:i/>
          <w:iCs/>
          <w:lang w:val="es-ES_tradnl"/>
        </w:rPr>
        <w:t>adaptación de modo</w:t>
      </w:r>
      <w:r w:rsidRPr="00C36E53">
        <w:rPr>
          <w:lang w:val="es-ES_tradnl"/>
        </w:rPr>
        <w:t xml:space="preserve"> proporciona la interfaz con el tren de entrada</w:t>
      </w:r>
      <w:r w:rsidRPr="00C36E53">
        <w:rPr>
          <w:rStyle w:val="FootnoteReference"/>
          <w:lang w:val="es-ES_tradnl"/>
        </w:rPr>
        <w:footnoteReference w:id="2"/>
      </w:r>
      <w:r w:rsidRPr="00C36E53">
        <w:rPr>
          <w:lang w:val="es-ES_tradnl"/>
        </w:rPr>
        <w:t>, sincronización del tren de entrada</w:t>
      </w:r>
      <w:r w:rsidRPr="00C36E53">
        <w:rPr>
          <w:rStyle w:val="FootnoteReference"/>
          <w:lang w:val="es-ES_tradnl"/>
        </w:rPr>
        <w:footnoteReference w:id="3"/>
      </w:r>
      <w:r w:rsidRPr="00C36E53">
        <w:rPr>
          <w:lang w:val="es-ES_tradnl"/>
        </w:rPr>
        <w:t xml:space="preserve"> (opcional), supresión de paquetes vacíos</w:t>
      </w:r>
      <w:r w:rsidRPr="00C36E53">
        <w:rPr>
          <w:rStyle w:val="FootnoteReference"/>
          <w:lang w:val="es-ES_tradnl"/>
        </w:rPr>
        <w:footnoteReference w:id="4"/>
      </w:r>
      <w:r w:rsidRPr="00C36E53">
        <w:rPr>
          <w:lang w:val="es-ES_tradnl"/>
        </w:rPr>
        <w:t xml:space="preserve"> (únicamente para ACM y el formato de entrada del tren de transporte), codificación CRC-8 para la detección de errores en el receptor, a nivel paquete (únicamente para los modos de trenes de entrada en forma de paquete); combinación de los trenes de entrada (únicamente para los modos de trenes de entrada múltiples) y seccionamiento en campos de datos. Luego se añade una cabecera en banda de base antes del campo de datos, utilizada para indicar al receptor el formato del tren de entrada y el tipo de adaptación de modo, que pueden ser: trenes de entrada sencillos o múltiples, tren genérico o de transporte y modulación y codificación constantes (CCM, </w:t>
      </w:r>
      <w:r w:rsidRPr="00C36E53">
        <w:rPr>
          <w:i/>
          <w:iCs/>
          <w:lang w:val="es-ES_tradnl"/>
        </w:rPr>
        <w:t>constant coding and modulation</w:t>
      </w:r>
      <w:r w:rsidRPr="00C36E53">
        <w:rPr>
          <w:lang w:val="es-ES_tradnl"/>
        </w:rPr>
        <w:t>) o ACM y muchos otros detalles de configuración. Gracias a la protección que ofrece la corrección de errores en recepción (FEC), que abarca tanto la cabecera como la cabida útil, y al gran tamaño de la trama FEC, la cabecera en banda de base puede contener muchos bits de señalización sin que se pierda eficiencia de transmisión ni nivel de inmunidad contra el ruido. Cabe señalar que se pueden hacer corresponder asíncronamente los paquetes de transporte múltiple de MPEG con las tramas banda de base.</w:t>
      </w:r>
    </w:p>
    <w:p w:rsidR="00865AB9" w:rsidRPr="00C36E53" w:rsidRDefault="00865AB9" w:rsidP="00865AB9">
      <w:pPr>
        <w:rPr>
          <w:lang w:val="es-ES_tradnl"/>
        </w:rPr>
      </w:pPr>
      <w:r w:rsidRPr="00C36E53">
        <w:rPr>
          <w:lang w:val="es-ES_tradnl"/>
        </w:rPr>
        <w:lastRenderedPageBreak/>
        <w:t>A continuación se realiza un proceso de</w:t>
      </w:r>
      <w:r w:rsidRPr="00C36E53">
        <w:rPr>
          <w:b/>
          <w:bCs/>
          <w:lang w:val="es-ES_tradnl"/>
        </w:rPr>
        <w:t xml:space="preserve"> </w:t>
      </w:r>
      <w:r w:rsidRPr="00C36E53">
        <w:rPr>
          <w:i/>
          <w:iCs/>
          <w:lang w:val="es-ES_tradnl"/>
        </w:rPr>
        <w:t>adaptación de tren</w:t>
      </w:r>
      <w:r w:rsidRPr="00C36E53">
        <w:rPr>
          <w:lang w:val="es-ES_tradnl"/>
        </w:rPr>
        <w:t>, que efectúa aleatorización en banda base e inserta un relleno si los datos de usuario disponibles no son suficientes para llenar completamente una trama en banda de base (BBFRAME).</w:t>
      </w:r>
    </w:p>
    <w:p w:rsidR="00865AB9" w:rsidRPr="00C36E53" w:rsidRDefault="00865AB9" w:rsidP="00865AB9">
      <w:pPr>
        <w:rPr>
          <w:lang w:val="es-ES_tradnl"/>
        </w:rPr>
      </w:pPr>
      <w:r w:rsidRPr="00C36E53">
        <w:rPr>
          <w:lang w:val="es-ES_tradnl"/>
        </w:rPr>
        <w:t>La</w:t>
      </w:r>
      <w:r w:rsidRPr="00C36E53">
        <w:rPr>
          <w:b/>
          <w:bCs/>
          <w:lang w:val="es-ES_tradnl"/>
        </w:rPr>
        <w:t xml:space="preserve"> </w:t>
      </w:r>
      <w:r w:rsidRPr="00C36E53">
        <w:rPr>
          <w:i/>
          <w:iCs/>
          <w:lang w:val="es-ES_tradnl"/>
        </w:rPr>
        <w:t>codificación de corrección de errores en recepción</w:t>
      </w:r>
      <w:r w:rsidRPr="00C36E53">
        <w:rPr>
          <w:lang w:val="es-ES_tradnl"/>
        </w:rPr>
        <w:t xml:space="preserve"> (FEC)</w:t>
      </w:r>
      <w:r w:rsidRPr="00C36E53">
        <w:rPr>
          <w:b/>
          <w:bCs/>
          <w:lang w:val="es-ES_tradnl"/>
        </w:rPr>
        <w:t xml:space="preserve"> </w:t>
      </w:r>
      <w:r w:rsidRPr="00C36E53">
        <w:rPr>
          <w:lang w:val="es-ES_tradnl"/>
        </w:rPr>
        <w:t xml:space="preserve">concatena el código externo BCH </w:t>
      </w:r>
      <w:r w:rsidRPr="00C36E53">
        <w:rPr>
          <w:szCs w:val="24"/>
          <w:lang w:val="es-ES_tradnl"/>
        </w:rPr>
        <w:t>(</w:t>
      </w:r>
      <w:r w:rsidRPr="00C36E53">
        <w:rPr>
          <w:bCs/>
          <w:color w:val="000000"/>
          <w:szCs w:val="24"/>
          <w:lang w:val="es-ES_tradnl"/>
        </w:rPr>
        <w:t>Bose</w:t>
      </w:r>
      <w:r w:rsidRPr="00C36E53">
        <w:rPr>
          <w:color w:val="000000"/>
          <w:szCs w:val="24"/>
          <w:lang w:val="es-ES_tradnl"/>
        </w:rPr>
        <w:t xml:space="preserve">-Chaudhuri-Hochquenghem) con los códigos </w:t>
      </w:r>
      <w:r w:rsidRPr="00C36E53">
        <w:rPr>
          <w:lang w:val="es-ES_tradnl"/>
        </w:rPr>
        <w:t xml:space="preserve">de (LDPC) </w:t>
      </w:r>
      <w:r w:rsidRPr="00C36E53">
        <w:rPr>
          <w:color w:val="000000"/>
          <w:szCs w:val="24"/>
          <w:lang w:val="es-ES_tradnl"/>
        </w:rPr>
        <w:t xml:space="preserve">internos </w:t>
      </w:r>
      <w:r w:rsidRPr="00C36E53">
        <w:rPr>
          <w:lang w:val="es-ES_tradnl"/>
        </w:rPr>
        <w:t xml:space="preserve">(relaciones de 1/4, 1/3, 2/5, 1/2, 3/5, 2/3, 3/4, 4/5, 5/6, 8/9, 9/10). Dependiendo del tipo de aplicación, los bloques con codificación FEC (tramas FEC) pueden ser de 64 800 o de 16 200 bits. Si se utilizan codificación y modulación variables (VCM, </w:t>
      </w:r>
      <w:r w:rsidRPr="00C36E53">
        <w:rPr>
          <w:i/>
          <w:iCs/>
          <w:lang w:val="es-ES_tradnl"/>
        </w:rPr>
        <w:t>variable coding and modulation</w:t>
      </w:r>
      <w:r w:rsidRPr="00C36E53">
        <w:rPr>
          <w:lang w:val="es-ES_tradnl"/>
        </w:rPr>
        <w:t xml:space="preserve">) o ACM, la FEC y el modo de modulación son constantes dentro de una misma trama, pero pueden diferir para tramas diferentes. Incluso, la señal transmitida puede contener una mezcla de bloques de </w:t>
      </w:r>
      <w:proofErr w:type="gramStart"/>
      <w:r w:rsidRPr="00C36E53">
        <w:rPr>
          <w:lang w:val="es-ES_tradnl"/>
        </w:rPr>
        <w:t>código normales y cortos</w:t>
      </w:r>
      <w:proofErr w:type="gramEnd"/>
      <w:r w:rsidRPr="00C36E53">
        <w:rPr>
          <w:lang w:val="es-ES_tradnl"/>
        </w:rPr>
        <w:t xml:space="preserve">. </w:t>
      </w:r>
    </w:p>
    <w:p w:rsidR="00865AB9" w:rsidRPr="00C36E53" w:rsidRDefault="00865AB9" w:rsidP="00865AB9">
      <w:pPr>
        <w:rPr>
          <w:lang w:val="es-ES_tradnl"/>
        </w:rPr>
      </w:pPr>
      <w:r w:rsidRPr="00C36E53">
        <w:rPr>
          <w:lang w:val="es-ES_tradnl"/>
        </w:rPr>
        <w:t xml:space="preserve">La </w:t>
      </w:r>
      <w:r w:rsidRPr="00C36E53">
        <w:rPr>
          <w:i/>
          <w:iCs/>
          <w:lang w:val="es-ES_tradnl"/>
        </w:rPr>
        <w:t>correspondencia</w:t>
      </w:r>
      <w:r w:rsidRPr="00C36E53">
        <w:rPr>
          <w:lang w:val="es-ES_tradnl"/>
        </w:rPr>
        <w:t xml:space="preserve"> se puede hacer entre las constelaciones de QPSK, 8-PSK, 16-APSK o 32-APSK (véase la Fig. 2), dependiendo del tipo de aplicación. Normalmente, se propone que se utilicen QPSK y 8-PSK para las aplicaciones de radiodifusión, ya que son modulaciones con envolventes prácticamente constantes y se pueden utilizar en transpondedores no lineales de satélite funcionando cerca al punto de saturación. Los modos 16-APSK y 32-APSK, destinados principalmente para aplicaciones de contribución, pueden utilizarse también para radiodifusión, pero requieren una mayor </w:t>
      </w:r>
      <w:r w:rsidRPr="00C36E53">
        <w:rPr>
          <w:i/>
          <w:lang w:val="es-ES_tradnl"/>
        </w:rPr>
        <w:t>C</w:t>
      </w:r>
      <w:r w:rsidRPr="00C36E53">
        <w:rPr>
          <w:lang w:val="es-ES_tradnl"/>
        </w:rPr>
        <w:t>/</w:t>
      </w:r>
      <w:r w:rsidRPr="00C36E53">
        <w:rPr>
          <w:i/>
          <w:lang w:val="es-ES_tradnl"/>
        </w:rPr>
        <w:t>N</w:t>
      </w:r>
      <w:r w:rsidRPr="00C36E53">
        <w:rPr>
          <w:lang w:val="es-ES_tradnl"/>
        </w:rPr>
        <w:t xml:space="preserve"> disponible y el empleo de métodos avanzados de predistorsión en la estación de enlace ascendente, para minimizar el efecto causado por la no linealidad del transpondedor. Aunque estos modos no sean tan eficaces desde el punto de vista de la potencia, la eficiencia en la utilización del espectro es mucho mayor. Las constelaciones 16-APSK y 32-APSK se optimizaron para un funcionamiento con transpondedores no lineales, ubicando los puntos sobre círculos. No obstante, su comportamiento en canales lineales es similar al de MAQ-16 y MAQ-32, respectivamente.</w:t>
      </w:r>
    </w:p>
    <w:p w:rsidR="00865AB9" w:rsidRPr="00C36E53" w:rsidRDefault="00865AB9" w:rsidP="00865AB9">
      <w:pPr>
        <w:rPr>
          <w:lang w:val="es-ES_tradnl"/>
        </w:rPr>
      </w:pPr>
      <w:r w:rsidRPr="00C36E53">
        <w:rPr>
          <w:lang w:val="es-ES_tradnl"/>
        </w:rPr>
        <w:t>Al poderse elegir las constelaciones de modulación y las relaciones de codificación, se dispone de eficiencias espectrales en la gama de 0,5 a 4,5 bits por símbolo y éstas se pueden escoger dependiendo de las capacidades y restricciones del transpondedor de satélite utilizado.</w:t>
      </w:r>
    </w:p>
    <w:p w:rsidR="00865AB9" w:rsidRPr="00C36E53" w:rsidRDefault="00865AB9" w:rsidP="00865AB9">
      <w:pPr>
        <w:pStyle w:val="FigureNo"/>
        <w:rPr>
          <w:lang w:val="es-ES_tradnl"/>
        </w:rPr>
      </w:pPr>
      <w:r w:rsidRPr="00C36E53">
        <w:rPr>
          <w:lang w:val="es-ES_tradnl"/>
        </w:rPr>
        <w:t>FIGURA 2</w:t>
      </w:r>
    </w:p>
    <w:p w:rsidR="00865AB9" w:rsidRPr="00C36E53" w:rsidRDefault="00865AB9" w:rsidP="00865AB9">
      <w:pPr>
        <w:pStyle w:val="Figuretitle"/>
        <w:rPr>
          <w:lang w:val="es-ES_tradnl"/>
        </w:rPr>
      </w:pPr>
      <w:r w:rsidRPr="00C36E53">
        <w:rPr>
          <w:lang w:val="es-ES_tradnl"/>
        </w:rPr>
        <w:t>Las cuatro posibles constelaciones de DVB-S2 antes de la aleatorización de capa física</w:t>
      </w:r>
    </w:p>
    <w:p w:rsidR="00865AB9" w:rsidRPr="00C36E53" w:rsidRDefault="00865AB9" w:rsidP="00DB427B">
      <w:pPr>
        <w:pStyle w:val="Figure"/>
        <w:rPr>
          <w:lang w:val="es-ES_tradnl"/>
        </w:rPr>
      </w:pPr>
      <w:r w:rsidRPr="00C36E53">
        <w:rPr>
          <w:lang w:val="es-ES_tradnl"/>
        </w:rPr>
        <w:object w:dxaOrig="7136" w:dyaOrig="2277">
          <v:shape id="_x0000_i1026" type="#_x0000_t75" style="width:473.3pt;height:151.5pt" o:ole="">
            <v:imagedata r:id="rId15" o:title=""/>
          </v:shape>
          <o:OLEObject Type="Embed" ProgID="CorelDraw.Graphic.16" ShapeID="_x0000_i1026" DrawAspect="Content" ObjectID="_1568538125" r:id="rId16"/>
        </w:object>
      </w:r>
    </w:p>
    <w:p w:rsidR="00865AB9" w:rsidRPr="00C36E53" w:rsidRDefault="00865AB9" w:rsidP="00865AB9">
      <w:pPr>
        <w:rPr>
          <w:lang w:val="es-ES_tradnl"/>
        </w:rPr>
      </w:pPr>
      <w:r w:rsidRPr="00C36E53">
        <w:rPr>
          <w:lang w:val="es-ES_tradnl"/>
        </w:rPr>
        <w:t xml:space="preserve">El </w:t>
      </w:r>
      <w:r w:rsidRPr="00C36E53">
        <w:rPr>
          <w:bCs/>
          <w:i/>
          <w:iCs/>
          <w:lang w:val="es-ES_tradnl"/>
        </w:rPr>
        <w:t>armado de tramas de capa física</w:t>
      </w:r>
      <w:r w:rsidRPr="00C36E53">
        <w:rPr>
          <w:b/>
          <w:lang w:val="es-ES_tradnl"/>
        </w:rPr>
        <w:t xml:space="preserve"> </w:t>
      </w:r>
      <w:r w:rsidRPr="00C36E53">
        <w:rPr>
          <w:lang w:val="es-ES_tradnl"/>
        </w:rPr>
        <w:t xml:space="preserve">se diseñó de forma que ofrece sincronización y señalización resistentes en la capa física. Los receptores pueden, por lo tanto, sincronizarse (recuperación de la portadora y de la fase, sincronización de trama) y detectar los parámetros de modulación y codificación antes de la demodulación y la decodificación FEC. La señal física DVB-S2 está compuesta por una secuencia regular de tramas (véase la Fig. 3). El tipo de modulación y codificación es homogéneo para cada trama, pero puede ser diferente (si se trata de codificación y modulación adaptables) en tramas contiguas. Cada trama está compuesta por una cabida útil de 64 800 bits, en la configuración de «trama normal» y de 16 200 bits en la de «trama corta», que corresponde a un bloque de código FEC. A la cabida útil le precede una cabecera de 90 símbolos binarios de modulación, que </w:t>
      </w:r>
      <w:r w:rsidRPr="00C36E53">
        <w:rPr>
          <w:lang w:val="es-ES_tradnl"/>
        </w:rPr>
        <w:lastRenderedPageBreak/>
        <w:t>llevan la información de sincronización y señalización que permite que el receptor se sincronice (recuperación de la portadora y de la fase, sincronización de trama) y detecte los parámetros de modulación y codificación antes de la demodulación y la decodificación FEC.</w:t>
      </w:r>
    </w:p>
    <w:p w:rsidR="00865AB9" w:rsidRPr="00C36E53" w:rsidRDefault="00865AB9" w:rsidP="00865AB9">
      <w:pPr>
        <w:pStyle w:val="FigureNo"/>
        <w:rPr>
          <w:lang w:val="es-ES_tradnl"/>
        </w:rPr>
      </w:pPr>
      <w:r w:rsidRPr="00C36E53">
        <w:rPr>
          <w:lang w:val="es-ES_tradnl"/>
        </w:rPr>
        <w:t>Figura 3</w:t>
      </w:r>
    </w:p>
    <w:p w:rsidR="00865AB9" w:rsidRPr="00C36E53" w:rsidRDefault="00865AB9" w:rsidP="00865AB9">
      <w:pPr>
        <w:pStyle w:val="Figuretitle"/>
        <w:rPr>
          <w:lang w:val="es-ES_tradnl"/>
        </w:rPr>
      </w:pPr>
      <w:r w:rsidRPr="00C36E53">
        <w:rPr>
          <w:lang w:val="es-ES_tradnl"/>
        </w:rPr>
        <w:t>Estructura de la trama de capa física</w:t>
      </w:r>
    </w:p>
    <w:p w:rsidR="00865AB9" w:rsidRPr="00C36E53" w:rsidRDefault="00865AB9" w:rsidP="005B46A6">
      <w:pPr>
        <w:pStyle w:val="Figure"/>
        <w:rPr>
          <w:lang w:val="es-ES_tradnl"/>
        </w:rPr>
      </w:pPr>
      <w:r w:rsidRPr="00C36E53">
        <w:rPr>
          <w:lang w:val="es-ES_tradnl"/>
        </w:rPr>
        <w:object w:dxaOrig="5901" w:dyaOrig="1832">
          <v:shape id="_x0000_i1027" type="#_x0000_t75" style="width:388.15pt;height:120.85pt" o:ole="">
            <v:imagedata r:id="rId17" o:title=""/>
          </v:shape>
          <o:OLEObject Type="Embed" ProgID="CorelDraw.Graphic.16" ShapeID="_x0000_i1027" DrawAspect="Content" ObjectID="_1568538126" r:id="rId18"/>
        </w:object>
      </w:r>
    </w:p>
    <w:p w:rsidR="00865AB9" w:rsidRPr="00C36E53" w:rsidRDefault="00865AB9" w:rsidP="00865AB9">
      <w:pPr>
        <w:rPr>
          <w:lang w:val="es-ES_tradnl"/>
        </w:rPr>
      </w:pPr>
      <w:r w:rsidRPr="00C36E53">
        <w:rPr>
          <w:lang w:val="es-ES_tradnl"/>
        </w:rPr>
        <w:t>Los primeros 26 símbolos binarios (la secuencia 18D2E82</w:t>
      </w:r>
      <w:r w:rsidRPr="00C36E53">
        <w:rPr>
          <w:vertAlign w:val="subscript"/>
          <w:lang w:val="es-ES_tradnl"/>
        </w:rPr>
        <w:t>HEX</w:t>
      </w:r>
      <w:r w:rsidRPr="00C36E53">
        <w:rPr>
          <w:lang w:val="es-ES_tradnl"/>
        </w:rPr>
        <w:t xml:space="preserve">) de la cabecera de capa física identifica el inicio de trama (SOF, </w:t>
      </w:r>
      <w:r w:rsidRPr="00C36E53">
        <w:rPr>
          <w:i/>
          <w:iCs/>
          <w:lang w:val="es-ES_tradnl"/>
        </w:rPr>
        <w:t>start of frame</w:t>
      </w:r>
      <w:r w:rsidRPr="00C36E53">
        <w:rPr>
          <w:lang w:val="es-ES_tradnl"/>
        </w:rPr>
        <w:t xml:space="preserve">) de capa física. Los demás 64 símbolos se utilizan para indicar la configuración del sistema. Por ser la primera entidad en ser decodificada por el receptor, la cabecera de capa física no se puede proteger mediante la FEC (es decir, BCH y LDPC). Por otra parte, se debe poder decodificar correctamente con el enlace funcionando en las condiciones más desfavorables (con </w:t>
      </w:r>
      <w:r w:rsidRPr="00C36E53">
        <w:rPr>
          <w:i/>
          <w:iCs/>
          <w:lang w:val="es-ES_tradnl"/>
        </w:rPr>
        <w:t>S</w:t>
      </w:r>
      <w:r w:rsidRPr="00C36E53">
        <w:rPr>
          <w:lang w:val="es-ES_tradnl"/>
        </w:rPr>
        <w:t>/</w:t>
      </w:r>
      <w:r w:rsidRPr="00C36E53">
        <w:rPr>
          <w:i/>
          <w:iCs/>
          <w:lang w:val="es-ES_tradnl"/>
        </w:rPr>
        <w:t>N</w:t>
      </w:r>
      <w:r w:rsidRPr="00C36E53">
        <w:rPr>
          <w:lang w:val="es-ES_tradnl"/>
        </w:rPr>
        <w:t xml:space="preserve"> cercana a −2,5 dB). Por lo tanto, para que la eficiencia global del espectro resulte afectada lo menos posible, la información de configuración se limita a 7 bits en este punto: 5 para indicar la configuración de modulación y codificación (campo MODCOD), 1 para indicar la longitud de la trama (64 800 ó 16 200) y 1 para indicar la existencia o ausencia de símbolos piloto que facilitan la sincronización del receptor (como se explica más adelante). Estos bits luego se protegen especialmente mediante un código de bloque Reed-Muller de primer orden con las relaciones de parámetro (64, 7, </w:t>
      </w:r>
      <w:r w:rsidRPr="00C36E53">
        <w:rPr>
          <w:i/>
          <w:iCs/>
          <w:lang w:val="es-ES_tradnl"/>
        </w:rPr>
        <w:t>t </w:t>
      </w:r>
      <w:r w:rsidRPr="00C36E53">
        <w:rPr>
          <w:lang w:val="es-ES_tradnl"/>
        </w:rPr>
        <w:t>= 32), adecuadas para la decodificación de correlación variable.</w:t>
      </w:r>
    </w:p>
    <w:p w:rsidR="00865AB9" w:rsidRPr="00C36E53" w:rsidRDefault="00865AB9" w:rsidP="00865AB9">
      <w:pPr>
        <w:rPr>
          <w:lang w:val="es-ES_tradnl"/>
        </w:rPr>
      </w:pPr>
      <w:r w:rsidRPr="00C36E53">
        <w:rPr>
          <w:lang w:val="es-ES_tradnl"/>
        </w:rPr>
        <w:t>Los 90 símbolos binarios que conforman la cabecera de capa física se modulan utilizando BPSK</w:t>
      </w:r>
      <w:r w:rsidRPr="00C36E53">
        <w:rPr>
          <w:lang w:val="es-ES_tradnl"/>
        </w:rPr>
        <w:noBreakHyphen/>
      </w:r>
      <w:r w:rsidRPr="00C36E53">
        <w:rPr>
          <w:lang w:val="es-ES_tradnl"/>
        </w:rPr>
        <w:sym w:font="Symbol" w:char="F070"/>
      </w:r>
      <w:r w:rsidRPr="00C36E53">
        <w:rPr>
          <w:lang w:val="es-ES_tradnl"/>
        </w:rPr>
        <w:t xml:space="preserve">/2, independientemente del tipo de modulación de la cabida útil de PLFRAME (bloque de código FEC). Esta variante de la constelación BPSK tradicional provoca una rotación de </w:t>
      </w:r>
      <w:r w:rsidRPr="00C36E53">
        <w:rPr>
          <w:lang w:val="es-ES_tradnl"/>
        </w:rPr>
        <w:sym w:font="Symbol" w:char="F070"/>
      </w:r>
      <w:r w:rsidRPr="00C36E53">
        <w:rPr>
          <w:lang w:val="es-ES_tradnl"/>
        </w:rPr>
        <w:t>/4 para los símbolos pares y de −</w:t>
      </w:r>
      <w:r w:rsidRPr="00C36E53">
        <w:rPr>
          <w:lang w:val="es-ES_tradnl"/>
        </w:rPr>
        <w:sym w:font="Symbol" w:char="F070"/>
      </w:r>
      <w:r w:rsidRPr="00C36E53">
        <w:rPr>
          <w:lang w:val="es-ES_tradnl"/>
        </w:rPr>
        <w:t>/4 para los impares, que permite disminuir las fluctuaciones de la envolvente de la señal de radiofrecuencia.</w:t>
      </w:r>
    </w:p>
    <w:p w:rsidR="00865AB9" w:rsidRPr="00C36E53" w:rsidRDefault="00865AB9" w:rsidP="00865AB9">
      <w:pPr>
        <w:rPr>
          <w:lang w:val="es-ES_tradnl"/>
        </w:rPr>
      </w:pPr>
      <w:r w:rsidRPr="00C36E53">
        <w:rPr>
          <w:lang w:val="es-ES_tradnl"/>
        </w:rPr>
        <w:t>La cabida útil de la trama de capa física está compuesta por un número diferente de símbolos modulados que depende de la longitud de la FEC (64 800 ó 16 200) y de la constelación de la modulación. Salvo por los símbolos piloto opcionales, el tamaño de la cabida útil siempre es múltiplo de una ranura de 90 símbolos (véase la Fig. 3), y por lo tanto exhibe algunas periodicidades que el sincronizador de trama del receptor puede aprovechar: una vez decodificada la cabecera de capa física, el decodificador conocerá el tamaño exacto de la trama de capa física y por ende la ubicación del siguiente SOF.</w:t>
      </w:r>
    </w:p>
    <w:p w:rsidR="00865AB9" w:rsidRPr="00C36E53" w:rsidRDefault="00865AB9" w:rsidP="00865AB9">
      <w:pPr>
        <w:rPr>
          <w:lang w:val="es-ES_tradnl"/>
        </w:rPr>
      </w:pPr>
      <w:r w:rsidRPr="00C36E53">
        <w:rPr>
          <w:lang w:val="es-ES_tradnl"/>
        </w:rPr>
        <w:t>El armado de tramas de capa física también realiza:</w:t>
      </w:r>
    </w:p>
    <w:p w:rsidR="00865AB9" w:rsidRPr="00C36E53" w:rsidRDefault="00865AB9" w:rsidP="00865AB9">
      <w:pPr>
        <w:pStyle w:val="enumlev1"/>
        <w:rPr>
          <w:lang w:val="es-ES_tradnl"/>
        </w:rPr>
      </w:pPr>
      <w:r w:rsidRPr="00C36E53">
        <w:rPr>
          <w:lang w:val="es-ES_tradnl"/>
        </w:rPr>
        <w:t>–</w:t>
      </w:r>
      <w:r w:rsidRPr="00C36E53">
        <w:rPr>
          <w:lang w:val="es-ES_tradnl"/>
        </w:rPr>
        <w:tab/>
        <w:t>la inserción opcional de tramas ficticias de capa física en caso de no haber datos útiles a enviar por el canal, y</w:t>
      </w:r>
    </w:p>
    <w:p w:rsidR="00865AB9" w:rsidRPr="00C36E53" w:rsidRDefault="00865AB9" w:rsidP="00865AB9">
      <w:pPr>
        <w:pStyle w:val="enumlev1"/>
        <w:rPr>
          <w:lang w:val="es-ES_tradnl"/>
        </w:rPr>
      </w:pPr>
      <w:r w:rsidRPr="00C36E53">
        <w:rPr>
          <w:lang w:val="es-ES_tradnl"/>
        </w:rPr>
        <w:t>–</w:t>
      </w:r>
      <w:r w:rsidRPr="00C36E53">
        <w:rPr>
          <w:lang w:val="es-ES_tradnl"/>
        </w:rPr>
        <w:tab/>
        <w:t>la inserción de símbolos piloto opcionales que facilitan la sincronización del receptor.</w:t>
      </w:r>
    </w:p>
    <w:p w:rsidR="00865AB9" w:rsidRPr="00C36E53" w:rsidRDefault="00865AB9" w:rsidP="00865AB9">
      <w:pPr>
        <w:rPr>
          <w:lang w:val="es-ES_tradnl"/>
        </w:rPr>
      </w:pPr>
      <w:r w:rsidRPr="00C36E53">
        <w:rPr>
          <w:lang w:val="es-ES_tradnl"/>
        </w:rPr>
        <w:t xml:space="preserve">Los códigos FEC de DVB-S2 son en realidad tan poderosos que podría convertirse en un problema serio recuperar la portadora en los convertidores y sintonizadores del bloque de bajo nivel de ruido (LNB, </w:t>
      </w:r>
      <w:r w:rsidRPr="00C36E53">
        <w:rPr>
          <w:i/>
          <w:iCs/>
          <w:lang w:val="es-ES_tradnl"/>
        </w:rPr>
        <w:t>low noise block</w:t>
      </w:r>
      <w:r w:rsidRPr="00C36E53">
        <w:rPr>
          <w:lang w:val="es-ES_tradnl"/>
        </w:rPr>
        <w:t xml:space="preserve">) de la radiodifusión por satélite cuando se emplea una modulación de orden superior funcionando con una baja la relación </w:t>
      </w:r>
      <w:r w:rsidRPr="00C36E53">
        <w:rPr>
          <w:i/>
          <w:iCs/>
          <w:lang w:val="es-ES_tradnl"/>
        </w:rPr>
        <w:t>S</w:t>
      </w:r>
      <w:r w:rsidRPr="00C36E53">
        <w:rPr>
          <w:lang w:val="es-ES_tradnl"/>
        </w:rPr>
        <w:t>/</w:t>
      </w:r>
      <w:r w:rsidRPr="00C36E53">
        <w:rPr>
          <w:i/>
          <w:iCs/>
          <w:lang w:val="es-ES_tradnl"/>
        </w:rPr>
        <w:t>N</w:t>
      </w:r>
      <w:r w:rsidRPr="00C36E53">
        <w:rPr>
          <w:lang w:val="es-ES_tradnl"/>
        </w:rPr>
        <w:t xml:space="preserve"> y en presencia de niveles altos de ruido de fase. </w:t>
      </w:r>
      <w:r w:rsidRPr="00C36E53">
        <w:rPr>
          <w:lang w:val="es-ES_tradnl"/>
        </w:rPr>
        <w:lastRenderedPageBreak/>
        <w:t>Éste es el caso particular de algunos modos de baja velocidad de 8-PSK, 16-APSK y 32-APSK de DVB</w:t>
      </w:r>
      <w:r w:rsidRPr="00C36E53">
        <w:rPr>
          <w:lang w:val="es-ES_tradnl"/>
        </w:rPr>
        <w:noBreakHyphen/>
        <w:t xml:space="preserve">S2. Los símbolos piloto son símbolos no modulados que se reconocen porque </w:t>
      </w:r>
      <w:r w:rsidRPr="00C36E53">
        <w:rPr>
          <w:i/>
          <w:lang w:val="es-ES_tradnl"/>
        </w:rPr>
        <w:t>I</w:t>
      </w:r>
      <w:r w:rsidRPr="00C36E53">
        <w:rPr>
          <w:lang w:val="es-ES_tradnl"/>
        </w:rPr>
        <w:t> = </w:t>
      </w:r>
      <w:r w:rsidRPr="00C36E53">
        <w:rPr>
          <w:i/>
          <w:lang w:val="es-ES_tradnl"/>
        </w:rPr>
        <w:t>Q</w:t>
      </w:r>
      <w:r w:rsidRPr="00C36E53">
        <w:rPr>
          <w:lang w:val="es-ES_tradnl"/>
        </w:rPr>
        <w:t> = 1/</w:t>
      </w:r>
      <w:r w:rsidRPr="00C36E53">
        <w:rPr>
          <w:lang w:val="es-ES_tradnl"/>
        </w:rPr>
        <w:sym w:font="Symbol" w:char="F0D6"/>
      </w:r>
      <w:r w:rsidRPr="00C36E53">
        <w:rPr>
          <w:lang w:val="es-ES_tradnl"/>
        </w:rPr>
        <w:t>2. Se agrupan en bloques de 36 símbolos y se insertan después de cada 16 ranuras de cabida útil. Ocasionan una pérdida máxima de capacidad de aproximadamente 2,4%, si se utilizan.</w:t>
      </w:r>
    </w:p>
    <w:p w:rsidR="00865AB9" w:rsidRPr="00C36E53" w:rsidRDefault="00865AB9" w:rsidP="00865AB9">
      <w:pPr>
        <w:rPr>
          <w:lang w:val="es-ES_tradnl"/>
        </w:rPr>
      </w:pPr>
      <w:r w:rsidRPr="00C36E53">
        <w:rPr>
          <w:lang w:val="es-ES_tradnl"/>
        </w:rPr>
        <w:t>Por último, se realiza una aleatorización que tiene como objetivo dispersar la energía a fin de cumplir el Reglamento de Radiocomunicaciones en lo relativo a la ocupación del espectro y transmitir una «firma» corta del operador del servicio para una rápida identificación si ocurren errores en los procedimientos del enlace ascendente.</w:t>
      </w:r>
    </w:p>
    <w:p w:rsidR="00865AB9" w:rsidRPr="00C36E53" w:rsidRDefault="00865AB9" w:rsidP="00865AB9">
      <w:pPr>
        <w:rPr>
          <w:lang w:val="es-ES_tradnl"/>
        </w:rPr>
      </w:pPr>
      <w:r w:rsidRPr="00C36E53">
        <w:rPr>
          <w:bCs/>
          <w:lang w:val="es-ES_tradnl"/>
        </w:rPr>
        <w:t xml:space="preserve">Se aplica luego </w:t>
      </w:r>
      <w:r w:rsidRPr="00C36E53">
        <w:rPr>
          <w:i/>
          <w:iCs/>
          <w:lang w:val="es-ES_tradnl"/>
        </w:rPr>
        <w:t>filtrado en banda de base y una modulación en cuadratura</w:t>
      </w:r>
      <w:r w:rsidRPr="00C36E53">
        <w:rPr>
          <w:b/>
          <w:bCs/>
          <w:lang w:val="es-ES_tradnl"/>
        </w:rPr>
        <w:t xml:space="preserve"> </w:t>
      </w:r>
      <w:r w:rsidRPr="00C36E53">
        <w:rPr>
          <w:lang w:val="es-ES_tradnl"/>
        </w:rPr>
        <w:t>para darle forma al espectro y generar la señal de radiofrecuencia (RF). Se utiliza filtrado de raíz cuadrada del coseno alzado del transmisor, con la posibilidad de escoger la tasa de decremento de entre 0,35, 0,25 y 0,20, dependiendo de las restricciones en cuanto a la anchura de banda.</w:t>
      </w:r>
    </w:p>
    <w:p w:rsidR="00865AB9" w:rsidRPr="00C36E53" w:rsidRDefault="00865AB9" w:rsidP="00865AB9">
      <w:pPr>
        <w:pStyle w:val="AppendixNoTitle"/>
        <w:rPr>
          <w:lang w:val="es-ES_tradnl"/>
        </w:rPr>
      </w:pPr>
      <w:r w:rsidRPr="00C36E53">
        <w:rPr>
          <w:bCs/>
          <w:lang w:val="es-ES_tradnl"/>
        </w:rPr>
        <w:t>Adjunto</w:t>
      </w:r>
      <w:r w:rsidRPr="00C36E53">
        <w:rPr>
          <w:lang w:val="es-ES_tradnl"/>
        </w:rPr>
        <w:t xml:space="preserve"> 1</w:t>
      </w:r>
      <w:r w:rsidRPr="00C36E53">
        <w:rPr>
          <w:lang w:val="es-ES_tradnl"/>
        </w:rPr>
        <w:br/>
        <w:t>al Anexo 1</w:t>
      </w:r>
      <w:r w:rsidRPr="00C36E53">
        <w:rPr>
          <w:lang w:val="es-ES_tradnl"/>
        </w:rPr>
        <w:br/>
      </w:r>
      <w:r w:rsidRPr="00C36E53">
        <w:rPr>
          <w:lang w:val="es-ES_tradnl"/>
        </w:rPr>
        <w:br/>
        <w:t>Resultados de pruebas de laboratorio efectuadas sobre equipos DVB-S2</w:t>
      </w:r>
    </w:p>
    <w:p w:rsidR="00865AB9" w:rsidRPr="00C36E53" w:rsidRDefault="00865AB9" w:rsidP="00865AB9">
      <w:pPr>
        <w:pStyle w:val="Normalaftertitle"/>
        <w:rPr>
          <w:lang w:val="es-ES_tradnl"/>
        </w:rPr>
      </w:pPr>
      <w:r w:rsidRPr="00C36E53">
        <w:rPr>
          <w:lang w:val="es-ES_tradnl"/>
        </w:rPr>
        <w:t>En junio de 2006, los laboratorios Rai-CRIT llevaron a cabo pruebas exhaustivas de calidad de funcionamiento sobre equipos DVB-S2 proporcionados por siete fabricantes distintos. Las pruebas incluyeron la característica de ruido gaussiano blanco aditivo (AWGN) y la degradación de canal no lineal y de ruido de fase. Los resultados demuestran claramente que la calidad de funcionamiento del equipo es coherente con los resultados de simulación presentados en la norma sobre DVB-S2.</w:t>
      </w:r>
    </w:p>
    <w:p w:rsidR="00865AB9" w:rsidRPr="00C36E53" w:rsidRDefault="00865AB9" w:rsidP="00865AB9">
      <w:pPr>
        <w:rPr>
          <w:rFonts w:cs="Arial"/>
          <w:szCs w:val="24"/>
          <w:lang w:val="es-ES_tradnl"/>
        </w:rPr>
      </w:pPr>
      <w:r w:rsidRPr="00C36E53">
        <w:rPr>
          <w:rFonts w:cs="Arial"/>
          <w:szCs w:val="24"/>
          <w:lang w:val="es-ES_tradnl"/>
        </w:rPr>
        <w:t>Se llevaron a la práctica las configuraciones de portadora sencilla y de portadora múltiple y se las comparó con configuraciones equivalentes de DVB-S, con lo que se demostró que DVB-S2 ofrece ventajas tanto desde el punto de vista de la capacidad o calidad de funcionamiento, como desde el punto de vista de la flexibilidad. Además, se llevaron a la práctica las configuraciones VCM y ACM y se verificó la capacidad de los equipos.</w:t>
      </w:r>
    </w:p>
    <w:p w:rsidR="00865AB9" w:rsidRPr="00C36E53" w:rsidRDefault="00865AB9" w:rsidP="00865AB9">
      <w:pPr>
        <w:rPr>
          <w:rFonts w:cs="Arial"/>
          <w:szCs w:val="24"/>
          <w:lang w:val="es-ES_tradnl"/>
        </w:rPr>
      </w:pPr>
      <w:r w:rsidRPr="00C36E53">
        <w:rPr>
          <w:rFonts w:cs="Arial"/>
          <w:szCs w:val="24"/>
          <w:lang w:val="es-ES_tradnl"/>
        </w:rPr>
        <w:t>Por último, cabe señalar que los equipos sometidos a prueba mostraron un excelente nivel de compatibilidad.</w:t>
      </w:r>
    </w:p>
    <w:p w:rsidR="00865AB9" w:rsidRPr="00C36E53" w:rsidRDefault="00865AB9" w:rsidP="00865AB9">
      <w:pPr>
        <w:pStyle w:val="Heading1"/>
        <w:rPr>
          <w:lang w:val="es-ES_tradnl"/>
        </w:rPr>
      </w:pPr>
      <w:r w:rsidRPr="00C36E53">
        <w:rPr>
          <w:lang w:val="es-ES_tradnl"/>
        </w:rPr>
        <w:t>1</w:t>
      </w:r>
      <w:r w:rsidRPr="00C36E53">
        <w:rPr>
          <w:lang w:val="es-ES_tradnl"/>
        </w:rPr>
        <w:tab/>
        <w:t>Principales resultados de las pruebas</w:t>
      </w:r>
    </w:p>
    <w:p w:rsidR="00865AB9" w:rsidRPr="00C36E53" w:rsidRDefault="00865AB9" w:rsidP="00865AB9">
      <w:pPr>
        <w:pStyle w:val="Headingi"/>
        <w:rPr>
          <w:lang w:val="es-ES_tradnl"/>
        </w:rPr>
      </w:pPr>
      <w:r w:rsidRPr="00C36E53">
        <w:rPr>
          <w:lang w:val="es-ES_tradnl"/>
        </w:rPr>
        <w:t>Prueba de AWGN</w:t>
      </w:r>
    </w:p>
    <w:p w:rsidR="00865AB9" w:rsidRPr="00C36E53" w:rsidRDefault="00865AB9" w:rsidP="00865AB9">
      <w:pPr>
        <w:rPr>
          <w:lang w:val="es-ES_tradnl"/>
        </w:rPr>
      </w:pPr>
      <w:r w:rsidRPr="00C36E53">
        <w:rPr>
          <w:lang w:val="es-ES_tradnl"/>
        </w:rPr>
        <w:t>Se llevaron a cabo mediciones en el canal AWGN para QPSK, 8-PSK, 16-APSK y 32-APSK, a fin de evaluar la calidad de funcionamiento de las configuraciones normal y corta de la FECFRAME. Se utilizó una velocidad de símbolos de 27,5 MBd, salvo para el caso de 32-APSK, en el que la velocidad empleada fue de 20 MBd</w:t>
      </w:r>
      <w:r w:rsidRPr="00C36E53">
        <w:rPr>
          <w:rStyle w:val="FootnoteReference"/>
          <w:lang w:val="es-ES_tradnl"/>
        </w:rPr>
        <w:footnoteReference w:id="5"/>
      </w:r>
      <w:r w:rsidRPr="00C36E53">
        <w:rPr>
          <w:lang w:val="es-ES_tradnl"/>
        </w:rPr>
        <w:t xml:space="preserve">, y un tasa de decremento de 35%. Los resultados medios de las mediciones indican que las pérdidas de realización, calculadas según </w:t>
      </w:r>
      <w:r w:rsidRPr="00C36E53">
        <w:rPr>
          <w:lang w:val="es-ES_tradnl"/>
        </w:rPr>
        <w:sym w:font="Symbol" w:char="F044"/>
      </w:r>
      <w:r w:rsidRPr="00C36E53">
        <w:rPr>
          <w:i/>
          <w:iCs/>
          <w:lang w:val="es-ES_tradnl"/>
        </w:rPr>
        <w:t>E</w:t>
      </w:r>
      <w:r w:rsidRPr="00C36E53">
        <w:rPr>
          <w:i/>
          <w:iCs/>
          <w:vertAlign w:val="subscript"/>
          <w:lang w:val="es-ES_tradnl"/>
        </w:rPr>
        <w:t>s</w:t>
      </w:r>
      <w:r w:rsidRPr="00C36E53">
        <w:rPr>
          <w:lang w:val="es-ES_tradnl"/>
        </w:rPr>
        <w:t>/</w:t>
      </w:r>
      <w:r w:rsidRPr="00C36E53">
        <w:rPr>
          <w:i/>
          <w:iCs/>
          <w:lang w:val="es-ES_tradnl"/>
        </w:rPr>
        <w:t>N</w:t>
      </w:r>
      <w:r w:rsidRPr="00C36E53">
        <w:rPr>
          <w:vertAlign w:val="subscript"/>
          <w:lang w:val="es-ES_tradnl"/>
        </w:rPr>
        <w:t>0</w:t>
      </w:r>
      <w:r w:rsidRPr="00C36E53">
        <w:rPr>
          <w:lang w:val="es-ES_tradnl"/>
        </w:rPr>
        <w:t>@PER=10</w:t>
      </w:r>
      <w:r w:rsidRPr="00C36E53">
        <w:rPr>
          <w:vertAlign w:val="superscript"/>
          <w:lang w:val="es-ES_tradnl"/>
        </w:rPr>
        <w:t>–7</w:t>
      </w:r>
      <w:r w:rsidRPr="00C36E53">
        <w:rPr>
          <w:lang w:val="es-ES_tradnl"/>
        </w:rPr>
        <w:t xml:space="preserve"> con respecto a los resultados de simulación del Cuadro 13 de EN 302 307, están en la gama de 0,2 a 0,6 dB para QPSK, de 0,2 a 0,9 dB para 8-PSK, de 0,3 a 1,3 dB para 16-APSK y de 1,3 a 1,7 dB para 32-APSK.</w:t>
      </w:r>
    </w:p>
    <w:p w:rsidR="00865AB9" w:rsidRPr="00C36E53" w:rsidRDefault="00865AB9" w:rsidP="00865AB9">
      <w:pPr>
        <w:pStyle w:val="Headingi"/>
        <w:rPr>
          <w:lang w:val="es-ES_tradnl"/>
        </w:rPr>
      </w:pPr>
      <w:r w:rsidRPr="00C36E53">
        <w:rPr>
          <w:lang w:val="es-ES_tradnl"/>
        </w:rPr>
        <w:lastRenderedPageBreak/>
        <w:t>Prueba SAT</w:t>
      </w:r>
    </w:p>
    <w:p w:rsidR="00865AB9" w:rsidRPr="00C36E53" w:rsidRDefault="00865AB9" w:rsidP="00865AB9">
      <w:pPr>
        <w:rPr>
          <w:lang w:val="es-ES_tradnl"/>
        </w:rPr>
      </w:pPr>
      <w:r w:rsidRPr="00C36E53">
        <w:rPr>
          <w:lang w:val="es-ES_tradnl"/>
        </w:rPr>
        <w:t>En el canal no lineal por satélite, los resultados de laboratorio confirman los resultados de simulación indicados en el Cuadro H.1 de EN 302 307. El punto óptimo de funcionamiento se alcanza con 0 dB de reducción de potencia de entrada (IBO) para QPSK 1/2, que corresponde a una reducción de potencia a la salida (OBO) de 0,3 dB y ocasiona una degradación de la calidad de funcionamiento cercana a 0,5 dB con respecto al canal AWGN. En el caso de 8-PSK, el punto de funcionamiento óptimo es con una IBO de 1 dB, que corresponde a una OBO de 0,4 dB y ocasiona una degradación de la calidad de funcionamiento cercana a 0,6 dB. En el caso de 16-APSK, el punto de funcionamiento óptimo es con una IBO de 4 dB, que corresponde a una OBO de 1,6 dB y ocasiona una degradación de la calidad de funcionamiento cercana a 3,0 dB. En el caso de 32-APSK, el punto de funcionamiento óptimo es con una IBO de 7 dB, que corresponde a una OBO de 3,2 dB y ocasiona una degradación de la calidad de funcionamiento cercana a 5,4 dB. Si se insertan símbolos piloto en la señal transmitida, la calidad de funcionamiento mejora cerca de 0,3 dB para el caso de 8-PSK y cerca de 1,0 dB para el de 16-APSK.</w:t>
      </w:r>
    </w:p>
    <w:p w:rsidR="00865AB9" w:rsidRPr="00C36E53" w:rsidRDefault="00865AB9" w:rsidP="00865AB9">
      <w:pPr>
        <w:rPr>
          <w:lang w:val="es-ES_tradnl"/>
        </w:rPr>
      </w:pPr>
      <w:r w:rsidRPr="00C36E53">
        <w:rPr>
          <w:lang w:val="es-ES_tradnl"/>
        </w:rPr>
        <w:t>Se realizaron pruebas adicionales utilizando precorrección de la señal en el modulador para reducir los efectos no lineales en la señal demodulada y permitir que el sistema funcione cerca al punto de saturación, abarcando incluso las modulaciones de orden superior, es decir, 16-APSK y 32-APSK. En 16-APSK con relación 3/4, la precorrección en el demodulador permite un funcionamiento óptimo del sistema en el punto de saturación, con un aumento en la OBO cercano a 1,3 dB y una pérdida de la calidad de funcionamiento con respecto al canal AWGN cercana a 1,5 dB, es decir, la calidad de funcionamiento mejora cerca de 1,5 dB con respecto a la señal sin precorrección.</w:t>
      </w:r>
    </w:p>
    <w:p w:rsidR="00865AB9" w:rsidRPr="00C36E53" w:rsidRDefault="00865AB9" w:rsidP="00865AB9">
      <w:pPr>
        <w:rPr>
          <w:lang w:val="es-ES_tradnl"/>
        </w:rPr>
      </w:pPr>
      <w:r w:rsidRPr="00C36E53">
        <w:rPr>
          <w:lang w:val="es-ES_tradnl"/>
        </w:rPr>
        <w:t>Se han analizado ejemplos comparativos de DVB-S y DVB-S2 en aplicaciones de radiodifusión, con las siguientes configuraciones:</w:t>
      </w:r>
    </w:p>
    <w:p w:rsidR="00865AB9" w:rsidRPr="00C36E53" w:rsidRDefault="00865AB9" w:rsidP="00865AB9">
      <w:pPr>
        <w:pStyle w:val="TableNo"/>
        <w:rPr>
          <w:lang w:val="es-ES_tradnl"/>
        </w:rPr>
      </w:pPr>
      <w:r w:rsidRPr="00C36E53">
        <w:rPr>
          <w:lang w:val="es-ES_tradnl"/>
        </w:rPr>
        <w:t>CUADRO 1</w:t>
      </w:r>
    </w:p>
    <w:p w:rsidR="00865AB9" w:rsidRPr="00C36E53" w:rsidRDefault="00865AB9" w:rsidP="00865AB9">
      <w:pPr>
        <w:pStyle w:val="Tabletitle"/>
        <w:rPr>
          <w:lang w:val="es-ES_tradnl"/>
        </w:rPr>
      </w:pPr>
      <w:r w:rsidRPr="00C36E53">
        <w:rPr>
          <w:lang w:val="es-ES_tradnl"/>
        </w:rPr>
        <w:t>Ejemplos comparativos de DVB-S/DVB-S2 para aplicaciones de radiodifusión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461"/>
        <w:gridCol w:w="2152"/>
        <w:gridCol w:w="1256"/>
        <w:gridCol w:w="2250"/>
      </w:tblGrid>
      <w:tr w:rsidR="00865AB9" w:rsidRPr="00C36E53" w:rsidTr="00C038FF">
        <w:trPr>
          <w:jc w:val="center"/>
        </w:trPr>
        <w:tc>
          <w:tcPr>
            <w:tcW w:w="2520" w:type="dxa"/>
          </w:tcPr>
          <w:p w:rsidR="00865AB9" w:rsidRPr="00C36E53" w:rsidRDefault="00865AB9" w:rsidP="00C038FF">
            <w:pPr>
              <w:pStyle w:val="Tabletext"/>
              <w:keepNext/>
              <w:rPr>
                <w:bCs/>
                <w:lang w:val="es-ES_tradnl"/>
              </w:rPr>
            </w:pPr>
            <w:r w:rsidRPr="00C36E53">
              <w:rPr>
                <w:bCs/>
                <w:lang w:val="es-ES_tradnl"/>
              </w:rPr>
              <w:t>Sistema</w:t>
            </w:r>
          </w:p>
        </w:tc>
        <w:tc>
          <w:tcPr>
            <w:tcW w:w="1461" w:type="dxa"/>
          </w:tcPr>
          <w:p w:rsidR="00865AB9" w:rsidRPr="00C36E53" w:rsidRDefault="00865AB9" w:rsidP="00C038FF">
            <w:pPr>
              <w:pStyle w:val="Tabletext"/>
              <w:keepNext/>
              <w:jc w:val="center"/>
              <w:rPr>
                <w:lang w:val="es-ES_tradnl"/>
              </w:rPr>
            </w:pPr>
            <w:r w:rsidRPr="00C36E53">
              <w:rPr>
                <w:lang w:val="es-ES_tradnl"/>
              </w:rPr>
              <w:t>DVB-S</w:t>
            </w:r>
          </w:p>
        </w:tc>
        <w:tc>
          <w:tcPr>
            <w:tcW w:w="2152" w:type="dxa"/>
          </w:tcPr>
          <w:p w:rsidR="00865AB9" w:rsidRPr="00C36E53" w:rsidRDefault="00865AB9" w:rsidP="00C038FF">
            <w:pPr>
              <w:pStyle w:val="Tabletext"/>
              <w:keepNext/>
              <w:jc w:val="center"/>
              <w:rPr>
                <w:lang w:val="es-ES_tradnl"/>
              </w:rPr>
            </w:pPr>
            <w:r w:rsidRPr="00C36E53">
              <w:rPr>
                <w:lang w:val="es-ES_tradnl"/>
              </w:rPr>
              <w:t>DVB-S2</w:t>
            </w:r>
          </w:p>
        </w:tc>
        <w:tc>
          <w:tcPr>
            <w:tcW w:w="1256" w:type="dxa"/>
          </w:tcPr>
          <w:p w:rsidR="00865AB9" w:rsidRPr="00C36E53" w:rsidRDefault="00865AB9" w:rsidP="00C038FF">
            <w:pPr>
              <w:pStyle w:val="Tabletext"/>
              <w:keepNext/>
              <w:jc w:val="center"/>
              <w:rPr>
                <w:lang w:val="es-ES_tradnl"/>
              </w:rPr>
            </w:pPr>
            <w:r w:rsidRPr="00C36E53">
              <w:rPr>
                <w:lang w:val="es-ES_tradnl"/>
              </w:rPr>
              <w:t>DVB-S</w:t>
            </w:r>
          </w:p>
        </w:tc>
        <w:tc>
          <w:tcPr>
            <w:tcW w:w="2250" w:type="dxa"/>
          </w:tcPr>
          <w:p w:rsidR="00865AB9" w:rsidRPr="00C36E53" w:rsidRDefault="00865AB9" w:rsidP="00C038FF">
            <w:pPr>
              <w:pStyle w:val="Tabletext"/>
              <w:keepNext/>
              <w:jc w:val="center"/>
              <w:rPr>
                <w:lang w:val="es-ES_tradnl"/>
              </w:rPr>
            </w:pPr>
            <w:r w:rsidRPr="00C36E53">
              <w:rPr>
                <w:lang w:val="es-ES_tradnl"/>
              </w:rPr>
              <w:t>DVB-S2</w:t>
            </w:r>
          </w:p>
        </w:tc>
      </w:tr>
      <w:tr w:rsidR="00865AB9" w:rsidRPr="00C36E53" w:rsidTr="00C038FF">
        <w:trPr>
          <w:jc w:val="center"/>
        </w:trPr>
        <w:tc>
          <w:tcPr>
            <w:tcW w:w="2520" w:type="dxa"/>
          </w:tcPr>
          <w:p w:rsidR="00865AB9" w:rsidRPr="00C36E53" w:rsidRDefault="00865AB9" w:rsidP="00C038FF">
            <w:pPr>
              <w:pStyle w:val="Tabletext"/>
              <w:jc w:val="left"/>
              <w:rPr>
                <w:bCs/>
                <w:lang w:val="es-ES_tradnl" w:eastAsia="ja-JP"/>
              </w:rPr>
            </w:pPr>
            <w:r w:rsidRPr="00C36E53">
              <w:rPr>
                <w:bCs/>
                <w:lang w:val="es-ES_tradnl" w:eastAsia="ja-JP"/>
              </w:rPr>
              <w:t>Anchura de banda del canal, BW (MHz)</w:t>
            </w:r>
          </w:p>
        </w:tc>
        <w:tc>
          <w:tcPr>
            <w:tcW w:w="1461" w:type="dxa"/>
          </w:tcPr>
          <w:p w:rsidR="00865AB9" w:rsidRPr="00C36E53" w:rsidRDefault="00865AB9" w:rsidP="00C038FF">
            <w:pPr>
              <w:pStyle w:val="Tabletext"/>
              <w:jc w:val="center"/>
              <w:rPr>
                <w:lang w:val="es-ES_tradnl" w:eastAsia="ja-JP"/>
              </w:rPr>
            </w:pPr>
            <w:r w:rsidRPr="00C36E53">
              <w:rPr>
                <w:lang w:val="es-ES_tradnl" w:eastAsia="ja-JP"/>
              </w:rPr>
              <w:t>36</w:t>
            </w:r>
          </w:p>
        </w:tc>
        <w:tc>
          <w:tcPr>
            <w:tcW w:w="2152" w:type="dxa"/>
          </w:tcPr>
          <w:p w:rsidR="00865AB9" w:rsidRPr="00C36E53" w:rsidRDefault="00865AB9" w:rsidP="00C038FF">
            <w:pPr>
              <w:pStyle w:val="Tabletext"/>
              <w:jc w:val="center"/>
              <w:rPr>
                <w:lang w:val="es-ES_tradnl" w:eastAsia="ja-JP"/>
              </w:rPr>
            </w:pPr>
            <w:r w:rsidRPr="00C36E53">
              <w:rPr>
                <w:lang w:val="es-ES_tradnl" w:eastAsia="ja-JP"/>
              </w:rPr>
              <w:t>36</w:t>
            </w:r>
          </w:p>
        </w:tc>
        <w:tc>
          <w:tcPr>
            <w:tcW w:w="1256" w:type="dxa"/>
          </w:tcPr>
          <w:p w:rsidR="00865AB9" w:rsidRPr="00C36E53" w:rsidRDefault="00865AB9" w:rsidP="00C038FF">
            <w:pPr>
              <w:pStyle w:val="Tabletext"/>
              <w:jc w:val="center"/>
              <w:rPr>
                <w:lang w:val="es-ES_tradnl" w:eastAsia="ja-JP"/>
              </w:rPr>
            </w:pPr>
            <w:r w:rsidRPr="00C36E53">
              <w:rPr>
                <w:lang w:val="es-ES_tradnl" w:eastAsia="ja-JP"/>
              </w:rPr>
              <w:t>36</w:t>
            </w:r>
          </w:p>
        </w:tc>
        <w:tc>
          <w:tcPr>
            <w:tcW w:w="2250" w:type="dxa"/>
          </w:tcPr>
          <w:p w:rsidR="00865AB9" w:rsidRPr="00C36E53" w:rsidRDefault="00865AB9" w:rsidP="00C038FF">
            <w:pPr>
              <w:pStyle w:val="Tabletext"/>
              <w:jc w:val="center"/>
              <w:rPr>
                <w:lang w:val="es-ES_tradnl" w:eastAsia="ja-JP"/>
              </w:rPr>
            </w:pPr>
            <w:r w:rsidRPr="00C36E53">
              <w:rPr>
                <w:lang w:val="es-ES_tradnl" w:eastAsia="ja-JP"/>
              </w:rPr>
              <w:t>36</w:t>
            </w:r>
          </w:p>
        </w:tc>
      </w:tr>
      <w:tr w:rsidR="00865AB9" w:rsidRPr="00C36E53" w:rsidTr="00C038FF">
        <w:trPr>
          <w:jc w:val="center"/>
        </w:trPr>
        <w:tc>
          <w:tcPr>
            <w:tcW w:w="2520" w:type="dxa"/>
          </w:tcPr>
          <w:p w:rsidR="00865AB9" w:rsidRPr="00C36E53" w:rsidRDefault="00865AB9" w:rsidP="00C038FF">
            <w:pPr>
              <w:pStyle w:val="Tabletext"/>
              <w:jc w:val="left"/>
              <w:rPr>
                <w:bCs/>
                <w:lang w:val="es-ES_tradnl"/>
              </w:rPr>
            </w:pPr>
          </w:p>
        </w:tc>
        <w:tc>
          <w:tcPr>
            <w:tcW w:w="1461" w:type="dxa"/>
          </w:tcPr>
          <w:p w:rsidR="00865AB9" w:rsidRPr="00C36E53" w:rsidRDefault="00865AB9" w:rsidP="00C038FF">
            <w:pPr>
              <w:pStyle w:val="Tabletext"/>
              <w:jc w:val="center"/>
              <w:rPr>
                <w:lang w:val="es-ES_tradnl"/>
              </w:rPr>
            </w:pPr>
          </w:p>
        </w:tc>
        <w:tc>
          <w:tcPr>
            <w:tcW w:w="2152" w:type="dxa"/>
          </w:tcPr>
          <w:p w:rsidR="00865AB9" w:rsidRPr="00C36E53" w:rsidRDefault="00865AB9" w:rsidP="00C038FF">
            <w:pPr>
              <w:pStyle w:val="Tabletext"/>
              <w:jc w:val="center"/>
              <w:rPr>
                <w:lang w:val="es-ES_tradnl"/>
              </w:rPr>
            </w:pPr>
          </w:p>
        </w:tc>
        <w:tc>
          <w:tcPr>
            <w:tcW w:w="1256" w:type="dxa"/>
          </w:tcPr>
          <w:p w:rsidR="00865AB9" w:rsidRPr="00C36E53" w:rsidRDefault="00865AB9" w:rsidP="00C038FF">
            <w:pPr>
              <w:pStyle w:val="Tabletext"/>
              <w:jc w:val="center"/>
              <w:rPr>
                <w:lang w:val="es-ES_tradnl"/>
              </w:rPr>
            </w:pPr>
          </w:p>
        </w:tc>
        <w:tc>
          <w:tcPr>
            <w:tcW w:w="2250" w:type="dxa"/>
          </w:tcPr>
          <w:p w:rsidR="00865AB9" w:rsidRPr="00C36E53" w:rsidRDefault="00865AB9" w:rsidP="00C038FF">
            <w:pPr>
              <w:pStyle w:val="Tabletext"/>
              <w:jc w:val="center"/>
              <w:rPr>
                <w:lang w:val="es-ES_tradnl"/>
              </w:rPr>
            </w:pPr>
          </w:p>
        </w:tc>
      </w:tr>
      <w:tr w:rsidR="00865AB9" w:rsidRPr="00C36E53" w:rsidTr="00C038FF">
        <w:trPr>
          <w:jc w:val="center"/>
        </w:trPr>
        <w:tc>
          <w:tcPr>
            <w:tcW w:w="2520" w:type="dxa"/>
          </w:tcPr>
          <w:p w:rsidR="00865AB9" w:rsidRPr="00C36E53" w:rsidRDefault="00865AB9" w:rsidP="00C038FF">
            <w:pPr>
              <w:pStyle w:val="Tabletext"/>
              <w:jc w:val="left"/>
              <w:rPr>
                <w:bCs/>
                <w:lang w:val="es-ES_tradnl"/>
              </w:rPr>
            </w:pPr>
            <w:r w:rsidRPr="00C36E53">
              <w:rPr>
                <w:bCs/>
                <w:lang w:val="es-ES_tradnl"/>
              </w:rPr>
              <w:t>Modulación y codificación</w:t>
            </w:r>
          </w:p>
        </w:tc>
        <w:tc>
          <w:tcPr>
            <w:tcW w:w="1461" w:type="dxa"/>
          </w:tcPr>
          <w:p w:rsidR="00865AB9" w:rsidRPr="00C36E53" w:rsidRDefault="00865AB9" w:rsidP="00C038FF">
            <w:pPr>
              <w:pStyle w:val="Tabletext"/>
              <w:jc w:val="center"/>
              <w:rPr>
                <w:lang w:val="es-ES_tradnl"/>
              </w:rPr>
            </w:pPr>
            <w:r w:rsidRPr="00C36E53">
              <w:rPr>
                <w:lang w:val="es-ES_tradnl"/>
              </w:rPr>
              <w:t>QPSK 2/3</w:t>
            </w:r>
          </w:p>
        </w:tc>
        <w:tc>
          <w:tcPr>
            <w:tcW w:w="2152" w:type="dxa"/>
          </w:tcPr>
          <w:p w:rsidR="00865AB9" w:rsidRPr="00C36E53" w:rsidRDefault="00865AB9" w:rsidP="00C038FF">
            <w:pPr>
              <w:pStyle w:val="Tabletext"/>
              <w:jc w:val="center"/>
              <w:rPr>
                <w:lang w:val="es-ES_tradnl"/>
              </w:rPr>
            </w:pPr>
            <w:r w:rsidRPr="00C36E53">
              <w:rPr>
                <w:lang w:val="es-ES_tradnl"/>
              </w:rPr>
              <w:t>QPSK 3/4</w:t>
            </w:r>
          </w:p>
        </w:tc>
        <w:tc>
          <w:tcPr>
            <w:tcW w:w="1256" w:type="dxa"/>
          </w:tcPr>
          <w:p w:rsidR="00865AB9" w:rsidRPr="00C36E53" w:rsidRDefault="00865AB9" w:rsidP="00C038FF">
            <w:pPr>
              <w:pStyle w:val="Tabletext"/>
              <w:jc w:val="center"/>
              <w:rPr>
                <w:lang w:val="es-ES_tradnl"/>
              </w:rPr>
            </w:pPr>
            <w:r w:rsidRPr="00C36E53">
              <w:rPr>
                <w:lang w:val="es-ES_tradnl"/>
              </w:rPr>
              <w:t>QPSK 7/8</w:t>
            </w:r>
          </w:p>
        </w:tc>
        <w:tc>
          <w:tcPr>
            <w:tcW w:w="2250" w:type="dxa"/>
          </w:tcPr>
          <w:p w:rsidR="00865AB9" w:rsidRPr="00C36E53" w:rsidRDefault="00865AB9" w:rsidP="00C038FF">
            <w:pPr>
              <w:pStyle w:val="Tabletext"/>
              <w:jc w:val="center"/>
              <w:rPr>
                <w:lang w:val="es-ES_tradnl"/>
              </w:rPr>
            </w:pPr>
            <w:r w:rsidRPr="00C36E53">
              <w:rPr>
                <w:lang w:val="es-ES_tradnl"/>
              </w:rPr>
              <w:t>8-PSK 2/3</w:t>
            </w:r>
          </w:p>
        </w:tc>
      </w:tr>
      <w:tr w:rsidR="00865AB9" w:rsidRPr="00C36E53" w:rsidTr="00C038FF">
        <w:trPr>
          <w:jc w:val="center"/>
        </w:trPr>
        <w:tc>
          <w:tcPr>
            <w:tcW w:w="2520" w:type="dxa"/>
          </w:tcPr>
          <w:p w:rsidR="00865AB9" w:rsidRPr="00C36E53" w:rsidRDefault="00865AB9" w:rsidP="00C038FF">
            <w:pPr>
              <w:pStyle w:val="Tabletext"/>
              <w:jc w:val="left"/>
              <w:rPr>
                <w:bCs/>
                <w:lang w:val="es-ES_tradnl" w:eastAsia="ja-JP"/>
              </w:rPr>
            </w:pPr>
            <w:r w:rsidRPr="00C36E53">
              <w:rPr>
                <w:bCs/>
                <w:lang w:val="es-ES_tradnl" w:eastAsia="ja-JP"/>
              </w:rPr>
              <w:t xml:space="preserve">Tasa de decremento, </w:t>
            </w:r>
            <w:r w:rsidRPr="00C36E53">
              <w:rPr>
                <w:rFonts w:ascii="Symbol" w:hAnsi="Symbol"/>
                <w:bCs/>
                <w:lang w:val="es-ES_tradnl" w:eastAsia="ja-JP"/>
              </w:rPr>
              <w:t></w:t>
            </w:r>
          </w:p>
        </w:tc>
        <w:tc>
          <w:tcPr>
            <w:tcW w:w="1461" w:type="dxa"/>
          </w:tcPr>
          <w:p w:rsidR="00865AB9" w:rsidRPr="00C36E53" w:rsidRDefault="00865AB9" w:rsidP="00C038FF">
            <w:pPr>
              <w:pStyle w:val="Tabletext"/>
              <w:jc w:val="center"/>
              <w:rPr>
                <w:lang w:val="es-ES_tradnl" w:eastAsia="ja-JP"/>
              </w:rPr>
            </w:pPr>
            <w:r w:rsidRPr="00C36E53">
              <w:rPr>
                <w:lang w:val="es-ES_tradnl" w:eastAsia="ja-JP"/>
              </w:rPr>
              <w:t>0,35</w:t>
            </w:r>
          </w:p>
        </w:tc>
        <w:tc>
          <w:tcPr>
            <w:tcW w:w="2152" w:type="dxa"/>
          </w:tcPr>
          <w:p w:rsidR="00865AB9" w:rsidRPr="00C36E53" w:rsidRDefault="00865AB9" w:rsidP="00C038FF">
            <w:pPr>
              <w:pStyle w:val="Tabletext"/>
              <w:jc w:val="center"/>
              <w:rPr>
                <w:lang w:val="es-ES_tradnl" w:eastAsia="ja-JP"/>
              </w:rPr>
            </w:pPr>
            <w:r w:rsidRPr="00C36E53">
              <w:rPr>
                <w:lang w:val="es-ES_tradnl" w:eastAsia="ja-JP"/>
              </w:rPr>
              <w:t>0,20</w:t>
            </w:r>
          </w:p>
        </w:tc>
        <w:tc>
          <w:tcPr>
            <w:tcW w:w="1256" w:type="dxa"/>
          </w:tcPr>
          <w:p w:rsidR="00865AB9" w:rsidRPr="00C36E53" w:rsidRDefault="00865AB9" w:rsidP="00C038FF">
            <w:pPr>
              <w:pStyle w:val="Tabletext"/>
              <w:jc w:val="center"/>
              <w:rPr>
                <w:lang w:val="es-ES_tradnl" w:eastAsia="ja-JP"/>
              </w:rPr>
            </w:pPr>
            <w:r w:rsidRPr="00C36E53">
              <w:rPr>
                <w:lang w:val="es-ES_tradnl" w:eastAsia="ja-JP"/>
              </w:rPr>
              <w:t>0,35</w:t>
            </w:r>
          </w:p>
        </w:tc>
        <w:tc>
          <w:tcPr>
            <w:tcW w:w="2250" w:type="dxa"/>
          </w:tcPr>
          <w:p w:rsidR="00865AB9" w:rsidRPr="00C36E53" w:rsidRDefault="00865AB9" w:rsidP="00C038FF">
            <w:pPr>
              <w:pStyle w:val="Tabletext"/>
              <w:jc w:val="center"/>
              <w:rPr>
                <w:lang w:val="es-ES_tradnl" w:eastAsia="ja-JP"/>
              </w:rPr>
            </w:pPr>
            <w:r w:rsidRPr="00C36E53">
              <w:rPr>
                <w:lang w:val="es-ES_tradnl" w:eastAsia="ja-JP"/>
              </w:rPr>
              <w:t>0,25</w:t>
            </w:r>
          </w:p>
        </w:tc>
      </w:tr>
      <w:tr w:rsidR="00865AB9" w:rsidRPr="00C36E53" w:rsidTr="00C038FF">
        <w:trPr>
          <w:jc w:val="center"/>
        </w:trPr>
        <w:tc>
          <w:tcPr>
            <w:tcW w:w="2520" w:type="dxa"/>
          </w:tcPr>
          <w:p w:rsidR="00865AB9" w:rsidRPr="00C36E53" w:rsidRDefault="00865AB9" w:rsidP="00C038FF">
            <w:pPr>
              <w:pStyle w:val="Tabletext"/>
              <w:jc w:val="left"/>
              <w:rPr>
                <w:bCs/>
                <w:lang w:val="es-ES_tradnl" w:eastAsia="ja-JP"/>
              </w:rPr>
            </w:pPr>
            <w:r w:rsidRPr="00C36E53">
              <w:rPr>
                <w:bCs/>
                <w:lang w:val="es-ES_tradnl"/>
              </w:rPr>
              <w:t>Velocidad de símbolos (MBd)</w:t>
            </w:r>
            <w:r w:rsidRPr="00C36E53">
              <w:rPr>
                <w:bCs/>
                <w:lang w:val="es-ES_tradnl" w:eastAsia="ja-JP"/>
              </w:rPr>
              <w:t>=</w:t>
            </w:r>
          </w:p>
          <w:p w:rsidR="00865AB9" w:rsidRPr="00C36E53" w:rsidRDefault="00865AB9" w:rsidP="00C038FF">
            <w:pPr>
              <w:pStyle w:val="Tabletext"/>
              <w:jc w:val="left"/>
              <w:rPr>
                <w:bCs/>
                <w:lang w:val="es-ES_tradnl" w:eastAsia="ja-JP"/>
              </w:rPr>
            </w:pPr>
            <w:r w:rsidRPr="00C36E53">
              <w:rPr>
                <w:bCs/>
                <w:lang w:val="es-ES_tradnl" w:eastAsia="ja-JP"/>
              </w:rPr>
              <w:t xml:space="preserve">1,03*BW/(1 + </w:t>
            </w:r>
            <w:r w:rsidRPr="00C36E53">
              <w:rPr>
                <w:rFonts w:ascii="Symbol" w:hAnsi="Symbol"/>
                <w:bCs/>
                <w:lang w:val="es-ES_tradnl" w:eastAsia="ja-JP"/>
              </w:rPr>
              <w:t></w:t>
            </w:r>
            <w:r w:rsidRPr="00C36E53">
              <w:rPr>
                <w:bCs/>
                <w:lang w:val="es-ES_tradnl" w:eastAsia="ja-JP"/>
              </w:rPr>
              <w:t>)</w:t>
            </w:r>
          </w:p>
        </w:tc>
        <w:tc>
          <w:tcPr>
            <w:tcW w:w="1461" w:type="dxa"/>
          </w:tcPr>
          <w:p w:rsidR="00865AB9" w:rsidRPr="00C36E53" w:rsidRDefault="00865AB9" w:rsidP="00C038FF">
            <w:pPr>
              <w:pStyle w:val="Tabletext"/>
              <w:jc w:val="center"/>
              <w:rPr>
                <w:lang w:val="es-ES_tradnl"/>
              </w:rPr>
            </w:pPr>
            <w:r w:rsidRPr="00C36E53">
              <w:rPr>
                <w:lang w:val="es-ES_tradnl"/>
              </w:rPr>
              <w:t>27</w:t>
            </w:r>
            <w:r w:rsidRPr="00C36E53">
              <w:rPr>
                <w:lang w:val="es-ES_tradnl" w:eastAsia="ja-JP"/>
              </w:rPr>
              <w:t>,</w:t>
            </w:r>
            <w:r w:rsidRPr="00C36E53">
              <w:rPr>
                <w:lang w:val="es-ES_tradnl"/>
              </w:rPr>
              <w:t>5</w:t>
            </w:r>
          </w:p>
        </w:tc>
        <w:tc>
          <w:tcPr>
            <w:tcW w:w="2152" w:type="dxa"/>
          </w:tcPr>
          <w:p w:rsidR="00865AB9" w:rsidRPr="00C36E53" w:rsidRDefault="00865AB9" w:rsidP="00C038FF">
            <w:pPr>
              <w:pStyle w:val="Tabletext"/>
              <w:jc w:val="center"/>
              <w:rPr>
                <w:lang w:val="es-ES_tradnl"/>
              </w:rPr>
            </w:pPr>
            <w:r w:rsidRPr="00C36E53">
              <w:rPr>
                <w:lang w:val="es-ES_tradnl"/>
              </w:rPr>
              <w:t>30</w:t>
            </w:r>
            <w:r w:rsidRPr="00C36E53">
              <w:rPr>
                <w:lang w:val="es-ES_tradnl" w:eastAsia="ja-JP"/>
              </w:rPr>
              <w:t>,</w:t>
            </w:r>
            <w:r w:rsidRPr="00C36E53">
              <w:rPr>
                <w:lang w:val="es-ES_tradnl"/>
              </w:rPr>
              <w:t>9</w:t>
            </w:r>
          </w:p>
        </w:tc>
        <w:tc>
          <w:tcPr>
            <w:tcW w:w="1256" w:type="dxa"/>
          </w:tcPr>
          <w:p w:rsidR="00865AB9" w:rsidRPr="00C36E53" w:rsidRDefault="00865AB9" w:rsidP="00C038FF">
            <w:pPr>
              <w:pStyle w:val="Tabletext"/>
              <w:jc w:val="center"/>
              <w:rPr>
                <w:lang w:val="es-ES_tradnl"/>
              </w:rPr>
            </w:pPr>
            <w:r w:rsidRPr="00C36E53">
              <w:rPr>
                <w:lang w:val="es-ES_tradnl"/>
              </w:rPr>
              <w:t>27</w:t>
            </w:r>
            <w:r w:rsidRPr="00C36E53">
              <w:rPr>
                <w:lang w:val="es-ES_tradnl" w:eastAsia="ja-JP"/>
              </w:rPr>
              <w:t>,5</w:t>
            </w:r>
          </w:p>
        </w:tc>
        <w:tc>
          <w:tcPr>
            <w:tcW w:w="2250" w:type="dxa"/>
          </w:tcPr>
          <w:p w:rsidR="00865AB9" w:rsidRPr="00C36E53" w:rsidRDefault="00865AB9" w:rsidP="00C038FF">
            <w:pPr>
              <w:pStyle w:val="Tabletext"/>
              <w:jc w:val="center"/>
              <w:rPr>
                <w:lang w:val="es-ES_tradnl"/>
              </w:rPr>
            </w:pPr>
            <w:r w:rsidRPr="00C36E53">
              <w:rPr>
                <w:lang w:val="es-ES_tradnl"/>
              </w:rPr>
              <w:t>29</w:t>
            </w:r>
            <w:r w:rsidRPr="00C36E53">
              <w:rPr>
                <w:lang w:val="es-ES_tradnl" w:eastAsia="ja-JP"/>
              </w:rPr>
              <w:t>,</w:t>
            </w:r>
            <w:r w:rsidRPr="00C36E53">
              <w:rPr>
                <w:lang w:val="es-ES_tradnl"/>
              </w:rPr>
              <w:t>7</w:t>
            </w:r>
          </w:p>
        </w:tc>
      </w:tr>
      <w:tr w:rsidR="00865AB9" w:rsidRPr="00C36E53" w:rsidTr="00C038FF">
        <w:trPr>
          <w:jc w:val="center"/>
        </w:trPr>
        <w:tc>
          <w:tcPr>
            <w:tcW w:w="2520" w:type="dxa"/>
          </w:tcPr>
          <w:p w:rsidR="00865AB9" w:rsidRPr="00C36E53" w:rsidRDefault="00865AB9" w:rsidP="00C038FF">
            <w:pPr>
              <w:pStyle w:val="Tabletext"/>
              <w:jc w:val="left"/>
              <w:rPr>
                <w:bCs/>
                <w:lang w:val="es-ES_tradnl"/>
              </w:rPr>
            </w:pPr>
            <w:r w:rsidRPr="00C36E53">
              <w:rPr>
                <w:bCs/>
                <w:i/>
                <w:lang w:val="es-ES_tradnl"/>
              </w:rPr>
              <w:t>C</w:t>
            </w:r>
            <w:r w:rsidRPr="00C36E53">
              <w:rPr>
                <w:bCs/>
                <w:lang w:val="es-ES_tradnl"/>
              </w:rPr>
              <w:t>/</w:t>
            </w:r>
            <w:r w:rsidRPr="00C36E53">
              <w:rPr>
                <w:bCs/>
                <w:i/>
                <w:lang w:val="es-ES_tradnl"/>
              </w:rPr>
              <w:t>N</w:t>
            </w:r>
            <w:r w:rsidRPr="00C36E53">
              <w:rPr>
                <w:bCs/>
                <w:lang w:val="es-ES_tradnl"/>
              </w:rPr>
              <w:t xml:space="preserve"> (en 27,5 MHz) (dB)</w:t>
            </w:r>
          </w:p>
        </w:tc>
        <w:tc>
          <w:tcPr>
            <w:tcW w:w="1461" w:type="dxa"/>
          </w:tcPr>
          <w:p w:rsidR="00865AB9" w:rsidRPr="00C36E53" w:rsidRDefault="00865AB9" w:rsidP="00C038FF">
            <w:pPr>
              <w:pStyle w:val="Tabletext"/>
              <w:jc w:val="center"/>
              <w:rPr>
                <w:lang w:val="es-ES_tradnl"/>
              </w:rPr>
            </w:pPr>
            <w:r w:rsidRPr="00C36E53">
              <w:rPr>
                <w:lang w:val="es-ES_tradnl"/>
              </w:rPr>
              <w:t>4,7</w:t>
            </w:r>
          </w:p>
        </w:tc>
        <w:tc>
          <w:tcPr>
            <w:tcW w:w="2152" w:type="dxa"/>
          </w:tcPr>
          <w:p w:rsidR="00865AB9" w:rsidRPr="00C36E53" w:rsidRDefault="00865AB9" w:rsidP="00C038FF">
            <w:pPr>
              <w:pStyle w:val="Tabletext"/>
              <w:jc w:val="center"/>
              <w:rPr>
                <w:lang w:val="es-ES_tradnl"/>
              </w:rPr>
            </w:pPr>
            <w:r w:rsidRPr="00C36E53">
              <w:rPr>
                <w:lang w:val="es-ES_tradnl"/>
              </w:rPr>
              <w:t>4,9</w:t>
            </w:r>
          </w:p>
        </w:tc>
        <w:tc>
          <w:tcPr>
            <w:tcW w:w="1256" w:type="dxa"/>
          </w:tcPr>
          <w:p w:rsidR="00865AB9" w:rsidRPr="00C36E53" w:rsidRDefault="00865AB9" w:rsidP="00C038FF">
            <w:pPr>
              <w:pStyle w:val="Tabletext"/>
              <w:jc w:val="center"/>
              <w:rPr>
                <w:lang w:val="es-ES_tradnl"/>
              </w:rPr>
            </w:pPr>
            <w:r w:rsidRPr="00C36E53">
              <w:rPr>
                <w:lang w:val="es-ES_tradnl"/>
              </w:rPr>
              <w:t>7,6</w:t>
            </w:r>
          </w:p>
        </w:tc>
        <w:tc>
          <w:tcPr>
            <w:tcW w:w="2250" w:type="dxa"/>
          </w:tcPr>
          <w:p w:rsidR="00865AB9" w:rsidRPr="00C36E53" w:rsidRDefault="00865AB9" w:rsidP="00C038FF">
            <w:pPr>
              <w:pStyle w:val="Tabletext"/>
              <w:jc w:val="center"/>
              <w:rPr>
                <w:lang w:val="es-ES_tradnl"/>
              </w:rPr>
            </w:pPr>
            <w:r w:rsidRPr="00C36E53">
              <w:rPr>
                <w:lang w:val="es-ES_tradnl"/>
              </w:rPr>
              <w:t>7,6</w:t>
            </w:r>
          </w:p>
        </w:tc>
      </w:tr>
      <w:tr w:rsidR="00865AB9" w:rsidRPr="00C36E53" w:rsidTr="00C038FF">
        <w:trPr>
          <w:jc w:val="center"/>
        </w:trPr>
        <w:tc>
          <w:tcPr>
            <w:tcW w:w="2520" w:type="dxa"/>
          </w:tcPr>
          <w:p w:rsidR="00865AB9" w:rsidRPr="00C36E53" w:rsidRDefault="00865AB9" w:rsidP="00C038FF">
            <w:pPr>
              <w:pStyle w:val="Tabletext"/>
              <w:jc w:val="left"/>
              <w:rPr>
                <w:bCs/>
                <w:lang w:val="es-ES_tradnl"/>
              </w:rPr>
            </w:pPr>
            <w:r w:rsidRPr="00C36E53">
              <w:rPr>
                <w:bCs/>
                <w:lang w:val="es-ES_tradnl"/>
              </w:rPr>
              <w:t>Velocidad binaria útil (Mbit/s)</w:t>
            </w:r>
          </w:p>
        </w:tc>
        <w:tc>
          <w:tcPr>
            <w:tcW w:w="1461" w:type="dxa"/>
          </w:tcPr>
          <w:p w:rsidR="00865AB9" w:rsidRPr="00C36E53" w:rsidRDefault="00865AB9" w:rsidP="00C038FF">
            <w:pPr>
              <w:pStyle w:val="Tabletext"/>
              <w:jc w:val="center"/>
              <w:rPr>
                <w:lang w:val="es-ES_tradnl"/>
              </w:rPr>
            </w:pPr>
            <w:r w:rsidRPr="00C36E53">
              <w:rPr>
                <w:lang w:val="es-ES_tradnl"/>
              </w:rPr>
              <w:t>33</w:t>
            </w:r>
            <w:r w:rsidRPr="00C36E53">
              <w:rPr>
                <w:lang w:val="es-ES_tradnl" w:eastAsia="ja-JP"/>
              </w:rPr>
              <w:t>,</w:t>
            </w:r>
            <w:r w:rsidRPr="00C36E53">
              <w:rPr>
                <w:lang w:val="es-ES_tradnl"/>
              </w:rPr>
              <w:t>8</w:t>
            </w:r>
          </w:p>
        </w:tc>
        <w:tc>
          <w:tcPr>
            <w:tcW w:w="2152" w:type="dxa"/>
          </w:tcPr>
          <w:p w:rsidR="00865AB9" w:rsidRPr="00C36E53" w:rsidRDefault="00865AB9" w:rsidP="00C038FF">
            <w:pPr>
              <w:pStyle w:val="Tabletext"/>
              <w:jc w:val="center"/>
              <w:rPr>
                <w:lang w:val="es-ES_tradnl"/>
              </w:rPr>
            </w:pPr>
            <w:r w:rsidRPr="00C36E53">
              <w:rPr>
                <w:lang w:val="es-ES_tradnl"/>
              </w:rPr>
              <w:t>46 (ganancia = 34%)</w:t>
            </w:r>
          </w:p>
        </w:tc>
        <w:tc>
          <w:tcPr>
            <w:tcW w:w="1256" w:type="dxa"/>
          </w:tcPr>
          <w:p w:rsidR="00865AB9" w:rsidRPr="00C36E53" w:rsidRDefault="00865AB9" w:rsidP="00C038FF">
            <w:pPr>
              <w:pStyle w:val="Tabletext"/>
              <w:jc w:val="center"/>
              <w:rPr>
                <w:lang w:val="es-ES_tradnl"/>
              </w:rPr>
            </w:pPr>
            <w:r w:rsidRPr="00C36E53">
              <w:rPr>
                <w:lang w:val="es-ES_tradnl"/>
              </w:rPr>
              <w:t>44</w:t>
            </w:r>
            <w:r w:rsidRPr="00C36E53">
              <w:rPr>
                <w:lang w:val="es-ES_tradnl" w:eastAsia="ja-JP"/>
              </w:rPr>
              <w:t>,</w:t>
            </w:r>
            <w:r w:rsidRPr="00C36E53">
              <w:rPr>
                <w:lang w:val="es-ES_tradnl"/>
              </w:rPr>
              <w:t>4</w:t>
            </w:r>
          </w:p>
        </w:tc>
        <w:tc>
          <w:tcPr>
            <w:tcW w:w="2250" w:type="dxa"/>
          </w:tcPr>
          <w:p w:rsidR="00865AB9" w:rsidRPr="00C36E53" w:rsidRDefault="00865AB9" w:rsidP="00C038FF">
            <w:pPr>
              <w:pStyle w:val="Tabletext"/>
              <w:jc w:val="center"/>
              <w:rPr>
                <w:lang w:val="es-ES_tradnl"/>
              </w:rPr>
            </w:pPr>
            <w:r w:rsidRPr="00C36E53">
              <w:rPr>
                <w:lang w:val="es-ES_tradnl"/>
              </w:rPr>
              <w:t>58</w:t>
            </w:r>
            <w:r w:rsidRPr="00C36E53">
              <w:rPr>
                <w:lang w:val="es-ES_tradnl" w:eastAsia="ja-JP"/>
              </w:rPr>
              <w:t>,</w:t>
            </w:r>
            <w:r w:rsidRPr="00C36E53">
              <w:rPr>
                <w:lang w:val="es-ES_tradnl"/>
              </w:rPr>
              <w:t>8 (ganancia = 32%)</w:t>
            </w:r>
          </w:p>
        </w:tc>
      </w:tr>
    </w:tbl>
    <w:p w:rsidR="00865AB9" w:rsidRPr="00C36E53" w:rsidRDefault="00865AB9" w:rsidP="00865AB9">
      <w:pPr>
        <w:pStyle w:val="Tablefin"/>
        <w:rPr>
          <w:lang w:val="es-ES_tradnl"/>
        </w:rPr>
      </w:pPr>
    </w:p>
    <w:p w:rsidR="00865AB9" w:rsidRPr="00C36E53" w:rsidRDefault="00865AB9" w:rsidP="00865AB9">
      <w:pPr>
        <w:rPr>
          <w:lang w:val="es-ES_tradnl"/>
        </w:rPr>
      </w:pPr>
      <w:r w:rsidRPr="00C36E53">
        <w:rPr>
          <w:lang w:val="es-ES_tradnl"/>
        </w:rPr>
        <w:t>El canal por satélite incluye el amplificador por tubo de ondas progresivas (ATOP) y el filtro del múltiplex de salida (OMUX).</w:t>
      </w:r>
    </w:p>
    <w:p w:rsidR="00865AB9" w:rsidRPr="00C36E53" w:rsidRDefault="00865AB9" w:rsidP="00865AB9">
      <w:pPr>
        <w:rPr>
          <w:lang w:val="es-ES_tradnl"/>
        </w:rPr>
      </w:pPr>
      <w:r w:rsidRPr="00C36E53">
        <w:rPr>
          <w:lang w:val="es-ES_tradnl"/>
        </w:rPr>
        <w:t xml:space="preserve">Los resultados presentados en el Cuadro 1 indican que el sistema DVB-S2 permite aumentar en 30% o más la capacidad transmitida, dependiendo del modo, a expensas de un aumento marginal de los requisitos de </w:t>
      </w:r>
      <w:r w:rsidRPr="00C36E53">
        <w:rPr>
          <w:i/>
          <w:lang w:val="es-ES_tradnl"/>
        </w:rPr>
        <w:t>C</w:t>
      </w:r>
      <w:r w:rsidRPr="00C36E53">
        <w:rPr>
          <w:lang w:val="es-ES_tradnl"/>
        </w:rPr>
        <w:t>/</w:t>
      </w:r>
      <w:r w:rsidRPr="00C36E53">
        <w:rPr>
          <w:i/>
          <w:lang w:val="es-ES_tradnl"/>
        </w:rPr>
        <w:t>N</w:t>
      </w:r>
      <w:r w:rsidRPr="00C36E53">
        <w:rPr>
          <w:lang w:val="es-ES_tradnl"/>
        </w:rPr>
        <w:t xml:space="preserve"> (de 0 a 0,2 dB).</w:t>
      </w:r>
    </w:p>
    <w:p w:rsidR="00865AB9" w:rsidRPr="00C36E53" w:rsidRDefault="00865AB9" w:rsidP="00865AB9">
      <w:pPr>
        <w:pStyle w:val="Headingi"/>
        <w:rPr>
          <w:lang w:val="es-ES_tradnl"/>
        </w:rPr>
      </w:pPr>
      <w:r w:rsidRPr="00C36E53">
        <w:rPr>
          <w:lang w:val="es-ES_tradnl"/>
        </w:rPr>
        <w:lastRenderedPageBreak/>
        <w:t>Prueba de ruido de fase</w:t>
      </w:r>
    </w:p>
    <w:p w:rsidR="00865AB9" w:rsidRPr="00C36E53" w:rsidRDefault="00865AB9" w:rsidP="00865AB9">
      <w:pPr>
        <w:rPr>
          <w:lang w:val="es-ES_tradnl"/>
        </w:rPr>
      </w:pPr>
      <w:r w:rsidRPr="00C36E53">
        <w:rPr>
          <w:lang w:val="es-ES_tradnl"/>
        </w:rPr>
        <w:t>Se han considerado dos configuraciones diferentes para las pruebas de ruido de fase:</w:t>
      </w:r>
    </w:p>
    <w:p w:rsidR="00865AB9" w:rsidRPr="00C36E53" w:rsidRDefault="00865AB9" w:rsidP="00865AB9">
      <w:pPr>
        <w:pStyle w:val="enumlev1"/>
        <w:rPr>
          <w:lang w:val="es-ES_tradnl"/>
        </w:rPr>
      </w:pPr>
      <w:r w:rsidRPr="00C36E53">
        <w:rPr>
          <w:lang w:val="es-ES_tradnl"/>
        </w:rPr>
        <w:t>–</w:t>
      </w:r>
      <w:r w:rsidRPr="00C36E53">
        <w:rPr>
          <w:lang w:val="es-ES_tradnl"/>
        </w:rPr>
        <w:tab/>
        <w:t>Un caso de contribución en el que la velocidad de símbolos de la señal transmitida es de 5 MBd y el amplificador del satélite funciona en la región lineal.</w:t>
      </w:r>
    </w:p>
    <w:p w:rsidR="00865AB9" w:rsidRPr="00C36E53" w:rsidRDefault="00865AB9" w:rsidP="00865AB9">
      <w:pPr>
        <w:pStyle w:val="enumlev1"/>
        <w:rPr>
          <w:lang w:val="es-ES_tradnl"/>
        </w:rPr>
      </w:pPr>
      <w:r w:rsidRPr="00C36E53">
        <w:rPr>
          <w:lang w:val="es-ES_tradnl"/>
        </w:rPr>
        <w:t>–</w:t>
      </w:r>
      <w:r w:rsidRPr="00C36E53">
        <w:rPr>
          <w:lang w:val="es-ES_tradnl"/>
        </w:rPr>
        <w:tab/>
        <w:t>Un caso de radiodifusión por satélite en el que la velocidad de símbolos de la señal transmitida es de 27,5 MBd y el amplificador del satélite funciona al valor óptimo de reducción.</w:t>
      </w:r>
    </w:p>
    <w:p w:rsidR="00865AB9" w:rsidRPr="00C36E53" w:rsidRDefault="00865AB9" w:rsidP="00865AB9">
      <w:pPr>
        <w:rPr>
          <w:lang w:val="es-ES_tradnl"/>
        </w:rPr>
      </w:pPr>
      <w:r w:rsidRPr="00C36E53">
        <w:rPr>
          <w:lang w:val="es-ES_tradnl"/>
        </w:rPr>
        <w:t>Los resultados obtenidos en el caso de contribución indican que la degradación causada por el ruido de fase del LNB es del orden de 0,3 dB para QPSK y 8-PSK y de 1,2 dB para 16-APSK y 32-APSK. Además, en el caso de QPSK no es necesario incluir símbolos piloto, que empiezan a ser beneficiosos para el caso de 8-PSK. Por otra parte, los símbolos piloto son necesarios para obtener buenos resultados con 16-APSK y 32-APSK.</w:t>
      </w:r>
    </w:p>
    <w:p w:rsidR="00865AB9" w:rsidRPr="00C36E53" w:rsidRDefault="00865AB9" w:rsidP="00865AB9">
      <w:pPr>
        <w:rPr>
          <w:lang w:val="es-ES_tradnl"/>
        </w:rPr>
      </w:pPr>
      <w:r w:rsidRPr="00C36E53">
        <w:rPr>
          <w:lang w:val="es-ES_tradnl"/>
        </w:rPr>
        <w:t>En cambio, en el caso de radiodifusión por satélite, que utiliza una mayor velocidad de símbolos por segundo, el ruido de fase tiene un efecto mucho menor. Los resultados indican que la degradación causada por el ruido de fase en el LNB es insignificante si se utiliza QPSK, aun sin símbolos piloto; es del orden de 0,1 dB si se utiliza 8-PSK y de 0,3 dB para 16-APSK, utilizando dichos símbolos.</w:t>
      </w:r>
    </w:p>
    <w:p w:rsidR="00865AB9" w:rsidRPr="00C36E53" w:rsidRDefault="00865AB9" w:rsidP="00865AB9">
      <w:pPr>
        <w:pStyle w:val="Headingi"/>
        <w:rPr>
          <w:lang w:val="es-ES_tradnl"/>
        </w:rPr>
      </w:pPr>
      <w:r w:rsidRPr="00C36E53">
        <w:rPr>
          <w:lang w:val="es-ES_tradnl"/>
        </w:rPr>
        <w:t xml:space="preserve">Pruebas de VCM y de ACM </w:t>
      </w:r>
    </w:p>
    <w:p w:rsidR="00865AB9" w:rsidRPr="00C36E53" w:rsidRDefault="00865AB9" w:rsidP="00865AB9">
      <w:pPr>
        <w:rPr>
          <w:lang w:val="es-ES_tradnl"/>
        </w:rPr>
      </w:pPr>
      <w:r w:rsidRPr="00C36E53">
        <w:rPr>
          <w:lang w:val="es-ES_tradnl"/>
        </w:rPr>
        <w:t xml:space="preserve">Las pruebas de VCM demostraron que los receptores tienen la capacidad de adaptarse a cambios en la configuración de la transmisión. Se generó una secuencia de FECFRAME, que se almacenó en un generador de formas de onda arbitrarias. Luego se insertó ruido de forma que se obtuvieron valores diferentes de la relación </w:t>
      </w:r>
      <w:r w:rsidRPr="00C36E53">
        <w:rPr>
          <w:i/>
          <w:iCs/>
          <w:lang w:val="es-ES_tradnl"/>
        </w:rPr>
        <w:t>S</w:t>
      </w:r>
      <w:r w:rsidRPr="00C36E53">
        <w:rPr>
          <w:lang w:val="es-ES_tradnl"/>
        </w:rPr>
        <w:t>/</w:t>
      </w:r>
      <w:r w:rsidRPr="00C36E53">
        <w:rPr>
          <w:i/>
          <w:iCs/>
          <w:lang w:val="es-ES_tradnl"/>
        </w:rPr>
        <w:t>N</w:t>
      </w:r>
      <w:r w:rsidRPr="00C36E53">
        <w:rPr>
          <w:lang w:val="es-ES_tradnl"/>
        </w:rPr>
        <w:t xml:space="preserve">. El receptor pudo decodificar la correspondiente FECFRAME en todos los casos en los que la relación </w:t>
      </w:r>
      <w:r w:rsidRPr="00C36E53">
        <w:rPr>
          <w:i/>
          <w:iCs/>
          <w:lang w:val="es-ES_tradnl"/>
        </w:rPr>
        <w:t>S</w:t>
      </w:r>
      <w:r w:rsidRPr="00C36E53">
        <w:rPr>
          <w:lang w:val="es-ES_tradnl"/>
        </w:rPr>
        <w:t>/</w:t>
      </w:r>
      <w:r w:rsidRPr="00C36E53">
        <w:rPr>
          <w:i/>
          <w:iCs/>
          <w:lang w:val="es-ES_tradnl"/>
        </w:rPr>
        <w:t>N</w:t>
      </w:r>
      <w:r w:rsidRPr="00C36E53">
        <w:rPr>
          <w:lang w:val="es-ES_tradnl"/>
        </w:rPr>
        <w:t xml:space="preserve"> era mayor que el mínimo requerido por la modulación y codificación particular.</w:t>
      </w:r>
    </w:p>
    <w:p w:rsidR="00865AB9" w:rsidRPr="00C36E53" w:rsidRDefault="00865AB9" w:rsidP="00865AB9">
      <w:pPr>
        <w:rPr>
          <w:lang w:val="es-ES_tradnl"/>
        </w:rPr>
      </w:pPr>
      <w:r w:rsidRPr="00C36E53">
        <w:rPr>
          <w:lang w:val="es-ES_tradnl"/>
        </w:rPr>
        <w:t>Por último, se probó la funcionalidad ACM con el fin de investigar la capacidad de los receptores para calcular la relación señal/ruido detectada y la correspondiente adaptabilidad del modulador, para cambiar la modulación y la codificación. Los resultados demuestran que en las conexiones punto a punto el equipo puede detectar las variaciones de la relación señal/ruido y adaptarse en consecuencia.</w:t>
      </w:r>
    </w:p>
    <w:p w:rsidR="00865AB9" w:rsidRPr="00C36E53" w:rsidRDefault="00865AB9" w:rsidP="00865AB9">
      <w:pPr>
        <w:pStyle w:val="Heading1"/>
        <w:rPr>
          <w:lang w:val="es-ES_tradnl"/>
        </w:rPr>
      </w:pPr>
      <w:r w:rsidRPr="00C36E53">
        <w:rPr>
          <w:lang w:val="es-ES_tradnl"/>
        </w:rPr>
        <w:t>2</w:t>
      </w:r>
      <w:r w:rsidRPr="00C36E53">
        <w:rPr>
          <w:lang w:val="es-ES_tradnl"/>
        </w:rPr>
        <w:tab/>
        <w:t>Conclusiones</w:t>
      </w:r>
    </w:p>
    <w:p w:rsidR="00865AB9" w:rsidRPr="00C36E53" w:rsidRDefault="00865AB9" w:rsidP="00865AB9">
      <w:pPr>
        <w:rPr>
          <w:lang w:val="es-ES_tradnl"/>
        </w:rPr>
      </w:pPr>
      <w:r w:rsidRPr="00C36E53">
        <w:rPr>
          <w:lang w:val="es-ES_tradnl"/>
        </w:rPr>
        <w:t>Las pruebas realizadas en los laboratorios Rai-CRIT demuestran que el funcionamiento de los equipos de DVB-S2 es coherente con la calidad de funcionamiento prevista por las simulaciones por ordenador. Estas pruebas también ayudan a comprender mucho mejor las características de las sofisticadas técnicas de modulación, codificación de canal, armado de tramas y sincronización del sistema DVB-S2. A pesar de que los equipos sometidos a prueba forman parte de una primera generación de equipos y que, por lo tanto, cabe esperar que mejoren los algoritmos del receptor para ofrecer una calidad de funcionamiento aún mayor, los resultados indican que en términos generales el sistema DVB-S2 es excelente, no sólo en teoría sino también en la práctica.</w:t>
      </w:r>
    </w:p>
    <w:p w:rsidR="00865AB9" w:rsidRPr="00C36E53" w:rsidRDefault="00865AB9" w:rsidP="00865AB9">
      <w:pPr>
        <w:rPr>
          <w:lang w:val="es-ES_tradnl"/>
        </w:rPr>
      </w:pPr>
      <w:r w:rsidRPr="00C36E53">
        <w:rPr>
          <w:lang w:val="es-ES_tradnl"/>
        </w:rPr>
        <w:t>Adicionalmente, la comparación con la calidad de funcionamiento del DVB-S en configuraciones operativas indica que DVB-S2 ofrece una capacidad considerablemente mayor para configuraciones CCM tanto para transpondedores de una portadora como de portadora múltiple.</w:t>
      </w:r>
    </w:p>
    <w:p w:rsidR="00865AB9" w:rsidRPr="00C36E53" w:rsidRDefault="00865AB9" w:rsidP="00865AB9">
      <w:pPr>
        <w:rPr>
          <w:lang w:val="es-ES_tradnl"/>
        </w:rPr>
      </w:pPr>
      <w:r w:rsidRPr="00C36E53">
        <w:rPr>
          <w:lang w:val="es-ES_tradnl"/>
        </w:rPr>
        <w:t>Por último, se realizaron pruebas de compatibilidad de los equipos, que consistieron en acoplar moduladores y demoduladores de fabricantes diferentes, las cuales arrojaron excelentes resultados.</w:t>
      </w:r>
    </w:p>
    <w:p w:rsidR="00865AB9" w:rsidRPr="00C36E53" w:rsidRDefault="00865AB9" w:rsidP="00865AB9">
      <w:pPr>
        <w:pStyle w:val="AnnexNoTitle"/>
        <w:rPr>
          <w:lang w:val="es-ES_tradnl"/>
        </w:rPr>
      </w:pPr>
      <w:r w:rsidRPr="00C36E53">
        <w:rPr>
          <w:lang w:val="es-ES_tradnl"/>
        </w:rPr>
        <w:lastRenderedPageBreak/>
        <w:t>Anexo 2</w:t>
      </w:r>
      <w:r w:rsidRPr="00C36E53">
        <w:rPr>
          <w:lang w:val="es-ES_tradnl"/>
        </w:rPr>
        <w:br/>
      </w:r>
      <w:r w:rsidRPr="00C36E53">
        <w:rPr>
          <w:lang w:val="es-ES_tradnl"/>
        </w:rPr>
        <w:br/>
        <w:t>Características principales del sistema DVB</w:t>
      </w:r>
      <w:r w:rsidRPr="00C36E53">
        <w:rPr>
          <w:lang w:val="es-ES_tradnl"/>
        </w:rPr>
        <w:noBreakHyphen/>
        <w:t>S2X</w:t>
      </w:r>
      <w:r w:rsidRPr="00C36E53">
        <w:rPr>
          <w:lang w:val="es-ES_tradnl"/>
        </w:rPr>
        <w:br/>
        <w:t>(la parte de radiodifusión se denomina Sistema E2)</w:t>
      </w:r>
    </w:p>
    <w:p w:rsidR="00865AB9" w:rsidRPr="00C36E53" w:rsidRDefault="00865AB9" w:rsidP="00865AB9">
      <w:pPr>
        <w:pStyle w:val="Normalaftertitle"/>
        <w:rPr>
          <w:lang w:val="es-ES_tradnl"/>
        </w:rPr>
      </w:pPr>
      <w:r w:rsidRPr="00C36E53">
        <w:rPr>
          <w:lang w:val="es-ES_tradnl"/>
        </w:rPr>
        <w:t xml:space="preserve">DVB-S2X es una ampliación de la especificación DVB-S2 para aplicaciones de banda ancha por satélite que ofrece tecnologías y características adicionales. DVB-S2X se publica como </w:t>
      </w:r>
      <w:r w:rsidRPr="00C36E53">
        <w:rPr>
          <w:spacing w:val="-2"/>
          <w:lang w:val="es-ES_tradnl"/>
        </w:rPr>
        <w:t>ETSI EN 302 307</w:t>
      </w:r>
      <w:r w:rsidRPr="00C36E53">
        <w:rPr>
          <w:lang w:val="es-ES_tradnl"/>
        </w:rPr>
        <w:t xml:space="preserve"> parte 2, y DVB-S2 como parte 1. </w:t>
      </w:r>
    </w:p>
    <w:p w:rsidR="00865AB9" w:rsidRPr="00C36E53" w:rsidRDefault="00865AB9" w:rsidP="00865AB9">
      <w:pPr>
        <w:rPr>
          <w:lang w:val="es-ES_tradnl"/>
        </w:rPr>
      </w:pPr>
      <w:r w:rsidRPr="00C36E53">
        <w:rPr>
          <w:lang w:val="es-ES_tradnl"/>
        </w:rPr>
        <w:t xml:space="preserve">DVB-S2X mejora las características y el funcionamiento de las aplicaciones principales de DVB-S2, incluida Directa al Hogar (DTH), contribución, VSAT y DSNG. La especificación también amplía el alcance operativo para cubrir mercados emergentes, como las aplicaciones móviles. </w:t>
      </w:r>
    </w:p>
    <w:p w:rsidR="00865AB9" w:rsidRPr="00C36E53" w:rsidRDefault="00865AB9" w:rsidP="00865AB9">
      <w:pPr>
        <w:rPr>
          <w:lang w:val="es-ES_tradnl"/>
        </w:rPr>
      </w:pPr>
      <w:r w:rsidRPr="00C36E53">
        <w:rPr>
          <w:lang w:val="es-ES_tradnl"/>
        </w:rPr>
        <w:t>DVB-S2 se ha especificado hace unos 10 años, centrándose principalmente en DTH. Desde entonces han surgido nuevos requisitos y DVB-S2X proporciona las especificaciones técnicas necesarias. DVB</w:t>
      </w:r>
      <w:r w:rsidRPr="00C36E53">
        <w:rPr>
          <w:lang w:val="es-ES_tradnl"/>
        </w:rPr>
        <w:noBreakHyphen/>
        <w:t>S2X soporta eficiencias espectrales notablemente superiores para Relaciones Portadora/Ruido (</w:t>
      </w:r>
      <w:r w:rsidRPr="00C36E53">
        <w:rPr>
          <w:i/>
          <w:iCs/>
          <w:lang w:val="es-ES_tradnl"/>
        </w:rPr>
        <w:t>C/N</w:t>
      </w:r>
      <w:r w:rsidRPr="00C36E53">
        <w:rPr>
          <w:lang w:val="es-ES_tradnl"/>
        </w:rPr>
        <w:t xml:space="preserve">) típicas de aplicaciones profesionales, como enlaces de contribución o concentración IP. También soporta </w:t>
      </w:r>
      <w:r w:rsidRPr="00C36E53">
        <w:rPr>
          <w:i/>
          <w:iCs/>
          <w:lang w:val="es-ES_tradnl"/>
        </w:rPr>
        <w:t>C/N</w:t>
      </w:r>
      <w:r w:rsidRPr="00C36E53">
        <w:rPr>
          <w:lang w:val="es-ES_tradnl"/>
        </w:rPr>
        <w:t xml:space="preserve"> muy bajas, inferiores a −10 dB, para aplicaciones móviles (por ejemplo, marítimas, aeronáuticas, de trenes, etc.).</w:t>
      </w:r>
    </w:p>
    <w:p w:rsidR="00865AB9" w:rsidRPr="00C36E53" w:rsidRDefault="00865AB9" w:rsidP="00865AB9">
      <w:pPr>
        <w:rPr>
          <w:lang w:val="es-ES_tradnl" w:eastAsia="zh-CN"/>
        </w:rPr>
      </w:pPr>
      <w:r w:rsidRPr="00C36E53">
        <w:rPr>
          <w:lang w:val="es-ES_tradnl" w:eastAsia="zh-CN"/>
        </w:rPr>
        <w:t>La norma DVB-S2X se fundamenta en la consagrada especificación DVB-S2, utiliza el potente y empírico esquema de LDPC FEC, en combinación con el BCH FEC como código externo, e introduce los siguientes elementos adicionales:</w:t>
      </w:r>
    </w:p>
    <w:p w:rsidR="00865AB9" w:rsidRPr="00C36E53" w:rsidRDefault="00865AB9" w:rsidP="00865AB9">
      <w:pPr>
        <w:pStyle w:val="enumlev1"/>
        <w:rPr>
          <w:lang w:val="es-ES_tradnl"/>
        </w:rPr>
      </w:pPr>
      <w:r w:rsidRPr="00C36E53">
        <w:rPr>
          <w:lang w:val="es-ES_tradnl"/>
        </w:rPr>
        <w:t>–</w:t>
      </w:r>
      <w:r w:rsidRPr="00C36E53">
        <w:rPr>
          <w:lang w:val="es-ES_tradnl"/>
        </w:rPr>
        <w:tab/>
        <w:t>opciones de caída más bajas del 5% y el 10% (además del 20%, el 25% y el 35% en DVB</w:t>
      </w:r>
      <w:r w:rsidRPr="00C36E53">
        <w:rPr>
          <w:lang w:val="es-ES_tradnl"/>
        </w:rPr>
        <w:noBreakHyphen/>
        <w:t>S2);</w:t>
      </w:r>
    </w:p>
    <w:p w:rsidR="00865AB9" w:rsidRPr="00C36E53" w:rsidRDefault="00865AB9" w:rsidP="00865AB9">
      <w:pPr>
        <w:pStyle w:val="enumlev1"/>
        <w:rPr>
          <w:lang w:val="es-ES_tradnl"/>
        </w:rPr>
      </w:pPr>
      <w:r w:rsidRPr="00C36E53">
        <w:rPr>
          <w:lang w:val="es-ES_tradnl"/>
        </w:rPr>
        <w:t>–</w:t>
      </w:r>
      <w:r w:rsidRPr="00C36E53">
        <w:rPr>
          <w:lang w:val="es-ES_tradnl"/>
        </w:rPr>
        <w:tab/>
      </w:r>
      <w:r w:rsidRPr="00C36E53">
        <w:rPr>
          <w:rStyle w:val="hps"/>
          <w:lang w:val="es-ES_tradnl"/>
        </w:rPr>
        <w:t>una</w:t>
      </w:r>
      <w:r w:rsidRPr="00C36E53">
        <w:rPr>
          <w:lang w:val="es-ES_tradnl"/>
        </w:rPr>
        <w:t xml:space="preserve"> </w:t>
      </w:r>
      <w:r w:rsidRPr="00C36E53">
        <w:rPr>
          <w:rStyle w:val="hps"/>
          <w:lang w:val="es-ES_tradnl"/>
        </w:rPr>
        <w:t>gradación más exacta</w:t>
      </w:r>
      <w:r w:rsidRPr="00C36E53">
        <w:rPr>
          <w:lang w:val="es-ES_tradnl"/>
        </w:rPr>
        <w:t xml:space="preserve"> </w:t>
      </w:r>
      <w:r w:rsidRPr="00C36E53">
        <w:rPr>
          <w:rStyle w:val="hps"/>
          <w:lang w:val="es-ES_tradnl"/>
        </w:rPr>
        <w:t>y una ampliación del</w:t>
      </w:r>
      <w:r w:rsidRPr="00C36E53">
        <w:rPr>
          <w:lang w:val="es-ES_tradnl"/>
        </w:rPr>
        <w:t xml:space="preserve"> </w:t>
      </w:r>
      <w:r w:rsidRPr="00C36E53">
        <w:rPr>
          <w:rStyle w:val="hps"/>
          <w:lang w:val="es-ES_tradnl"/>
        </w:rPr>
        <w:t>número de esquemas de</w:t>
      </w:r>
      <w:r w:rsidRPr="00C36E53">
        <w:rPr>
          <w:lang w:val="es-ES_tradnl"/>
        </w:rPr>
        <w:t xml:space="preserve"> </w:t>
      </w:r>
      <w:r w:rsidRPr="00C36E53">
        <w:rPr>
          <w:rStyle w:val="hps"/>
          <w:lang w:val="es-ES_tradnl"/>
        </w:rPr>
        <w:t>modulación y</w:t>
      </w:r>
      <w:r w:rsidRPr="00C36E53">
        <w:rPr>
          <w:lang w:val="es-ES_tradnl"/>
        </w:rPr>
        <w:t xml:space="preserve"> c</w:t>
      </w:r>
      <w:r w:rsidRPr="00C36E53">
        <w:rPr>
          <w:rStyle w:val="hps"/>
          <w:lang w:val="es-ES_tradnl"/>
        </w:rPr>
        <w:t>odificación</w:t>
      </w:r>
      <w:r w:rsidRPr="00C36E53">
        <w:rPr>
          <w:lang w:val="es-ES_tradnl"/>
        </w:rPr>
        <w:t>;</w:t>
      </w:r>
    </w:p>
    <w:p w:rsidR="00865AB9" w:rsidRPr="00C36E53" w:rsidRDefault="00865AB9" w:rsidP="00865AB9">
      <w:pPr>
        <w:pStyle w:val="enumlev1"/>
        <w:rPr>
          <w:lang w:val="es-ES_tradnl"/>
        </w:rPr>
      </w:pPr>
      <w:r w:rsidRPr="00C36E53">
        <w:rPr>
          <w:lang w:val="es-ES_tradnl"/>
        </w:rPr>
        <w:t>–</w:t>
      </w:r>
      <w:r w:rsidRPr="00C36E53">
        <w:rPr>
          <w:lang w:val="es-ES_tradnl"/>
        </w:rPr>
        <w:tab/>
      </w:r>
      <w:r w:rsidRPr="00C36E53">
        <w:rPr>
          <w:rStyle w:val="hps"/>
          <w:lang w:val="es-ES_tradnl"/>
        </w:rPr>
        <w:t>nuevas opciones</w:t>
      </w:r>
      <w:r w:rsidRPr="00C36E53">
        <w:rPr>
          <w:lang w:val="es-ES_tradnl"/>
        </w:rPr>
        <w:t xml:space="preserve"> </w:t>
      </w:r>
      <w:r w:rsidRPr="00C36E53">
        <w:rPr>
          <w:rStyle w:val="hps"/>
          <w:lang w:val="es-ES_tradnl"/>
        </w:rPr>
        <w:t>de constelación</w:t>
      </w:r>
      <w:r w:rsidRPr="00C36E53">
        <w:rPr>
          <w:lang w:val="es-ES_tradnl"/>
        </w:rPr>
        <w:t xml:space="preserve"> </w:t>
      </w:r>
      <w:r w:rsidRPr="00C36E53">
        <w:rPr>
          <w:rStyle w:val="hps"/>
          <w:lang w:val="es-ES_tradnl"/>
        </w:rPr>
        <w:t>para canales</w:t>
      </w:r>
      <w:r w:rsidRPr="00C36E53">
        <w:rPr>
          <w:lang w:val="es-ES_tradnl"/>
        </w:rPr>
        <w:t xml:space="preserve"> </w:t>
      </w:r>
      <w:r w:rsidRPr="00C36E53">
        <w:rPr>
          <w:rStyle w:val="hps"/>
          <w:lang w:val="es-ES_tradnl"/>
        </w:rPr>
        <w:t>lineales</w:t>
      </w:r>
      <w:r w:rsidRPr="00C36E53">
        <w:rPr>
          <w:lang w:val="es-ES_tradnl"/>
        </w:rPr>
        <w:t xml:space="preserve"> </w:t>
      </w:r>
      <w:r w:rsidRPr="00C36E53">
        <w:rPr>
          <w:rStyle w:val="hps"/>
          <w:lang w:val="es-ES_tradnl"/>
        </w:rPr>
        <w:t>y no lineales (las constelaciones para canales lineales se indican como xxx-L, siendo xxx la correspondiente constelación no linear)</w:t>
      </w:r>
      <w:r w:rsidRPr="00C36E53">
        <w:rPr>
          <w:lang w:val="es-ES_tradnl"/>
        </w:rPr>
        <w:t xml:space="preserve">; </w:t>
      </w:r>
    </w:p>
    <w:p w:rsidR="00865AB9" w:rsidRPr="00C36E53" w:rsidRDefault="00865AB9" w:rsidP="00865AB9">
      <w:pPr>
        <w:pStyle w:val="enumlev1"/>
        <w:rPr>
          <w:lang w:val="es-ES_tradnl"/>
        </w:rPr>
      </w:pPr>
      <w:r w:rsidRPr="00C36E53">
        <w:rPr>
          <w:lang w:val="es-ES_tradnl"/>
        </w:rPr>
        <w:t>–</w:t>
      </w:r>
      <w:r w:rsidRPr="00C36E53">
        <w:rPr>
          <w:lang w:val="es-ES_tradnl"/>
        </w:rPr>
        <w:tab/>
        <w:t>más opciones de aleatorización para situaciones críticas de interferencia en el mismo canal;</w:t>
      </w:r>
    </w:p>
    <w:p w:rsidR="00865AB9" w:rsidRPr="00C36E53" w:rsidRDefault="00865AB9" w:rsidP="00865AB9">
      <w:pPr>
        <w:pStyle w:val="enumlev1"/>
        <w:rPr>
          <w:lang w:val="es-ES_tradnl"/>
        </w:rPr>
      </w:pPr>
      <w:r w:rsidRPr="00C36E53">
        <w:rPr>
          <w:lang w:val="es-ES_tradnl"/>
        </w:rPr>
        <w:t>–</w:t>
      </w:r>
      <w:r w:rsidRPr="00C36E53">
        <w:rPr>
          <w:lang w:val="es-ES_tradnl"/>
        </w:rPr>
        <w:tab/>
        <w:t>agrupaciones de canales de hasta 3 canales;</w:t>
      </w:r>
    </w:p>
    <w:p w:rsidR="00865AB9" w:rsidRPr="00C36E53" w:rsidRDefault="00865AB9" w:rsidP="00865AB9">
      <w:pPr>
        <w:pStyle w:val="enumlev1"/>
        <w:rPr>
          <w:lang w:val="es-ES_tradnl"/>
        </w:rPr>
      </w:pPr>
      <w:r w:rsidRPr="00C36E53">
        <w:rPr>
          <w:lang w:val="es-ES_tradnl"/>
        </w:rPr>
        <w:t>–</w:t>
      </w:r>
      <w:r w:rsidRPr="00C36E53">
        <w:rPr>
          <w:lang w:val="es-ES_tradnl"/>
        </w:rPr>
        <w:tab/>
        <w:t>apoyo al funcionamiento con una SNR muy baja, de hasta –10 dB, y</w:t>
      </w:r>
    </w:p>
    <w:p w:rsidR="00865AB9" w:rsidRPr="00C36E53" w:rsidRDefault="00865AB9" w:rsidP="00865AB9">
      <w:pPr>
        <w:pStyle w:val="enumlev1"/>
        <w:rPr>
          <w:lang w:val="es-ES_tradnl"/>
        </w:rPr>
      </w:pPr>
      <w:r w:rsidRPr="00C36E53">
        <w:rPr>
          <w:lang w:val="es-ES_tradnl"/>
        </w:rPr>
        <w:t>–</w:t>
      </w:r>
      <w:r w:rsidRPr="00C36E53">
        <w:rPr>
          <w:lang w:val="es-ES_tradnl"/>
        </w:rPr>
        <w:tab/>
        <w:t>la opción de superentramado.</w:t>
      </w:r>
    </w:p>
    <w:p w:rsidR="00865AB9" w:rsidRPr="00C36E53" w:rsidRDefault="00865AB9" w:rsidP="00865AB9">
      <w:pPr>
        <w:rPr>
          <w:lang w:val="es-ES_tradnl" w:eastAsia="ja-JP"/>
        </w:rPr>
      </w:pPr>
      <w:r w:rsidRPr="00C36E53">
        <w:rPr>
          <w:lang w:val="es-ES_tradnl"/>
        </w:rPr>
        <w:t>Esto resulta en las siguientes eficiencias espectrales para DVB-S2X en comparación con DVB-S2</w:t>
      </w:r>
      <w:r w:rsidRPr="00C36E53">
        <w:rPr>
          <w:lang w:val="es-ES_tradnl" w:eastAsia="ja-JP"/>
        </w:rPr>
        <w:t xml:space="preserve"> (Fig. 4).</w:t>
      </w:r>
    </w:p>
    <w:p w:rsidR="00865AB9" w:rsidRPr="00C36E53" w:rsidRDefault="00865AB9" w:rsidP="00865AB9">
      <w:pPr>
        <w:pStyle w:val="FigureNo"/>
        <w:rPr>
          <w:lang w:val="es-ES_tradnl" w:eastAsia="ja-JP"/>
        </w:rPr>
      </w:pPr>
      <w:r w:rsidRPr="00C36E53">
        <w:rPr>
          <w:lang w:val="es-ES_tradnl" w:eastAsia="ja-JP"/>
        </w:rPr>
        <w:lastRenderedPageBreak/>
        <w:t>FIGURA 4</w:t>
      </w:r>
    </w:p>
    <w:p w:rsidR="00865AB9" w:rsidRPr="00C36E53" w:rsidRDefault="00865AB9" w:rsidP="00865AB9">
      <w:pPr>
        <w:pStyle w:val="Figuretitle"/>
        <w:rPr>
          <w:lang w:val="es-ES_tradnl"/>
        </w:rPr>
      </w:pPr>
      <w:r w:rsidRPr="00C36E53">
        <w:rPr>
          <w:lang w:val="es-ES_tradnl"/>
        </w:rPr>
        <w:t>Comparación de funcionamiento entre DVB-S2 y DVB-S2X</w:t>
      </w:r>
    </w:p>
    <w:p w:rsidR="00865AB9" w:rsidRPr="00C36E53" w:rsidRDefault="00865AB9" w:rsidP="00865AB9">
      <w:pPr>
        <w:pStyle w:val="Figure"/>
        <w:rPr>
          <w:lang w:val="es-ES_tradnl"/>
        </w:rPr>
      </w:pPr>
      <w:r w:rsidRPr="00C36E53">
        <w:rPr>
          <w:noProof/>
          <w:lang w:val="en-GB" w:eastAsia="zh-CN"/>
        </w:rPr>
        <mc:AlternateContent>
          <mc:Choice Requires="wps">
            <w:drawing>
              <wp:anchor distT="0" distB="0" distL="114300" distR="114300" simplePos="0" relativeHeight="251663360" behindDoc="0" locked="0" layoutInCell="1" allowOverlap="1" wp14:anchorId="2EA951CC" wp14:editId="30B3C4DE">
                <wp:simplePos x="0" y="0"/>
                <wp:positionH relativeFrom="column">
                  <wp:posOffset>4865701</wp:posOffset>
                </wp:positionH>
                <wp:positionV relativeFrom="paragraph">
                  <wp:posOffset>1692882</wp:posOffset>
                </wp:positionV>
                <wp:extent cx="866692" cy="135173"/>
                <wp:effectExtent l="0" t="0" r="0" b="0"/>
                <wp:wrapNone/>
                <wp:docPr id="5" name="Text Box 5"/>
                <wp:cNvGraphicFramePr/>
                <a:graphic xmlns:a="http://schemas.openxmlformats.org/drawingml/2006/main">
                  <a:graphicData uri="http://schemas.microsoft.com/office/word/2010/wordprocessingShape">
                    <wps:wsp>
                      <wps:cNvSpPr txBox="1"/>
                      <wps:spPr>
                        <a:xfrm>
                          <a:off x="0" y="0"/>
                          <a:ext cx="866692" cy="135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SNR extendida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951CC" id="_x0000_t202" coordsize="21600,21600" o:spt="202" path="m,l,21600r21600,l21600,xe">
                <v:stroke joinstyle="miter"/>
                <v:path gradientshapeok="t" o:connecttype="rect"/>
              </v:shapetype>
              <v:shape id="Text Box 5" o:spid="_x0000_s1026" type="#_x0000_t202" style="position:absolute;left:0;text-align:left;margin-left:383.15pt;margin-top:133.3pt;width:68.25pt;height:1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" fillcolor="white [3201]" stroked="f" strokeweight=".5pt">
                <v:textbox inset="0,0,0,0">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SNR extendida</w:t>
                      </w:r>
                    </w:p>
                  </w:txbxContent>
                </v:textbox>
              </v:shape>
            </w:pict>
          </mc:Fallback>
        </mc:AlternateContent>
      </w:r>
      <w:r w:rsidRPr="00C36E53">
        <w:rPr>
          <w:noProof/>
          <w:lang w:val="en-GB" w:eastAsia="zh-CN"/>
        </w:rPr>
        <mc:AlternateContent>
          <mc:Choice Requires="wps">
            <w:drawing>
              <wp:anchor distT="0" distB="0" distL="114300" distR="114300" simplePos="0" relativeHeight="251662336" behindDoc="0" locked="0" layoutInCell="1" allowOverlap="1" wp14:anchorId="7B94569B" wp14:editId="04CB6FF9">
                <wp:simplePos x="0" y="0"/>
                <wp:positionH relativeFrom="column">
                  <wp:posOffset>3923471</wp:posOffset>
                </wp:positionH>
                <wp:positionV relativeFrom="paragraph">
                  <wp:posOffset>2534257</wp:posOffset>
                </wp:positionV>
                <wp:extent cx="1017767" cy="11927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7767" cy="119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Eficiencia superior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569B" id="Text Box 4" o:spid="_x0000_s1027" type="#_x0000_t202" style="position:absolute;left:0;text-align:left;margin-left:308.95pt;margin-top:199.55pt;width:80.1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" fillcolor="white [3201]" stroked="f" strokeweight=".5pt">
                <v:textbox inset="0,0,0,0">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Eficiencia superior</w:t>
                      </w:r>
                    </w:p>
                  </w:txbxContent>
                </v:textbox>
              </v:shape>
            </w:pict>
          </mc:Fallback>
        </mc:AlternateContent>
      </w:r>
      <w:r w:rsidRPr="00C36E53">
        <w:rPr>
          <w:noProof/>
          <w:lang w:val="en-GB" w:eastAsia="zh-CN"/>
        </w:rPr>
        <mc:AlternateContent>
          <mc:Choice Requires="wps">
            <w:drawing>
              <wp:anchor distT="0" distB="0" distL="114300" distR="114300" simplePos="0" relativeHeight="251661312" behindDoc="0" locked="0" layoutInCell="1" allowOverlap="1" wp14:anchorId="0B935A15" wp14:editId="2EF39B11">
                <wp:simplePos x="0" y="0"/>
                <wp:positionH relativeFrom="column">
                  <wp:posOffset>2524041</wp:posOffset>
                </wp:positionH>
                <wp:positionV relativeFrom="paragraph">
                  <wp:posOffset>1452879</wp:posOffset>
                </wp:positionV>
                <wp:extent cx="1041621" cy="143123"/>
                <wp:effectExtent l="0" t="0" r="6350" b="9525"/>
                <wp:wrapNone/>
                <wp:docPr id="3" name="Text Box 3"/>
                <wp:cNvGraphicFramePr/>
                <a:graphic xmlns:a="http://schemas.openxmlformats.org/drawingml/2006/main">
                  <a:graphicData uri="http://schemas.microsoft.com/office/word/2010/wordprocessingShape">
                    <wps:wsp>
                      <wps:cNvSpPr txBox="1"/>
                      <wps:spPr>
                        <a:xfrm>
                          <a:off x="0" y="0"/>
                          <a:ext cx="1041621" cy="1431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Granularidad más fina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5A15" id="Text Box 3" o:spid="_x0000_s1028" type="#_x0000_t202" style="position:absolute;left:0;text-align:left;margin-left:198.75pt;margin-top:114.4pt;width:82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" fillcolor="white [3201]" stroked="f" strokeweight=".5pt">
                <v:textbox inset="0,0,0,0">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Granularidad más fina</w:t>
                      </w:r>
                    </w:p>
                  </w:txbxContent>
                </v:textbox>
              </v:shape>
            </w:pict>
          </mc:Fallback>
        </mc:AlternateContent>
      </w:r>
      <w:r w:rsidRPr="00C36E53">
        <w:rPr>
          <w:noProof/>
          <w:lang w:val="en-GB" w:eastAsia="zh-CN"/>
        </w:rPr>
        <mc:AlternateContent>
          <mc:Choice Requires="wps">
            <w:drawing>
              <wp:anchor distT="0" distB="0" distL="114300" distR="114300" simplePos="0" relativeHeight="251660288" behindDoc="0" locked="0" layoutInCell="1" allowOverlap="1" wp14:anchorId="5290A0EF" wp14:editId="117ACECA">
                <wp:simplePos x="0" y="0"/>
                <wp:positionH relativeFrom="column">
                  <wp:posOffset>806478</wp:posOffset>
                </wp:positionH>
                <wp:positionV relativeFrom="paragraph">
                  <wp:posOffset>2923623</wp:posOffset>
                </wp:positionV>
                <wp:extent cx="866692" cy="135173"/>
                <wp:effectExtent l="0" t="0" r="0" b="0"/>
                <wp:wrapNone/>
                <wp:docPr id="2" name="Text Box 2"/>
                <wp:cNvGraphicFramePr/>
                <a:graphic xmlns:a="http://schemas.openxmlformats.org/drawingml/2006/main">
                  <a:graphicData uri="http://schemas.microsoft.com/office/word/2010/wordprocessingShape">
                    <wps:wsp>
                      <wps:cNvSpPr txBox="1"/>
                      <wps:spPr>
                        <a:xfrm>
                          <a:off x="0" y="0"/>
                          <a:ext cx="866692" cy="135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SNR extendida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0A0EF" id="Text Box 2" o:spid="_x0000_s1029" type="#_x0000_t202" style="position:absolute;left:0;text-align:left;margin-left:63.5pt;margin-top:230.2pt;width:68.25pt;height:1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" fillcolor="white [3201]" stroked="f" strokeweight=".5pt">
                <v:textbox inset="0,0,0,0">
                  <w:txbxContent>
                    <w:p w:rsidR="00865AB9" w:rsidRPr="00B91536" w:rsidRDefault="00865AB9" w:rsidP="00865AB9">
                      <w:pPr>
                        <w:spacing w:before="0"/>
                        <w:jc w:val="center"/>
                        <w:rPr>
                          <w:color w:val="8FAD2E"/>
                          <w:sz w:val="16"/>
                          <w:szCs w:val="16"/>
                          <w:lang w:val="es-ES_tradnl"/>
                        </w:rPr>
                      </w:pPr>
                      <w:r>
                        <w:rPr>
                          <w:color w:val="8FAD2E"/>
                          <w:sz w:val="16"/>
                          <w:szCs w:val="16"/>
                          <w:lang w:val="es-ES_tradnl"/>
                        </w:rPr>
                        <w:t>SNR extendida</w:t>
                      </w:r>
                    </w:p>
                  </w:txbxContent>
                </v:textbox>
              </v:shape>
            </w:pict>
          </mc:Fallback>
        </mc:AlternateContent>
      </w:r>
      <w:r w:rsidRPr="00C36E53">
        <w:rPr>
          <w:noProof/>
          <w:lang w:val="en-GB" w:eastAsia="zh-CN"/>
        </w:rPr>
        <mc:AlternateContent>
          <mc:Choice Requires="wps">
            <w:drawing>
              <wp:anchor distT="0" distB="0" distL="114300" distR="114300" simplePos="0" relativeHeight="251659264" behindDoc="0" locked="0" layoutInCell="1" allowOverlap="1" wp14:anchorId="2F5BC651" wp14:editId="6ED3EE56">
                <wp:simplePos x="0" y="0"/>
                <wp:positionH relativeFrom="column">
                  <wp:posOffset>209936</wp:posOffset>
                </wp:positionH>
                <wp:positionV relativeFrom="paragraph">
                  <wp:posOffset>299720</wp:posOffset>
                </wp:positionV>
                <wp:extent cx="190362" cy="3140765"/>
                <wp:effectExtent l="0" t="0" r="635" b="2540"/>
                <wp:wrapNone/>
                <wp:docPr id="6" name="Text Box 6"/>
                <wp:cNvGraphicFramePr/>
                <a:graphic xmlns:a="http://schemas.openxmlformats.org/drawingml/2006/main">
                  <a:graphicData uri="http://schemas.microsoft.com/office/word/2010/wordprocessingShape">
                    <wps:wsp>
                      <wps:cNvSpPr txBox="1"/>
                      <wps:spPr>
                        <a:xfrm>
                          <a:off x="0" y="0"/>
                          <a:ext cx="190362" cy="3140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B9" w:rsidRPr="00B91536" w:rsidRDefault="00865AB9" w:rsidP="00865AB9">
                            <w:pPr>
                              <w:rPr>
                                <w:sz w:val="16"/>
                                <w:szCs w:val="16"/>
                                <w:lang w:val="es-ES_tradnl"/>
                              </w:rPr>
                            </w:pPr>
                            <w:r w:rsidRPr="00B91536">
                              <w:rPr>
                                <w:sz w:val="16"/>
                                <w:szCs w:val="16"/>
                                <w:lang w:val="es-ES_tradnl"/>
                              </w:rPr>
                              <w:t>Eficiencia espectral (bps/Hz), incluida la tasa de decremento suplementario</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BC651" id="Text Box 6" o:spid="_x0000_s1030" type="#_x0000_t202" style="position:absolute;left:0;text-align:left;margin-left:16.55pt;margin-top:23.6pt;width:15pt;height:24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" fillcolor="white [3201]" stroked="f" strokeweight=".5pt">
                <v:textbox style="layout-flow:vertical;mso-layout-flow-alt:bottom-to-top" inset="0,0,0,0">
                  <w:txbxContent>
                    <w:p w:rsidR="00865AB9" w:rsidRPr="00B91536" w:rsidRDefault="00865AB9" w:rsidP="00865AB9">
                      <w:pPr>
                        <w:rPr>
                          <w:sz w:val="16"/>
                          <w:szCs w:val="16"/>
                          <w:lang w:val="es-ES_tradnl"/>
                        </w:rPr>
                      </w:pPr>
                      <w:r w:rsidRPr="00B91536">
                        <w:rPr>
                          <w:sz w:val="16"/>
                          <w:szCs w:val="16"/>
                          <w:lang w:val="es-ES_tradnl"/>
                        </w:rPr>
                        <w:t>Eficiencia espectral (bps/Hz), incluida la tasa de decremento suplementario</w:t>
                      </w:r>
                    </w:p>
                  </w:txbxContent>
                </v:textbox>
              </v:shape>
            </w:pict>
          </mc:Fallback>
        </mc:AlternateContent>
      </w:r>
      <w:r w:rsidRPr="00C36E53">
        <w:rPr>
          <w:lang w:val="es-ES_tradnl"/>
        </w:rPr>
        <w:object w:dxaOrig="5581" w:dyaOrig="3984">
          <v:shape id="_x0000_i1028" type="#_x0000_t75" style="width:460.15pt;height:328.7pt" o:ole="">
            <v:imagedata r:id="rId19" o:title=""/>
          </v:shape>
          <o:OLEObject Type="Embed" ProgID="CorelDraw.Graphic.16" ShapeID="_x0000_i1028" DrawAspect="Content" ObjectID="_1568538127" r:id="rId20"/>
        </w:object>
      </w:r>
    </w:p>
    <w:p w:rsidR="00865AB9" w:rsidRPr="00C36E53" w:rsidRDefault="00865AB9" w:rsidP="00865AB9">
      <w:pPr>
        <w:rPr>
          <w:lang w:val="es-ES_tradnl"/>
        </w:rPr>
      </w:pPr>
      <w:r w:rsidRPr="00C36E53">
        <w:rPr>
          <w:lang w:val="es-ES_tradnl"/>
        </w:rPr>
        <w:t xml:space="preserve">La gama de </w:t>
      </w:r>
      <w:r w:rsidRPr="00C36E53">
        <w:rPr>
          <w:i/>
          <w:iCs/>
          <w:lang w:val="es-ES_tradnl"/>
        </w:rPr>
        <w:t>C/N</w:t>
      </w:r>
      <w:r w:rsidRPr="00C36E53">
        <w:rPr>
          <w:lang w:val="es-ES_tradnl"/>
        </w:rPr>
        <w:t xml:space="preserve"> utilizable se amplía para valores inferiores a −10 dB mediante más opciones de encuadre de trama, codificación y modulación, lo que habilitará servicios de satélite para antenas direccionales muy pequeñas y móviles (mar y aire). En el caso de las aplicaciones VSAT, las especificaciones DVB-S2X permiten soportar técnicas avanzadas para redes interactivas de banda ancha futuras, es decir, mitigación de interferencias intrasistema, cambio de dirección de puntería del haz y transmisiones multiformato. Estas técnicas pueden suponer importantes ganancias de capacidad y flexibilidad en las redes de satélites interactivas de banda ancha, y son posibles gracias a la estructura opcional de Super-Framing.</w:t>
      </w:r>
    </w:p>
    <w:p w:rsidR="00865AB9" w:rsidRPr="00C36E53" w:rsidRDefault="00865AB9" w:rsidP="00865AB9">
      <w:pPr>
        <w:rPr>
          <w:lang w:val="es-ES_tradnl"/>
        </w:rPr>
      </w:pPr>
      <w:r w:rsidRPr="00C36E53">
        <w:rPr>
          <w:lang w:val="es-ES_tradnl"/>
        </w:rPr>
        <w:t>DVB-S2 ya ofrecía una eficiencia espectral excelente para aplicaciones DTH, por lo que DVB-S2X no podía generar ganancias en la capa física comparables a las adquiridas al pasar de DVB-S a DVB</w:t>
      </w:r>
      <w:r w:rsidRPr="00C36E53">
        <w:rPr>
          <w:lang w:val="es-ES_tradnl"/>
        </w:rPr>
        <w:noBreakHyphen/>
        <w:t>S2 (es decir, aproximadamente un 30%). Con todo, en el caso de DTH, DVB-S2X ajusta las capas de protocolo física y superiores de DVB-S2 y produce un paquete muy atractivo (para servicios de nueva generación que requerirán nuevos receptores en todo caso).</w:t>
      </w:r>
    </w:p>
    <w:p w:rsidR="00865AB9" w:rsidRPr="00C36E53" w:rsidRDefault="00865AB9" w:rsidP="00865AB9">
      <w:pPr>
        <w:rPr>
          <w:lang w:val="es-ES_tradnl"/>
        </w:rPr>
      </w:pPr>
      <w:r w:rsidRPr="00C36E53">
        <w:rPr>
          <w:lang w:val="es-ES_tradnl"/>
        </w:rPr>
        <w:t>Las características más importantes para DTH son la agrupación de canales, una granularidad más fina de la modulación y opciones FEC combinadas con decrementos más inclinados. La agrupación de hasta 3 canales permitirá soportar velocidades de datos combinadas superiores y obtener ganancias adicionales de multiplexación estadística para servicios de altas velocidades de transmisión de datos, como TVEAD. La aplicación obligatoria de VCM (Modulación y Codificación Variables) en receptores permite aumentar la eficiencia espectral para servicios TVEAD sin interrupciones de servicio con fuertes lluvias mediante la difusión simultánea de componentes de definición convencional (SD) altamente protegidos.</w:t>
      </w:r>
    </w:p>
    <w:p w:rsidR="00865AB9" w:rsidRPr="00C36E53" w:rsidRDefault="00865AB9" w:rsidP="00865AB9">
      <w:pPr>
        <w:rPr>
          <w:lang w:val="es-ES_tradnl"/>
        </w:rPr>
      </w:pPr>
      <w:r w:rsidRPr="00C36E53">
        <w:rPr>
          <w:lang w:val="es-ES_tradnl"/>
        </w:rPr>
        <w:t>La granulidad más fina de la modulación y las opciones FEC permiten mejorar la flexibilidad operativa.</w:t>
      </w:r>
    </w:p>
    <w:p w:rsidR="00865AB9" w:rsidRPr="00C36E53" w:rsidRDefault="00865AB9" w:rsidP="00865AB9">
      <w:pPr>
        <w:rPr>
          <w:lang w:val="es-ES_tradnl"/>
        </w:rPr>
      </w:pPr>
      <w:r w:rsidRPr="00C36E53">
        <w:rPr>
          <w:lang w:val="es-ES_tradnl"/>
        </w:rPr>
        <w:lastRenderedPageBreak/>
        <w:t xml:space="preserve">Para las aplicaciones profesionales y DSNG, los esquemas de alta eficiencia permiten eficiencias espectrales cercanas a 6 bit/s/Hz (con 256 APSK). Con estos esquemas pueden soportarse valores </w:t>
      </w:r>
      <w:r w:rsidRPr="00C36E53">
        <w:rPr>
          <w:i/>
          <w:iCs/>
          <w:lang w:val="es-ES_tradnl"/>
        </w:rPr>
        <w:t>C/N</w:t>
      </w:r>
      <w:r w:rsidRPr="00C36E53">
        <w:rPr>
          <w:lang w:val="es-ES_tradnl"/>
        </w:rPr>
        <w:t xml:space="preserve"> de hasta 20 dB y obtener una ganancia adicional de hasta un 50%.</w:t>
      </w:r>
    </w:p>
    <w:p w:rsidR="00865AB9" w:rsidRPr="00C36E53" w:rsidRDefault="00865AB9" w:rsidP="00373AD5">
      <w:pPr>
        <w:pStyle w:val="AnnexNoTitle"/>
        <w:rPr>
          <w:lang w:val="es-ES_tradnl"/>
        </w:rPr>
      </w:pPr>
      <w:r w:rsidRPr="00C36E53">
        <w:rPr>
          <w:lang w:val="es-ES_tradnl"/>
        </w:rPr>
        <w:t>Anexo 3</w:t>
      </w:r>
      <w:r w:rsidR="00373AD5">
        <w:rPr>
          <w:lang w:val="es-ES_tradnl"/>
        </w:rPr>
        <w:br/>
      </w:r>
      <w:r w:rsidR="00373AD5">
        <w:rPr>
          <w:lang w:val="es-ES_tradnl"/>
        </w:rPr>
        <w:br/>
      </w:r>
      <w:r w:rsidRPr="00C36E53">
        <w:rPr>
          <w:lang w:val="es-ES_tradnl"/>
        </w:rPr>
        <w:t>Comparación del sistema DVB</w:t>
      </w:r>
      <w:r w:rsidRPr="00C36E53">
        <w:rPr>
          <w:lang w:val="es-ES_tradnl"/>
        </w:rPr>
        <w:noBreakHyphen/>
        <w:t>S2 (Sistema E1) y el sistema DVB-S2X (la parte de radiodifusión se denomina Sistema E2) con el sistema para emisiones</w:t>
      </w:r>
      <w:r w:rsidRPr="00C36E53">
        <w:rPr>
          <w:lang w:val="es-ES_tradnl"/>
        </w:rPr>
        <w:br/>
        <w:t xml:space="preserve">de televisión digital multiprograma por satélite definido </w:t>
      </w:r>
      <w:r w:rsidRPr="00C36E53">
        <w:rPr>
          <w:lang w:val="es-ES_tradnl"/>
        </w:rPr>
        <w:br/>
        <w:t>en la Recomendación UIT-R BO.1516</w:t>
      </w:r>
    </w:p>
    <w:p w:rsidR="00865AB9" w:rsidRPr="00C36E53" w:rsidRDefault="00865AB9" w:rsidP="00865AB9">
      <w:pPr>
        <w:pStyle w:val="Normalaftertitle"/>
        <w:rPr>
          <w:lang w:val="es-ES_tradnl"/>
        </w:rPr>
      </w:pPr>
      <w:r w:rsidRPr="00C36E53">
        <w:rPr>
          <w:lang w:val="es-ES_tradnl"/>
        </w:rPr>
        <w:t>El Cuadro 2 presenta información sobre las dos funciones fundamentales (elementos comunes) así como sobre otras funciones imprescindibles de los cuatro sistemas descritos en la Recomendación UIT</w:t>
      </w:r>
      <w:r w:rsidRPr="00C36E53">
        <w:rPr>
          <w:lang w:val="es-ES_tradnl"/>
        </w:rPr>
        <w:noBreakHyphen/>
        <w:t>R BO.1516 (Sistemas A, B, C y D) y las compara con información relativa al DVB-S2, denominado Sistema E1, y al DVB-S2X, denominado Sistema E2.</w:t>
      </w:r>
    </w:p>
    <w:p w:rsidR="00865AB9" w:rsidRPr="00C36E53" w:rsidRDefault="00865AB9" w:rsidP="00865AB9">
      <w:pPr>
        <w:rPr>
          <w:lang w:val="es-ES_tradnl"/>
        </w:rPr>
      </w:pPr>
      <w:r w:rsidRPr="00C36E53">
        <w:rPr>
          <w:lang w:val="es-ES_tradnl"/>
        </w:rPr>
        <w:t>La Asamblea de Radiocomunicaciones, en el § 6.1.2 de la Resolución UIT-R 1 establece que: «Cuando las Recomendaciones contengan información sobre diversos sistemas relacionados con una aplicación de radiocomunicaciones precisa, deberían basarse en los criterios pertinentes a la aplicación, e incluir, cuando sea posible, una evaluación de los sistemas recomendados, utilizando esos criterios.». El Cuadro 2 proporciona esta evaluación. Se han seleccionado criterios de calidad de funcionamiento pertinentes a estos sistemas, y se proporcionan los valores paramétricos o capacidades de cada uno de estos sistemas.</w:t>
      </w:r>
    </w:p>
    <w:p w:rsidR="00865AB9" w:rsidRPr="00C36E53" w:rsidRDefault="00865AB9" w:rsidP="00865AB9">
      <w:pPr>
        <w:rPr>
          <w:lang w:val="es-ES_tradnl"/>
        </w:rPr>
        <w:sectPr w:rsidR="00865AB9" w:rsidRPr="00C36E53" w:rsidSect="00EC4CDB">
          <w:headerReference w:type="even" r:id="rId21"/>
          <w:headerReference w:type="default" r:id="rId22"/>
          <w:footerReference w:type="first" r:id="rId23"/>
          <w:pgSz w:w="11907" w:h="16834" w:code="9"/>
          <w:pgMar w:top="1418" w:right="1134" w:bottom="1134" w:left="1134" w:header="720" w:footer="482" w:gutter="0"/>
          <w:paperSrc w:first="15" w:other="15"/>
          <w:pgNumType w:start="1"/>
          <w:cols w:space="720"/>
        </w:sectPr>
      </w:pPr>
    </w:p>
    <w:p w:rsidR="00865AB9" w:rsidRPr="00C36E53" w:rsidRDefault="00865AB9" w:rsidP="00865AB9">
      <w:pPr>
        <w:pStyle w:val="TableNo"/>
        <w:spacing w:before="0"/>
        <w:rPr>
          <w:lang w:val="es-ES_tradnl"/>
        </w:rPr>
      </w:pPr>
      <w:r w:rsidRPr="00C36E53">
        <w:rPr>
          <w:lang w:val="es-ES_tradnl"/>
        </w:rPr>
        <w:lastRenderedPageBreak/>
        <w:t>CUADRO 2</w:t>
      </w:r>
    </w:p>
    <w:p w:rsidR="00865AB9" w:rsidRPr="00C36E53" w:rsidRDefault="00865AB9" w:rsidP="00865AB9">
      <w:pPr>
        <w:pStyle w:val="Tabletitle"/>
        <w:rPr>
          <w:lang w:val="es-ES_tradnl"/>
        </w:rPr>
      </w:pPr>
      <w:r w:rsidRPr="00C36E53">
        <w:rPr>
          <w:lang w:val="es-ES_tradnl"/>
        </w:rPr>
        <w:t>Resumen de las características de los sistemas de radiodifusión digital de banda ancha por satélite</w:t>
      </w:r>
    </w:p>
    <w:p w:rsidR="00865AB9" w:rsidRPr="00C36E53" w:rsidRDefault="00865AB9" w:rsidP="00865AB9">
      <w:pPr>
        <w:spacing w:before="60" w:after="60"/>
        <w:jc w:val="center"/>
        <w:rPr>
          <w:i/>
          <w:lang w:val="es-ES_tradnl"/>
        </w:rPr>
      </w:pPr>
      <w:r w:rsidRPr="00C36E53">
        <w:rPr>
          <w:i/>
          <w:iCs/>
          <w:lang w:val="es-ES_tradnl"/>
        </w:rPr>
        <w:t>a)</w:t>
      </w:r>
      <w:r w:rsidRPr="00C36E53">
        <w:rPr>
          <w:i/>
          <w:lang w:val="es-ES_tradnl"/>
        </w:rPr>
        <w:t xml:space="preserve"> Función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207"/>
        <w:gridCol w:w="2206"/>
        <w:gridCol w:w="2209"/>
        <w:gridCol w:w="2209"/>
        <w:gridCol w:w="2360"/>
        <w:gridCol w:w="1559"/>
        <w:gridCol w:w="1709"/>
      </w:tblGrid>
      <w:tr w:rsidR="00865AB9" w:rsidRPr="00C36E53" w:rsidTr="00C038FF">
        <w:trPr>
          <w:tblHeader/>
          <w:jc w:val="center"/>
        </w:trPr>
        <w:tc>
          <w:tcPr>
            <w:tcW w:w="763" w:type="pct"/>
          </w:tcPr>
          <w:p w:rsidR="00865AB9" w:rsidRPr="00C36E53" w:rsidRDefault="00865AB9" w:rsidP="00C038FF">
            <w:pPr>
              <w:pStyle w:val="Tablehead"/>
              <w:rPr>
                <w:sz w:val="20"/>
                <w:lang w:val="es-ES_tradnl"/>
              </w:rPr>
            </w:pPr>
          </w:p>
        </w:tc>
        <w:tc>
          <w:tcPr>
            <w:tcW w:w="763" w:type="pct"/>
          </w:tcPr>
          <w:p w:rsidR="00865AB9" w:rsidRPr="00C36E53" w:rsidRDefault="00865AB9" w:rsidP="00C038FF">
            <w:pPr>
              <w:pStyle w:val="Tablehead"/>
              <w:rPr>
                <w:sz w:val="20"/>
                <w:lang w:val="es-ES_tradnl"/>
              </w:rPr>
            </w:pPr>
            <w:r w:rsidRPr="00C36E53">
              <w:rPr>
                <w:sz w:val="20"/>
                <w:lang w:val="es-ES_tradnl"/>
              </w:rPr>
              <w:t xml:space="preserve">Sistema A </w:t>
            </w:r>
          </w:p>
        </w:tc>
        <w:tc>
          <w:tcPr>
            <w:tcW w:w="764" w:type="pct"/>
          </w:tcPr>
          <w:p w:rsidR="00865AB9" w:rsidRPr="00C36E53" w:rsidRDefault="00865AB9" w:rsidP="00C038FF">
            <w:pPr>
              <w:pStyle w:val="Tablehead"/>
              <w:rPr>
                <w:sz w:val="20"/>
                <w:lang w:val="es-ES_tradnl"/>
              </w:rPr>
            </w:pPr>
            <w:r w:rsidRPr="00C36E53">
              <w:rPr>
                <w:sz w:val="20"/>
                <w:lang w:val="es-ES_tradnl"/>
              </w:rPr>
              <w:t>Sistema B</w:t>
            </w:r>
          </w:p>
        </w:tc>
        <w:tc>
          <w:tcPr>
            <w:tcW w:w="764" w:type="pct"/>
          </w:tcPr>
          <w:p w:rsidR="00865AB9" w:rsidRPr="00C36E53" w:rsidRDefault="00865AB9" w:rsidP="00C038FF">
            <w:pPr>
              <w:pStyle w:val="Tablehead"/>
              <w:rPr>
                <w:sz w:val="20"/>
                <w:lang w:val="es-ES_tradnl"/>
              </w:rPr>
            </w:pPr>
            <w:r w:rsidRPr="00C36E53">
              <w:rPr>
                <w:sz w:val="20"/>
                <w:lang w:val="es-ES_tradnl"/>
              </w:rPr>
              <w:t>Sistema C</w:t>
            </w:r>
          </w:p>
        </w:tc>
        <w:tc>
          <w:tcPr>
            <w:tcW w:w="816" w:type="pct"/>
          </w:tcPr>
          <w:p w:rsidR="00865AB9" w:rsidRPr="00C36E53" w:rsidRDefault="00865AB9" w:rsidP="00C038FF">
            <w:pPr>
              <w:pStyle w:val="Tablehead"/>
              <w:rPr>
                <w:sz w:val="20"/>
                <w:lang w:val="es-ES_tradnl"/>
              </w:rPr>
            </w:pPr>
            <w:r w:rsidRPr="00C36E53">
              <w:rPr>
                <w:sz w:val="20"/>
                <w:lang w:val="es-ES_tradnl"/>
              </w:rPr>
              <w:t>Sistema D</w:t>
            </w:r>
          </w:p>
        </w:tc>
        <w:tc>
          <w:tcPr>
            <w:tcW w:w="539" w:type="pct"/>
          </w:tcPr>
          <w:p w:rsidR="00865AB9" w:rsidRPr="00C36E53" w:rsidRDefault="00865AB9" w:rsidP="00C038FF">
            <w:pPr>
              <w:pStyle w:val="Tablehead"/>
              <w:rPr>
                <w:sz w:val="20"/>
                <w:lang w:val="es-ES_tradnl"/>
              </w:rPr>
            </w:pPr>
            <w:r w:rsidRPr="00C36E53">
              <w:rPr>
                <w:sz w:val="20"/>
                <w:lang w:val="es-ES_tradnl"/>
              </w:rPr>
              <w:t xml:space="preserve">Sistema E1 </w:t>
            </w:r>
          </w:p>
        </w:tc>
        <w:tc>
          <w:tcPr>
            <w:tcW w:w="591" w:type="pct"/>
          </w:tcPr>
          <w:p w:rsidR="00865AB9" w:rsidRPr="00C36E53" w:rsidRDefault="00865AB9" w:rsidP="00C038FF">
            <w:pPr>
              <w:pStyle w:val="Tablehead"/>
              <w:rPr>
                <w:sz w:val="20"/>
                <w:lang w:val="es-ES_tradnl"/>
              </w:rPr>
            </w:pPr>
            <w:r w:rsidRPr="00C36E53">
              <w:rPr>
                <w:sz w:val="20"/>
                <w:lang w:val="es-ES_tradnl"/>
              </w:rPr>
              <w:t>Sistema E2</w:t>
            </w:r>
          </w:p>
        </w:tc>
      </w:tr>
      <w:tr w:rsidR="00865AB9" w:rsidRPr="002F78F1"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Servicios entregados</w:t>
            </w:r>
          </w:p>
        </w:tc>
        <w:tc>
          <w:tcPr>
            <w:tcW w:w="763" w:type="pct"/>
          </w:tcPr>
          <w:p w:rsidR="00865AB9" w:rsidRPr="00C36E53" w:rsidRDefault="00865AB9" w:rsidP="00C038FF">
            <w:pPr>
              <w:pStyle w:val="Tabletext"/>
              <w:jc w:val="left"/>
              <w:rPr>
                <w:sz w:val="20"/>
                <w:lang w:val="es-ES_tradnl"/>
              </w:rPr>
            </w:pPr>
            <w:r w:rsidRPr="00C36E53">
              <w:rPr>
                <w:sz w:val="20"/>
                <w:lang w:val="es-ES_tradnl"/>
              </w:rPr>
              <w:t>SDTV y TVAD, aplicaciones de sonido, datos y datos interactivos</w:t>
            </w:r>
          </w:p>
        </w:tc>
        <w:tc>
          <w:tcPr>
            <w:tcW w:w="764" w:type="pct"/>
          </w:tcPr>
          <w:p w:rsidR="00865AB9" w:rsidRPr="00C36E53" w:rsidRDefault="00865AB9" w:rsidP="00C038FF">
            <w:pPr>
              <w:pStyle w:val="Tabletext"/>
              <w:jc w:val="left"/>
              <w:rPr>
                <w:sz w:val="20"/>
                <w:lang w:val="es-ES_tradnl"/>
              </w:rPr>
            </w:pPr>
            <w:r w:rsidRPr="00C36E53">
              <w:rPr>
                <w:sz w:val="20"/>
                <w:lang w:val="es-ES_tradnl"/>
              </w:rPr>
              <w:t>SDTV y TVAD, aplicaciones de sonido, datos y datos interactivos</w:t>
            </w:r>
          </w:p>
        </w:tc>
        <w:tc>
          <w:tcPr>
            <w:tcW w:w="764" w:type="pct"/>
          </w:tcPr>
          <w:p w:rsidR="00865AB9" w:rsidRPr="00C36E53" w:rsidRDefault="00865AB9" w:rsidP="00C038FF">
            <w:pPr>
              <w:pStyle w:val="Tabletext"/>
              <w:jc w:val="left"/>
              <w:rPr>
                <w:sz w:val="20"/>
                <w:lang w:val="es-ES_tradnl"/>
              </w:rPr>
            </w:pPr>
            <w:r w:rsidRPr="00C36E53">
              <w:rPr>
                <w:sz w:val="20"/>
                <w:lang w:val="es-ES_tradnl"/>
              </w:rPr>
              <w:t>SDTV y TVAD, aplicaciones de sonido, datos y datos interactivos</w:t>
            </w:r>
          </w:p>
        </w:tc>
        <w:tc>
          <w:tcPr>
            <w:tcW w:w="816" w:type="pct"/>
          </w:tcPr>
          <w:p w:rsidR="00865AB9" w:rsidRPr="00C36E53" w:rsidRDefault="00865AB9" w:rsidP="00C038FF">
            <w:pPr>
              <w:pStyle w:val="Tabletext"/>
              <w:jc w:val="left"/>
              <w:rPr>
                <w:sz w:val="20"/>
                <w:lang w:val="es-ES_tradnl"/>
              </w:rPr>
            </w:pPr>
            <w:r w:rsidRPr="00C36E53">
              <w:rPr>
                <w:sz w:val="20"/>
                <w:lang w:val="es-ES_tradnl"/>
              </w:rPr>
              <w:t>SDTV y TVAD, aplicaciones de sonido, datos y datos interactivos</w:t>
            </w:r>
          </w:p>
        </w:tc>
        <w:tc>
          <w:tcPr>
            <w:tcW w:w="1130" w:type="pct"/>
            <w:gridSpan w:val="2"/>
          </w:tcPr>
          <w:p w:rsidR="00865AB9" w:rsidRPr="00C36E53" w:rsidRDefault="00865AB9" w:rsidP="00C038FF">
            <w:pPr>
              <w:pStyle w:val="Tabletext"/>
              <w:jc w:val="left"/>
              <w:rPr>
                <w:sz w:val="20"/>
                <w:lang w:val="es-ES_tradnl"/>
              </w:rPr>
            </w:pPr>
            <w:r w:rsidRPr="00C36E53">
              <w:rPr>
                <w:sz w:val="20"/>
                <w:lang w:val="es-ES_tradnl"/>
              </w:rPr>
              <w:t>SDTV, TVAD y TVEAD, aplicaciones de sonido, datos y datos interactivos</w:t>
            </w:r>
            <w:r w:rsidRPr="00C36E53">
              <w:rPr>
                <w:sz w:val="20"/>
                <w:vertAlign w:val="superscript"/>
                <w:lang w:val="es-ES_tradnl"/>
              </w:rPr>
              <w:t>(1)</w:t>
            </w:r>
          </w:p>
        </w:tc>
      </w:tr>
      <w:tr w:rsidR="00865AB9" w:rsidRPr="002F78F1"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Formato de señal de entrada</w:t>
            </w:r>
          </w:p>
        </w:tc>
        <w:tc>
          <w:tcPr>
            <w:tcW w:w="763" w:type="pct"/>
          </w:tcPr>
          <w:p w:rsidR="00865AB9" w:rsidRPr="00C36E53" w:rsidRDefault="00865AB9" w:rsidP="00C038FF">
            <w:pPr>
              <w:pStyle w:val="Tabletext"/>
              <w:jc w:val="left"/>
              <w:rPr>
                <w:sz w:val="20"/>
                <w:lang w:val="es-ES_tradnl"/>
              </w:rPr>
            </w:pPr>
            <w:r w:rsidRPr="00C36E53">
              <w:rPr>
                <w:sz w:val="20"/>
                <w:lang w:val="es-ES_tradnl"/>
              </w:rPr>
              <w:t>MPEG-TS</w:t>
            </w:r>
          </w:p>
        </w:tc>
        <w:tc>
          <w:tcPr>
            <w:tcW w:w="764" w:type="pct"/>
          </w:tcPr>
          <w:p w:rsidR="00865AB9" w:rsidRPr="00C36E53" w:rsidRDefault="00865AB9" w:rsidP="00C038FF">
            <w:pPr>
              <w:pStyle w:val="Tabletext"/>
              <w:jc w:val="left"/>
              <w:rPr>
                <w:sz w:val="20"/>
                <w:lang w:val="es-ES_tradnl"/>
              </w:rPr>
            </w:pPr>
            <w:r w:rsidRPr="00C36E53">
              <w:rPr>
                <w:sz w:val="20"/>
                <w:lang w:val="es-ES_tradnl"/>
              </w:rPr>
              <w:t>MPEG-TS modificado</w:t>
            </w:r>
          </w:p>
        </w:tc>
        <w:tc>
          <w:tcPr>
            <w:tcW w:w="764" w:type="pct"/>
          </w:tcPr>
          <w:p w:rsidR="00865AB9" w:rsidRPr="00C36E53" w:rsidRDefault="00865AB9" w:rsidP="00C038FF">
            <w:pPr>
              <w:pStyle w:val="Tabletext"/>
              <w:jc w:val="left"/>
              <w:rPr>
                <w:sz w:val="20"/>
                <w:lang w:val="es-ES_tradnl"/>
              </w:rPr>
            </w:pPr>
            <w:r w:rsidRPr="00C36E53">
              <w:rPr>
                <w:sz w:val="20"/>
                <w:lang w:val="es-ES_tradnl"/>
              </w:rPr>
              <w:t>MPEG-TS</w:t>
            </w:r>
          </w:p>
        </w:tc>
        <w:tc>
          <w:tcPr>
            <w:tcW w:w="816" w:type="pct"/>
          </w:tcPr>
          <w:p w:rsidR="00865AB9" w:rsidRPr="00C36E53" w:rsidRDefault="00865AB9" w:rsidP="00C038FF">
            <w:pPr>
              <w:pStyle w:val="Tabletext"/>
              <w:jc w:val="left"/>
              <w:rPr>
                <w:sz w:val="20"/>
                <w:lang w:val="es-ES_tradnl"/>
              </w:rPr>
            </w:pPr>
            <w:r w:rsidRPr="00C36E53">
              <w:rPr>
                <w:sz w:val="20"/>
                <w:lang w:val="es-ES_tradnl"/>
              </w:rPr>
              <w:t>MPEG-TS</w:t>
            </w:r>
          </w:p>
        </w:tc>
        <w:tc>
          <w:tcPr>
            <w:tcW w:w="1130" w:type="pct"/>
            <w:gridSpan w:val="2"/>
          </w:tcPr>
          <w:p w:rsidR="00865AB9" w:rsidRPr="00C36E53" w:rsidRDefault="00865AB9" w:rsidP="00C038FF">
            <w:pPr>
              <w:pStyle w:val="Tabletext"/>
              <w:jc w:val="left"/>
              <w:rPr>
                <w:sz w:val="20"/>
                <w:lang w:val="es-ES_tradnl"/>
              </w:rPr>
            </w:pPr>
            <w:r w:rsidRPr="00C36E53">
              <w:rPr>
                <w:sz w:val="20"/>
                <w:lang w:val="es-ES_tradnl"/>
              </w:rPr>
              <w:t>MPEG-TS/Tren genérico (por ejemplo, IP)</w:t>
            </w:r>
          </w:p>
        </w:tc>
      </w:tr>
      <w:tr w:rsidR="00865AB9" w:rsidRPr="00C36E53"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Capacidad de múltiples señales de entrada</w:t>
            </w:r>
          </w:p>
        </w:tc>
        <w:tc>
          <w:tcPr>
            <w:tcW w:w="763" w:type="pct"/>
          </w:tcPr>
          <w:p w:rsidR="00865AB9" w:rsidRPr="00C36E53" w:rsidRDefault="00865AB9" w:rsidP="00C038FF">
            <w:pPr>
              <w:pStyle w:val="Tabletext"/>
              <w:jc w:val="left"/>
              <w:rPr>
                <w:sz w:val="20"/>
                <w:lang w:val="es-ES_tradnl"/>
              </w:rPr>
            </w:pPr>
            <w:r w:rsidRPr="00C36E53">
              <w:rPr>
                <w:sz w:val="20"/>
                <w:lang w:val="es-ES_tradnl"/>
              </w:rPr>
              <w:t>No</w:t>
            </w:r>
          </w:p>
        </w:tc>
        <w:tc>
          <w:tcPr>
            <w:tcW w:w="764" w:type="pct"/>
          </w:tcPr>
          <w:p w:rsidR="00865AB9" w:rsidRPr="00C36E53" w:rsidRDefault="00865AB9" w:rsidP="00C038FF">
            <w:pPr>
              <w:pStyle w:val="Tabletext"/>
              <w:jc w:val="left"/>
              <w:rPr>
                <w:sz w:val="20"/>
                <w:lang w:val="es-ES_tradnl"/>
              </w:rPr>
            </w:pPr>
            <w:r w:rsidRPr="00C36E53">
              <w:rPr>
                <w:sz w:val="20"/>
                <w:lang w:val="es-ES_tradnl"/>
              </w:rPr>
              <w:t>No</w:t>
            </w:r>
          </w:p>
        </w:tc>
        <w:tc>
          <w:tcPr>
            <w:tcW w:w="764" w:type="pct"/>
          </w:tcPr>
          <w:p w:rsidR="00865AB9" w:rsidRPr="00C36E53" w:rsidRDefault="00865AB9" w:rsidP="00C038FF">
            <w:pPr>
              <w:pStyle w:val="Tabletext"/>
              <w:jc w:val="left"/>
              <w:rPr>
                <w:sz w:val="20"/>
                <w:lang w:val="es-ES_tradnl"/>
              </w:rPr>
            </w:pPr>
            <w:r w:rsidRPr="00C36E53">
              <w:rPr>
                <w:sz w:val="20"/>
                <w:lang w:val="es-ES_tradnl"/>
              </w:rPr>
              <w:t>No</w:t>
            </w:r>
          </w:p>
        </w:tc>
        <w:tc>
          <w:tcPr>
            <w:tcW w:w="816" w:type="pct"/>
          </w:tcPr>
          <w:p w:rsidR="00865AB9" w:rsidRPr="00C36E53" w:rsidRDefault="00865AB9" w:rsidP="00C038FF">
            <w:pPr>
              <w:pStyle w:val="Tabletext"/>
              <w:jc w:val="left"/>
              <w:rPr>
                <w:sz w:val="20"/>
                <w:lang w:val="es-ES_tradnl"/>
              </w:rPr>
            </w:pPr>
            <w:r w:rsidRPr="00C36E53">
              <w:rPr>
                <w:sz w:val="20"/>
                <w:lang w:val="es-ES_tradnl"/>
              </w:rPr>
              <w:t>Sí, máximo 8</w:t>
            </w:r>
          </w:p>
        </w:tc>
        <w:tc>
          <w:tcPr>
            <w:tcW w:w="1130" w:type="pct"/>
            <w:gridSpan w:val="2"/>
          </w:tcPr>
          <w:p w:rsidR="00865AB9" w:rsidRPr="00C36E53" w:rsidRDefault="00865AB9" w:rsidP="00C038FF">
            <w:pPr>
              <w:pStyle w:val="Tabletext"/>
              <w:jc w:val="left"/>
              <w:rPr>
                <w:sz w:val="20"/>
                <w:lang w:val="es-ES_tradnl"/>
              </w:rPr>
            </w:pPr>
            <w:r w:rsidRPr="00C36E53">
              <w:rPr>
                <w:sz w:val="20"/>
                <w:lang w:val="es-ES_tradnl"/>
              </w:rPr>
              <w:t>Sí, máximo 255</w:t>
            </w:r>
          </w:p>
        </w:tc>
      </w:tr>
      <w:tr w:rsidR="00865AB9" w:rsidRPr="002F78F1"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Supervivencia al desvanecimiento debido a la lluvia</w:t>
            </w:r>
          </w:p>
        </w:tc>
        <w:tc>
          <w:tcPr>
            <w:tcW w:w="763" w:type="pct"/>
          </w:tcPr>
          <w:p w:rsidR="00865AB9" w:rsidRPr="00C36E53" w:rsidRDefault="00865AB9" w:rsidP="00C038FF">
            <w:pPr>
              <w:pStyle w:val="Tabletext"/>
              <w:jc w:val="left"/>
              <w:rPr>
                <w:sz w:val="20"/>
                <w:lang w:val="es-ES_tradnl"/>
              </w:rPr>
            </w:pPr>
            <w:r w:rsidRPr="00C36E53">
              <w:rPr>
                <w:sz w:val="20"/>
                <w:lang w:val="es-ES_tradnl"/>
              </w:rPr>
              <w:t>Determinada por la potencia del transmisor y la velocidad de código interna</w:t>
            </w:r>
          </w:p>
        </w:tc>
        <w:tc>
          <w:tcPr>
            <w:tcW w:w="764" w:type="pct"/>
          </w:tcPr>
          <w:p w:rsidR="00865AB9" w:rsidRPr="00C36E53" w:rsidRDefault="00865AB9" w:rsidP="00C038FF">
            <w:pPr>
              <w:pStyle w:val="Tabletext"/>
              <w:jc w:val="left"/>
              <w:rPr>
                <w:sz w:val="20"/>
                <w:lang w:val="es-ES_tradnl"/>
              </w:rPr>
            </w:pPr>
            <w:r w:rsidRPr="00C36E53">
              <w:rPr>
                <w:sz w:val="20"/>
                <w:lang w:val="es-ES_tradnl"/>
              </w:rPr>
              <w:t>Determinada por la potencia del transmisor y la velocidad de código interna</w:t>
            </w:r>
          </w:p>
        </w:tc>
        <w:tc>
          <w:tcPr>
            <w:tcW w:w="764" w:type="pct"/>
          </w:tcPr>
          <w:p w:rsidR="00865AB9" w:rsidRPr="00C36E53" w:rsidRDefault="00865AB9" w:rsidP="00C038FF">
            <w:pPr>
              <w:pStyle w:val="Tabletext"/>
              <w:jc w:val="left"/>
              <w:rPr>
                <w:sz w:val="20"/>
                <w:lang w:val="es-ES_tradnl"/>
              </w:rPr>
            </w:pPr>
            <w:r w:rsidRPr="00C36E53">
              <w:rPr>
                <w:sz w:val="20"/>
                <w:lang w:val="es-ES_tradnl"/>
              </w:rPr>
              <w:t>Determinada por la potencia del transmisor y la velocidad de código interna</w:t>
            </w:r>
          </w:p>
        </w:tc>
        <w:tc>
          <w:tcPr>
            <w:tcW w:w="816" w:type="pct"/>
          </w:tcPr>
          <w:p w:rsidR="00865AB9" w:rsidRPr="00C36E53" w:rsidRDefault="00865AB9" w:rsidP="00C038FF">
            <w:pPr>
              <w:pStyle w:val="Tabletext"/>
              <w:jc w:val="left"/>
              <w:rPr>
                <w:sz w:val="20"/>
                <w:lang w:val="es-ES_tradnl"/>
              </w:rPr>
            </w:pPr>
            <w:r w:rsidRPr="00C36E53">
              <w:rPr>
                <w:sz w:val="20"/>
                <w:lang w:val="es-ES_tradnl"/>
              </w:rPr>
              <w:t>Transmisión jerárquica disponible además de la potencia del transmisor y la velocidad de código interna</w:t>
            </w:r>
          </w:p>
        </w:tc>
        <w:tc>
          <w:tcPr>
            <w:tcW w:w="539" w:type="pct"/>
          </w:tcPr>
          <w:p w:rsidR="00865AB9" w:rsidRPr="00C36E53" w:rsidRDefault="00865AB9" w:rsidP="00C038FF">
            <w:pPr>
              <w:pStyle w:val="Tabletext"/>
              <w:jc w:val="left"/>
              <w:rPr>
                <w:sz w:val="20"/>
                <w:lang w:val="es-ES_tradnl"/>
              </w:rPr>
            </w:pPr>
            <w:r w:rsidRPr="00C36E53">
              <w:rPr>
                <w:sz w:val="20"/>
                <w:lang w:val="es-ES_tradnl"/>
              </w:rPr>
              <w:t>Para radiodifusión: determinado por potencia de transmisor y velocidad de código interna</w:t>
            </w:r>
            <w:r w:rsidRPr="00C36E53">
              <w:rPr>
                <w:sz w:val="20"/>
                <w:vertAlign w:val="superscript"/>
                <w:lang w:val="es-ES_tradnl"/>
              </w:rPr>
              <w:t>(7)</w:t>
            </w:r>
          </w:p>
        </w:tc>
        <w:tc>
          <w:tcPr>
            <w:tcW w:w="591" w:type="pct"/>
          </w:tcPr>
          <w:p w:rsidR="00865AB9" w:rsidRPr="00C36E53" w:rsidRDefault="00865AB9" w:rsidP="00C038FF">
            <w:pPr>
              <w:pStyle w:val="Tabletext"/>
              <w:jc w:val="left"/>
              <w:rPr>
                <w:sz w:val="20"/>
                <w:lang w:val="es-ES_tradnl"/>
              </w:rPr>
            </w:pPr>
            <w:r w:rsidRPr="00C36E53">
              <w:rPr>
                <w:sz w:val="20"/>
                <w:lang w:val="es-ES_tradnl"/>
              </w:rPr>
              <w:t>Para radiodifusión: hay modulación y codificación variable además de potencia del transmisor y velocidad de código interna</w:t>
            </w:r>
          </w:p>
        </w:tc>
      </w:tr>
      <w:tr w:rsidR="00865AB9" w:rsidRPr="00C36E53"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Agrupación de canales</w:t>
            </w:r>
          </w:p>
        </w:tc>
        <w:tc>
          <w:tcPr>
            <w:tcW w:w="763" w:type="pct"/>
          </w:tcPr>
          <w:p w:rsidR="00865AB9" w:rsidRPr="00C36E53" w:rsidRDefault="00865AB9" w:rsidP="00C038FF">
            <w:pPr>
              <w:pStyle w:val="Tabletext"/>
              <w:jc w:val="left"/>
              <w:rPr>
                <w:sz w:val="20"/>
                <w:lang w:val="es-ES_tradnl"/>
              </w:rPr>
            </w:pPr>
            <w:r w:rsidRPr="00C36E53">
              <w:rPr>
                <w:sz w:val="20"/>
                <w:lang w:val="es-ES_tradnl"/>
              </w:rPr>
              <w:t>No</w:t>
            </w:r>
          </w:p>
        </w:tc>
        <w:tc>
          <w:tcPr>
            <w:tcW w:w="764" w:type="pct"/>
          </w:tcPr>
          <w:p w:rsidR="00865AB9" w:rsidRPr="00C36E53" w:rsidRDefault="00865AB9" w:rsidP="00C038FF">
            <w:pPr>
              <w:pStyle w:val="Tabletext"/>
              <w:jc w:val="left"/>
              <w:rPr>
                <w:sz w:val="20"/>
                <w:lang w:val="es-ES_tradnl"/>
              </w:rPr>
            </w:pPr>
            <w:r w:rsidRPr="00C36E53">
              <w:rPr>
                <w:sz w:val="20"/>
                <w:lang w:val="es-ES_tradnl"/>
              </w:rPr>
              <w:t>No</w:t>
            </w:r>
          </w:p>
        </w:tc>
        <w:tc>
          <w:tcPr>
            <w:tcW w:w="764" w:type="pct"/>
          </w:tcPr>
          <w:p w:rsidR="00865AB9" w:rsidRPr="00C36E53" w:rsidRDefault="00865AB9" w:rsidP="00C038FF">
            <w:pPr>
              <w:pStyle w:val="Tabletext"/>
              <w:jc w:val="left"/>
              <w:rPr>
                <w:sz w:val="20"/>
                <w:lang w:val="es-ES_tradnl"/>
              </w:rPr>
            </w:pPr>
            <w:r w:rsidRPr="00C36E53">
              <w:rPr>
                <w:sz w:val="20"/>
                <w:lang w:val="es-ES_tradnl"/>
              </w:rPr>
              <w:t>No</w:t>
            </w:r>
          </w:p>
        </w:tc>
        <w:tc>
          <w:tcPr>
            <w:tcW w:w="816" w:type="pct"/>
          </w:tcPr>
          <w:p w:rsidR="00865AB9" w:rsidRPr="00C36E53" w:rsidRDefault="00865AB9" w:rsidP="00C038FF">
            <w:pPr>
              <w:pStyle w:val="Tabletext"/>
              <w:jc w:val="left"/>
              <w:rPr>
                <w:sz w:val="20"/>
                <w:lang w:val="es-ES_tradnl"/>
              </w:rPr>
            </w:pPr>
            <w:r w:rsidRPr="00C36E53">
              <w:rPr>
                <w:sz w:val="20"/>
                <w:lang w:val="es-ES_tradnl"/>
              </w:rPr>
              <w:t>No</w:t>
            </w:r>
          </w:p>
        </w:tc>
        <w:tc>
          <w:tcPr>
            <w:tcW w:w="539" w:type="pct"/>
          </w:tcPr>
          <w:p w:rsidR="00865AB9" w:rsidRPr="00C36E53" w:rsidRDefault="00865AB9" w:rsidP="00C038FF">
            <w:pPr>
              <w:pStyle w:val="Tabletext"/>
              <w:jc w:val="left"/>
              <w:rPr>
                <w:sz w:val="20"/>
                <w:lang w:val="es-ES_tradnl"/>
              </w:rPr>
            </w:pPr>
            <w:r w:rsidRPr="00C36E53">
              <w:rPr>
                <w:sz w:val="20"/>
                <w:lang w:val="es-ES_tradnl"/>
              </w:rPr>
              <w:t>No</w:t>
            </w:r>
          </w:p>
        </w:tc>
        <w:tc>
          <w:tcPr>
            <w:tcW w:w="591" w:type="pct"/>
          </w:tcPr>
          <w:p w:rsidR="00865AB9" w:rsidRPr="00C36E53" w:rsidRDefault="00865AB9" w:rsidP="00C038FF">
            <w:pPr>
              <w:pStyle w:val="Tabletext"/>
              <w:jc w:val="left"/>
              <w:rPr>
                <w:sz w:val="20"/>
                <w:lang w:val="es-ES_tradnl"/>
              </w:rPr>
            </w:pPr>
            <w:r w:rsidRPr="00C36E53">
              <w:rPr>
                <w:sz w:val="20"/>
                <w:lang w:val="es-ES_tradnl"/>
              </w:rPr>
              <w:t>Hasta tres canales</w:t>
            </w:r>
          </w:p>
        </w:tc>
      </w:tr>
      <w:tr w:rsidR="00865AB9" w:rsidRPr="002F78F1"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Recepción móvil</w:t>
            </w:r>
          </w:p>
        </w:tc>
        <w:tc>
          <w:tcPr>
            <w:tcW w:w="763" w:type="pct"/>
          </w:tcPr>
          <w:p w:rsidR="00865AB9" w:rsidRPr="00C36E53" w:rsidRDefault="00865AB9" w:rsidP="00C038FF">
            <w:pPr>
              <w:pStyle w:val="Tabletext"/>
              <w:jc w:val="left"/>
              <w:rPr>
                <w:sz w:val="20"/>
                <w:lang w:val="es-ES_tradnl"/>
              </w:rPr>
            </w:pPr>
            <w:r w:rsidRPr="00C36E53">
              <w:rPr>
                <w:sz w:val="20"/>
                <w:lang w:val="es-ES_tradnl"/>
              </w:rPr>
              <w:t>No disponible y para consideración futura</w:t>
            </w:r>
          </w:p>
        </w:tc>
        <w:tc>
          <w:tcPr>
            <w:tcW w:w="764" w:type="pct"/>
          </w:tcPr>
          <w:p w:rsidR="00865AB9" w:rsidRPr="00C36E53" w:rsidRDefault="00865AB9" w:rsidP="00C038FF">
            <w:pPr>
              <w:pStyle w:val="Tabletext"/>
              <w:jc w:val="left"/>
              <w:rPr>
                <w:sz w:val="20"/>
                <w:lang w:val="es-ES_tradnl"/>
              </w:rPr>
            </w:pPr>
            <w:r w:rsidRPr="00C36E53">
              <w:rPr>
                <w:sz w:val="20"/>
                <w:lang w:val="es-ES_tradnl"/>
              </w:rPr>
              <w:t>No disponible y para consideración futura</w:t>
            </w:r>
          </w:p>
        </w:tc>
        <w:tc>
          <w:tcPr>
            <w:tcW w:w="764" w:type="pct"/>
          </w:tcPr>
          <w:p w:rsidR="00865AB9" w:rsidRPr="00C36E53" w:rsidRDefault="00865AB9" w:rsidP="00C038FF">
            <w:pPr>
              <w:pStyle w:val="Tabletext"/>
              <w:jc w:val="left"/>
              <w:rPr>
                <w:sz w:val="20"/>
                <w:lang w:val="es-ES_tradnl"/>
              </w:rPr>
            </w:pPr>
            <w:r w:rsidRPr="00C36E53">
              <w:rPr>
                <w:sz w:val="20"/>
                <w:lang w:val="es-ES_tradnl"/>
              </w:rPr>
              <w:t>No disponible y para consideración futura</w:t>
            </w:r>
          </w:p>
        </w:tc>
        <w:tc>
          <w:tcPr>
            <w:tcW w:w="816" w:type="pct"/>
          </w:tcPr>
          <w:p w:rsidR="00865AB9" w:rsidRPr="00C36E53" w:rsidRDefault="00865AB9" w:rsidP="00C038FF">
            <w:pPr>
              <w:pStyle w:val="Tabletext"/>
              <w:jc w:val="left"/>
              <w:rPr>
                <w:sz w:val="20"/>
                <w:lang w:val="es-ES_tradnl"/>
              </w:rPr>
            </w:pPr>
            <w:r w:rsidRPr="00C36E53">
              <w:rPr>
                <w:sz w:val="20"/>
                <w:lang w:val="es-ES_tradnl"/>
              </w:rPr>
              <w:t>No disponible y para consideración futura</w:t>
            </w:r>
          </w:p>
        </w:tc>
        <w:tc>
          <w:tcPr>
            <w:tcW w:w="539" w:type="pct"/>
          </w:tcPr>
          <w:p w:rsidR="00865AB9" w:rsidRPr="00C36E53" w:rsidRDefault="00865AB9" w:rsidP="00C038FF">
            <w:pPr>
              <w:pStyle w:val="Tabletext"/>
              <w:jc w:val="left"/>
              <w:rPr>
                <w:sz w:val="20"/>
                <w:lang w:val="es-ES_tradnl"/>
              </w:rPr>
            </w:pPr>
            <w:r w:rsidRPr="00C36E53">
              <w:rPr>
                <w:sz w:val="20"/>
                <w:lang w:val="es-ES_tradnl"/>
              </w:rPr>
              <w:t>No disponible y para consideración futura</w:t>
            </w:r>
          </w:p>
        </w:tc>
        <w:tc>
          <w:tcPr>
            <w:tcW w:w="591" w:type="pct"/>
          </w:tcPr>
          <w:p w:rsidR="00865AB9" w:rsidRPr="00C36E53" w:rsidRDefault="00865AB9" w:rsidP="00C038FF">
            <w:pPr>
              <w:pStyle w:val="Tabletext"/>
              <w:jc w:val="left"/>
              <w:rPr>
                <w:sz w:val="20"/>
                <w:lang w:val="es-ES_tradnl"/>
              </w:rPr>
            </w:pPr>
            <w:r w:rsidRPr="00C36E53">
              <w:rPr>
                <w:sz w:val="20"/>
                <w:lang w:val="es-ES_tradnl"/>
              </w:rPr>
              <w:t>Modos VL-SNR aptos para aplicaciones móviles y otros servicios en áreas con SNR tan bajas como –10 dB</w:t>
            </w:r>
          </w:p>
        </w:tc>
      </w:tr>
      <w:tr w:rsidR="00865AB9" w:rsidRPr="00C36E53" w:rsidTr="00C038FF">
        <w:trPr>
          <w:jc w:val="center"/>
        </w:trPr>
        <w:tc>
          <w:tcPr>
            <w:tcW w:w="763" w:type="pct"/>
          </w:tcPr>
          <w:p w:rsidR="00865AB9" w:rsidRPr="00C36E53" w:rsidRDefault="00865AB9" w:rsidP="00C038FF">
            <w:pPr>
              <w:pStyle w:val="Tabletext"/>
              <w:jc w:val="left"/>
              <w:rPr>
                <w:sz w:val="20"/>
                <w:lang w:val="es-ES_tradnl"/>
              </w:rPr>
            </w:pPr>
            <w:r w:rsidRPr="00C36E53">
              <w:rPr>
                <w:sz w:val="20"/>
                <w:lang w:val="es-ES_tradnl"/>
              </w:rPr>
              <w:t>Asignación flexible de la velocidad binaria de los servicios</w:t>
            </w:r>
          </w:p>
        </w:tc>
        <w:tc>
          <w:tcPr>
            <w:tcW w:w="763" w:type="pct"/>
          </w:tcPr>
          <w:p w:rsidR="00865AB9" w:rsidRPr="00C36E53" w:rsidRDefault="00865AB9" w:rsidP="00C038FF">
            <w:pPr>
              <w:pStyle w:val="Tabletext"/>
              <w:jc w:val="left"/>
              <w:rPr>
                <w:sz w:val="20"/>
                <w:lang w:val="es-ES_tradnl"/>
              </w:rPr>
            </w:pPr>
            <w:r w:rsidRPr="00C36E53">
              <w:rPr>
                <w:sz w:val="20"/>
                <w:lang w:val="es-ES_tradnl"/>
              </w:rPr>
              <w:t>Disponible</w:t>
            </w:r>
          </w:p>
        </w:tc>
        <w:tc>
          <w:tcPr>
            <w:tcW w:w="764" w:type="pct"/>
          </w:tcPr>
          <w:p w:rsidR="00865AB9" w:rsidRPr="00C36E53" w:rsidRDefault="00865AB9" w:rsidP="00C038FF">
            <w:pPr>
              <w:pStyle w:val="Tabletext"/>
              <w:jc w:val="left"/>
              <w:rPr>
                <w:sz w:val="20"/>
                <w:lang w:val="es-ES_tradnl"/>
              </w:rPr>
            </w:pPr>
            <w:r w:rsidRPr="00C36E53">
              <w:rPr>
                <w:sz w:val="20"/>
                <w:lang w:val="es-ES_tradnl"/>
              </w:rPr>
              <w:t>Disponible</w:t>
            </w:r>
          </w:p>
        </w:tc>
        <w:tc>
          <w:tcPr>
            <w:tcW w:w="764" w:type="pct"/>
          </w:tcPr>
          <w:p w:rsidR="00865AB9" w:rsidRPr="00C36E53" w:rsidRDefault="00865AB9" w:rsidP="00C038FF">
            <w:pPr>
              <w:pStyle w:val="Tabletext"/>
              <w:jc w:val="left"/>
              <w:rPr>
                <w:sz w:val="20"/>
                <w:lang w:val="es-ES_tradnl"/>
              </w:rPr>
            </w:pPr>
            <w:r w:rsidRPr="00C36E53">
              <w:rPr>
                <w:sz w:val="20"/>
                <w:lang w:val="es-ES_tradnl"/>
              </w:rPr>
              <w:t>Disponible</w:t>
            </w:r>
          </w:p>
        </w:tc>
        <w:tc>
          <w:tcPr>
            <w:tcW w:w="816" w:type="pct"/>
          </w:tcPr>
          <w:p w:rsidR="00865AB9" w:rsidRPr="00C36E53" w:rsidRDefault="00865AB9" w:rsidP="00C038FF">
            <w:pPr>
              <w:pStyle w:val="Tabletext"/>
              <w:jc w:val="left"/>
              <w:rPr>
                <w:sz w:val="20"/>
                <w:lang w:val="es-ES_tradnl"/>
              </w:rPr>
            </w:pPr>
            <w:r w:rsidRPr="00C36E53">
              <w:rPr>
                <w:sz w:val="20"/>
                <w:lang w:val="es-ES_tradnl"/>
              </w:rPr>
              <w:t>Disponible</w:t>
            </w:r>
          </w:p>
        </w:tc>
        <w:tc>
          <w:tcPr>
            <w:tcW w:w="1130" w:type="pct"/>
            <w:gridSpan w:val="2"/>
          </w:tcPr>
          <w:p w:rsidR="00865AB9" w:rsidRPr="00C36E53" w:rsidRDefault="00865AB9" w:rsidP="00C038FF">
            <w:pPr>
              <w:pStyle w:val="Tabletext"/>
              <w:jc w:val="left"/>
              <w:rPr>
                <w:sz w:val="20"/>
                <w:lang w:val="es-ES_tradnl"/>
              </w:rPr>
            </w:pPr>
            <w:r w:rsidRPr="00C36E53">
              <w:rPr>
                <w:sz w:val="20"/>
                <w:lang w:val="es-ES_tradnl"/>
              </w:rPr>
              <w:t>Disponible</w:t>
            </w:r>
          </w:p>
        </w:tc>
      </w:tr>
    </w:tbl>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CUADRO 2 (</w:t>
      </w:r>
      <w:r w:rsidRPr="00C36E53">
        <w:rPr>
          <w:i/>
          <w:iCs/>
          <w:lang w:val="es-ES_tradnl"/>
        </w:rPr>
        <w:t>continuación</w:t>
      </w:r>
      <w:r w:rsidRPr="00C36E53">
        <w:rPr>
          <w:lang w:val="es-ES_tradnl"/>
        </w:rPr>
        <w:t>)</w:t>
      </w:r>
    </w:p>
    <w:p w:rsidR="00865AB9" w:rsidRPr="00C36E53" w:rsidRDefault="00865AB9" w:rsidP="00865AB9">
      <w:pPr>
        <w:spacing w:before="60" w:after="60"/>
        <w:jc w:val="center"/>
        <w:rPr>
          <w:i/>
          <w:lang w:val="es-ES_tradnl"/>
        </w:rPr>
      </w:pPr>
      <w:r w:rsidRPr="00C36E53">
        <w:rPr>
          <w:i/>
          <w:iCs/>
          <w:lang w:val="es-ES_tradnl"/>
        </w:rPr>
        <w:t>a)</w:t>
      </w:r>
      <w:r w:rsidRPr="00C36E53">
        <w:rPr>
          <w:i/>
          <w:lang w:val="es-ES_tradnl"/>
        </w:rPr>
        <w:t xml:space="preserve"> Función (fin)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685"/>
        <w:gridCol w:w="1985"/>
        <w:gridCol w:w="1845"/>
        <w:gridCol w:w="2976"/>
        <w:gridCol w:w="1700"/>
        <w:gridCol w:w="1559"/>
        <w:gridCol w:w="1709"/>
      </w:tblGrid>
      <w:tr w:rsidR="00865AB9" w:rsidRPr="00C36E53" w:rsidTr="00C038FF">
        <w:trPr>
          <w:tblHeader/>
          <w:jc w:val="center"/>
        </w:trPr>
        <w:tc>
          <w:tcPr>
            <w:tcW w:w="928" w:type="pct"/>
          </w:tcPr>
          <w:p w:rsidR="00865AB9" w:rsidRPr="00C36E53" w:rsidRDefault="00865AB9" w:rsidP="00C038FF">
            <w:pPr>
              <w:pStyle w:val="Tablehead"/>
              <w:spacing w:before="20" w:after="20"/>
              <w:rPr>
                <w:sz w:val="20"/>
                <w:lang w:val="es-ES_tradnl"/>
              </w:rPr>
            </w:pPr>
          </w:p>
        </w:tc>
        <w:tc>
          <w:tcPr>
            <w:tcW w:w="686" w:type="pct"/>
          </w:tcPr>
          <w:p w:rsidR="00865AB9" w:rsidRPr="00C36E53" w:rsidRDefault="00865AB9" w:rsidP="00C038FF">
            <w:pPr>
              <w:pStyle w:val="Tablehead"/>
              <w:spacing w:before="20" w:after="20"/>
              <w:rPr>
                <w:sz w:val="20"/>
                <w:lang w:val="es-ES_tradnl"/>
              </w:rPr>
            </w:pPr>
            <w:r w:rsidRPr="00C36E53">
              <w:rPr>
                <w:sz w:val="20"/>
                <w:lang w:val="es-ES_tradnl"/>
              </w:rPr>
              <w:t xml:space="preserve">Sistema A </w:t>
            </w:r>
          </w:p>
        </w:tc>
        <w:tc>
          <w:tcPr>
            <w:tcW w:w="638" w:type="pct"/>
          </w:tcPr>
          <w:p w:rsidR="00865AB9" w:rsidRPr="00C36E53" w:rsidRDefault="00865AB9" w:rsidP="00C038FF">
            <w:pPr>
              <w:pStyle w:val="Tablehead"/>
              <w:spacing w:before="20" w:after="20"/>
              <w:rPr>
                <w:sz w:val="20"/>
                <w:lang w:val="es-ES_tradnl"/>
              </w:rPr>
            </w:pPr>
            <w:r w:rsidRPr="00C36E53">
              <w:rPr>
                <w:sz w:val="20"/>
                <w:lang w:val="es-ES_tradnl"/>
              </w:rPr>
              <w:t>Sistema B</w:t>
            </w:r>
          </w:p>
        </w:tc>
        <w:tc>
          <w:tcPr>
            <w:tcW w:w="1029" w:type="pct"/>
          </w:tcPr>
          <w:p w:rsidR="00865AB9" w:rsidRPr="00C36E53" w:rsidRDefault="00865AB9" w:rsidP="00C038FF">
            <w:pPr>
              <w:pStyle w:val="Tablehead"/>
              <w:spacing w:before="20" w:after="20"/>
              <w:rPr>
                <w:sz w:val="20"/>
                <w:lang w:val="es-ES_tradnl"/>
              </w:rPr>
            </w:pPr>
            <w:r w:rsidRPr="00C36E53">
              <w:rPr>
                <w:sz w:val="20"/>
                <w:lang w:val="es-ES_tradnl"/>
              </w:rPr>
              <w:t>Sistema C</w:t>
            </w:r>
          </w:p>
        </w:tc>
        <w:tc>
          <w:tcPr>
            <w:tcW w:w="588" w:type="pct"/>
          </w:tcPr>
          <w:p w:rsidR="00865AB9" w:rsidRPr="00C36E53" w:rsidRDefault="00865AB9" w:rsidP="00C038FF">
            <w:pPr>
              <w:pStyle w:val="Tablehead"/>
              <w:spacing w:before="20" w:after="20"/>
              <w:rPr>
                <w:sz w:val="20"/>
                <w:lang w:val="es-ES_tradnl"/>
              </w:rPr>
            </w:pPr>
            <w:r w:rsidRPr="00C36E53">
              <w:rPr>
                <w:sz w:val="20"/>
                <w:lang w:val="es-ES_tradnl"/>
              </w:rPr>
              <w:t>Sistema D</w:t>
            </w:r>
          </w:p>
        </w:tc>
        <w:tc>
          <w:tcPr>
            <w:tcW w:w="539" w:type="pct"/>
          </w:tcPr>
          <w:p w:rsidR="00865AB9" w:rsidRPr="00C36E53" w:rsidRDefault="00865AB9" w:rsidP="00C038FF">
            <w:pPr>
              <w:pStyle w:val="Tablehead"/>
              <w:spacing w:before="20" w:after="20"/>
              <w:rPr>
                <w:sz w:val="20"/>
                <w:lang w:val="es-ES_tradnl"/>
              </w:rPr>
            </w:pPr>
            <w:r w:rsidRPr="00C36E53">
              <w:rPr>
                <w:sz w:val="20"/>
                <w:lang w:val="es-ES_tradnl"/>
              </w:rPr>
              <w:t>Sistema E1</w:t>
            </w:r>
          </w:p>
        </w:tc>
        <w:tc>
          <w:tcPr>
            <w:tcW w:w="591" w:type="pct"/>
          </w:tcPr>
          <w:p w:rsidR="00865AB9" w:rsidRPr="00C36E53" w:rsidRDefault="00865AB9" w:rsidP="00C038FF">
            <w:pPr>
              <w:pStyle w:val="Tablehead"/>
              <w:spacing w:before="20" w:after="20"/>
              <w:rPr>
                <w:sz w:val="20"/>
                <w:lang w:val="es-ES_tradnl"/>
              </w:rPr>
            </w:pPr>
            <w:r w:rsidRPr="00C36E53">
              <w:rPr>
                <w:sz w:val="20"/>
                <w:lang w:val="es-ES_tradnl"/>
              </w:rPr>
              <w:t>Sistema E2</w:t>
            </w:r>
          </w:p>
        </w:tc>
      </w:tr>
      <w:tr w:rsidR="00865AB9" w:rsidRPr="002F78F1" w:rsidTr="00C038FF">
        <w:trPr>
          <w:jc w:val="center"/>
        </w:trPr>
        <w:tc>
          <w:tcPr>
            <w:tcW w:w="928" w:type="pct"/>
          </w:tcPr>
          <w:p w:rsidR="00865AB9" w:rsidRPr="00C36E53" w:rsidRDefault="00865AB9" w:rsidP="00C038FF">
            <w:pPr>
              <w:pStyle w:val="Tabletext"/>
              <w:spacing w:before="20" w:after="20"/>
              <w:jc w:val="left"/>
              <w:rPr>
                <w:sz w:val="20"/>
                <w:lang w:val="es-ES_tradnl"/>
              </w:rPr>
            </w:pPr>
            <w:r w:rsidRPr="00C36E53">
              <w:rPr>
                <w:sz w:val="20"/>
                <w:lang w:val="es-ES_tradnl"/>
              </w:rPr>
              <w:t>Diseño de receptor común con otros sistemas de receptor</w:t>
            </w:r>
          </w:p>
        </w:tc>
        <w:tc>
          <w:tcPr>
            <w:tcW w:w="686" w:type="pct"/>
          </w:tcPr>
          <w:p w:rsidR="00865AB9" w:rsidRPr="00C36E53" w:rsidRDefault="00865AB9" w:rsidP="00C038FF">
            <w:pPr>
              <w:pStyle w:val="Tabletext"/>
              <w:spacing w:before="20" w:after="20"/>
              <w:jc w:val="left"/>
              <w:rPr>
                <w:sz w:val="20"/>
                <w:lang w:val="es-ES_tradnl"/>
              </w:rPr>
            </w:pPr>
            <w:r w:rsidRPr="00C36E53">
              <w:rPr>
                <w:sz w:val="20"/>
                <w:lang w:val="es-ES_tradnl"/>
              </w:rPr>
              <w:t>Son posibles los Sistemas A, B, C y D</w:t>
            </w:r>
          </w:p>
        </w:tc>
        <w:tc>
          <w:tcPr>
            <w:tcW w:w="638" w:type="pct"/>
          </w:tcPr>
          <w:p w:rsidR="00865AB9" w:rsidRPr="00C36E53" w:rsidRDefault="00865AB9" w:rsidP="00C038FF">
            <w:pPr>
              <w:pStyle w:val="Tabletext"/>
              <w:spacing w:before="20" w:after="20"/>
              <w:jc w:val="left"/>
              <w:rPr>
                <w:sz w:val="20"/>
                <w:lang w:val="es-ES_tradnl"/>
              </w:rPr>
            </w:pPr>
            <w:r w:rsidRPr="00C36E53">
              <w:rPr>
                <w:sz w:val="20"/>
                <w:lang w:val="es-ES_tradnl"/>
              </w:rPr>
              <w:t>Son posibles los Sistemas A, B, C y D</w:t>
            </w:r>
          </w:p>
        </w:tc>
        <w:tc>
          <w:tcPr>
            <w:tcW w:w="1029" w:type="pct"/>
          </w:tcPr>
          <w:p w:rsidR="00865AB9" w:rsidRPr="00C36E53" w:rsidRDefault="00865AB9" w:rsidP="00C038FF">
            <w:pPr>
              <w:pStyle w:val="Tabletext"/>
              <w:spacing w:before="20" w:after="20"/>
              <w:jc w:val="left"/>
              <w:rPr>
                <w:sz w:val="20"/>
                <w:lang w:val="es-ES_tradnl"/>
              </w:rPr>
            </w:pPr>
            <w:r w:rsidRPr="00C36E53">
              <w:rPr>
                <w:sz w:val="20"/>
                <w:lang w:val="es-ES_tradnl"/>
              </w:rPr>
              <w:t>Son posibles los Sistemas A, B, C y D</w:t>
            </w:r>
          </w:p>
        </w:tc>
        <w:tc>
          <w:tcPr>
            <w:tcW w:w="588" w:type="pct"/>
          </w:tcPr>
          <w:p w:rsidR="00865AB9" w:rsidRPr="00C36E53" w:rsidRDefault="00865AB9" w:rsidP="00C038FF">
            <w:pPr>
              <w:pStyle w:val="Tabletext"/>
              <w:spacing w:before="20" w:after="20"/>
              <w:jc w:val="left"/>
              <w:rPr>
                <w:sz w:val="20"/>
                <w:lang w:val="es-ES_tradnl"/>
              </w:rPr>
            </w:pPr>
            <w:r w:rsidRPr="00C36E53">
              <w:rPr>
                <w:sz w:val="20"/>
                <w:lang w:val="es-ES_tradnl"/>
              </w:rPr>
              <w:t>Son posibles los Sistemas A, B, C y D</w:t>
            </w:r>
          </w:p>
        </w:tc>
        <w:tc>
          <w:tcPr>
            <w:tcW w:w="539" w:type="pct"/>
          </w:tcPr>
          <w:p w:rsidR="00865AB9" w:rsidRPr="00C36E53" w:rsidRDefault="00865AB9" w:rsidP="00C038FF">
            <w:pPr>
              <w:pStyle w:val="Tabletext"/>
              <w:spacing w:before="20" w:after="20"/>
              <w:jc w:val="left"/>
              <w:rPr>
                <w:sz w:val="20"/>
                <w:lang w:val="es-ES_tradnl"/>
              </w:rPr>
            </w:pPr>
            <w:r w:rsidRPr="00C36E53">
              <w:rPr>
                <w:sz w:val="20"/>
                <w:lang w:val="es-ES_tradnl"/>
              </w:rPr>
              <w:t>Son posibles los Sistemas A, B, C, D y E1</w:t>
            </w:r>
          </w:p>
        </w:tc>
        <w:tc>
          <w:tcPr>
            <w:tcW w:w="591" w:type="pct"/>
          </w:tcPr>
          <w:p w:rsidR="00865AB9" w:rsidRPr="00C36E53" w:rsidRDefault="00865AB9" w:rsidP="00C038FF">
            <w:pPr>
              <w:pStyle w:val="Tabletext"/>
              <w:spacing w:before="20" w:after="20"/>
              <w:jc w:val="left"/>
              <w:rPr>
                <w:sz w:val="20"/>
                <w:lang w:val="es-ES_tradnl"/>
              </w:rPr>
            </w:pPr>
            <w:r w:rsidRPr="00C36E53">
              <w:rPr>
                <w:sz w:val="20"/>
                <w:lang w:val="es-ES_tradnl"/>
              </w:rPr>
              <w:t>Son posibles los Sistemas A, B, C, D, E1 y E2</w:t>
            </w:r>
          </w:p>
        </w:tc>
      </w:tr>
      <w:tr w:rsidR="00865AB9" w:rsidRPr="00C36E53" w:rsidTr="00C038FF">
        <w:trPr>
          <w:jc w:val="center"/>
        </w:trPr>
        <w:tc>
          <w:tcPr>
            <w:tcW w:w="928" w:type="pct"/>
          </w:tcPr>
          <w:p w:rsidR="00865AB9" w:rsidRPr="00C36E53" w:rsidRDefault="00865AB9" w:rsidP="00C038FF">
            <w:pPr>
              <w:pStyle w:val="Tabletext"/>
              <w:spacing w:before="20" w:after="20"/>
              <w:jc w:val="left"/>
              <w:rPr>
                <w:sz w:val="20"/>
                <w:lang w:val="es-ES_tradnl"/>
              </w:rPr>
            </w:pPr>
            <w:r w:rsidRPr="00C36E53">
              <w:rPr>
                <w:sz w:val="20"/>
                <w:lang w:val="es-ES_tradnl"/>
              </w:rPr>
              <w:t>Puntos comunes con otros medios (es decir, terrenal, cable, etc.)</w:t>
            </w:r>
          </w:p>
        </w:tc>
        <w:tc>
          <w:tcPr>
            <w:tcW w:w="686" w:type="pct"/>
          </w:tcPr>
          <w:p w:rsidR="00865AB9" w:rsidRPr="00C36E53" w:rsidRDefault="00865AB9" w:rsidP="00C038FF">
            <w:pPr>
              <w:pStyle w:val="Tabletext"/>
              <w:spacing w:before="20" w:after="20"/>
              <w:jc w:val="left"/>
              <w:rPr>
                <w:sz w:val="20"/>
                <w:lang w:val="es-ES_tradnl"/>
              </w:rPr>
            </w:pPr>
            <w:r w:rsidRPr="00C36E53">
              <w:rPr>
                <w:sz w:val="20"/>
                <w:lang w:val="es-ES_tradnl"/>
              </w:rPr>
              <w:t>Base de MPEG-TS</w:t>
            </w:r>
          </w:p>
        </w:tc>
        <w:tc>
          <w:tcPr>
            <w:tcW w:w="638" w:type="pct"/>
          </w:tcPr>
          <w:p w:rsidR="00865AB9" w:rsidRPr="00C36E53" w:rsidRDefault="00865AB9" w:rsidP="00C038FF">
            <w:pPr>
              <w:pStyle w:val="Tabletext"/>
              <w:spacing w:before="20" w:after="20"/>
              <w:jc w:val="left"/>
              <w:rPr>
                <w:sz w:val="20"/>
                <w:lang w:val="es-ES_tradnl"/>
              </w:rPr>
            </w:pPr>
            <w:r w:rsidRPr="00C36E53">
              <w:rPr>
                <w:sz w:val="20"/>
                <w:lang w:val="es-ES_tradnl"/>
              </w:rPr>
              <w:t>Base de MPEG-ES (tren elemental)</w:t>
            </w:r>
          </w:p>
        </w:tc>
        <w:tc>
          <w:tcPr>
            <w:tcW w:w="1029" w:type="pct"/>
          </w:tcPr>
          <w:p w:rsidR="00865AB9" w:rsidRPr="00C36E53" w:rsidRDefault="00865AB9" w:rsidP="00C038FF">
            <w:pPr>
              <w:pStyle w:val="Tabletext"/>
              <w:spacing w:before="20" w:after="20"/>
              <w:jc w:val="left"/>
              <w:rPr>
                <w:sz w:val="20"/>
                <w:lang w:val="es-ES_tradnl"/>
              </w:rPr>
            </w:pPr>
            <w:r w:rsidRPr="00C36E53">
              <w:rPr>
                <w:sz w:val="20"/>
                <w:lang w:val="es-ES_tradnl"/>
              </w:rPr>
              <w:t>Base de MPEG-TS</w:t>
            </w:r>
          </w:p>
        </w:tc>
        <w:tc>
          <w:tcPr>
            <w:tcW w:w="588" w:type="pct"/>
          </w:tcPr>
          <w:p w:rsidR="00865AB9" w:rsidRPr="00C36E53" w:rsidRDefault="00865AB9" w:rsidP="00C038FF">
            <w:pPr>
              <w:pStyle w:val="Tabletext"/>
              <w:spacing w:before="20" w:after="20"/>
              <w:jc w:val="left"/>
              <w:rPr>
                <w:sz w:val="20"/>
                <w:lang w:val="es-ES_tradnl"/>
              </w:rPr>
            </w:pPr>
            <w:r w:rsidRPr="00C36E53">
              <w:rPr>
                <w:sz w:val="20"/>
                <w:lang w:val="es-ES_tradnl"/>
              </w:rPr>
              <w:t>Base de MPEG</w:t>
            </w:r>
            <w:r w:rsidRPr="00C36E53">
              <w:rPr>
                <w:sz w:val="20"/>
                <w:lang w:val="es-ES_tradnl"/>
              </w:rPr>
              <w:noBreakHyphen/>
              <w:t>TS</w:t>
            </w:r>
          </w:p>
        </w:tc>
        <w:tc>
          <w:tcPr>
            <w:tcW w:w="113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Base de MPEG-TS</w:t>
            </w:r>
          </w:p>
          <w:p w:rsidR="00865AB9" w:rsidRPr="00C36E53" w:rsidRDefault="00865AB9" w:rsidP="00C038FF">
            <w:pPr>
              <w:pStyle w:val="Tabletext"/>
              <w:spacing w:before="20" w:after="20"/>
              <w:jc w:val="left"/>
              <w:rPr>
                <w:sz w:val="20"/>
                <w:lang w:val="es-ES_tradnl"/>
              </w:rPr>
            </w:pPr>
            <w:r w:rsidRPr="00C36E53">
              <w:rPr>
                <w:sz w:val="20"/>
                <w:lang w:val="es-ES_tradnl"/>
              </w:rPr>
              <w:t>Base GSE-Lite, GSE</w:t>
            </w:r>
          </w:p>
        </w:tc>
      </w:tr>
      <w:tr w:rsidR="00865AB9" w:rsidRPr="00C36E53" w:rsidTr="00C038FF">
        <w:trPr>
          <w:jc w:val="center"/>
        </w:trPr>
        <w:tc>
          <w:tcPr>
            <w:tcW w:w="928" w:type="pct"/>
          </w:tcPr>
          <w:p w:rsidR="00865AB9" w:rsidRPr="00C36E53" w:rsidRDefault="00865AB9" w:rsidP="00C038FF">
            <w:pPr>
              <w:pStyle w:val="Tabletext"/>
              <w:spacing w:before="20" w:after="20"/>
              <w:jc w:val="left"/>
              <w:rPr>
                <w:sz w:val="20"/>
                <w:lang w:val="es-ES_tradnl"/>
              </w:rPr>
            </w:pPr>
            <w:r w:rsidRPr="00C36E53">
              <w:rPr>
                <w:sz w:val="20"/>
                <w:lang w:val="es-ES_tradnl"/>
              </w:rPr>
              <w:t>Equipo de estación de radiodifusión</w:t>
            </w:r>
          </w:p>
        </w:tc>
        <w:tc>
          <w:tcPr>
            <w:tcW w:w="686" w:type="pct"/>
          </w:tcPr>
          <w:p w:rsidR="00865AB9" w:rsidRPr="00C36E53" w:rsidRDefault="00865AB9" w:rsidP="00C038FF">
            <w:pPr>
              <w:pStyle w:val="Tabletext"/>
              <w:spacing w:before="20" w:after="20"/>
              <w:jc w:val="left"/>
              <w:rPr>
                <w:sz w:val="20"/>
                <w:lang w:val="es-ES_tradnl"/>
              </w:rPr>
            </w:pPr>
            <w:r w:rsidRPr="00C36E53">
              <w:rPr>
                <w:sz w:val="20"/>
                <w:lang w:val="es-ES_tradnl"/>
              </w:rPr>
              <w:t>Disponible en el mercado</w:t>
            </w:r>
          </w:p>
        </w:tc>
        <w:tc>
          <w:tcPr>
            <w:tcW w:w="638" w:type="pct"/>
          </w:tcPr>
          <w:p w:rsidR="00865AB9" w:rsidRPr="00C36E53" w:rsidRDefault="00865AB9" w:rsidP="00C038FF">
            <w:pPr>
              <w:pStyle w:val="Tabletext"/>
              <w:spacing w:before="20" w:after="20"/>
              <w:jc w:val="left"/>
              <w:rPr>
                <w:sz w:val="20"/>
                <w:lang w:val="es-ES_tradnl"/>
              </w:rPr>
            </w:pPr>
            <w:r w:rsidRPr="00C36E53">
              <w:rPr>
                <w:sz w:val="20"/>
                <w:lang w:val="es-ES_tradnl"/>
              </w:rPr>
              <w:t>Disponible en el mercado</w:t>
            </w:r>
          </w:p>
        </w:tc>
        <w:tc>
          <w:tcPr>
            <w:tcW w:w="1029" w:type="pct"/>
          </w:tcPr>
          <w:p w:rsidR="00865AB9" w:rsidRPr="00C36E53" w:rsidRDefault="00865AB9" w:rsidP="00C038FF">
            <w:pPr>
              <w:pStyle w:val="Tabletext"/>
              <w:spacing w:before="20" w:after="20"/>
              <w:jc w:val="left"/>
              <w:rPr>
                <w:sz w:val="20"/>
                <w:lang w:val="es-ES_tradnl"/>
              </w:rPr>
            </w:pPr>
            <w:r w:rsidRPr="00C36E53">
              <w:rPr>
                <w:sz w:val="20"/>
                <w:lang w:val="es-ES_tradnl"/>
              </w:rPr>
              <w:t>Disponible en el mercado</w:t>
            </w:r>
          </w:p>
        </w:tc>
        <w:tc>
          <w:tcPr>
            <w:tcW w:w="588" w:type="pct"/>
          </w:tcPr>
          <w:p w:rsidR="00865AB9" w:rsidRPr="00C36E53" w:rsidRDefault="00865AB9" w:rsidP="00C038FF">
            <w:pPr>
              <w:pStyle w:val="Tabletext"/>
              <w:spacing w:before="20" w:after="20"/>
              <w:jc w:val="left"/>
              <w:rPr>
                <w:sz w:val="20"/>
                <w:lang w:val="es-ES_tradnl"/>
              </w:rPr>
            </w:pPr>
            <w:r w:rsidRPr="00C36E53">
              <w:rPr>
                <w:sz w:val="20"/>
                <w:lang w:val="es-ES_tradnl"/>
              </w:rPr>
              <w:t>Disponible en el mercado</w:t>
            </w:r>
          </w:p>
        </w:tc>
        <w:tc>
          <w:tcPr>
            <w:tcW w:w="113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Disponible en el mercado</w:t>
            </w:r>
          </w:p>
        </w:tc>
      </w:tr>
    </w:tbl>
    <w:p w:rsidR="00865AB9" w:rsidRPr="00C36E53" w:rsidRDefault="00865AB9" w:rsidP="00865AB9">
      <w:pPr>
        <w:pStyle w:val="Tablefin"/>
        <w:rPr>
          <w:sz w:val="2"/>
          <w:lang w:val="es-ES_tradnl"/>
        </w:rPr>
      </w:pPr>
    </w:p>
    <w:p w:rsidR="00865AB9" w:rsidRPr="00C36E53" w:rsidRDefault="00865AB9" w:rsidP="00865AB9">
      <w:pPr>
        <w:spacing w:after="60"/>
        <w:jc w:val="center"/>
        <w:rPr>
          <w:i/>
          <w:iCs/>
          <w:lang w:val="es-ES_tradnl"/>
        </w:rPr>
      </w:pPr>
      <w:r w:rsidRPr="00C36E53">
        <w:rPr>
          <w:i/>
          <w:iCs/>
          <w:lang w:val="es-ES_tradnl"/>
        </w:rPr>
        <w:t>b) Funcionamiento</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687"/>
        <w:gridCol w:w="1984"/>
        <w:gridCol w:w="1842"/>
        <w:gridCol w:w="2935"/>
        <w:gridCol w:w="1799"/>
        <w:gridCol w:w="1220"/>
        <w:gridCol w:w="1992"/>
      </w:tblGrid>
      <w:tr w:rsidR="00865AB9" w:rsidRPr="00C36E53" w:rsidTr="00C038FF">
        <w:trPr>
          <w:cantSplit/>
          <w:tblHeader/>
          <w:jc w:val="center"/>
        </w:trPr>
        <w:tc>
          <w:tcPr>
            <w:tcW w:w="929" w:type="pct"/>
          </w:tcPr>
          <w:p w:rsidR="00865AB9" w:rsidRPr="00C36E53" w:rsidRDefault="00865AB9" w:rsidP="00C038FF">
            <w:pPr>
              <w:pStyle w:val="Tablehead"/>
              <w:spacing w:before="40" w:after="40"/>
              <w:rPr>
                <w:sz w:val="20"/>
                <w:lang w:val="es-ES_tradnl"/>
              </w:rPr>
            </w:pPr>
          </w:p>
        </w:tc>
        <w:tc>
          <w:tcPr>
            <w:tcW w:w="686" w:type="pct"/>
          </w:tcPr>
          <w:p w:rsidR="00865AB9" w:rsidRPr="00C36E53" w:rsidRDefault="00865AB9" w:rsidP="00C038FF">
            <w:pPr>
              <w:pStyle w:val="Tablehead"/>
              <w:spacing w:before="40" w:after="40"/>
              <w:rPr>
                <w:sz w:val="20"/>
                <w:lang w:val="es-ES_tradnl"/>
              </w:rPr>
            </w:pPr>
            <w:r w:rsidRPr="00C36E53">
              <w:rPr>
                <w:sz w:val="20"/>
                <w:lang w:val="es-ES_tradnl"/>
              </w:rPr>
              <w:t>Sistema A</w:t>
            </w:r>
          </w:p>
        </w:tc>
        <w:tc>
          <w:tcPr>
            <w:tcW w:w="637" w:type="pct"/>
          </w:tcPr>
          <w:p w:rsidR="00865AB9" w:rsidRPr="00C36E53" w:rsidRDefault="00865AB9" w:rsidP="00C038FF">
            <w:pPr>
              <w:pStyle w:val="Tablehead"/>
              <w:spacing w:before="40" w:after="40"/>
              <w:rPr>
                <w:sz w:val="20"/>
                <w:lang w:val="es-ES_tradnl"/>
              </w:rPr>
            </w:pPr>
            <w:r w:rsidRPr="00C36E53">
              <w:rPr>
                <w:sz w:val="20"/>
                <w:lang w:val="es-ES_tradnl"/>
              </w:rPr>
              <w:t xml:space="preserve">Sistema B </w:t>
            </w:r>
          </w:p>
        </w:tc>
        <w:tc>
          <w:tcPr>
            <w:tcW w:w="1015" w:type="pct"/>
          </w:tcPr>
          <w:p w:rsidR="00865AB9" w:rsidRPr="00C36E53" w:rsidRDefault="00865AB9" w:rsidP="00C038FF">
            <w:pPr>
              <w:pStyle w:val="Tablehead"/>
              <w:spacing w:before="40" w:after="40"/>
              <w:rPr>
                <w:sz w:val="20"/>
                <w:lang w:val="es-ES_tradnl"/>
              </w:rPr>
            </w:pPr>
            <w:r w:rsidRPr="00C36E53">
              <w:rPr>
                <w:sz w:val="20"/>
                <w:lang w:val="es-ES_tradnl"/>
              </w:rPr>
              <w:t xml:space="preserve">Sistema C </w:t>
            </w:r>
          </w:p>
        </w:tc>
        <w:tc>
          <w:tcPr>
            <w:tcW w:w="622" w:type="pct"/>
          </w:tcPr>
          <w:p w:rsidR="00865AB9" w:rsidRPr="00C36E53" w:rsidRDefault="00865AB9" w:rsidP="00C038FF">
            <w:pPr>
              <w:pStyle w:val="Tablehead"/>
              <w:spacing w:before="40" w:after="40"/>
              <w:rPr>
                <w:sz w:val="20"/>
                <w:lang w:val="es-ES_tradnl"/>
              </w:rPr>
            </w:pPr>
            <w:r w:rsidRPr="00C36E53">
              <w:rPr>
                <w:sz w:val="20"/>
                <w:lang w:val="es-ES_tradnl"/>
              </w:rPr>
              <w:t>Sistema D</w:t>
            </w:r>
          </w:p>
        </w:tc>
        <w:tc>
          <w:tcPr>
            <w:tcW w:w="422" w:type="pct"/>
          </w:tcPr>
          <w:p w:rsidR="00865AB9" w:rsidRPr="00C36E53" w:rsidRDefault="00865AB9" w:rsidP="00C038FF">
            <w:pPr>
              <w:pStyle w:val="Tablehead"/>
              <w:spacing w:before="40" w:after="40"/>
              <w:rPr>
                <w:sz w:val="20"/>
                <w:lang w:val="es-ES_tradnl"/>
              </w:rPr>
            </w:pPr>
            <w:r w:rsidRPr="00C36E53">
              <w:rPr>
                <w:sz w:val="20"/>
                <w:lang w:val="es-ES_tradnl"/>
              </w:rPr>
              <w:t>Sistema E1</w:t>
            </w:r>
          </w:p>
        </w:tc>
        <w:tc>
          <w:tcPr>
            <w:tcW w:w="689" w:type="pct"/>
          </w:tcPr>
          <w:p w:rsidR="00865AB9" w:rsidRPr="00C36E53" w:rsidRDefault="00865AB9" w:rsidP="00C038FF">
            <w:pPr>
              <w:pStyle w:val="Tablehead"/>
              <w:spacing w:before="40" w:after="40"/>
              <w:rPr>
                <w:sz w:val="20"/>
                <w:lang w:val="es-ES_tradnl"/>
              </w:rPr>
            </w:pPr>
            <w:r w:rsidRPr="00C36E53">
              <w:rPr>
                <w:sz w:val="20"/>
                <w:lang w:val="es-ES_tradnl"/>
              </w:rPr>
              <w:t>Sistema E2</w:t>
            </w:r>
          </w:p>
        </w:tc>
      </w:tr>
      <w:tr w:rsidR="00865AB9" w:rsidRPr="002F78F1" w:rsidTr="00C038FF">
        <w:trPr>
          <w:cantSplit/>
          <w:jc w:val="center"/>
        </w:trPr>
        <w:tc>
          <w:tcPr>
            <w:tcW w:w="929" w:type="pct"/>
            <w:vMerge w:val="restart"/>
          </w:tcPr>
          <w:p w:rsidR="00865AB9" w:rsidRPr="00C36E53" w:rsidRDefault="00865AB9" w:rsidP="00C038FF">
            <w:pPr>
              <w:pStyle w:val="Tabletext"/>
              <w:jc w:val="left"/>
              <w:rPr>
                <w:sz w:val="20"/>
                <w:lang w:val="es-ES_tradnl"/>
              </w:rPr>
            </w:pPr>
            <w:r w:rsidRPr="00C36E53">
              <w:rPr>
                <w:sz w:val="20"/>
                <w:lang w:val="es-ES_tradnl"/>
              </w:rPr>
              <w:t>Velocidad de datos neta</w:t>
            </w:r>
            <w:r w:rsidRPr="00C36E53">
              <w:rPr>
                <w:sz w:val="20"/>
                <w:lang w:val="es-ES_tradnl"/>
              </w:rPr>
              <w:br/>
              <w:t>(velocidad transmisible sin paridad)</w:t>
            </w:r>
          </w:p>
        </w:tc>
        <w:tc>
          <w:tcPr>
            <w:tcW w:w="686" w:type="pct"/>
            <w:vMerge w:val="restart"/>
          </w:tcPr>
          <w:p w:rsidR="00865AB9" w:rsidRPr="00C36E53" w:rsidRDefault="00865AB9" w:rsidP="00C038FF">
            <w:pPr>
              <w:pStyle w:val="Tabletext"/>
              <w:jc w:val="left"/>
              <w:rPr>
                <w:sz w:val="20"/>
                <w:lang w:val="es-ES_tradnl"/>
              </w:rPr>
            </w:pPr>
            <w:r w:rsidRPr="00C36E53">
              <w:rPr>
                <w:sz w:val="20"/>
                <w:lang w:val="es-ES_tradnl"/>
              </w:rPr>
              <w:t>La velocidad de símbolos (Rs) no es fija. Las siguientes velocidades de datos netas resultan de un ejemplo de Rs de 27,776 MBd:</w:t>
            </w:r>
            <w:r w:rsidRPr="00C36E53">
              <w:rPr>
                <w:sz w:val="20"/>
                <w:lang w:val="es-ES_tradnl"/>
              </w:rPr>
              <w:br/>
              <w:t>1/2: 23,754 Mbit/s</w:t>
            </w:r>
            <w:r w:rsidRPr="00C36E53">
              <w:rPr>
                <w:sz w:val="20"/>
                <w:lang w:val="es-ES_tradnl"/>
              </w:rPr>
              <w:br/>
              <w:t>2/3: 31,672 Mbit/s</w:t>
            </w:r>
            <w:r w:rsidRPr="00C36E53">
              <w:rPr>
                <w:sz w:val="20"/>
                <w:lang w:val="es-ES_tradnl"/>
              </w:rPr>
              <w:br/>
              <w:t>3/4: 35,631 Mbit/s</w:t>
            </w:r>
            <w:r w:rsidRPr="00C36E53">
              <w:rPr>
                <w:sz w:val="20"/>
                <w:lang w:val="es-ES_tradnl"/>
              </w:rPr>
              <w:br/>
              <w:t>5/6: 39,590 Mbit/s</w:t>
            </w:r>
            <w:r w:rsidRPr="00C36E53">
              <w:rPr>
                <w:sz w:val="20"/>
                <w:lang w:val="es-ES_tradnl"/>
              </w:rPr>
              <w:br/>
              <w:t>7/8: 41,570 Mbit/s</w:t>
            </w:r>
          </w:p>
        </w:tc>
        <w:tc>
          <w:tcPr>
            <w:tcW w:w="637" w:type="pct"/>
            <w:vMerge w:val="restart"/>
          </w:tcPr>
          <w:p w:rsidR="00865AB9" w:rsidRPr="002F78F1" w:rsidRDefault="00865AB9" w:rsidP="00C038FF">
            <w:pPr>
              <w:pStyle w:val="Tabletext"/>
              <w:jc w:val="left"/>
              <w:rPr>
                <w:sz w:val="20"/>
                <w:lang w:val="en-GB"/>
              </w:rPr>
            </w:pPr>
            <w:r w:rsidRPr="002F78F1">
              <w:rPr>
                <w:sz w:val="20"/>
                <w:lang w:val="en-GB"/>
              </w:rPr>
              <w:t>1/2: 17,69 Mbit/s</w:t>
            </w:r>
            <w:r w:rsidRPr="002F78F1">
              <w:rPr>
                <w:sz w:val="20"/>
                <w:lang w:val="en-GB"/>
              </w:rPr>
              <w:br/>
              <w:t>2/3: 23,58 Mbit/s</w:t>
            </w:r>
            <w:r w:rsidRPr="002F78F1">
              <w:rPr>
                <w:sz w:val="20"/>
                <w:lang w:val="en-GB"/>
              </w:rPr>
              <w:br/>
              <w:t>6/7: 30,32 Mbit/s</w:t>
            </w:r>
          </w:p>
        </w:tc>
        <w:tc>
          <w:tcPr>
            <w:tcW w:w="1015" w:type="pct"/>
            <w:vMerge w:val="restart"/>
          </w:tcPr>
          <w:p w:rsidR="00865AB9" w:rsidRPr="002F78F1" w:rsidRDefault="00865AB9" w:rsidP="00C038FF">
            <w:pPr>
              <w:pStyle w:val="Tabletext"/>
              <w:jc w:val="left"/>
              <w:rPr>
                <w:sz w:val="20"/>
                <w:lang w:val="en-GB"/>
              </w:rPr>
            </w:pPr>
            <w:r w:rsidRPr="002F78F1">
              <w:rPr>
                <w:sz w:val="20"/>
                <w:lang w:val="en-GB"/>
              </w:rPr>
              <w:tab/>
            </w:r>
            <w:r w:rsidRPr="002F78F1">
              <w:rPr>
                <w:sz w:val="20"/>
                <w:lang w:val="en-GB"/>
              </w:rPr>
              <w:tab/>
              <w:t xml:space="preserve">19,5 MBd </w:t>
            </w:r>
            <w:r w:rsidRPr="002F78F1">
              <w:rPr>
                <w:sz w:val="20"/>
                <w:lang w:val="en-GB"/>
              </w:rPr>
              <w:tab/>
              <w:t>29,3 MBd</w:t>
            </w:r>
          </w:p>
          <w:p w:rsidR="00865AB9" w:rsidRPr="002F78F1" w:rsidRDefault="00865AB9" w:rsidP="00C038FF">
            <w:pPr>
              <w:pStyle w:val="Tabletext"/>
              <w:jc w:val="left"/>
              <w:rPr>
                <w:sz w:val="20"/>
                <w:lang w:val="en-GB"/>
              </w:rPr>
            </w:pPr>
            <w:r w:rsidRPr="002F78F1">
              <w:rPr>
                <w:sz w:val="20"/>
                <w:lang w:val="en-GB"/>
              </w:rPr>
              <w:t>5/11:</w:t>
            </w:r>
            <w:r w:rsidRPr="002F78F1">
              <w:rPr>
                <w:sz w:val="20"/>
                <w:lang w:val="en-GB"/>
              </w:rPr>
              <w:tab/>
              <w:t>16,4 Mbit/s</w:t>
            </w:r>
            <w:r w:rsidRPr="002F78F1">
              <w:rPr>
                <w:sz w:val="20"/>
                <w:lang w:val="en-GB"/>
              </w:rPr>
              <w:tab/>
              <w:t>24,5 Mbit/s</w:t>
            </w:r>
            <w:r w:rsidRPr="002F78F1">
              <w:rPr>
                <w:sz w:val="20"/>
                <w:lang w:val="en-GB"/>
              </w:rPr>
              <w:br/>
              <w:t>1/2:</w:t>
            </w:r>
            <w:r w:rsidRPr="002F78F1">
              <w:rPr>
                <w:sz w:val="20"/>
                <w:lang w:val="en-GB"/>
              </w:rPr>
              <w:tab/>
              <w:t>18,0 Mbit/s</w:t>
            </w:r>
            <w:r w:rsidRPr="002F78F1">
              <w:rPr>
                <w:sz w:val="20"/>
                <w:lang w:val="en-GB"/>
              </w:rPr>
              <w:tab/>
              <w:t>27,0 Mbit/s</w:t>
            </w:r>
            <w:r w:rsidRPr="002F78F1">
              <w:rPr>
                <w:sz w:val="20"/>
                <w:lang w:val="en-GB"/>
              </w:rPr>
              <w:br/>
              <w:t>3/5:</w:t>
            </w:r>
            <w:r w:rsidRPr="002F78F1">
              <w:rPr>
                <w:sz w:val="20"/>
                <w:lang w:val="en-GB"/>
              </w:rPr>
              <w:tab/>
              <w:t>21,6 Mbit/s</w:t>
            </w:r>
            <w:r w:rsidRPr="002F78F1">
              <w:rPr>
                <w:sz w:val="20"/>
                <w:lang w:val="en-GB"/>
              </w:rPr>
              <w:tab/>
              <w:t>32,4 Mbit/s</w:t>
            </w:r>
            <w:r w:rsidRPr="002F78F1">
              <w:rPr>
                <w:sz w:val="20"/>
                <w:lang w:val="en-GB"/>
              </w:rPr>
              <w:br/>
              <w:t>2/3:</w:t>
            </w:r>
            <w:r w:rsidRPr="002F78F1">
              <w:rPr>
                <w:sz w:val="20"/>
                <w:lang w:val="en-GB"/>
              </w:rPr>
              <w:tab/>
              <w:t>24,0 Mbit/s</w:t>
            </w:r>
            <w:r w:rsidRPr="002F78F1">
              <w:rPr>
                <w:sz w:val="20"/>
                <w:lang w:val="en-GB"/>
              </w:rPr>
              <w:tab/>
              <w:t>36,0 Mbit/s</w:t>
            </w:r>
            <w:r w:rsidRPr="002F78F1">
              <w:rPr>
                <w:sz w:val="20"/>
                <w:lang w:val="en-GB"/>
              </w:rPr>
              <w:br/>
              <w:t>3/4:</w:t>
            </w:r>
            <w:r w:rsidRPr="002F78F1">
              <w:rPr>
                <w:sz w:val="20"/>
                <w:lang w:val="en-GB"/>
              </w:rPr>
              <w:tab/>
              <w:t>27,0 Mbit/s</w:t>
            </w:r>
            <w:r w:rsidRPr="002F78F1">
              <w:rPr>
                <w:sz w:val="20"/>
                <w:lang w:val="en-GB"/>
              </w:rPr>
              <w:tab/>
              <w:t>40,5 Mbit/s</w:t>
            </w:r>
            <w:r w:rsidRPr="002F78F1">
              <w:rPr>
                <w:sz w:val="20"/>
                <w:lang w:val="en-GB"/>
              </w:rPr>
              <w:br/>
              <w:t>4/5:</w:t>
            </w:r>
            <w:r w:rsidRPr="002F78F1">
              <w:rPr>
                <w:sz w:val="20"/>
                <w:lang w:val="en-GB"/>
              </w:rPr>
              <w:tab/>
              <w:t>28,8 Mbit/s</w:t>
            </w:r>
            <w:r w:rsidRPr="002F78F1">
              <w:rPr>
                <w:sz w:val="20"/>
                <w:lang w:val="en-GB"/>
              </w:rPr>
              <w:tab/>
              <w:t>43,2 Mbit/s</w:t>
            </w:r>
            <w:r w:rsidRPr="002F78F1">
              <w:rPr>
                <w:sz w:val="20"/>
                <w:lang w:val="en-GB"/>
              </w:rPr>
              <w:br/>
              <w:t>5/6:</w:t>
            </w:r>
            <w:r w:rsidRPr="002F78F1">
              <w:rPr>
                <w:sz w:val="20"/>
                <w:lang w:val="en-GB"/>
              </w:rPr>
              <w:tab/>
              <w:t>30,0 Mbit/s</w:t>
            </w:r>
            <w:r w:rsidRPr="002F78F1">
              <w:rPr>
                <w:sz w:val="20"/>
                <w:lang w:val="en-GB"/>
              </w:rPr>
              <w:tab/>
              <w:t>45,0 Mbit/s</w:t>
            </w:r>
            <w:r w:rsidRPr="002F78F1">
              <w:rPr>
                <w:sz w:val="20"/>
                <w:lang w:val="en-GB"/>
              </w:rPr>
              <w:br/>
              <w:t>7/8:</w:t>
            </w:r>
            <w:r w:rsidRPr="002F78F1">
              <w:rPr>
                <w:sz w:val="20"/>
                <w:lang w:val="en-GB"/>
              </w:rPr>
              <w:tab/>
              <w:t>31,5 Mbit/s</w:t>
            </w:r>
            <w:r w:rsidRPr="002F78F1">
              <w:rPr>
                <w:sz w:val="20"/>
                <w:lang w:val="en-GB"/>
              </w:rPr>
              <w:tab/>
              <w:t>47,2 Mbit/s</w:t>
            </w:r>
          </w:p>
        </w:tc>
        <w:tc>
          <w:tcPr>
            <w:tcW w:w="622" w:type="pct"/>
            <w:vMerge w:val="restart"/>
          </w:tcPr>
          <w:p w:rsidR="00865AB9" w:rsidRPr="00C36E53" w:rsidRDefault="00865AB9" w:rsidP="00C038FF">
            <w:pPr>
              <w:pStyle w:val="Tabletext"/>
              <w:jc w:val="left"/>
              <w:rPr>
                <w:sz w:val="20"/>
                <w:lang w:val="es-ES_tradnl"/>
              </w:rPr>
            </w:pPr>
            <w:r w:rsidRPr="00C36E53">
              <w:rPr>
                <w:sz w:val="20"/>
                <w:lang w:val="es-ES_tradnl"/>
              </w:rPr>
              <w:t>Hasta 52,2 Mbit/s</w:t>
            </w:r>
            <w:r w:rsidRPr="00C36E53">
              <w:rPr>
                <w:sz w:val="20"/>
                <w:lang w:val="es-ES_tradnl"/>
              </w:rPr>
              <w:br/>
              <w:t>(a una velocidad de símbolos de 28,86 MBd)</w:t>
            </w:r>
          </w:p>
        </w:tc>
        <w:tc>
          <w:tcPr>
            <w:tcW w:w="1111" w:type="pct"/>
            <w:gridSpan w:val="2"/>
          </w:tcPr>
          <w:p w:rsidR="00865AB9" w:rsidRPr="00C36E53" w:rsidRDefault="00865AB9" w:rsidP="00C038FF">
            <w:pPr>
              <w:pStyle w:val="Tabletext"/>
              <w:jc w:val="left"/>
              <w:rPr>
                <w:sz w:val="20"/>
                <w:lang w:val="es-ES_tradnl"/>
              </w:rPr>
            </w:pPr>
            <w:r w:rsidRPr="00C36E53">
              <w:rPr>
                <w:sz w:val="20"/>
                <w:lang w:val="es-ES_tradnl"/>
              </w:rPr>
              <w:t>La velocidad de símbolos (Rs) no es fija. Las siguientes velocidades de datos netas se obtienen para un valor de Rs de 27,776 MBd, longitud normal de trama FEC y sin símbolos piloto:</w:t>
            </w:r>
            <w:r w:rsidRPr="00C36E53">
              <w:rPr>
                <w:sz w:val="20"/>
                <w:lang w:val="es-ES_tradnl"/>
              </w:rPr>
              <w:br/>
              <w:t>QPSK 1/2: 27,467 Mbit/s</w:t>
            </w:r>
            <w:r w:rsidRPr="00C36E53">
              <w:rPr>
                <w:sz w:val="20"/>
                <w:lang w:val="es-ES_tradnl"/>
              </w:rPr>
              <w:br/>
              <w:t>QPSK 3/4: 41,316 Mbit/s</w:t>
            </w:r>
            <w:r w:rsidRPr="00C36E53">
              <w:rPr>
                <w:sz w:val="20"/>
                <w:lang w:val="es-ES_tradnl"/>
              </w:rPr>
              <w:br/>
              <w:t>8</w:t>
            </w:r>
            <w:r w:rsidRPr="00C36E53">
              <w:rPr>
                <w:sz w:val="20"/>
                <w:lang w:val="es-ES_tradnl"/>
              </w:rPr>
              <w:noBreakHyphen/>
              <w:t xml:space="preserve">PSK 2/3: 55,014 Mbit/s </w:t>
            </w:r>
            <w:r w:rsidRPr="00C36E53">
              <w:rPr>
                <w:sz w:val="20"/>
                <w:lang w:val="es-ES_tradnl"/>
              </w:rPr>
              <w:br/>
              <w:t>16</w:t>
            </w:r>
            <w:r w:rsidRPr="00C36E53">
              <w:rPr>
                <w:sz w:val="20"/>
                <w:lang w:val="es-ES_tradnl"/>
              </w:rPr>
              <w:noBreakHyphen/>
              <w:t xml:space="preserve">APSK 3/4: 82,404 Mbit/s </w:t>
            </w:r>
            <w:r w:rsidRPr="00C36E53">
              <w:rPr>
                <w:sz w:val="20"/>
                <w:vertAlign w:val="superscript"/>
                <w:lang w:val="es-ES_tradnl"/>
              </w:rPr>
              <w:t>(5) (6)</w:t>
            </w:r>
          </w:p>
        </w:tc>
      </w:tr>
      <w:tr w:rsidR="00865AB9" w:rsidRPr="00C36E53" w:rsidTr="00C038FF">
        <w:trPr>
          <w:cantSplit/>
          <w:jc w:val="center"/>
        </w:trPr>
        <w:tc>
          <w:tcPr>
            <w:tcW w:w="929" w:type="pct"/>
            <w:vMerge/>
          </w:tcPr>
          <w:p w:rsidR="00865AB9" w:rsidRPr="00C36E53" w:rsidRDefault="00865AB9" w:rsidP="00C038FF">
            <w:pPr>
              <w:pStyle w:val="Tabletext"/>
              <w:jc w:val="left"/>
              <w:rPr>
                <w:sz w:val="20"/>
                <w:lang w:val="es-ES_tradnl"/>
              </w:rPr>
            </w:pPr>
          </w:p>
        </w:tc>
        <w:tc>
          <w:tcPr>
            <w:tcW w:w="686" w:type="pct"/>
            <w:vMerge/>
          </w:tcPr>
          <w:p w:rsidR="00865AB9" w:rsidRPr="00C36E53" w:rsidRDefault="00865AB9" w:rsidP="00C038FF">
            <w:pPr>
              <w:pStyle w:val="Tabletext"/>
              <w:jc w:val="left"/>
              <w:rPr>
                <w:sz w:val="20"/>
                <w:lang w:val="es-ES_tradnl"/>
              </w:rPr>
            </w:pPr>
          </w:p>
        </w:tc>
        <w:tc>
          <w:tcPr>
            <w:tcW w:w="637" w:type="pct"/>
            <w:vMerge/>
          </w:tcPr>
          <w:p w:rsidR="00865AB9" w:rsidRPr="00C36E53" w:rsidRDefault="00865AB9" w:rsidP="00C038FF">
            <w:pPr>
              <w:pStyle w:val="Tabletext"/>
              <w:jc w:val="left"/>
              <w:rPr>
                <w:sz w:val="20"/>
                <w:lang w:val="es-ES_tradnl"/>
              </w:rPr>
            </w:pPr>
          </w:p>
        </w:tc>
        <w:tc>
          <w:tcPr>
            <w:tcW w:w="1015" w:type="pct"/>
            <w:vMerge/>
          </w:tcPr>
          <w:p w:rsidR="00865AB9" w:rsidRPr="00C36E53" w:rsidRDefault="00865AB9" w:rsidP="00C038FF">
            <w:pPr>
              <w:pStyle w:val="Tabletext"/>
              <w:jc w:val="left"/>
              <w:rPr>
                <w:sz w:val="20"/>
                <w:lang w:val="es-ES_tradnl"/>
              </w:rPr>
            </w:pPr>
          </w:p>
        </w:tc>
        <w:tc>
          <w:tcPr>
            <w:tcW w:w="622" w:type="pct"/>
            <w:vMerge/>
          </w:tcPr>
          <w:p w:rsidR="00865AB9" w:rsidRPr="00C36E53" w:rsidRDefault="00865AB9" w:rsidP="00C038FF">
            <w:pPr>
              <w:pStyle w:val="Tabletext"/>
              <w:jc w:val="left"/>
              <w:rPr>
                <w:sz w:val="20"/>
                <w:lang w:val="es-ES_tradnl"/>
              </w:rPr>
            </w:pPr>
          </w:p>
        </w:tc>
        <w:tc>
          <w:tcPr>
            <w:tcW w:w="422" w:type="pct"/>
          </w:tcPr>
          <w:p w:rsidR="00865AB9" w:rsidRPr="00C36E53" w:rsidRDefault="00865AB9" w:rsidP="00C038FF">
            <w:pPr>
              <w:pStyle w:val="Tabletext"/>
              <w:rPr>
                <w:sz w:val="20"/>
                <w:lang w:val="es-ES_tradnl"/>
              </w:rPr>
            </w:pPr>
          </w:p>
        </w:tc>
        <w:tc>
          <w:tcPr>
            <w:tcW w:w="689" w:type="pct"/>
          </w:tcPr>
          <w:p w:rsidR="00865AB9" w:rsidRPr="00C36E53" w:rsidRDefault="00865AB9" w:rsidP="00C038FF">
            <w:pPr>
              <w:pStyle w:val="Tabletext"/>
              <w:rPr>
                <w:sz w:val="20"/>
                <w:lang w:val="es-ES_tradnl"/>
              </w:rPr>
            </w:pPr>
            <w:r w:rsidRPr="00C36E53">
              <w:rPr>
                <w:sz w:val="20"/>
                <w:lang w:val="es-ES_tradnl"/>
              </w:rPr>
              <w:t>8-PSK 25/36: 57,278</w:t>
            </w:r>
          </w:p>
          <w:p w:rsidR="00865AB9" w:rsidRPr="00C36E53" w:rsidRDefault="00865AB9" w:rsidP="00C038FF">
            <w:pPr>
              <w:pStyle w:val="Tabletext"/>
              <w:jc w:val="left"/>
              <w:rPr>
                <w:sz w:val="20"/>
                <w:lang w:val="es-ES_tradnl"/>
              </w:rPr>
            </w:pPr>
            <w:r w:rsidRPr="00C36E53">
              <w:rPr>
                <w:sz w:val="20"/>
                <w:lang w:val="es-ES_tradnl"/>
              </w:rPr>
              <w:t>32-APSK 2/3 L (*): 91,437</w:t>
            </w:r>
          </w:p>
          <w:p w:rsidR="00865AB9" w:rsidRPr="00C36E53" w:rsidRDefault="00865AB9" w:rsidP="00C038FF">
            <w:pPr>
              <w:pStyle w:val="Tabletext"/>
              <w:jc w:val="left"/>
              <w:rPr>
                <w:sz w:val="20"/>
                <w:lang w:val="es-ES_tradnl"/>
              </w:rPr>
            </w:pPr>
            <w:r w:rsidRPr="00C36E53">
              <w:rPr>
                <w:sz w:val="20"/>
                <w:lang w:val="es-ES_tradnl"/>
              </w:rPr>
              <w:t xml:space="preserve">64-APSK 5/6: 137,120 </w:t>
            </w:r>
            <w:r w:rsidRPr="00C36E53">
              <w:rPr>
                <w:sz w:val="20"/>
                <w:vertAlign w:val="superscript"/>
                <w:lang w:val="es-ES_tradnl"/>
              </w:rPr>
              <w:t>(6)</w:t>
            </w:r>
          </w:p>
        </w:tc>
      </w:tr>
      <w:tr w:rsidR="00865AB9" w:rsidRPr="00C36E53" w:rsidTr="00C038FF">
        <w:trPr>
          <w:cantSplit/>
          <w:jc w:val="center"/>
        </w:trPr>
        <w:tc>
          <w:tcPr>
            <w:tcW w:w="929" w:type="pct"/>
          </w:tcPr>
          <w:p w:rsidR="00865AB9" w:rsidRPr="00C36E53" w:rsidRDefault="00865AB9" w:rsidP="00C038FF">
            <w:pPr>
              <w:pStyle w:val="Tabletext"/>
              <w:jc w:val="left"/>
              <w:rPr>
                <w:sz w:val="20"/>
                <w:lang w:val="es-ES_tradnl"/>
              </w:rPr>
            </w:pPr>
            <w:r w:rsidRPr="00C36E53">
              <w:rPr>
                <w:sz w:val="20"/>
                <w:lang w:val="es-ES_tradnl"/>
              </w:rPr>
              <w:t>Extensibilidad ascendente</w:t>
            </w:r>
          </w:p>
        </w:tc>
        <w:tc>
          <w:tcPr>
            <w:tcW w:w="686" w:type="pct"/>
          </w:tcPr>
          <w:p w:rsidR="00865AB9" w:rsidRPr="00C36E53" w:rsidRDefault="00865AB9" w:rsidP="00C038FF">
            <w:pPr>
              <w:pStyle w:val="Tabletext"/>
              <w:jc w:val="left"/>
              <w:rPr>
                <w:sz w:val="20"/>
                <w:lang w:val="es-ES_tradnl"/>
              </w:rPr>
            </w:pPr>
            <w:r w:rsidRPr="00C36E53">
              <w:rPr>
                <w:sz w:val="20"/>
                <w:lang w:val="es-ES_tradnl"/>
              </w:rPr>
              <w:t>Sí</w:t>
            </w:r>
          </w:p>
        </w:tc>
        <w:tc>
          <w:tcPr>
            <w:tcW w:w="637" w:type="pct"/>
          </w:tcPr>
          <w:p w:rsidR="00865AB9" w:rsidRPr="00C36E53" w:rsidRDefault="00865AB9" w:rsidP="00C038FF">
            <w:pPr>
              <w:pStyle w:val="Tabletext"/>
              <w:jc w:val="left"/>
              <w:rPr>
                <w:sz w:val="20"/>
                <w:lang w:val="es-ES_tradnl"/>
              </w:rPr>
            </w:pPr>
            <w:r w:rsidRPr="00C36E53">
              <w:rPr>
                <w:sz w:val="20"/>
                <w:lang w:val="es-ES_tradnl"/>
              </w:rPr>
              <w:t>Sí</w:t>
            </w:r>
          </w:p>
        </w:tc>
        <w:tc>
          <w:tcPr>
            <w:tcW w:w="1015" w:type="pct"/>
          </w:tcPr>
          <w:p w:rsidR="00865AB9" w:rsidRPr="00C36E53" w:rsidRDefault="00865AB9" w:rsidP="00C038FF">
            <w:pPr>
              <w:pStyle w:val="Tabletext"/>
              <w:jc w:val="left"/>
              <w:rPr>
                <w:sz w:val="20"/>
                <w:lang w:val="es-ES_tradnl"/>
              </w:rPr>
            </w:pPr>
            <w:r w:rsidRPr="00C36E53">
              <w:rPr>
                <w:sz w:val="20"/>
                <w:lang w:val="es-ES_tradnl"/>
              </w:rPr>
              <w:t>Sí</w:t>
            </w:r>
          </w:p>
        </w:tc>
        <w:tc>
          <w:tcPr>
            <w:tcW w:w="622" w:type="pct"/>
          </w:tcPr>
          <w:p w:rsidR="00865AB9" w:rsidRPr="00C36E53" w:rsidRDefault="00865AB9" w:rsidP="00C038FF">
            <w:pPr>
              <w:pStyle w:val="Tabletext"/>
              <w:jc w:val="left"/>
              <w:rPr>
                <w:sz w:val="20"/>
                <w:lang w:val="es-ES_tradnl"/>
              </w:rPr>
            </w:pPr>
            <w:r w:rsidRPr="00C36E53">
              <w:rPr>
                <w:sz w:val="20"/>
                <w:lang w:val="es-ES_tradnl"/>
              </w:rPr>
              <w:t>Sí</w:t>
            </w:r>
          </w:p>
        </w:tc>
        <w:tc>
          <w:tcPr>
            <w:tcW w:w="1111" w:type="pct"/>
            <w:gridSpan w:val="2"/>
          </w:tcPr>
          <w:p w:rsidR="00865AB9" w:rsidRPr="00C36E53" w:rsidRDefault="00865AB9" w:rsidP="00C038FF">
            <w:pPr>
              <w:pStyle w:val="Tabletext"/>
              <w:jc w:val="left"/>
              <w:rPr>
                <w:sz w:val="20"/>
                <w:lang w:val="es-ES_tradnl"/>
              </w:rPr>
            </w:pPr>
            <w:r w:rsidRPr="00C36E53">
              <w:rPr>
                <w:sz w:val="20"/>
                <w:lang w:val="es-ES_tradnl"/>
              </w:rPr>
              <w:t>Sí</w:t>
            </w:r>
          </w:p>
        </w:tc>
      </w:tr>
      <w:tr w:rsidR="00865AB9" w:rsidRPr="00C36E53" w:rsidTr="00C038FF">
        <w:trPr>
          <w:cantSplit/>
          <w:jc w:val="center"/>
        </w:trPr>
        <w:tc>
          <w:tcPr>
            <w:tcW w:w="929" w:type="pct"/>
          </w:tcPr>
          <w:p w:rsidR="00865AB9" w:rsidRPr="00C36E53" w:rsidRDefault="00865AB9" w:rsidP="00C038FF">
            <w:pPr>
              <w:pStyle w:val="Tabletext"/>
              <w:ind w:right="-57"/>
              <w:jc w:val="left"/>
              <w:rPr>
                <w:sz w:val="20"/>
                <w:lang w:val="es-ES_tradnl"/>
              </w:rPr>
            </w:pPr>
            <w:r w:rsidRPr="00C36E53">
              <w:rPr>
                <w:sz w:val="20"/>
                <w:lang w:val="es-ES_tradnl"/>
              </w:rPr>
              <w:t>Capacidad de TVAD</w:t>
            </w:r>
          </w:p>
        </w:tc>
        <w:tc>
          <w:tcPr>
            <w:tcW w:w="686" w:type="pct"/>
          </w:tcPr>
          <w:p w:rsidR="00865AB9" w:rsidRPr="00C36E53" w:rsidRDefault="00865AB9" w:rsidP="00C038FF">
            <w:pPr>
              <w:pStyle w:val="Tabletext"/>
              <w:jc w:val="left"/>
              <w:rPr>
                <w:sz w:val="20"/>
                <w:lang w:val="es-ES_tradnl"/>
              </w:rPr>
            </w:pPr>
            <w:r w:rsidRPr="00C36E53">
              <w:rPr>
                <w:sz w:val="20"/>
                <w:lang w:val="es-ES_tradnl"/>
              </w:rPr>
              <w:t>Sí</w:t>
            </w:r>
          </w:p>
        </w:tc>
        <w:tc>
          <w:tcPr>
            <w:tcW w:w="637" w:type="pct"/>
          </w:tcPr>
          <w:p w:rsidR="00865AB9" w:rsidRPr="00C36E53" w:rsidRDefault="00865AB9" w:rsidP="00C038FF">
            <w:pPr>
              <w:pStyle w:val="Tabletext"/>
              <w:jc w:val="left"/>
              <w:rPr>
                <w:sz w:val="20"/>
                <w:lang w:val="es-ES_tradnl"/>
              </w:rPr>
            </w:pPr>
            <w:r w:rsidRPr="00C36E53">
              <w:rPr>
                <w:sz w:val="20"/>
                <w:lang w:val="es-ES_tradnl"/>
              </w:rPr>
              <w:t>Sí</w:t>
            </w:r>
          </w:p>
        </w:tc>
        <w:tc>
          <w:tcPr>
            <w:tcW w:w="1015" w:type="pct"/>
          </w:tcPr>
          <w:p w:rsidR="00865AB9" w:rsidRPr="00C36E53" w:rsidRDefault="00865AB9" w:rsidP="00C038FF">
            <w:pPr>
              <w:pStyle w:val="Tabletext"/>
              <w:jc w:val="left"/>
              <w:rPr>
                <w:sz w:val="20"/>
                <w:lang w:val="es-ES_tradnl"/>
              </w:rPr>
            </w:pPr>
            <w:r w:rsidRPr="00C36E53">
              <w:rPr>
                <w:sz w:val="20"/>
                <w:lang w:val="es-ES_tradnl"/>
              </w:rPr>
              <w:t>Sí</w:t>
            </w:r>
          </w:p>
        </w:tc>
        <w:tc>
          <w:tcPr>
            <w:tcW w:w="622" w:type="pct"/>
          </w:tcPr>
          <w:p w:rsidR="00865AB9" w:rsidRPr="00C36E53" w:rsidRDefault="00865AB9" w:rsidP="00C038FF">
            <w:pPr>
              <w:pStyle w:val="Tabletext"/>
              <w:jc w:val="left"/>
              <w:rPr>
                <w:sz w:val="20"/>
                <w:lang w:val="es-ES_tradnl"/>
              </w:rPr>
            </w:pPr>
            <w:r w:rsidRPr="00C36E53">
              <w:rPr>
                <w:sz w:val="20"/>
                <w:lang w:val="es-ES_tradnl"/>
              </w:rPr>
              <w:t>Sí</w:t>
            </w:r>
          </w:p>
        </w:tc>
        <w:tc>
          <w:tcPr>
            <w:tcW w:w="1111" w:type="pct"/>
            <w:gridSpan w:val="2"/>
          </w:tcPr>
          <w:p w:rsidR="00865AB9" w:rsidRPr="00C36E53" w:rsidRDefault="00865AB9" w:rsidP="00C038FF">
            <w:pPr>
              <w:pStyle w:val="Tabletext"/>
              <w:jc w:val="left"/>
              <w:rPr>
                <w:sz w:val="20"/>
                <w:lang w:val="es-ES_tradnl"/>
              </w:rPr>
            </w:pPr>
            <w:r w:rsidRPr="00C36E53">
              <w:rPr>
                <w:sz w:val="20"/>
                <w:lang w:val="es-ES_tradnl"/>
              </w:rPr>
              <w:t>Sí</w:t>
            </w:r>
          </w:p>
        </w:tc>
      </w:tr>
      <w:tr w:rsidR="00865AB9" w:rsidRPr="00C36E53" w:rsidTr="00C038FF">
        <w:trPr>
          <w:cantSplit/>
          <w:jc w:val="center"/>
        </w:trPr>
        <w:tc>
          <w:tcPr>
            <w:tcW w:w="929" w:type="pct"/>
          </w:tcPr>
          <w:p w:rsidR="00865AB9" w:rsidRPr="00C36E53" w:rsidRDefault="00865AB9" w:rsidP="00C038FF">
            <w:pPr>
              <w:pStyle w:val="Tabletext"/>
              <w:ind w:right="-57"/>
              <w:jc w:val="left"/>
              <w:rPr>
                <w:sz w:val="20"/>
                <w:lang w:val="es-ES_tradnl"/>
              </w:rPr>
            </w:pPr>
            <w:r w:rsidRPr="00C36E53">
              <w:rPr>
                <w:sz w:val="20"/>
                <w:lang w:val="es-ES_tradnl"/>
              </w:rPr>
              <w:t>Capacidad de TVEAD</w:t>
            </w:r>
          </w:p>
        </w:tc>
        <w:tc>
          <w:tcPr>
            <w:tcW w:w="686" w:type="pct"/>
          </w:tcPr>
          <w:p w:rsidR="00865AB9" w:rsidRPr="00C36E53" w:rsidRDefault="00865AB9" w:rsidP="00C038FF">
            <w:pPr>
              <w:pStyle w:val="Tabletext"/>
              <w:jc w:val="left"/>
              <w:rPr>
                <w:sz w:val="20"/>
                <w:lang w:val="es-ES_tradnl"/>
              </w:rPr>
            </w:pPr>
            <w:r w:rsidRPr="00C36E53">
              <w:rPr>
                <w:sz w:val="20"/>
                <w:lang w:val="es-ES_tradnl"/>
              </w:rPr>
              <w:t>–</w:t>
            </w:r>
          </w:p>
        </w:tc>
        <w:tc>
          <w:tcPr>
            <w:tcW w:w="637" w:type="pct"/>
          </w:tcPr>
          <w:p w:rsidR="00865AB9" w:rsidRPr="00C36E53" w:rsidRDefault="00865AB9" w:rsidP="00C038FF">
            <w:pPr>
              <w:pStyle w:val="Tabletext"/>
              <w:jc w:val="left"/>
              <w:rPr>
                <w:sz w:val="20"/>
                <w:lang w:val="es-ES_tradnl"/>
              </w:rPr>
            </w:pPr>
            <w:r w:rsidRPr="00C36E53">
              <w:rPr>
                <w:sz w:val="20"/>
                <w:lang w:val="es-ES_tradnl"/>
              </w:rPr>
              <w:t>–</w:t>
            </w:r>
          </w:p>
        </w:tc>
        <w:tc>
          <w:tcPr>
            <w:tcW w:w="1015" w:type="pct"/>
          </w:tcPr>
          <w:p w:rsidR="00865AB9" w:rsidRPr="00C36E53" w:rsidRDefault="00865AB9" w:rsidP="00C038FF">
            <w:pPr>
              <w:pStyle w:val="Tabletext"/>
              <w:jc w:val="left"/>
              <w:rPr>
                <w:sz w:val="20"/>
                <w:lang w:val="es-ES_tradnl"/>
              </w:rPr>
            </w:pPr>
            <w:r w:rsidRPr="00C36E53">
              <w:rPr>
                <w:sz w:val="20"/>
                <w:lang w:val="es-ES_tradnl"/>
              </w:rPr>
              <w:t>–</w:t>
            </w:r>
          </w:p>
        </w:tc>
        <w:tc>
          <w:tcPr>
            <w:tcW w:w="622" w:type="pct"/>
          </w:tcPr>
          <w:p w:rsidR="00865AB9" w:rsidRPr="00C36E53" w:rsidRDefault="00865AB9" w:rsidP="00C038FF">
            <w:pPr>
              <w:pStyle w:val="Tabletext"/>
              <w:jc w:val="left"/>
              <w:rPr>
                <w:sz w:val="20"/>
                <w:lang w:val="es-ES_tradnl"/>
              </w:rPr>
            </w:pPr>
            <w:r w:rsidRPr="00C36E53">
              <w:rPr>
                <w:sz w:val="20"/>
                <w:lang w:val="es-ES_tradnl"/>
              </w:rPr>
              <w:t>–</w:t>
            </w:r>
          </w:p>
        </w:tc>
        <w:tc>
          <w:tcPr>
            <w:tcW w:w="1111" w:type="pct"/>
            <w:gridSpan w:val="2"/>
          </w:tcPr>
          <w:p w:rsidR="00865AB9" w:rsidRPr="00C36E53" w:rsidRDefault="00865AB9" w:rsidP="00C038FF">
            <w:pPr>
              <w:pStyle w:val="Tabletext"/>
              <w:jc w:val="left"/>
              <w:rPr>
                <w:sz w:val="20"/>
                <w:lang w:val="es-ES_tradnl"/>
              </w:rPr>
            </w:pPr>
            <w:r w:rsidRPr="00C36E53">
              <w:rPr>
                <w:sz w:val="20"/>
                <w:lang w:val="es-ES_tradnl"/>
              </w:rPr>
              <w:t>Sí</w:t>
            </w:r>
          </w:p>
        </w:tc>
      </w:tr>
      <w:tr w:rsidR="00865AB9" w:rsidRPr="00C36E53" w:rsidTr="00C038FF">
        <w:trPr>
          <w:cantSplit/>
          <w:jc w:val="center"/>
        </w:trPr>
        <w:tc>
          <w:tcPr>
            <w:tcW w:w="929" w:type="pct"/>
          </w:tcPr>
          <w:p w:rsidR="00865AB9" w:rsidRPr="00C36E53" w:rsidRDefault="00865AB9" w:rsidP="00C038FF">
            <w:pPr>
              <w:pStyle w:val="Tabletext"/>
              <w:jc w:val="left"/>
              <w:rPr>
                <w:sz w:val="20"/>
                <w:lang w:val="es-ES_tradnl"/>
              </w:rPr>
            </w:pPr>
            <w:r w:rsidRPr="00C36E53">
              <w:rPr>
                <w:sz w:val="20"/>
                <w:lang w:val="es-ES_tradnl"/>
              </w:rPr>
              <w:t>Acceso condicional seleccionable</w:t>
            </w:r>
          </w:p>
        </w:tc>
        <w:tc>
          <w:tcPr>
            <w:tcW w:w="686" w:type="pct"/>
          </w:tcPr>
          <w:p w:rsidR="00865AB9" w:rsidRPr="00C36E53" w:rsidRDefault="00865AB9" w:rsidP="00C038FF">
            <w:pPr>
              <w:pStyle w:val="Tabletext"/>
              <w:jc w:val="left"/>
              <w:rPr>
                <w:sz w:val="20"/>
                <w:lang w:val="es-ES_tradnl"/>
              </w:rPr>
            </w:pPr>
            <w:r w:rsidRPr="00C36E53">
              <w:rPr>
                <w:sz w:val="20"/>
                <w:lang w:val="es-ES_tradnl"/>
              </w:rPr>
              <w:t>Sí</w:t>
            </w:r>
          </w:p>
        </w:tc>
        <w:tc>
          <w:tcPr>
            <w:tcW w:w="637" w:type="pct"/>
          </w:tcPr>
          <w:p w:rsidR="00865AB9" w:rsidRPr="00C36E53" w:rsidRDefault="00865AB9" w:rsidP="00C038FF">
            <w:pPr>
              <w:pStyle w:val="Tabletext"/>
              <w:jc w:val="left"/>
              <w:rPr>
                <w:sz w:val="20"/>
                <w:lang w:val="es-ES_tradnl"/>
              </w:rPr>
            </w:pPr>
            <w:r w:rsidRPr="00C36E53">
              <w:rPr>
                <w:sz w:val="20"/>
                <w:lang w:val="es-ES_tradnl"/>
              </w:rPr>
              <w:t>Sí</w:t>
            </w:r>
          </w:p>
        </w:tc>
        <w:tc>
          <w:tcPr>
            <w:tcW w:w="1015" w:type="pct"/>
          </w:tcPr>
          <w:p w:rsidR="00865AB9" w:rsidRPr="00C36E53" w:rsidRDefault="00865AB9" w:rsidP="00C038FF">
            <w:pPr>
              <w:pStyle w:val="Tabletext"/>
              <w:jc w:val="left"/>
              <w:rPr>
                <w:sz w:val="20"/>
                <w:lang w:val="es-ES_tradnl"/>
              </w:rPr>
            </w:pPr>
            <w:r w:rsidRPr="00C36E53">
              <w:rPr>
                <w:sz w:val="20"/>
                <w:lang w:val="es-ES_tradnl"/>
              </w:rPr>
              <w:t>Sí</w:t>
            </w:r>
          </w:p>
        </w:tc>
        <w:tc>
          <w:tcPr>
            <w:tcW w:w="622" w:type="pct"/>
          </w:tcPr>
          <w:p w:rsidR="00865AB9" w:rsidRPr="00C36E53" w:rsidRDefault="00865AB9" w:rsidP="00C038FF">
            <w:pPr>
              <w:pStyle w:val="Tabletext"/>
              <w:jc w:val="left"/>
              <w:rPr>
                <w:sz w:val="20"/>
                <w:lang w:val="es-ES_tradnl"/>
              </w:rPr>
            </w:pPr>
            <w:r w:rsidRPr="00C36E53">
              <w:rPr>
                <w:sz w:val="20"/>
                <w:lang w:val="es-ES_tradnl"/>
              </w:rPr>
              <w:t>Sí</w:t>
            </w:r>
          </w:p>
        </w:tc>
        <w:tc>
          <w:tcPr>
            <w:tcW w:w="1111" w:type="pct"/>
            <w:gridSpan w:val="2"/>
          </w:tcPr>
          <w:p w:rsidR="00865AB9" w:rsidRPr="00C36E53" w:rsidRDefault="00865AB9" w:rsidP="00C038FF">
            <w:pPr>
              <w:pStyle w:val="Tabletext"/>
              <w:jc w:val="left"/>
              <w:rPr>
                <w:sz w:val="20"/>
                <w:lang w:val="es-ES_tradnl"/>
              </w:rPr>
            </w:pPr>
            <w:r w:rsidRPr="00C36E53">
              <w:rPr>
                <w:sz w:val="20"/>
                <w:lang w:val="es-ES_tradnl"/>
              </w:rPr>
              <w:t>Sí</w:t>
            </w:r>
          </w:p>
        </w:tc>
      </w:tr>
      <w:tr w:rsidR="00865AB9" w:rsidRPr="002F78F1" w:rsidTr="00C038FF">
        <w:trPr>
          <w:cantSplit/>
          <w:jc w:val="center"/>
        </w:trPr>
        <w:tc>
          <w:tcPr>
            <w:tcW w:w="5000" w:type="pct"/>
            <w:gridSpan w:val="7"/>
          </w:tcPr>
          <w:p w:rsidR="00865AB9" w:rsidRPr="00C36E53" w:rsidRDefault="00865AB9" w:rsidP="00C038FF">
            <w:pPr>
              <w:pStyle w:val="Tabletext"/>
              <w:jc w:val="left"/>
              <w:rPr>
                <w:sz w:val="20"/>
                <w:lang w:val="es-ES_tradnl"/>
              </w:rPr>
            </w:pPr>
            <w:r w:rsidRPr="00C36E53">
              <w:rPr>
                <w:sz w:val="20"/>
                <w:lang w:val="es-ES_tradnl"/>
              </w:rPr>
              <w:t>(*) L indica modos optimizados para canales casi lineales</w:t>
            </w:r>
          </w:p>
        </w:tc>
      </w:tr>
    </w:tbl>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 xml:space="preserve">CUADRO 2 </w:t>
      </w:r>
      <w:r w:rsidRPr="00C36E53">
        <w:rPr>
          <w:caps/>
          <w:lang w:val="es-ES_tradnl"/>
        </w:rPr>
        <w:t>(</w:t>
      </w:r>
      <w:r w:rsidRPr="00C36E53">
        <w:rPr>
          <w:i/>
          <w:lang w:val="es-ES_tradnl"/>
        </w:rPr>
        <w:t>continuación</w:t>
      </w:r>
      <w:r w:rsidRPr="00C36E53">
        <w:rPr>
          <w:caps/>
          <w:lang w:val="es-ES_tradnl"/>
        </w:rPr>
        <w:t>)</w:t>
      </w:r>
    </w:p>
    <w:p w:rsidR="00865AB9" w:rsidRPr="00C36E53" w:rsidRDefault="00865AB9" w:rsidP="00865AB9">
      <w:pPr>
        <w:spacing w:before="60" w:after="60"/>
        <w:jc w:val="center"/>
        <w:rPr>
          <w:sz w:val="20"/>
          <w:lang w:val="es-ES_tradnl"/>
        </w:rPr>
      </w:pPr>
      <w:r w:rsidRPr="00C36E53">
        <w:rPr>
          <w:i/>
          <w:iCs/>
          <w:lang w:val="es-ES_tradnl"/>
        </w:rPr>
        <w:t xml:space="preserve">c) </w:t>
      </w:r>
      <w:r w:rsidRPr="00C36E53">
        <w:rPr>
          <w:i/>
          <w:lang w:val="es-ES_tradnl"/>
        </w:rPr>
        <w:t>Características técnicas (transmisión</w:t>
      </w:r>
      <w:r w:rsidRPr="00C36E53">
        <w:rPr>
          <w:i/>
          <w:sz w:val="20"/>
          <w:lang w:val="es-ES_tradnl"/>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134"/>
        <w:gridCol w:w="1582"/>
        <w:gridCol w:w="2088"/>
        <w:gridCol w:w="1761"/>
        <w:gridCol w:w="2209"/>
        <w:gridCol w:w="2487"/>
        <w:gridCol w:w="2198"/>
      </w:tblGrid>
      <w:tr w:rsidR="00865AB9" w:rsidRPr="00C36E53" w:rsidTr="00C038FF">
        <w:trPr>
          <w:cantSplit/>
          <w:tblHeader/>
          <w:jc w:val="center"/>
        </w:trPr>
        <w:tc>
          <w:tcPr>
            <w:tcW w:w="738" w:type="pct"/>
          </w:tcPr>
          <w:p w:rsidR="00865AB9" w:rsidRPr="00C36E53" w:rsidRDefault="00865AB9" w:rsidP="00C038FF">
            <w:pPr>
              <w:pStyle w:val="Tablehead"/>
              <w:keepNext w:val="0"/>
              <w:spacing w:before="20" w:after="20"/>
              <w:rPr>
                <w:sz w:val="18"/>
                <w:szCs w:val="18"/>
                <w:lang w:val="es-ES_tradnl"/>
              </w:rPr>
            </w:pPr>
          </w:p>
        </w:tc>
        <w:tc>
          <w:tcPr>
            <w:tcW w:w="547" w:type="pct"/>
          </w:tcPr>
          <w:p w:rsidR="00865AB9" w:rsidRPr="00C36E53" w:rsidRDefault="00865AB9" w:rsidP="00C038FF">
            <w:pPr>
              <w:pStyle w:val="Tablehead"/>
              <w:keepNext w:val="0"/>
              <w:spacing w:before="20" w:after="20"/>
              <w:rPr>
                <w:sz w:val="18"/>
                <w:szCs w:val="18"/>
                <w:lang w:val="es-ES_tradnl"/>
              </w:rPr>
            </w:pPr>
            <w:r w:rsidRPr="00C36E53">
              <w:rPr>
                <w:sz w:val="18"/>
                <w:szCs w:val="18"/>
                <w:lang w:val="es-ES_tradnl"/>
              </w:rPr>
              <w:t xml:space="preserve">Sistema A </w:t>
            </w:r>
          </w:p>
        </w:tc>
        <w:tc>
          <w:tcPr>
            <w:tcW w:w="722" w:type="pct"/>
          </w:tcPr>
          <w:p w:rsidR="00865AB9" w:rsidRPr="00C36E53" w:rsidRDefault="00865AB9" w:rsidP="00C038FF">
            <w:pPr>
              <w:pStyle w:val="Tablehead"/>
              <w:keepNext w:val="0"/>
              <w:spacing w:before="20" w:after="20"/>
              <w:rPr>
                <w:sz w:val="18"/>
                <w:szCs w:val="18"/>
                <w:lang w:val="es-ES_tradnl"/>
              </w:rPr>
            </w:pPr>
            <w:r w:rsidRPr="00C36E53">
              <w:rPr>
                <w:sz w:val="18"/>
                <w:szCs w:val="18"/>
                <w:lang w:val="es-ES_tradnl"/>
              </w:rPr>
              <w:t xml:space="preserve">Sistema B </w:t>
            </w:r>
          </w:p>
        </w:tc>
        <w:tc>
          <w:tcPr>
            <w:tcW w:w="609" w:type="pct"/>
          </w:tcPr>
          <w:p w:rsidR="00865AB9" w:rsidRPr="00C36E53" w:rsidRDefault="00865AB9" w:rsidP="00C038FF">
            <w:pPr>
              <w:pStyle w:val="Tablehead"/>
              <w:keepNext w:val="0"/>
              <w:spacing w:before="20" w:after="20"/>
              <w:rPr>
                <w:sz w:val="18"/>
                <w:szCs w:val="18"/>
                <w:lang w:val="es-ES_tradnl"/>
              </w:rPr>
            </w:pPr>
            <w:r w:rsidRPr="00C36E53">
              <w:rPr>
                <w:sz w:val="18"/>
                <w:szCs w:val="18"/>
                <w:lang w:val="es-ES_tradnl"/>
              </w:rPr>
              <w:t xml:space="preserve">Sistema C </w:t>
            </w:r>
          </w:p>
        </w:tc>
        <w:tc>
          <w:tcPr>
            <w:tcW w:w="764" w:type="pct"/>
          </w:tcPr>
          <w:p w:rsidR="00865AB9" w:rsidRPr="00C36E53" w:rsidRDefault="00865AB9" w:rsidP="00C038FF">
            <w:pPr>
              <w:pStyle w:val="Tablehead"/>
              <w:keepNext w:val="0"/>
              <w:spacing w:before="20" w:after="20"/>
              <w:rPr>
                <w:sz w:val="18"/>
                <w:szCs w:val="18"/>
                <w:lang w:val="es-ES_tradnl"/>
              </w:rPr>
            </w:pPr>
            <w:r w:rsidRPr="00C36E53">
              <w:rPr>
                <w:sz w:val="18"/>
                <w:szCs w:val="18"/>
                <w:lang w:val="es-ES_tradnl"/>
              </w:rPr>
              <w:t>Sistema D</w:t>
            </w:r>
          </w:p>
        </w:tc>
        <w:tc>
          <w:tcPr>
            <w:tcW w:w="860" w:type="pct"/>
          </w:tcPr>
          <w:p w:rsidR="00865AB9" w:rsidRPr="00C36E53" w:rsidRDefault="00865AB9" w:rsidP="00C038FF">
            <w:pPr>
              <w:pStyle w:val="Tablehead"/>
              <w:keepNext w:val="0"/>
              <w:spacing w:before="20" w:after="20"/>
              <w:rPr>
                <w:sz w:val="18"/>
                <w:szCs w:val="18"/>
                <w:lang w:val="es-ES_tradnl"/>
              </w:rPr>
            </w:pPr>
            <w:r w:rsidRPr="00C36E53">
              <w:rPr>
                <w:sz w:val="18"/>
                <w:szCs w:val="18"/>
                <w:lang w:val="es-ES_tradnl"/>
              </w:rPr>
              <w:t>Sistema E1</w:t>
            </w:r>
          </w:p>
        </w:tc>
        <w:tc>
          <w:tcPr>
            <w:tcW w:w="760" w:type="pct"/>
          </w:tcPr>
          <w:p w:rsidR="00865AB9" w:rsidRPr="00C36E53" w:rsidRDefault="00865AB9" w:rsidP="00C038FF">
            <w:pPr>
              <w:pStyle w:val="Tablehead"/>
              <w:keepNext w:val="0"/>
              <w:spacing w:before="20" w:after="20"/>
              <w:rPr>
                <w:sz w:val="18"/>
                <w:szCs w:val="18"/>
                <w:lang w:val="es-ES_tradnl"/>
              </w:rPr>
            </w:pPr>
            <w:r w:rsidRPr="00C36E53">
              <w:rPr>
                <w:sz w:val="18"/>
                <w:szCs w:val="18"/>
                <w:lang w:val="es-ES_tradnl"/>
              </w:rPr>
              <w:t>Sistema E2</w:t>
            </w:r>
          </w:p>
        </w:tc>
      </w:tr>
      <w:tr w:rsidR="00865AB9" w:rsidRPr="002F78F1"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Esquema de modulación para radiodifusión</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QPSK</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QPSK</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QPSK</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8-PSK reticular codificada/QPSK/BPSK</w:t>
            </w:r>
          </w:p>
        </w:tc>
        <w:tc>
          <w:tcPr>
            <w:tcW w:w="860"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QPSK/8</w:t>
            </w:r>
            <w:r w:rsidRPr="00C36E53">
              <w:rPr>
                <w:sz w:val="18"/>
                <w:szCs w:val="18"/>
                <w:lang w:val="es-ES_tradnl"/>
              </w:rPr>
              <w:noBreakHyphen/>
              <w:t>PSK/16</w:t>
            </w:r>
            <w:r w:rsidRPr="00C36E53">
              <w:rPr>
                <w:sz w:val="18"/>
                <w:szCs w:val="18"/>
                <w:lang w:val="es-ES_tradnl"/>
              </w:rPr>
              <w:noBreakHyphen/>
              <w:t>APSK/</w:t>
            </w:r>
            <w:r w:rsidRPr="00C36E53">
              <w:rPr>
                <w:sz w:val="18"/>
                <w:szCs w:val="18"/>
                <w:lang w:val="es-ES_tradnl"/>
              </w:rPr>
              <w:br/>
              <w:t>32</w:t>
            </w:r>
            <w:r w:rsidRPr="00C36E53">
              <w:rPr>
                <w:sz w:val="18"/>
                <w:szCs w:val="18"/>
                <w:lang w:val="es-ES_tradnl"/>
              </w:rPr>
              <w:noBreakHyphen/>
              <w:t xml:space="preserve">APSK </w:t>
            </w:r>
            <w:r w:rsidRPr="00C36E53">
              <w:rPr>
                <w:sz w:val="18"/>
                <w:szCs w:val="18"/>
                <w:vertAlign w:val="superscript"/>
                <w:lang w:val="es-ES_tradnl"/>
              </w:rPr>
              <w:t>(5)</w:t>
            </w:r>
          </w:p>
        </w:tc>
        <w:tc>
          <w:tcPr>
            <w:tcW w:w="760" w:type="pct"/>
          </w:tcPr>
          <w:p w:rsidR="00865AB9" w:rsidRPr="002F78F1" w:rsidRDefault="00865AB9" w:rsidP="00C038FF">
            <w:pPr>
              <w:pStyle w:val="Tabletext"/>
              <w:spacing w:before="20" w:after="20"/>
              <w:jc w:val="left"/>
              <w:rPr>
                <w:sz w:val="18"/>
                <w:szCs w:val="18"/>
                <w:lang w:val="en-GB"/>
              </w:rPr>
            </w:pPr>
            <w:r w:rsidRPr="002F78F1">
              <w:rPr>
                <w:sz w:val="18"/>
                <w:szCs w:val="18"/>
                <w:lang w:val="en-GB"/>
              </w:rPr>
              <w:t>QPSK/8</w:t>
            </w:r>
            <w:r w:rsidRPr="002F78F1">
              <w:rPr>
                <w:sz w:val="18"/>
                <w:szCs w:val="18"/>
                <w:lang w:val="en-GB"/>
              </w:rPr>
              <w:noBreakHyphen/>
              <w:t>PSK/</w:t>
            </w:r>
            <w:r w:rsidRPr="002F78F1">
              <w:rPr>
                <w:sz w:val="18"/>
                <w:szCs w:val="18"/>
                <w:lang w:val="en-GB"/>
              </w:rPr>
              <w:br/>
              <w:t>8-APSK-L/16</w:t>
            </w:r>
            <w:r w:rsidRPr="002F78F1">
              <w:rPr>
                <w:sz w:val="18"/>
                <w:szCs w:val="18"/>
                <w:lang w:val="en-GB"/>
              </w:rPr>
              <w:noBreakHyphen/>
              <w:t>APSK/</w:t>
            </w:r>
            <w:r w:rsidRPr="002F78F1">
              <w:rPr>
                <w:sz w:val="18"/>
                <w:szCs w:val="18"/>
                <w:lang w:val="en-GB"/>
              </w:rPr>
              <w:br/>
              <w:t>16-APSK-L/32</w:t>
            </w:r>
            <w:r w:rsidRPr="002F78F1">
              <w:rPr>
                <w:sz w:val="18"/>
                <w:szCs w:val="18"/>
                <w:lang w:val="en-GB"/>
              </w:rPr>
              <w:noBreakHyphen/>
              <w:t>APSK/</w:t>
            </w:r>
            <w:r w:rsidRPr="002F78F1">
              <w:rPr>
                <w:sz w:val="18"/>
                <w:szCs w:val="18"/>
                <w:lang w:val="en-GB"/>
              </w:rPr>
              <w:br/>
              <w:t>32-APSK-L/64-APSK/</w:t>
            </w:r>
            <w:r w:rsidRPr="002F78F1">
              <w:rPr>
                <w:sz w:val="18"/>
                <w:szCs w:val="18"/>
                <w:lang w:val="en-GB"/>
              </w:rPr>
              <w:br/>
              <w:t>64-APSK-L/</w:t>
            </w:r>
            <w:r w:rsidRPr="002F78F1">
              <w:rPr>
                <w:sz w:val="18"/>
                <w:szCs w:val="18"/>
                <w:vertAlign w:val="superscript"/>
                <w:lang w:val="en-GB"/>
              </w:rPr>
              <w:t>(6)</w:t>
            </w:r>
          </w:p>
        </w:tc>
      </w:tr>
      <w:tr w:rsidR="00865AB9" w:rsidRPr="00C36E53"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Velocidad de símbolos</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Sin especificar</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Fija 20 MBd</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Variable 19,5 y 29,3 MBd</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Sin especificar</w:t>
            </w:r>
            <w:r w:rsidRPr="00C36E53">
              <w:rPr>
                <w:sz w:val="18"/>
                <w:szCs w:val="18"/>
                <w:lang w:val="es-ES_tradnl"/>
              </w:rPr>
              <w:br/>
              <w:t>(por ejemplo: 28,86 MBd)</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Sin especificar</w:t>
            </w:r>
          </w:p>
        </w:tc>
      </w:tr>
      <w:tr w:rsidR="00865AB9" w:rsidRPr="00C36E53"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Anchura de banda necesaria (a –3 dB)</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Sin especificar</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24 MHz</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19,5 y 29,3 MHz</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Sin especificar</w:t>
            </w:r>
            <w:r w:rsidRPr="00C36E53">
              <w:rPr>
                <w:sz w:val="18"/>
                <w:szCs w:val="18"/>
                <w:lang w:val="es-ES_tradnl"/>
              </w:rPr>
              <w:br/>
              <w:t>(por ejemplo: 28,86 MHz)</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Sin especificar</w:t>
            </w:r>
          </w:p>
        </w:tc>
      </w:tr>
      <w:tr w:rsidR="00865AB9" w:rsidRPr="00C36E53" w:rsidTr="00C038FF">
        <w:trPr>
          <w:cantSplit/>
          <w:jc w:val="center"/>
        </w:trPr>
        <w:tc>
          <w:tcPr>
            <w:tcW w:w="738" w:type="pct"/>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Tasa de decremento</w:t>
            </w:r>
          </w:p>
        </w:tc>
        <w:tc>
          <w:tcPr>
            <w:tcW w:w="547" w:type="pct"/>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0,35 (coseno alzado)</w:t>
            </w:r>
          </w:p>
        </w:tc>
        <w:tc>
          <w:tcPr>
            <w:tcW w:w="722" w:type="pct"/>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0,2 (coseno alzado)</w:t>
            </w:r>
          </w:p>
        </w:tc>
        <w:tc>
          <w:tcPr>
            <w:tcW w:w="609" w:type="pct"/>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0,55 y 0,33</w:t>
            </w:r>
            <w:r w:rsidRPr="00C36E53">
              <w:rPr>
                <w:sz w:val="18"/>
                <w:szCs w:val="18"/>
                <w:lang w:val="es-ES_tradnl"/>
              </w:rPr>
              <w:br/>
              <w:t>(filtro Butterworth de 4º orden)</w:t>
            </w:r>
          </w:p>
        </w:tc>
        <w:tc>
          <w:tcPr>
            <w:tcW w:w="764" w:type="pct"/>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0,35 (coseno alzado)</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0,35, 0,25, 0,2 (coseno alzado)</w:t>
            </w:r>
          </w:p>
        </w:tc>
      </w:tr>
      <w:tr w:rsidR="00865AB9" w:rsidRPr="00C36E53" w:rsidTr="00C038FF">
        <w:trPr>
          <w:cantSplit/>
          <w:jc w:val="center"/>
        </w:trPr>
        <w:tc>
          <w:tcPr>
            <w:tcW w:w="738" w:type="pct"/>
            <w:vMerge/>
          </w:tcPr>
          <w:p w:rsidR="00865AB9" w:rsidRPr="00C36E53" w:rsidRDefault="00865AB9" w:rsidP="00C038FF">
            <w:pPr>
              <w:pStyle w:val="Tabletext"/>
              <w:spacing w:before="20" w:after="20"/>
              <w:jc w:val="left"/>
              <w:rPr>
                <w:sz w:val="18"/>
                <w:szCs w:val="18"/>
                <w:lang w:val="es-ES_tradnl"/>
              </w:rPr>
            </w:pPr>
          </w:p>
        </w:tc>
        <w:tc>
          <w:tcPr>
            <w:tcW w:w="547" w:type="pct"/>
            <w:vMerge/>
          </w:tcPr>
          <w:p w:rsidR="00865AB9" w:rsidRPr="00C36E53" w:rsidRDefault="00865AB9" w:rsidP="00C038FF">
            <w:pPr>
              <w:pStyle w:val="Tabletext"/>
              <w:spacing w:before="20" w:after="20"/>
              <w:jc w:val="left"/>
              <w:rPr>
                <w:sz w:val="18"/>
                <w:szCs w:val="18"/>
                <w:lang w:val="es-ES_tradnl"/>
              </w:rPr>
            </w:pPr>
          </w:p>
        </w:tc>
        <w:tc>
          <w:tcPr>
            <w:tcW w:w="722" w:type="pct"/>
            <w:vMerge/>
          </w:tcPr>
          <w:p w:rsidR="00865AB9" w:rsidRPr="00C36E53" w:rsidRDefault="00865AB9" w:rsidP="00C038FF">
            <w:pPr>
              <w:pStyle w:val="Tabletext"/>
              <w:spacing w:before="20" w:after="20"/>
              <w:jc w:val="left"/>
              <w:rPr>
                <w:sz w:val="18"/>
                <w:szCs w:val="18"/>
                <w:lang w:val="es-ES_tradnl"/>
              </w:rPr>
            </w:pPr>
          </w:p>
        </w:tc>
        <w:tc>
          <w:tcPr>
            <w:tcW w:w="609" w:type="pct"/>
            <w:vMerge/>
          </w:tcPr>
          <w:p w:rsidR="00865AB9" w:rsidRPr="00C36E53" w:rsidRDefault="00865AB9" w:rsidP="00C038FF">
            <w:pPr>
              <w:pStyle w:val="Tabletext"/>
              <w:spacing w:before="20" w:after="20"/>
              <w:jc w:val="left"/>
              <w:rPr>
                <w:sz w:val="18"/>
                <w:szCs w:val="18"/>
                <w:lang w:val="es-ES_tradnl"/>
              </w:rPr>
            </w:pPr>
          </w:p>
        </w:tc>
        <w:tc>
          <w:tcPr>
            <w:tcW w:w="764" w:type="pct"/>
            <w:vMerge/>
          </w:tcPr>
          <w:p w:rsidR="00865AB9" w:rsidRPr="00C36E53" w:rsidRDefault="00865AB9" w:rsidP="00C038FF">
            <w:pPr>
              <w:pStyle w:val="Tabletext"/>
              <w:spacing w:before="20" w:after="20"/>
              <w:jc w:val="left"/>
              <w:rPr>
                <w:sz w:val="18"/>
                <w:szCs w:val="18"/>
                <w:lang w:val="es-ES_tradnl"/>
              </w:rPr>
            </w:pPr>
          </w:p>
        </w:tc>
        <w:tc>
          <w:tcPr>
            <w:tcW w:w="860" w:type="pct"/>
          </w:tcPr>
          <w:p w:rsidR="00865AB9" w:rsidRPr="00C36E53" w:rsidRDefault="00865AB9" w:rsidP="00C038FF">
            <w:pPr>
              <w:pStyle w:val="Tabletext"/>
              <w:spacing w:before="20" w:after="20"/>
              <w:rPr>
                <w:sz w:val="18"/>
                <w:szCs w:val="18"/>
                <w:lang w:val="es-ES_tradnl"/>
              </w:rPr>
            </w:pPr>
          </w:p>
        </w:tc>
        <w:tc>
          <w:tcPr>
            <w:tcW w:w="760"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0,15, 0,10, 0,05 (coseno alzado)</w:t>
            </w:r>
          </w:p>
        </w:tc>
      </w:tr>
      <w:tr w:rsidR="00865AB9" w:rsidRPr="002F78F1"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Código externo </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Reed-Solomon</w:t>
            </w:r>
            <w:r w:rsidRPr="00C36E53">
              <w:rPr>
                <w:sz w:val="18"/>
                <w:szCs w:val="18"/>
                <w:lang w:val="es-ES_tradnl"/>
              </w:rPr>
              <w:br/>
              <w:t xml:space="preserve">(204,188, </w:t>
            </w:r>
            <w:r w:rsidRPr="00C36E53">
              <w:rPr>
                <w:i/>
                <w:iCs/>
                <w:sz w:val="18"/>
                <w:szCs w:val="18"/>
                <w:lang w:val="es-ES_tradnl"/>
              </w:rPr>
              <w:t>T</w:t>
            </w:r>
            <w:r w:rsidRPr="00C36E53">
              <w:rPr>
                <w:sz w:val="18"/>
                <w:szCs w:val="18"/>
                <w:lang w:val="es-ES_tradnl"/>
              </w:rPr>
              <w:t xml:space="preserve"> = 8)</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Reed-Solomon</w:t>
            </w:r>
            <w:r w:rsidRPr="00C36E53">
              <w:rPr>
                <w:sz w:val="18"/>
                <w:szCs w:val="18"/>
                <w:lang w:val="es-ES_tradnl"/>
              </w:rPr>
              <w:br/>
              <w:t xml:space="preserve">(146,130, </w:t>
            </w:r>
            <w:r w:rsidRPr="00C36E53">
              <w:rPr>
                <w:i/>
                <w:iCs/>
                <w:sz w:val="18"/>
                <w:szCs w:val="18"/>
                <w:lang w:val="es-ES_tradnl"/>
              </w:rPr>
              <w:t>T</w:t>
            </w:r>
            <w:r w:rsidRPr="00C36E53">
              <w:rPr>
                <w:sz w:val="18"/>
                <w:szCs w:val="18"/>
                <w:lang w:val="es-ES_tradnl"/>
              </w:rPr>
              <w:t> = 8)</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Reed-Solomon (204,188, </w:t>
            </w:r>
            <w:r w:rsidRPr="00C36E53">
              <w:rPr>
                <w:i/>
                <w:iCs/>
                <w:sz w:val="18"/>
                <w:szCs w:val="18"/>
                <w:lang w:val="es-ES_tradnl"/>
              </w:rPr>
              <w:t>T</w:t>
            </w:r>
            <w:r w:rsidRPr="00C36E53">
              <w:rPr>
                <w:sz w:val="18"/>
                <w:szCs w:val="18"/>
                <w:lang w:val="es-ES_tradnl"/>
              </w:rPr>
              <w:t xml:space="preserve"> = 8)</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Reed-Solomon </w:t>
            </w:r>
            <w:r w:rsidRPr="00C36E53">
              <w:rPr>
                <w:sz w:val="18"/>
                <w:szCs w:val="18"/>
                <w:lang w:val="es-ES_tradnl"/>
              </w:rPr>
              <w:br/>
              <w:t xml:space="preserve">(204,188, </w:t>
            </w:r>
            <w:r w:rsidRPr="00C36E53">
              <w:rPr>
                <w:i/>
                <w:iCs/>
                <w:sz w:val="18"/>
                <w:szCs w:val="18"/>
                <w:lang w:val="es-ES_tradnl"/>
              </w:rPr>
              <w:t>T</w:t>
            </w:r>
            <w:r w:rsidRPr="00C36E53">
              <w:rPr>
                <w:sz w:val="18"/>
                <w:szCs w:val="18"/>
                <w:lang w:val="es-ES_tradnl"/>
              </w:rPr>
              <w:t xml:space="preserve"> = 8)</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BCH (</w:t>
            </w:r>
            <w:r w:rsidRPr="00C36E53">
              <w:rPr>
                <w:i/>
                <w:iCs/>
                <w:sz w:val="18"/>
                <w:szCs w:val="18"/>
                <w:lang w:val="es-ES_tradnl"/>
              </w:rPr>
              <w:t>N</w:t>
            </w:r>
            <w:r w:rsidRPr="00C36E53">
              <w:rPr>
                <w:sz w:val="18"/>
                <w:szCs w:val="18"/>
                <w:lang w:val="es-ES_tradnl"/>
              </w:rPr>
              <w:t xml:space="preserve">, </w:t>
            </w:r>
            <w:r w:rsidRPr="00C36E53">
              <w:rPr>
                <w:i/>
                <w:iCs/>
                <w:sz w:val="18"/>
                <w:szCs w:val="18"/>
                <w:lang w:val="es-ES_tradnl"/>
              </w:rPr>
              <w:t>K</w:t>
            </w:r>
            <w:r w:rsidRPr="00C36E53">
              <w:rPr>
                <w:sz w:val="18"/>
                <w:szCs w:val="18"/>
                <w:lang w:val="es-ES_tradnl"/>
              </w:rPr>
              <w:t>,</w:t>
            </w:r>
            <w:r w:rsidRPr="00C36E53">
              <w:rPr>
                <w:i/>
                <w:sz w:val="18"/>
                <w:szCs w:val="18"/>
                <w:lang w:val="es-ES_tradnl"/>
              </w:rPr>
              <w:t xml:space="preserve"> T</w:t>
            </w:r>
            <w:r w:rsidRPr="00C36E53">
              <w:rPr>
                <w:sz w:val="18"/>
                <w:szCs w:val="18"/>
                <w:lang w:val="es-ES_tradnl"/>
              </w:rPr>
              <w:t>) con parámetros que dependen de la configuración de la codificación interna y de la longitud de trama</w:t>
            </w:r>
          </w:p>
        </w:tc>
      </w:tr>
      <w:tr w:rsidR="00865AB9" w:rsidRPr="002F78F1"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Generador del código externo</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Reed-Solomon </w:t>
            </w:r>
            <w:r w:rsidRPr="00C36E53">
              <w:rPr>
                <w:sz w:val="18"/>
                <w:szCs w:val="18"/>
                <w:lang w:val="es-ES_tradnl"/>
              </w:rPr>
              <w:br/>
              <w:t xml:space="preserve">(255,239, </w:t>
            </w:r>
            <w:r w:rsidRPr="00C36E53">
              <w:rPr>
                <w:i/>
                <w:iCs/>
                <w:sz w:val="18"/>
                <w:szCs w:val="18"/>
                <w:lang w:val="es-ES_tradnl"/>
              </w:rPr>
              <w:t>T</w:t>
            </w:r>
            <w:r w:rsidRPr="00C36E53">
              <w:rPr>
                <w:sz w:val="18"/>
                <w:szCs w:val="18"/>
                <w:lang w:val="es-ES_tradnl"/>
              </w:rPr>
              <w:t xml:space="preserve"> = 8)</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Reed-Solomon </w:t>
            </w:r>
            <w:r w:rsidRPr="00C36E53">
              <w:rPr>
                <w:sz w:val="18"/>
                <w:szCs w:val="18"/>
                <w:lang w:val="es-ES_tradnl"/>
              </w:rPr>
              <w:br/>
              <w:t xml:space="preserve">(255,239, </w:t>
            </w:r>
            <w:r w:rsidRPr="00C36E53">
              <w:rPr>
                <w:i/>
                <w:iCs/>
                <w:sz w:val="18"/>
                <w:szCs w:val="18"/>
                <w:lang w:val="es-ES_tradnl"/>
              </w:rPr>
              <w:t>T </w:t>
            </w:r>
            <w:r w:rsidRPr="00C36E53">
              <w:rPr>
                <w:sz w:val="18"/>
                <w:szCs w:val="18"/>
                <w:lang w:val="es-ES_tradnl"/>
              </w:rPr>
              <w:t>= 8)</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Reed-Solomon (255,239, </w:t>
            </w:r>
            <w:r w:rsidRPr="00C36E53">
              <w:rPr>
                <w:i/>
                <w:iCs/>
                <w:sz w:val="18"/>
                <w:szCs w:val="18"/>
                <w:lang w:val="es-ES_tradnl"/>
              </w:rPr>
              <w:t>T</w:t>
            </w:r>
            <w:r w:rsidRPr="00C36E53">
              <w:rPr>
                <w:sz w:val="18"/>
                <w:szCs w:val="18"/>
                <w:lang w:val="es-ES_tradnl"/>
              </w:rPr>
              <w:t xml:space="preserve"> = 8)</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Reed-Solomon </w:t>
            </w:r>
            <w:r w:rsidRPr="00C36E53">
              <w:rPr>
                <w:sz w:val="18"/>
                <w:szCs w:val="18"/>
                <w:lang w:val="es-ES_tradnl"/>
              </w:rPr>
              <w:br/>
              <w:t xml:space="preserve">(255,239, </w:t>
            </w:r>
            <w:r w:rsidRPr="00C36E53">
              <w:rPr>
                <w:i/>
                <w:iCs/>
                <w:sz w:val="18"/>
                <w:szCs w:val="18"/>
                <w:lang w:val="es-ES_tradnl"/>
              </w:rPr>
              <w:t>T</w:t>
            </w:r>
            <w:r w:rsidRPr="00C36E53">
              <w:rPr>
                <w:sz w:val="18"/>
                <w:szCs w:val="18"/>
                <w:lang w:val="es-ES_tradnl"/>
              </w:rPr>
              <w:t xml:space="preserve"> = 8)</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BCH (</w:t>
            </w:r>
            <w:r w:rsidRPr="00C36E53">
              <w:rPr>
                <w:i/>
                <w:iCs/>
                <w:sz w:val="18"/>
                <w:szCs w:val="18"/>
                <w:lang w:val="es-ES_tradnl"/>
              </w:rPr>
              <w:t>N</w:t>
            </w:r>
            <w:r w:rsidRPr="00C36E53">
              <w:rPr>
                <w:sz w:val="18"/>
                <w:szCs w:val="18"/>
                <w:lang w:val="es-ES_tradnl"/>
              </w:rPr>
              <w:t xml:space="preserve">, </w:t>
            </w:r>
            <w:r w:rsidRPr="00C36E53">
              <w:rPr>
                <w:i/>
                <w:iCs/>
                <w:sz w:val="18"/>
                <w:szCs w:val="18"/>
                <w:lang w:val="es-ES_tradnl"/>
              </w:rPr>
              <w:t>K</w:t>
            </w:r>
            <w:r w:rsidRPr="00C36E53">
              <w:rPr>
                <w:sz w:val="18"/>
                <w:szCs w:val="18"/>
                <w:lang w:val="es-ES_tradnl"/>
              </w:rPr>
              <w:t xml:space="preserve">, </w:t>
            </w:r>
            <w:r w:rsidRPr="00C36E53">
              <w:rPr>
                <w:i/>
                <w:sz w:val="18"/>
                <w:szCs w:val="18"/>
                <w:lang w:val="es-ES_tradnl"/>
              </w:rPr>
              <w:t>T</w:t>
            </w:r>
            <w:r w:rsidRPr="00C36E53">
              <w:rPr>
                <w:sz w:val="18"/>
                <w:szCs w:val="18"/>
                <w:lang w:val="es-ES_tradnl"/>
              </w:rPr>
              <w:t>) con parámetros que dependen de la configuración de la codificación interna y de la longitud de trama</w:t>
            </w:r>
          </w:p>
        </w:tc>
      </w:tr>
      <w:tr w:rsidR="00865AB9" w:rsidRPr="002F78F1"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Polinomio generador del código externo</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w:t>
            </w:r>
            <w:r w:rsidRPr="00C36E53">
              <w:rPr>
                <w:i/>
                <w:iCs/>
                <w:sz w:val="18"/>
                <w:szCs w:val="18"/>
                <w:lang w:val="es-ES_tradnl"/>
              </w:rPr>
              <w:t>x</w:t>
            </w:r>
            <w:r w:rsidRPr="00C36E53">
              <w:rPr>
                <w:sz w:val="18"/>
                <w:szCs w:val="18"/>
                <w:lang w:val="es-ES_tradnl"/>
              </w:rPr>
              <w:t xml:space="preserve"> + </w:t>
            </w:r>
            <w:r w:rsidRPr="00C36E53">
              <w:rPr>
                <w:sz w:val="18"/>
                <w:szCs w:val="18"/>
                <w:lang w:val="es-ES_tradnl"/>
              </w:rPr>
              <w:sym w:font="Symbol" w:char="F061"/>
            </w:r>
            <w:r w:rsidRPr="00C36E53">
              <w:rPr>
                <w:sz w:val="18"/>
                <w:szCs w:val="18"/>
                <w:vertAlign w:val="superscript"/>
                <w:lang w:val="es-ES_tradnl"/>
              </w:rPr>
              <w:t>0</w:t>
            </w:r>
            <w:r w:rsidRPr="00C36E53">
              <w:rPr>
                <w:sz w:val="18"/>
                <w:szCs w:val="18"/>
                <w:lang w:val="es-ES_tradnl"/>
              </w:rPr>
              <w:t>)(</w:t>
            </w:r>
            <w:r w:rsidRPr="00C36E53">
              <w:rPr>
                <w:i/>
                <w:iCs/>
                <w:sz w:val="18"/>
                <w:szCs w:val="18"/>
                <w:lang w:val="es-ES_tradnl"/>
              </w:rPr>
              <w:t>x</w:t>
            </w:r>
            <w:r w:rsidRPr="00C36E53">
              <w:rPr>
                <w:sz w:val="18"/>
                <w:szCs w:val="18"/>
                <w:lang w:val="es-ES_tradnl"/>
              </w:rPr>
              <w:t xml:space="preserve"> + </w:t>
            </w:r>
            <w:r w:rsidRPr="00C36E53">
              <w:rPr>
                <w:sz w:val="18"/>
                <w:szCs w:val="18"/>
                <w:lang w:val="es-ES_tradnl"/>
              </w:rPr>
              <w:sym w:font="Symbol" w:char="F061"/>
            </w:r>
            <w:r w:rsidRPr="00C36E53">
              <w:rPr>
                <w:sz w:val="18"/>
                <w:szCs w:val="18"/>
                <w:vertAlign w:val="superscript"/>
                <w:lang w:val="es-ES_tradnl"/>
              </w:rPr>
              <w:t>1</w:t>
            </w:r>
            <w:r w:rsidRPr="00C36E53">
              <w:rPr>
                <w:sz w:val="18"/>
                <w:szCs w:val="18"/>
                <w:lang w:val="es-ES_tradnl"/>
              </w:rPr>
              <w:t xml:space="preserve">) ... </w:t>
            </w:r>
            <w:r w:rsidRPr="00C36E53">
              <w:rPr>
                <w:sz w:val="18"/>
                <w:szCs w:val="18"/>
                <w:lang w:val="es-ES_tradnl"/>
              </w:rPr>
              <w:br/>
              <w:t>(</w:t>
            </w:r>
            <w:r w:rsidRPr="00C36E53">
              <w:rPr>
                <w:i/>
                <w:iCs/>
                <w:sz w:val="18"/>
                <w:szCs w:val="18"/>
                <w:lang w:val="es-ES_tradnl"/>
              </w:rPr>
              <w:t>x</w:t>
            </w:r>
            <w:r w:rsidRPr="00C36E53">
              <w:rPr>
                <w:sz w:val="18"/>
                <w:szCs w:val="18"/>
                <w:lang w:val="es-ES_tradnl"/>
              </w:rPr>
              <w:t xml:space="preserve"> + </w:t>
            </w:r>
            <w:r w:rsidRPr="00C36E53">
              <w:rPr>
                <w:sz w:val="18"/>
                <w:szCs w:val="18"/>
                <w:lang w:val="es-ES_tradnl"/>
              </w:rPr>
              <w:sym w:font="Symbol" w:char="F061"/>
            </w:r>
            <w:r w:rsidRPr="00C36E53">
              <w:rPr>
                <w:sz w:val="18"/>
                <w:szCs w:val="18"/>
                <w:vertAlign w:val="superscript"/>
                <w:lang w:val="es-ES_tradnl"/>
              </w:rPr>
              <w:t>15</w:t>
            </w:r>
            <w:r w:rsidRPr="00C36E53">
              <w:rPr>
                <w:sz w:val="18"/>
                <w:szCs w:val="18"/>
                <w:lang w:val="es-ES_tradnl"/>
              </w:rPr>
              <w:t>)</w:t>
            </w:r>
            <w:r w:rsidRPr="00C36E53">
              <w:rPr>
                <w:sz w:val="18"/>
                <w:szCs w:val="18"/>
                <w:lang w:val="es-ES_tradnl"/>
              </w:rPr>
              <w:br/>
              <w:t xml:space="preserve">donde </w:t>
            </w:r>
            <w:r w:rsidRPr="00C36E53">
              <w:rPr>
                <w:sz w:val="18"/>
                <w:szCs w:val="18"/>
                <w:lang w:val="es-ES_tradnl"/>
              </w:rPr>
              <w:sym w:font="Symbol" w:char="F061"/>
            </w:r>
            <w:r w:rsidRPr="00C36E53">
              <w:rPr>
                <w:sz w:val="18"/>
                <w:szCs w:val="18"/>
                <w:lang w:val="es-ES_tradnl"/>
              </w:rPr>
              <w:t xml:space="preserve"> = 02</w:t>
            </w:r>
            <w:r w:rsidRPr="00C36E53">
              <w:rPr>
                <w:i/>
                <w:iCs/>
                <w:sz w:val="18"/>
                <w:szCs w:val="18"/>
                <w:vertAlign w:val="subscript"/>
                <w:lang w:val="es-ES_tradnl"/>
              </w:rPr>
              <w:t>h</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w:t>
            </w:r>
            <w:r w:rsidRPr="00C36E53">
              <w:rPr>
                <w:i/>
                <w:iCs/>
                <w:sz w:val="18"/>
                <w:szCs w:val="18"/>
                <w:lang w:val="es-ES_tradnl"/>
              </w:rPr>
              <w:t>x</w:t>
            </w:r>
            <w:r w:rsidRPr="00C36E53">
              <w:rPr>
                <w:rFonts w:ascii="Tms Rmn" w:hAnsi="Tms Rmn"/>
                <w:sz w:val="18"/>
                <w:szCs w:val="18"/>
                <w:lang w:val="es-ES_tradnl"/>
              </w:rPr>
              <w:t> </w:t>
            </w:r>
            <w:r w:rsidRPr="00C36E53">
              <w:rPr>
                <w:sz w:val="18"/>
                <w:szCs w:val="18"/>
                <w:lang w:val="es-ES_tradnl"/>
              </w:rPr>
              <w:t>+</w:t>
            </w:r>
            <w:r w:rsidRPr="00C36E53">
              <w:rPr>
                <w:rFonts w:ascii="Tms Rmn" w:hAnsi="Tms Rmn"/>
                <w:sz w:val="18"/>
                <w:szCs w:val="18"/>
                <w:lang w:val="es-ES_tradnl"/>
              </w:rPr>
              <w:t> </w:t>
            </w:r>
            <w:r w:rsidRPr="00C36E53">
              <w:rPr>
                <w:sz w:val="18"/>
                <w:szCs w:val="18"/>
                <w:lang w:val="es-ES_tradnl"/>
              </w:rPr>
              <w:sym w:font="Symbol" w:char="F061"/>
            </w:r>
            <w:r w:rsidRPr="00C36E53">
              <w:rPr>
                <w:sz w:val="18"/>
                <w:szCs w:val="18"/>
                <w:vertAlign w:val="superscript"/>
                <w:lang w:val="es-ES_tradnl"/>
              </w:rPr>
              <w:t>0</w:t>
            </w:r>
            <w:r w:rsidRPr="00C36E53">
              <w:rPr>
                <w:sz w:val="18"/>
                <w:szCs w:val="18"/>
                <w:lang w:val="es-ES_tradnl"/>
              </w:rPr>
              <w:t>)(</w:t>
            </w:r>
            <w:proofErr w:type="gramStart"/>
            <w:r w:rsidRPr="00C36E53">
              <w:rPr>
                <w:i/>
                <w:iCs/>
                <w:sz w:val="18"/>
                <w:szCs w:val="18"/>
                <w:lang w:val="es-ES_tradnl"/>
              </w:rPr>
              <w:t>x</w:t>
            </w:r>
            <w:proofErr w:type="gramEnd"/>
            <w:r w:rsidRPr="00C36E53">
              <w:rPr>
                <w:rFonts w:ascii="Tms Rmn" w:hAnsi="Tms Rmn"/>
                <w:sz w:val="18"/>
                <w:szCs w:val="18"/>
                <w:lang w:val="es-ES_tradnl"/>
              </w:rPr>
              <w:t> </w:t>
            </w:r>
            <w:r w:rsidRPr="00C36E53">
              <w:rPr>
                <w:sz w:val="18"/>
                <w:szCs w:val="18"/>
                <w:lang w:val="es-ES_tradnl"/>
              </w:rPr>
              <w:t>+</w:t>
            </w:r>
            <w:r w:rsidRPr="00C36E53">
              <w:rPr>
                <w:rFonts w:ascii="Tms Rmn" w:hAnsi="Tms Rmn"/>
                <w:sz w:val="18"/>
                <w:szCs w:val="18"/>
                <w:lang w:val="es-ES_tradnl"/>
              </w:rPr>
              <w:t> </w:t>
            </w:r>
            <w:r w:rsidRPr="00C36E53">
              <w:rPr>
                <w:sz w:val="18"/>
                <w:szCs w:val="18"/>
                <w:lang w:val="es-ES_tradnl"/>
              </w:rPr>
              <w:sym w:font="Symbol" w:char="F061"/>
            </w:r>
            <w:r w:rsidRPr="00C36E53">
              <w:rPr>
                <w:sz w:val="18"/>
                <w:szCs w:val="18"/>
                <w:vertAlign w:val="superscript"/>
                <w:lang w:val="es-ES_tradnl"/>
              </w:rPr>
              <w:t>1</w:t>
            </w:r>
            <w:r w:rsidRPr="00C36E53">
              <w:rPr>
                <w:sz w:val="18"/>
                <w:szCs w:val="18"/>
                <w:lang w:val="es-ES_tradnl"/>
              </w:rPr>
              <w:t>) ... (</w:t>
            </w:r>
            <w:r w:rsidRPr="00C36E53">
              <w:rPr>
                <w:i/>
                <w:iCs/>
                <w:sz w:val="18"/>
                <w:szCs w:val="18"/>
                <w:lang w:val="es-ES_tradnl"/>
              </w:rPr>
              <w:t>x</w:t>
            </w:r>
            <w:r w:rsidRPr="00C36E53">
              <w:rPr>
                <w:rFonts w:ascii="Tms Rmn" w:hAnsi="Tms Rmn"/>
                <w:sz w:val="18"/>
                <w:szCs w:val="18"/>
                <w:lang w:val="es-ES_tradnl"/>
              </w:rPr>
              <w:t> </w:t>
            </w:r>
            <w:r w:rsidRPr="00C36E53">
              <w:rPr>
                <w:sz w:val="18"/>
                <w:szCs w:val="18"/>
                <w:lang w:val="es-ES_tradnl"/>
              </w:rPr>
              <w:t>+</w:t>
            </w:r>
            <w:r w:rsidRPr="00C36E53">
              <w:rPr>
                <w:rFonts w:ascii="Tms Rmn" w:hAnsi="Tms Rmn"/>
                <w:sz w:val="18"/>
                <w:szCs w:val="18"/>
                <w:lang w:val="es-ES_tradnl"/>
              </w:rPr>
              <w:t> </w:t>
            </w:r>
            <w:r w:rsidRPr="00C36E53">
              <w:rPr>
                <w:sz w:val="18"/>
                <w:szCs w:val="18"/>
                <w:lang w:val="es-ES_tradnl"/>
              </w:rPr>
              <w:sym w:font="Symbol" w:char="F061"/>
            </w:r>
            <w:r w:rsidRPr="00C36E53">
              <w:rPr>
                <w:sz w:val="18"/>
                <w:szCs w:val="18"/>
                <w:vertAlign w:val="superscript"/>
                <w:lang w:val="es-ES_tradnl"/>
              </w:rPr>
              <w:t>15</w:t>
            </w:r>
            <w:r w:rsidRPr="00C36E53">
              <w:rPr>
                <w:sz w:val="18"/>
                <w:szCs w:val="18"/>
                <w:lang w:val="es-ES_tradnl"/>
              </w:rPr>
              <w:t>)</w:t>
            </w:r>
            <w:r w:rsidRPr="00C36E53">
              <w:rPr>
                <w:sz w:val="18"/>
                <w:szCs w:val="18"/>
                <w:lang w:val="es-ES_tradnl"/>
              </w:rPr>
              <w:br/>
              <w:t xml:space="preserve">donde </w:t>
            </w:r>
            <w:r w:rsidRPr="00C36E53">
              <w:rPr>
                <w:sz w:val="18"/>
                <w:szCs w:val="18"/>
                <w:lang w:val="es-ES_tradnl"/>
              </w:rPr>
              <w:sym w:font="Symbol" w:char="F061"/>
            </w:r>
            <w:r w:rsidRPr="00C36E53">
              <w:rPr>
                <w:sz w:val="18"/>
                <w:szCs w:val="18"/>
                <w:lang w:val="es-ES_tradnl"/>
              </w:rPr>
              <w:t xml:space="preserve"> = 02</w:t>
            </w:r>
            <w:r w:rsidRPr="00C36E53">
              <w:rPr>
                <w:i/>
                <w:iCs/>
                <w:sz w:val="18"/>
                <w:szCs w:val="18"/>
                <w:vertAlign w:val="subscript"/>
                <w:lang w:val="es-ES_tradnl"/>
              </w:rPr>
              <w:t>h</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w:t>
            </w:r>
            <w:r w:rsidRPr="00C36E53">
              <w:rPr>
                <w:i/>
                <w:iCs/>
                <w:sz w:val="18"/>
                <w:szCs w:val="18"/>
                <w:lang w:val="es-ES_tradnl"/>
              </w:rPr>
              <w:t>x</w:t>
            </w:r>
            <w:r w:rsidRPr="00C36E53">
              <w:rPr>
                <w:sz w:val="18"/>
                <w:szCs w:val="18"/>
                <w:lang w:val="es-ES_tradnl"/>
              </w:rPr>
              <w:t xml:space="preserve"> + </w:t>
            </w:r>
            <w:r w:rsidRPr="00C36E53">
              <w:rPr>
                <w:sz w:val="18"/>
                <w:szCs w:val="18"/>
                <w:lang w:val="es-ES_tradnl"/>
              </w:rPr>
              <w:sym w:font="Symbol" w:char="F061"/>
            </w:r>
            <w:r w:rsidRPr="00C36E53">
              <w:rPr>
                <w:sz w:val="18"/>
                <w:szCs w:val="18"/>
                <w:vertAlign w:val="superscript"/>
                <w:lang w:val="es-ES_tradnl"/>
              </w:rPr>
              <w:t>0</w:t>
            </w:r>
            <w:r w:rsidRPr="00C36E53">
              <w:rPr>
                <w:sz w:val="18"/>
                <w:szCs w:val="18"/>
                <w:lang w:val="es-ES_tradnl"/>
              </w:rPr>
              <w:t>)(</w:t>
            </w:r>
            <w:r w:rsidRPr="00C36E53">
              <w:rPr>
                <w:i/>
                <w:iCs/>
                <w:sz w:val="18"/>
                <w:szCs w:val="18"/>
                <w:lang w:val="es-ES_tradnl"/>
              </w:rPr>
              <w:t>x</w:t>
            </w:r>
            <w:r w:rsidRPr="00C36E53">
              <w:rPr>
                <w:sz w:val="18"/>
                <w:szCs w:val="18"/>
                <w:lang w:val="es-ES_tradnl"/>
              </w:rPr>
              <w:t xml:space="preserve"> + </w:t>
            </w:r>
            <w:r w:rsidRPr="00C36E53">
              <w:rPr>
                <w:sz w:val="18"/>
                <w:szCs w:val="18"/>
                <w:lang w:val="es-ES_tradnl"/>
              </w:rPr>
              <w:sym w:font="Symbol" w:char="F061"/>
            </w:r>
            <w:r w:rsidRPr="00C36E53">
              <w:rPr>
                <w:sz w:val="18"/>
                <w:szCs w:val="18"/>
                <w:vertAlign w:val="superscript"/>
                <w:lang w:val="es-ES_tradnl"/>
              </w:rPr>
              <w:t>2</w:t>
            </w:r>
            <w:r w:rsidRPr="00C36E53">
              <w:rPr>
                <w:sz w:val="18"/>
                <w:szCs w:val="18"/>
                <w:lang w:val="es-ES_tradnl"/>
              </w:rPr>
              <w:t xml:space="preserve">) ... </w:t>
            </w:r>
            <w:r w:rsidRPr="00C36E53">
              <w:rPr>
                <w:sz w:val="18"/>
                <w:szCs w:val="18"/>
                <w:lang w:val="es-ES_tradnl"/>
              </w:rPr>
              <w:br/>
              <w:t>(</w:t>
            </w:r>
            <w:r w:rsidRPr="00C36E53">
              <w:rPr>
                <w:i/>
                <w:iCs/>
                <w:sz w:val="18"/>
                <w:szCs w:val="18"/>
                <w:lang w:val="es-ES_tradnl"/>
              </w:rPr>
              <w:t>x</w:t>
            </w:r>
            <w:r w:rsidRPr="00C36E53">
              <w:rPr>
                <w:sz w:val="18"/>
                <w:szCs w:val="18"/>
                <w:lang w:val="es-ES_tradnl"/>
              </w:rPr>
              <w:t xml:space="preserve"> + </w:t>
            </w:r>
            <w:r w:rsidRPr="00C36E53">
              <w:rPr>
                <w:sz w:val="18"/>
                <w:szCs w:val="18"/>
                <w:lang w:val="es-ES_tradnl"/>
              </w:rPr>
              <w:sym w:font="Symbol" w:char="F061"/>
            </w:r>
            <w:r w:rsidRPr="00C36E53">
              <w:rPr>
                <w:sz w:val="18"/>
                <w:szCs w:val="18"/>
                <w:vertAlign w:val="superscript"/>
                <w:lang w:val="es-ES_tradnl"/>
              </w:rPr>
              <w:t>16</w:t>
            </w:r>
            <w:r w:rsidRPr="00C36E53">
              <w:rPr>
                <w:sz w:val="18"/>
                <w:szCs w:val="18"/>
                <w:lang w:val="es-ES_tradnl"/>
              </w:rPr>
              <w:t>)</w:t>
            </w:r>
            <w:r w:rsidRPr="00C36E53">
              <w:rPr>
                <w:sz w:val="18"/>
                <w:szCs w:val="18"/>
                <w:lang w:val="es-ES_tradnl"/>
              </w:rPr>
              <w:br/>
              <w:t xml:space="preserve">donde </w:t>
            </w:r>
            <w:r w:rsidRPr="00C36E53">
              <w:rPr>
                <w:sz w:val="18"/>
                <w:szCs w:val="18"/>
                <w:lang w:val="es-ES_tradnl"/>
              </w:rPr>
              <w:sym w:font="Symbol" w:char="F061"/>
            </w:r>
            <w:r w:rsidRPr="00C36E53">
              <w:rPr>
                <w:sz w:val="18"/>
                <w:szCs w:val="18"/>
                <w:lang w:val="es-ES_tradnl"/>
              </w:rPr>
              <w:t xml:space="preserve"> = 02</w:t>
            </w:r>
            <w:r w:rsidRPr="00C36E53">
              <w:rPr>
                <w:i/>
                <w:iCs/>
                <w:sz w:val="18"/>
                <w:szCs w:val="18"/>
                <w:vertAlign w:val="subscript"/>
                <w:lang w:val="es-ES_tradnl"/>
              </w:rPr>
              <w:t>h</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w:t>
            </w:r>
            <w:r w:rsidRPr="00C36E53">
              <w:rPr>
                <w:i/>
                <w:iCs/>
                <w:sz w:val="18"/>
                <w:szCs w:val="18"/>
                <w:lang w:val="es-ES_tradnl"/>
              </w:rPr>
              <w:t>x</w:t>
            </w:r>
            <w:r w:rsidRPr="00C36E53">
              <w:rPr>
                <w:rFonts w:ascii="Tms Rmn" w:hAnsi="Tms Rmn"/>
                <w:sz w:val="18"/>
                <w:szCs w:val="18"/>
                <w:lang w:val="es-ES_tradnl"/>
              </w:rPr>
              <w:t> </w:t>
            </w:r>
            <w:r w:rsidRPr="00C36E53">
              <w:rPr>
                <w:sz w:val="18"/>
                <w:szCs w:val="18"/>
                <w:lang w:val="es-ES_tradnl"/>
              </w:rPr>
              <w:t>+</w:t>
            </w:r>
            <w:r w:rsidRPr="00C36E53">
              <w:rPr>
                <w:rFonts w:ascii="Tms Rmn" w:hAnsi="Tms Rmn"/>
                <w:sz w:val="18"/>
                <w:szCs w:val="18"/>
                <w:lang w:val="es-ES_tradnl"/>
              </w:rPr>
              <w:t> </w:t>
            </w:r>
            <w:r w:rsidRPr="00C36E53">
              <w:rPr>
                <w:sz w:val="18"/>
                <w:szCs w:val="18"/>
                <w:lang w:val="es-ES_tradnl"/>
              </w:rPr>
              <w:sym w:font="Symbol" w:char="F061"/>
            </w:r>
            <w:r w:rsidRPr="00C36E53">
              <w:rPr>
                <w:sz w:val="18"/>
                <w:szCs w:val="18"/>
                <w:vertAlign w:val="superscript"/>
                <w:lang w:val="es-ES_tradnl"/>
              </w:rPr>
              <w:t>0</w:t>
            </w:r>
            <w:r w:rsidRPr="00C36E53">
              <w:rPr>
                <w:sz w:val="18"/>
                <w:szCs w:val="18"/>
                <w:lang w:val="es-ES_tradnl"/>
              </w:rPr>
              <w:t>)(</w:t>
            </w:r>
            <w:proofErr w:type="gramStart"/>
            <w:r w:rsidRPr="00C36E53">
              <w:rPr>
                <w:i/>
                <w:iCs/>
                <w:sz w:val="18"/>
                <w:szCs w:val="18"/>
                <w:lang w:val="es-ES_tradnl"/>
              </w:rPr>
              <w:t>x</w:t>
            </w:r>
            <w:proofErr w:type="gramEnd"/>
            <w:r w:rsidRPr="00C36E53">
              <w:rPr>
                <w:rFonts w:ascii="Tms Rmn" w:hAnsi="Tms Rmn"/>
                <w:sz w:val="18"/>
                <w:szCs w:val="18"/>
                <w:lang w:val="es-ES_tradnl"/>
              </w:rPr>
              <w:t> </w:t>
            </w:r>
            <w:r w:rsidRPr="00C36E53">
              <w:rPr>
                <w:sz w:val="18"/>
                <w:szCs w:val="18"/>
                <w:lang w:val="es-ES_tradnl"/>
              </w:rPr>
              <w:t>+</w:t>
            </w:r>
            <w:r w:rsidRPr="00C36E53">
              <w:rPr>
                <w:rFonts w:ascii="Tms Rmn" w:hAnsi="Tms Rmn"/>
                <w:sz w:val="18"/>
                <w:szCs w:val="18"/>
                <w:lang w:val="es-ES_tradnl"/>
              </w:rPr>
              <w:t> </w:t>
            </w:r>
            <w:r w:rsidRPr="00C36E53">
              <w:rPr>
                <w:sz w:val="18"/>
                <w:szCs w:val="18"/>
                <w:lang w:val="es-ES_tradnl"/>
              </w:rPr>
              <w:sym w:font="Symbol" w:char="F061"/>
            </w:r>
            <w:r w:rsidRPr="00C36E53">
              <w:rPr>
                <w:sz w:val="18"/>
                <w:szCs w:val="18"/>
                <w:vertAlign w:val="superscript"/>
                <w:lang w:val="es-ES_tradnl"/>
              </w:rPr>
              <w:t>1</w:t>
            </w:r>
            <w:r w:rsidRPr="00C36E53">
              <w:rPr>
                <w:sz w:val="18"/>
                <w:szCs w:val="18"/>
                <w:lang w:val="es-ES_tradnl"/>
              </w:rPr>
              <w:t>) ... (</w:t>
            </w:r>
            <w:r w:rsidRPr="00C36E53">
              <w:rPr>
                <w:i/>
                <w:iCs/>
                <w:sz w:val="18"/>
                <w:szCs w:val="18"/>
                <w:lang w:val="es-ES_tradnl"/>
              </w:rPr>
              <w:t>x</w:t>
            </w:r>
            <w:r w:rsidRPr="00C36E53">
              <w:rPr>
                <w:rFonts w:ascii="Tms Rmn" w:hAnsi="Tms Rmn"/>
                <w:sz w:val="18"/>
                <w:szCs w:val="18"/>
                <w:lang w:val="es-ES_tradnl"/>
              </w:rPr>
              <w:t> </w:t>
            </w:r>
            <w:r w:rsidRPr="00C36E53">
              <w:rPr>
                <w:sz w:val="18"/>
                <w:szCs w:val="18"/>
                <w:lang w:val="es-ES_tradnl"/>
              </w:rPr>
              <w:t>+</w:t>
            </w:r>
            <w:r w:rsidRPr="00C36E53">
              <w:rPr>
                <w:rFonts w:ascii="Tms Rmn" w:hAnsi="Tms Rmn"/>
                <w:sz w:val="18"/>
                <w:szCs w:val="18"/>
                <w:lang w:val="es-ES_tradnl"/>
              </w:rPr>
              <w:t> </w:t>
            </w:r>
            <w:r w:rsidRPr="00C36E53">
              <w:rPr>
                <w:sz w:val="18"/>
                <w:szCs w:val="18"/>
                <w:lang w:val="es-ES_tradnl"/>
              </w:rPr>
              <w:sym w:font="Symbol" w:char="F061"/>
            </w:r>
            <w:r w:rsidRPr="00C36E53">
              <w:rPr>
                <w:sz w:val="18"/>
                <w:szCs w:val="18"/>
                <w:vertAlign w:val="superscript"/>
                <w:lang w:val="es-ES_tradnl"/>
              </w:rPr>
              <w:t>15</w:t>
            </w:r>
            <w:r w:rsidRPr="00C36E53">
              <w:rPr>
                <w:sz w:val="18"/>
                <w:szCs w:val="18"/>
                <w:lang w:val="es-ES_tradnl"/>
              </w:rPr>
              <w:t>)</w:t>
            </w:r>
            <w:r w:rsidRPr="00C36E53">
              <w:rPr>
                <w:sz w:val="18"/>
                <w:szCs w:val="18"/>
                <w:lang w:val="es-ES_tradnl"/>
              </w:rPr>
              <w:br/>
              <w:t xml:space="preserve">donde </w:t>
            </w:r>
            <w:r w:rsidRPr="00C36E53">
              <w:rPr>
                <w:sz w:val="18"/>
                <w:szCs w:val="18"/>
                <w:lang w:val="es-ES_tradnl"/>
              </w:rPr>
              <w:sym w:font="Symbol" w:char="F061"/>
            </w:r>
            <w:r w:rsidRPr="00C36E53">
              <w:rPr>
                <w:sz w:val="18"/>
                <w:szCs w:val="18"/>
                <w:lang w:val="es-ES_tradnl"/>
              </w:rPr>
              <w:t xml:space="preserve"> = 02</w:t>
            </w:r>
            <w:r w:rsidRPr="00C36E53">
              <w:rPr>
                <w:i/>
                <w:iCs/>
                <w:sz w:val="18"/>
                <w:szCs w:val="18"/>
                <w:vertAlign w:val="subscript"/>
                <w:lang w:val="es-ES_tradnl"/>
              </w:rPr>
              <w:t>h</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Depende de la configuración de la codificación interna y de la longitud de trama</w:t>
            </w:r>
          </w:p>
        </w:tc>
      </w:tr>
      <w:tr w:rsidR="00865AB9" w:rsidRPr="002F78F1"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Polinomio generador de campo </w:t>
            </w:r>
          </w:p>
        </w:tc>
        <w:tc>
          <w:tcPr>
            <w:tcW w:w="547" w:type="pct"/>
          </w:tcPr>
          <w:p w:rsidR="00865AB9" w:rsidRPr="00C36E53" w:rsidRDefault="00865AB9" w:rsidP="00C038FF">
            <w:pPr>
              <w:pStyle w:val="Tabletext"/>
              <w:spacing w:before="20" w:after="20"/>
              <w:jc w:val="left"/>
              <w:rPr>
                <w:sz w:val="18"/>
                <w:szCs w:val="18"/>
                <w:lang w:val="es-ES_tradnl"/>
              </w:rPr>
            </w:pPr>
            <w:r w:rsidRPr="00C36E53">
              <w:rPr>
                <w:i/>
                <w:iCs/>
                <w:sz w:val="18"/>
                <w:szCs w:val="18"/>
                <w:lang w:val="es-ES_tradnl"/>
              </w:rPr>
              <w:t>x</w:t>
            </w:r>
            <w:r w:rsidRPr="00C36E53">
              <w:rPr>
                <w:sz w:val="18"/>
                <w:szCs w:val="18"/>
                <w:vertAlign w:val="superscript"/>
                <w:lang w:val="es-ES_tradnl"/>
              </w:rPr>
              <w:t>8</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4</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3</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2</w:t>
            </w:r>
            <w:r w:rsidRPr="00C36E53">
              <w:rPr>
                <w:sz w:val="18"/>
                <w:szCs w:val="18"/>
                <w:lang w:val="es-ES_tradnl"/>
              </w:rPr>
              <w:t xml:space="preserve"> + 1</w:t>
            </w:r>
          </w:p>
        </w:tc>
        <w:tc>
          <w:tcPr>
            <w:tcW w:w="722" w:type="pct"/>
          </w:tcPr>
          <w:p w:rsidR="00865AB9" w:rsidRPr="00C36E53" w:rsidRDefault="00865AB9" w:rsidP="00C038FF">
            <w:pPr>
              <w:pStyle w:val="Tabletext"/>
              <w:spacing w:before="20" w:after="20"/>
              <w:jc w:val="left"/>
              <w:rPr>
                <w:sz w:val="18"/>
                <w:szCs w:val="18"/>
                <w:lang w:val="es-ES_tradnl"/>
              </w:rPr>
            </w:pPr>
            <w:r w:rsidRPr="00C36E53">
              <w:rPr>
                <w:i/>
                <w:iCs/>
                <w:sz w:val="18"/>
                <w:szCs w:val="18"/>
                <w:lang w:val="es-ES_tradnl"/>
              </w:rPr>
              <w:t>x</w:t>
            </w:r>
            <w:r w:rsidRPr="00C36E53">
              <w:rPr>
                <w:sz w:val="18"/>
                <w:szCs w:val="18"/>
                <w:vertAlign w:val="superscript"/>
                <w:lang w:val="es-ES_tradnl"/>
              </w:rPr>
              <w:t>8</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4</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3</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2</w:t>
            </w:r>
            <w:r w:rsidRPr="00C36E53">
              <w:rPr>
                <w:sz w:val="18"/>
                <w:szCs w:val="18"/>
                <w:lang w:val="es-ES_tradnl"/>
              </w:rPr>
              <w:t xml:space="preserve"> + 1</w:t>
            </w:r>
          </w:p>
        </w:tc>
        <w:tc>
          <w:tcPr>
            <w:tcW w:w="609" w:type="pct"/>
          </w:tcPr>
          <w:p w:rsidR="00865AB9" w:rsidRPr="00C36E53" w:rsidRDefault="00865AB9" w:rsidP="00C038FF">
            <w:pPr>
              <w:pStyle w:val="Tabletext"/>
              <w:spacing w:before="20" w:after="20"/>
              <w:jc w:val="left"/>
              <w:rPr>
                <w:sz w:val="18"/>
                <w:szCs w:val="18"/>
                <w:lang w:val="es-ES_tradnl"/>
              </w:rPr>
            </w:pPr>
            <w:r w:rsidRPr="00C36E53">
              <w:rPr>
                <w:i/>
                <w:iCs/>
                <w:sz w:val="18"/>
                <w:szCs w:val="18"/>
                <w:lang w:val="es-ES_tradnl"/>
              </w:rPr>
              <w:t>x</w:t>
            </w:r>
            <w:r w:rsidRPr="00C36E53">
              <w:rPr>
                <w:sz w:val="18"/>
                <w:szCs w:val="18"/>
                <w:vertAlign w:val="superscript"/>
                <w:lang w:val="es-ES_tradnl"/>
              </w:rPr>
              <w:t>8</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4</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3</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2</w:t>
            </w:r>
            <w:r w:rsidRPr="00C36E53">
              <w:rPr>
                <w:sz w:val="18"/>
                <w:szCs w:val="18"/>
                <w:lang w:val="es-ES_tradnl"/>
              </w:rPr>
              <w:t xml:space="preserve"> + 1</w:t>
            </w:r>
          </w:p>
        </w:tc>
        <w:tc>
          <w:tcPr>
            <w:tcW w:w="764" w:type="pct"/>
          </w:tcPr>
          <w:p w:rsidR="00865AB9" w:rsidRPr="00C36E53" w:rsidRDefault="00865AB9" w:rsidP="00C038FF">
            <w:pPr>
              <w:pStyle w:val="Tabletext"/>
              <w:spacing w:before="20" w:after="20"/>
              <w:jc w:val="left"/>
              <w:rPr>
                <w:sz w:val="18"/>
                <w:szCs w:val="18"/>
                <w:lang w:val="es-ES_tradnl"/>
              </w:rPr>
            </w:pPr>
            <w:r w:rsidRPr="00C36E53">
              <w:rPr>
                <w:i/>
                <w:iCs/>
                <w:sz w:val="18"/>
                <w:szCs w:val="18"/>
                <w:lang w:val="es-ES_tradnl"/>
              </w:rPr>
              <w:t>x</w:t>
            </w:r>
            <w:r w:rsidRPr="00C36E53">
              <w:rPr>
                <w:sz w:val="18"/>
                <w:szCs w:val="18"/>
                <w:vertAlign w:val="superscript"/>
                <w:lang w:val="es-ES_tradnl"/>
              </w:rPr>
              <w:t>8</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4</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3</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2</w:t>
            </w:r>
            <w:r w:rsidRPr="00C36E53">
              <w:rPr>
                <w:sz w:val="18"/>
                <w:szCs w:val="18"/>
                <w:lang w:val="es-ES_tradnl"/>
              </w:rPr>
              <w:t xml:space="preserve"> + 1</w:t>
            </w:r>
          </w:p>
        </w:tc>
        <w:tc>
          <w:tcPr>
            <w:tcW w:w="1620" w:type="pct"/>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Depende de la configuración de la codificación interna y de la longitud de trama</w:t>
            </w:r>
          </w:p>
        </w:tc>
      </w:tr>
      <w:tr w:rsidR="00865AB9" w:rsidRPr="002F78F1" w:rsidTr="00C038FF">
        <w:trPr>
          <w:cantSplit/>
          <w:jc w:val="center"/>
        </w:trPr>
        <w:tc>
          <w:tcPr>
            <w:tcW w:w="738"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Aleatorización para dispersión de energía</w:t>
            </w:r>
          </w:p>
        </w:tc>
        <w:tc>
          <w:tcPr>
            <w:tcW w:w="547"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PRBS: 1 + </w:t>
            </w:r>
            <w:r w:rsidRPr="00C36E53">
              <w:rPr>
                <w:i/>
                <w:iCs/>
                <w:sz w:val="18"/>
                <w:szCs w:val="18"/>
                <w:lang w:val="es-ES_tradnl"/>
              </w:rPr>
              <w:t>x</w:t>
            </w:r>
            <w:r w:rsidRPr="00C36E53">
              <w:rPr>
                <w:sz w:val="18"/>
                <w:szCs w:val="18"/>
                <w:vertAlign w:val="superscript"/>
                <w:lang w:val="es-ES_tradnl"/>
              </w:rPr>
              <w:t>14</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15</w:t>
            </w:r>
          </w:p>
        </w:tc>
        <w:tc>
          <w:tcPr>
            <w:tcW w:w="722"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Ninguna</w:t>
            </w:r>
          </w:p>
        </w:tc>
        <w:tc>
          <w:tcPr>
            <w:tcW w:w="609"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PRBS: 1 + </w:t>
            </w:r>
            <w:r w:rsidRPr="00C36E53">
              <w:rPr>
                <w:i/>
                <w:iCs/>
                <w:sz w:val="18"/>
                <w:szCs w:val="18"/>
                <w:lang w:val="es-ES_tradnl"/>
              </w:rPr>
              <w:t>x</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3</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12</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16</w:t>
            </w:r>
            <w:r w:rsidRPr="00C36E53">
              <w:rPr>
                <w:position w:val="6"/>
                <w:sz w:val="18"/>
                <w:szCs w:val="18"/>
                <w:vertAlign w:val="superscript"/>
                <w:lang w:val="es-ES_tradnl"/>
              </w:rPr>
              <w:t xml:space="preserve"> </w:t>
            </w:r>
            <w:r w:rsidRPr="00C36E53">
              <w:rPr>
                <w:sz w:val="18"/>
                <w:szCs w:val="18"/>
                <w:lang w:val="es-ES_tradnl"/>
              </w:rPr>
              <w:t>truncada durante un periodo de 4 894 bytes</w:t>
            </w:r>
          </w:p>
        </w:tc>
        <w:tc>
          <w:tcPr>
            <w:tcW w:w="764" w:type="pc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 xml:space="preserve">PRBS: 1 + </w:t>
            </w:r>
            <w:r w:rsidRPr="00C36E53">
              <w:rPr>
                <w:i/>
                <w:iCs/>
                <w:sz w:val="18"/>
                <w:szCs w:val="18"/>
                <w:lang w:val="es-ES_tradnl"/>
              </w:rPr>
              <w:t>x</w:t>
            </w:r>
            <w:r w:rsidRPr="00C36E53">
              <w:rPr>
                <w:sz w:val="18"/>
                <w:szCs w:val="18"/>
                <w:vertAlign w:val="superscript"/>
                <w:lang w:val="es-ES_tradnl"/>
              </w:rPr>
              <w:t>14</w:t>
            </w:r>
            <w:r w:rsidRPr="00C36E53">
              <w:rPr>
                <w:sz w:val="18"/>
                <w:szCs w:val="18"/>
                <w:lang w:val="es-ES_tradnl"/>
              </w:rPr>
              <w:t xml:space="preserve"> + </w:t>
            </w:r>
            <w:r w:rsidRPr="00C36E53">
              <w:rPr>
                <w:i/>
                <w:iCs/>
                <w:sz w:val="18"/>
                <w:szCs w:val="18"/>
                <w:lang w:val="es-ES_tradnl"/>
              </w:rPr>
              <w:t>x</w:t>
            </w:r>
            <w:r w:rsidRPr="00C36E53">
              <w:rPr>
                <w:sz w:val="18"/>
                <w:szCs w:val="18"/>
                <w:vertAlign w:val="superscript"/>
                <w:lang w:val="es-ES_tradnl"/>
              </w:rPr>
              <w:t>15</w:t>
            </w:r>
          </w:p>
        </w:tc>
        <w:tc>
          <w:tcPr>
            <w:tcW w:w="1620" w:type="pct"/>
            <w:gridSpan w:val="2"/>
          </w:tcPr>
          <w:p w:rsidR="00865AB9" w:rsidRPr="00C36E53" w:rsidRDefault="00865AB9" w:rsidP="00C038FF">
            <w:pPr>
              <w:pStyle w:val="Tabletext"/>
              <w:spacing w:before="20" w:after="20"/>
              <w:rPr>
                <w:sz w:val="18"/>
                <w:szCs w:val="18"/>
                <w:lang w:val="es-ES_tradnl" w:eastAsia="it-IT"/>
              </w:rPr>
            </w:pPr>
            <w:r w:rsidRPr="00C36E53">
              <w:rPr>
                <w:sz w:val="18"/>
                <w:szCs w:val="18"/>
                <w:lang w:val="es-ES_tradnl"/>
              </w:rPr>
              <w:t>Las secuencias PRBS</w:t>
            </w:r>
            <w:r w:rsidRPr="00C36E53">
              <w:rPr>
                <w:sz w:val="18"/>
                <w:szCs w:val="18"/>
                <w:vertAlign w:val="superscript"/>
                <w:lang w:val="es-ES_tradnl"/>
              </w:rPr>
              <w:t xml:space="preserve"> </w:t>
            </w:r>
            <w:r w:rsidRPr="00C36E53">
              <w:rPr>
                <w:i/>
                <w:iCs/>
                <w:sz w:val="18"/>
                <w:szCs w:val="18"/>
                <w:lang w:val="es-ES_tradnl"/>
              </w:rPr>
              <w:t>n</w:t>
            </w:r>
            <w:r w:rsidRPr="00C36E53">
              <w:rPr>
                <w:sz w:val="18"/>
                <w:szCs w:val="18"/>
                <w:lang w:val="es-ES_tradnl"/>
              </w:rPr>
              <w:t xml:space="preserve"> Gold derivadas de la combinación de dos secuencias construidas con los polinomios primitivos</w:t>
            </w:r>
            <w:r w:rsidRPr="00C36E53">
              <w:rPr>
                <w:sz w:val="18"/>
                <w:szCs w:val="18"/>
                <w:lang w:val="es-ES_tradnl" w:eastAsia="it-IT"/>
              </w:rPr>
              <w:t xml:space="preserve"> (sobre GF</w:t>
            </w:r>
            <w:r w:rsidRPr="00C36E53">
              <w:rPr>
                <w:sz w:val="18"/>
                <w:szCs w:val="18"/>
                <w:vertAlign w:val="superscript"/>
                <w:lang w:val="es-ES_tradnl" w:eastAsia="it-IT"/>
              </w:rPr>
              <w:t>(2)</w:t>
            </w:r>
            <w:r w:rsidRPr="00C36E53">
              <w:rPr>
                <w:sz w:val="18"/>
                <w:szCs w:val="18"/>
                <w:lang w:val="es-ES_tradnl" w:eastAsia="it-IT"/>
              </w:rPr>
              <w:t>)</w:t>
            </w:r>
          </w:p>
          <w:p w:rsidR="00865AB9" w:rsidRPr="00C36E53" w:rsidRDefault="00865AB9" w:rsidP="00C038FF">
            <w:pPr>
              <w:pStyle w:val="Tabletext"/>
              <w:spacing w:before="20" w:after="20"/>
              <w:rPr>
                <w:sz w:val="18"/>
                <w:szCs w:val="18"/>
                <w:vertAlign w:val="superscript"/>
                <w:lang w:val="es-ES_tradnl" w:eastAsia="it-IT"/>
              </w:rPr>
            </w:pPr>
            <w:r w:rsidRPr="00C36E53">
              <w:rPr>
                <w:sz w:val="18"/>
                <w:szCs w:val="18"/>
                <w:lang w:val="es-ES_tradnl" w:eastAsia="it-IT"/>
              </w:rPr>
              <w:t xml:space="preserve">1 </w:t>
            </w:r>
            <w:r w:rsidRPr="00C36E53">
              <w:rPr>
                <w:i/>
                <w:iCs/>
                <w:sz w:val="18"/>
                <w:szCs w:val="18"/>
                <w:lang w:val="es-ES_tradnl" w:eastAsia="it-IT"/>
              </w:rPr>
              <w:t>+ x</w:t>
            </w:r>
            <w:r w:rsidRPr="00C36E53">
              <w:rPr>
                <w:sz w:val="18"/>
                <w:szCs w:val="18"/>
                <w:vertAlign w:val="superscript"/>
                <w:lang w:val="es-ES_tradnl" w:eastAsia="it-IT"/>
              </w:rPr>
              <w:t>7</w:t>
            </w:r>
            <w:r w:rsidRPr="00C36E53">
              <w:rPr>
                <w:i/>
                <w:iCs/>
                <w:sz w:val="18"/>
                <w:szCs w:val="18"/>
                <w:lang w:val="es-ES_tradnl" w:eastAsia="it-IT"/>
              </w:rPr>
              <w:t xml:space="preserve"> + x</w:t>
            </w:r>
            <w:r w:rsidRPr="00C36E53">
              <w:rPr>
                <w:sz w:val="18"/>
                <w:szCs w:val="18"/>
                <w:vertAlign w:val="superscript"/>
                <w:lang w:val="es-ES_tradnl" w:eastAsia="it-IT"/>
              </w:rPr>
              <w:t>18</w:t>
            </w:r>
            <w:r w:rsidRPr="00C36E53">
              <w:rPr>
                <w:i/>
                <w:iCs/>
                <w:sz w:val="18"/>
                <w:szCs w:val="18"/>
                <w:lang w:val="es-ES_tradnl" w:eastAsia="it-IT"/>
              </w:rPr>
              <w:t xml:space="preserve"> </w:t>
            </w:r>
            <w:r w:rsidRPr="00C36E53">
              <w:rPr>
                <w:iCs/>
                <w:sz w:val="18"/>
                <w:szCs w:val="18"/>
                <w:lang w:val="es-ES_tradnl" w:eastAsia="it-IT"/>
              </w:rPr>
              <w:t xml:space="preserve">y </w:t>
            </w:r>
            <w:r w:rsidRPr="00C36E53">
              <w:rPr>
                <w:sz w:val="18"/>
                <w:szCs w:val="18"/>
                <w:lang w:val="es-ES_tradnl" w:eastAsia="it-IT"/>
              </w:rPr>
              <w:t xml:space="preserve">1 </w:t>
            </w:r>
            <w:r w:rsidRPr="00C36E53">
              <w:rPr>
                <w:i/>
                <w:iCs/>
                <w:sz w:val="18"/>
                <w:szCs w:val="18"/>
                <w:lang w:val="es-ES_tradnl" w:eastAsia="it-IT"/>
              </w:rPr>
              <w:t>+ y</w:t>
            </w:r>
            <w:r w:rsidRPr="00C36E53">
              <w:rPr>
                <w:sz w:val="18"/>
                <w:szCs w:val="18"/>
                <w:vertAlign w:val="superscript"/>
                <w:lang w:val="es-ES_tradnl" w:eastAsia="it-IT"/>
              </w:rPr>
              <w:t xml:space="preserve">5 </w:t>
            </w:r>
            <w:r w:rsidRPr="00C36E53">
              <w:rPr>
                <w:i/>
                <w:iCs/>
                <w:sz w:val="18"/>
                <w:szCs w:val="18"/>
                <w:lang w:val="es-ES_tradnl" w:eastAsia="it-IT"/>
              </w:rPr>
              <w:t>+ y</w:t>
            </w:r>
            <w:r w:rsidRPr="00C36E53">
              <w:rPr>
                <w:sz w:val="18"/>
                <w:szCs w:val="18"/>
                <w:vertAlign w:val="superscript"/>
                <w:lang w:val="es-ES_tradnl" w:eastAsia="it-IT"/>
              </w:rPr>
              <w:t xml:space="preserve">7 </w:t>
            </w:r>
            <w:r w:rsidRPr="00C36E53">
              <w:rPr>
                <w:i/>
                <w:iCs/>
                <w:sz w:val="18"/>
                <w:szCs w:val="18"/>
                <w:lang w:val="es-ES_tradnl" w:eastAsia="it-IT"/>
              </w:rPr>
              <w:t>+ y</w:t>
            </w:r>
            <w:r w:rsidRPr="00C36E53">
              <w:rPr>
                <w:sz w:val="18"/>
                <w:szCs w:val="18"/>
                <w:vertAlign w:val="superscript"/>
                <w:lang w:val="es-ES_tradnl" w:eastAsia="it-IT"/>
              </w:rPr>
              <w:t>10</w:t>
            </w:r>
            <w:r w:rsidRPr="00C36E53">
              <w:rPr>
                <w:i/>
                <w:iCs/>
                <w:sz w:val="18"/>
                <w:szCs w:val="18"/>
                <w:lang w:val="es-ES_tradnl" w:eastAsia="it-IT"/>
              </w:rPr>
              <w:t xml:space="preserve"> + y</w:t>
            </w:r>
            <w:r w:rsidRPr="00C36E53">
              <w:rPr>
                <w:sz w:val="18"/>
                <w:szCs w:val="18"/>
                <w:vertAlign w:val="superscript"/>
                <w:lang w:val="es-ES_tradnl" w:eastAsia="it-IT"/>
              </w:rPr>
              <w:t>18</w:t>
            </w:r>
          </w:p>
          <w:p w:rsidR="00865AB9" w:rsidRPr="00C36E53" w:rsidRDefault="00865AB9" w:rsidP="00C038FF">
            <w:pPr>
              <w:pStyle w:val="Tabletext"/>
              <w:spacing w:before="20" w:after="20"/>
              <w:rPr>
                <w:sz w:val="18"/>
                <w:szCs w:val="18"/>
                <w:lang w:val="es-ES_tradnl" w:eastAsia="it-IT"/>
              </w:rPr>
            </w:pPr>
            <w:r w:rsidRPr="00C36E53">
              <w:rPr>
                <w:i/>
                <w:iCs/>
                <w:sz w:val="18"/>
                <w:szCs w:val="18"/>
                <w:lang w:val="es-ES_tradnl" w:eastAsia="it-IT"/>
              </w:rPr>
              <w:t>n</w:t>
            </w:r>
            <w:r w:rsidRPr="00C36E53">
              <w:rPr>
                <w:sz w:val="18"/>
                <w:szCs w:val="18"/>
                <w:lang w:val="es-ES_tradnl" w:eastAsia="it-IT"/>
              </w:rPr>
              <w:sym w:font="Symbol" w:char="F0CE"/>
            </w:r>
            <w:r w:rsidRPr="00C36E53">
              <w:rPr>
                <w:sz w:val="18"/>
                <w:szCs w:val="18"/>
                <w:lang w:val="es-ES_tradnl" w:eastAsia="it-IT"/>
              </w:rPr>
              <w:t>[0, 262 141]</w:t>
            </w:r>
          </w:p>
          <w:p w:rsidR="00865AB9" w:rsidRPr="00C36E53" w:rsidRDefault="00865AB9" w:rsidP="00C038FF">
            <w:pPr>
              <w:pStyle w:val="Tabletext"/>
              <w:spacing w:before="20" w:after="20"/>
              <w:rPr>
                <w:sz w:val="18"/>
                <w:szCs w:val="18"/>
                <w:lang w:val="es-ES_tradnl" w:eastAsia="it-IT"/>
              </w:rPr>
            </w:pPr>
            <w:r w:rsidRPr="00C36E53">
              <w:rPr>
                <w:sz w:val="18"/>
                <w:szCs w:val="18"/>
                <w:lang w:val="es-ES_tradnl" w:eastAsia="it-IT"/>
              </w:rPr>
              <w:t>La secuencia de código n</w:t>
            </w:r>
            <w:r w:rsidRPr="00C36E53">
              <w:rPr>
                <w:sz w:val="18"/>
                <w:szCs w:val="18"/>
                <w:vertAlign w:val="superscript"/>
                <w:lang w:val="es-ES_tradnl" w:eastAsia="it-IT"/>
              </w:rPr>
              <w:t>º</w:t>
            </w:r>
            <w:r w:rsidRPr="00C36E53">
              <w:rPr>
                <w:sz w:val="18"/>
                <w:szCs w:val="18"/>
                <w:lang w:val="es-ES_tradnl" w:eastAsia="it-IT"/>
              </w:rPr>
              <w:t xml:space="preserve"> Gold </w:t>
            </w:r>
            <w:r w:rsidRPr="00C36E53">
              <w:rPr>
                <w:i/>
                <w:iCs/>
                <w:sz w:val="18"/>
                <w:szCs w:val="18"/>
                <w:lang w:val="es-ES_tradnl" w:eastAsia="it-IT"/>
              </w:rPr>
              <w:t>z</w:t>
            </w:r>
            <w:r w:rsidRPr="00C36E53">
              <w:rPr>
                <w:i/>
                <w:iCs/>
                <w:sz w:val="18"/>
                <w:szCs w:val="18"/>
                <w:vertAlign w:val="subscript"/>
                <w:lang w:val="es-ES_tradnl" w:eastAsia="it-IT"/>
              </w:rPr>
              <w:t>n</w:t>
            </w:r>
            <w:r w:rsidRPr="00C36E53">
              <w:rPr>
                <w:i/>
                <w:iCs/>
                <w:sz w:val="18"/>
                <w:szCs w:val="18"/>
                <w:lang w:val="es-ES_tradnl" w:eastAsia="it-IT"/>
              </w:rPr>
              <w:t xml:space="preserve"> n = </w:t>
            </w:r>
            <w:r w:rsidRPr="00C36E53">
              <w:rPr>
                <w:sz w:val="18"/>
                <w:szCs w:val="18"/>
                <w:lang w:val="es-ES_tradnl" w:eastAsia="it-IT"/>
              </w:rPr>
              <w:t>0,1,2,…,2</w:t>
            </w:r>
            <w:r w:rsidRPr="00C36E53">
              <w:rPr>
                <w:sz w:val="18"/>
                <w:szCs w:val="18"/>
                <w:vertAlign w:val="superscript"/>
                <w:lang w:val="es-ES_tradnl" w:eastAsia="it-IT"/>
              </w:rPr>
              <w:t>18</w:t>
            </w:r>
            <w:r w:rsidRPr="00C36E53">
              <w:rPr>
                <w:sz w:val="18"/>
                <w:szCs w:val="18"/>
                <w:lang w:val="es-ES_tradnl" w:eastAsia="it-IT"/>
              </w:rPr>
              <w:t xml:space="preserve"> – 2,</w:t>
            </w:r>
            <w:r w:rsidRPr="00C36E53">
              <w:rPr>
                <w:i/>
                <w:iCs/>
                <w:sz w:val="18"/>
                <w:szCs w:val="18"/>
                <w:lang w:val="es-ES_tradnl" w:eastAsia="it-IT"/>
              </w:rPr>
              <w:t xml:space="preserve"> </w:t>
            </w:r>
            <w:r w:rsidRPr="00C36E53">
              <w:rPr>
                <w:sz w:val="18"/>
                <w:szCs w:val="18"/>
                <w:lang w:val="es-ES_tradnl" w:eastAsia="it-IT"/>
              </w:rPr>
              <w:t>se define como:</w:t>
            </w:r>
          </w:p>
          <w:p w:rsidR="00865AB9" w:rsidRPr="002F78F1" w:rsidRDefault="00865AB9" w:rsidP="00C038FF">
            <w:pPr>
              <w:pStyle w:val="Tabletext"/>
              <w:spacing w:before="20" w:after="20"/>
              <w:jc w:val="left"/>
              <w:rPr>
                <w:sz w:val="18"/>
                <w:szCs w:val="18"/>
                <w:lang w:val="en-GB"/>
              </w:rPr>
            </w:pPr>
            <w:r w:rsidRPr="002F78F1">
              <w:rPr>
                <w:sz w:val="18"/>
                <w:szCs w:val="18"/>
                <w:lang w:val="en-GB" w:eastAsia="it-IT"/>
              </w:rPr>
              <w:t>–</w:t>
            </w:r>
            <w:r w:rsidRPr="002F78F1">
              <w:rPr>
                <w:i/>
                <w:iCs/>
                <w:sz w:val="18"/>
                <w:szCs w:val="18"/>
                <w:lang w:val="en-GB" w:eastAsia="it-IT"/>
              </w:rPr>
              <w:t>z</w:t>
            </w:r>
            <w:r w:rsidRPr="002F78F1">
              <w:rPr>
                <w:i/>
                <w:iCs/>
                <w:sz w:val="18"/>
                <w:szCs w:val="18"/>
                <w:vertAlign w:val="subscript"/>
                <w:lang w:val="en-GB" w:eastAsia="it-IT"/>
              </w:rPr>
              <w:t>n</w:t>
            </w:r>
            <w:r w:rsidRPr="002F78F1">
              <w:rPr>
                <w:i/>
                <w:iCs/>
                <w:sz w:val="18"/>
                <w:szCs w:val="18"/>
                <w:lang w:val="en-GB" w:eastAsia="it-IT"/>
              </w:rPr>
              <w:t xml:space="preserve"> </w:t>
            </w:r>
            <w:r w:rsidRPr="002F78F1">
              <w:rPr>
                <w:sz w:val="18"/>
                <w:szCs w:val="18"/>
                <w:lang w:val="en-GB" w:eastAsia="it-IT"/>
              </w:rPr>
              <w:t>(i) = [</w:t>
            </w:r>
            <w:r w:rsidRPr="002F78F1">
              <w:rPr>
                <w:i/>
                <w:iCs/>
                <w:sz w:val="18"/>
                <w:szCs w:val="18"/>
                <w:lang w:val="en-GB" w:eastAsia="it-IT"/>
              </w:rPr>
              <w:t>x</w:t>
            </w:r>
            <w:r w:rsidRPr="002F78F1">
              <w:rPr>
                <w:sz w:val="18"/>
                <w:szCs w:val="18"/>
                <w:lang w:val="en-GB" w:eastAsia="it-IT"/>
              </w:rPr>
              <w:t>((</w:t>
            </w:r>
            <w:r w:rsidRPr="002F78F1">
              <w:rPr>
                <w:i/>
                <w:iCs/>
                <w:sz w:val="18"/>
                <w:szCs w:val="18"/>
                <w:lang w:val="en-GB" w:eastAsia="it-IT"/>
              </w:rPr>
              <w:t>i</w:t>
            </w:r>
            <w:r w:rsidRPr="002F78F1">
              <w:rPr>
                <w:sz w:val="18"/>
                <w:szCs w:val="18"/>
                <w:lang w:val="en-GB" w:eastAsia="it-IT"/>
              </w:rPr>
              <w:t>+</w:t>
            </w:r>
            <w:r w:rsidRPr="002F78F1">
              <w:rPr>
                <w:i/>
                <w:iCs/>
                <w:sz w:val="18"/>
                <w:szCs w:val="18"/>
                <w:lang w:val="en-GB" w:eastAsia="it-IT"/>
              </w:rPr>
              <w:t>n</w:t>
            </w:r>
            <w:r w:rsidRPr="002F78F1">
              <w:rPr>
                <w:sz w:val="18"/>
                <w:szCs w:val="18"/>
                <w:lang w:val="en-GB" w:eastAsia="it-IT"/>
              </w:rPr>
              <w:t>) módulo (2</w:t>
            </w:r>
            <w:r w:rsidRPr="002F78F1">
              <w:rPr>
                <w:sz w:val="18"/>
                <w:szCs w:val="18"/>
                <w:vertAlign w:val="superscript"/>
                <w:lang w:val="en-GB" w:eastAsia="it-IT"/>
              </w:rPr>
              <w:t>18</w:t>
            </w:r>
            <w:r w:rsidRPr="002F78F1">
              <w:rPr>
                <w:sz w:val="18"/>
                <w:szCs w:val="18"/>
                <w:lang w:val="en-GB" w:eastAsia="it-IT"/>
              </w:rPr>
              <w:t xml:space="preserve">−1)) + </w:t>
            </w:r>
            <w:r w:rsidRPr="002F78F1">
              <w:rPr>
                <w:i/>
                <w:iCs/>
                <w:sz w:val="18"/>
                <w:szCs w:val="18"/>
                <w:lang w:val="en-GB" w:eastAsia="it-IT"/>
              </w:rPr>
              <w:t>y</w:t>
            </w:r>
            <w:r w:rsidRPr="002F78F1">
              <w:rPr>
                <w:sz w:val="18"/>
                <w:szCs w:val="18"/>
                <w:lang w:val="en-GB" w:eastAsia="it-IT"/>
              </w:rPr>
              <w:t>(</w:t>
            </w:r>
            <w:r w:rsidRPr="002F78F1">
              <w:rPr>
                <w:i/>
                <w:iCs/>
                <w:sz w:val="18"/>
                <w:szCs w:val="18"/>
                <w:lang w:val="en-GB" w:eastAsia="it-IT"/>
              </w:rPr>
              <w:t>i</w:t>
            </w:r>
            <w:r w:rsidRPr="002F78F1">
              <w:rPr>
                <w:sz w:val="18"/>
                <w:szCs w:val="18"/>
                <w:lang w:val="en-GB" w:eastAsia="it-IT"/>
              </w:rPr>
              <w:t xml:space="preserve">)] módulo 2, </w:t>
            </w:r>
            <w:r w:rsidRPr="002F78F1">
              <w:rPr>
                <w:i/>
                <w:iCs/>
                <w:sz w:val="18"/>
                <w:szCs w:val="18"/>
                <w:lang w:val="en-GB" w:eastAsia="it-IT"/>
              </w:rPr>
              <w:t>i</w:t>
            </w:r>
            <w:r w:rsidRPr="002F78F1">
              <w:rPr>
                <w:sz w:val="18"/>
                <w:szCs w:val="18"/>
                <w:lang w:val="en-GB" w:eastAsia="it-IT"/>
              </w:rPr>
              <w:t xml:space="preserve"> = 0,…, 2</w:t>
            </w:r>
            <w:r w:rsidRPr="002F78F1">
              <w:rPr>
                <w:sz w:val="18"/>
                <w:szCs w:val="18"/>
                <w:vertAlign w:val="superscript"/>
                <w:lang w:val="en-GB" w:eastAsia="it-IT"/>
              </w:rPr>
              <w:t>18</w:t>
            </w:r>
            <w:r w:rsidRPr="002F78F1">
              <w:rPr>
                <w:sz w:val="18"/>
                <w:szCs w:val="18"/>
                <w:lang w:val="en-GB" w:eastAsia="it-IT"/>
              </w:rPr>
              <w:t xml:space="preserve"> − 2</w:t>
            </w:r>
          </w:p>
        </w:tc>
      </w:tr>
    </w:tbl>
    <w:p w:rsidR="00865AB9" w:rsidRPr="00C36E53" w:rsidRDefault="00865AB9" w:rsidP="00865AB9">
      <w:pPr>
        <w:pStyle w:val="TableNo"/>
        <w:rPr>
          <w:lang w:val="es-ES_tradnl"/>
        </w:rPr>
      </w:pPr>
      <w:r w:rsidRPr="00865AB9">
        <w:rPr>
          <w:lang w:val="es-ES_tradnl"/>
        </w:rPr>
        <w:br w:type="page"/>
      </w:r>
      <w:r w:rsidRPr="00C36E53">
        <w:rPr>
          <w:lang w:val="es-ES_tradnl"/>
        </w:rPr>
        <w:lastRenderedPageBreak/>
        <w:t xml:space="preserve">CUADRO 2 </w:t>
      </w:r>
      <w:r w:rsidRPr="00C36E53">
        <w:rPr>
          <w:caps/>
          <w:lang w:val="es-ES_tradnl"/>
        </w:rPr>
        <w:t>(</w:t>
      </w:r>
      <w:r w:rsidRPr="00C36E53">
        <w:rPr>
          <w:i/>
          <w:iCs/>
          <w:lang w:val="es-ES_tradnl"/>
        </w:rPr>
        <w:t>continuación</w:t>
      </w:r>
      <w:r w:rsidRPr="00C36E53">
        <w:rPr>
          <w:caps/>
          <w:lang w:val="es-ES_tradnl"/>
        </w:rPr>
        <w:t>)</w:t>
      </w:r>
    </w:p>
    <w:p w:rsidR="00865AB9" w:rsidRPr="00C36E53" w:rsidRDefault="00865AB9" w:rsidP="00865AB9">
      <w:pPr>
        <w:spacing w:before="60" w:after="60"/>
        <w:jc w:val="center"/>
        <w:rPr>
          <w:sz w:val="20"/>
          <w:lang w:val="es-ES_tradnl"/>
        </w:rPr>
      </w:pPr>
      <w:r w:rsidRPr="00C36E53">
        <w:rPr>
          <w:i/>
          <w:iCs/>
          <w:lang w:val="es-ES_tradnl"/>
        </w:rPr>
        <w:t xml:space="preserve">c) </w:t>
      </w:r>
      <w:r w:rsidRPr="00C36E53">
        <w:rPr>
          <w:i/>
          <w:lang w:val="es-ES_tradnl"/>
        </w:rPr>
        <w:t>Características técnicas (transmisión</w:t>
      </w:r>
      <w:r w:rsidRPr="00C36E53">
        <w:rPr>
          <w:i/>
          <w:sz w:val="20"/>
          <w:lang w:val="es-ES_tradnl"/>
        </w:rPr>
        <w:t>)</w:t>
      </w:r>
      <w:r w:rsidRPr="00C36E53">
        <w:rPr>
          <w:caps/>
          <w:lang w:val="es-ES_tradnl"/>
        </w:rPr>
        <w:t xml:space="preserve"> </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51"/>
        <w:gridCol w:w="2296"/>
        <w:gridCol w:w="1660"/>
        <w:gridCol w:w="2976"/>
        <w:gridCol w:w="1715"/>
        <w:gridCol w:w="1969"/>
        <w:gridCol w:w="1992"/>
      </w:tblGrid>
      <w:tr w:rsidR="00865AB9" w:rsidRPr="00C36E53" w:rsidTr="00C038FF">
        <w:trPr>
          <w:cantSplit/>
          <w:tblHeader/>
          <w:jc w:val="center"/>
        </w:trPr>
        <w:tc>
          <w:tcPr>
            <w:tcW w:w="640" w:type="pct"/>
          </w:tcPr>
          <w:p w:rsidR="00865AB9" w:rsidRPr="00C36E53" w:rsidRDefault="00865AB9" w:rsidP="00C038FF">
            <w:pPr>
              <w:pStyle w:val="Tablehead"/>
              <w:keepNext w:val="0"/>
              <w:rPr>
                <w:sz w:val="20"/>
                <w:lang w:val="es-ES_tradnl"/>
              </w:rPr>
            </w:pPr>
          </w:p>
        </w:tc>
        <w:tc>
          <w:tcPr>
            <w:tcW w:w="794" w:type="pct"/>
          </w:tcPr>
          <w:p w:rsidR="00865AB9" w:rsidRPr="00C36E53" w:rsidRDefault="00865AB9" w:rsidP="00C038FF">
            <w:pPr>
              <w:pStyle w:val="Tablehead"/>
              <w:keepNext w:val="0"/>
              <w:rPr>
                <w:sz w:val="20"/>
                <w:lang w:val="es-ES_tradnl"/>
              </w:rPr>
            </w:pPr>
            <w:r w:rsidRPr="00C36E53">
              <w:rPr>
                <w:sz w:val="20"/>
                <w:lang w:val="es-ES_tradnl"/>
              </w:rPr>
              <w:t xml:space="preserve">Sistema A </w:t>
            </w:r>
          </w:p>
        </w:tc>
        <w:tc>
          <w:tcPr>
            <w:tcW w:w="574" w:type="pct"/>
          </w:tcPr>
          <w:p w:rsidR="00865AB9" w:rsidRPr="00C36E53" w:rsidRDefault="00865AB9" w:rsidP="00C038FF">
            <w:pPr>
              <w:pStyle w:val="Tablehead"/>
              <w:keepNext w:val="0"/>
              <w:rPr>
                <w:sz w:val="20"/>
                <w:lang w:val="es-ES_tradnl"/>
              </w:rPr>
            </w:pPr>
            <w:r w:rsidRPr="00C36E53">
              <w:rPr>
                <w:sz w:val="20"/>
                <w:lang w:val="es-ES_tradnl"/>
              </w:rPr>
              <w:t xml:space="preserve">Sistema B </w:t>
            </w:r>
          </w:p>
        </w:tc>
        <w:tc>
          <w:tcPr>
            <w:tcW w:w="1029" w:type="pct"/>
          </w:tcPr>
          <w:p w:rsidR="00865AB9" w:rsidRPr="00C36E53" w:rsidRDefault="00865AB9" w:rsidP="00C038FF">
            <w:pPr>
              <w:pStyle w:val="Tablehead"/>
              <w:keepNext w:val="0"/>
              <w:rPr>
                <w:sz w:val="20"/>
                <w:lang w:val="es-ES_tradnl"/>
              </w:rPr>
            </w:pPr>
            <w:r w:rsidRPr="00C36E53">
              <w:rPr>
                <w:sz w:val="20"/>
                <w:lang w:val="es-ES_tradnl"/>
              </w:rPr>
              <w:t xml:space="preserve">Sistema C </w:t>
            </w:r>
          </w:p>
        </w:tc>
        <w:tc>
          <w:tcPr>
            <w:tcW w:w="593" w:type="pct"/>
          </w:tcPr>
          <w:p w:rsidR="00865AB9" w:rsidRPr="00C36E53" w:rsidRDefault="00865AB9" w:rsidP="00C038FF">
            <w:pPr>
              <w:pStyle w:val="Tablehead"/>
              <w:keepNext w:val="0"/>
              <w:rPr>
                <w:sz w:val="20"/>
                <w:lang w:val="es-ES_tradnl"/>
              </w:rPr>
            </w:pPr>
            <w:r w:rsidRPr="00C36E53">
              <w:rPr>
                <w:sz w:val="20"/>
                <w:lang w:val="es-ES_tradnl"/>
              </w:rPr>
              <w:t>Sistema D</w:t>
            </w:r>
          </w:p>
        </w:tc>
        <w:tc>
          <w:tcPr>
            <w:tcW w:w="681" w:type="pct"/>
          </w:tcPr>
          <w:p w:rsidR="00865AB9" w:rsidRPr="00C36E53" w:rsidRDefault="00865AB9" w:rsidP="00C038FF">
            <w:pPr>
              <w:pStyle w:val="Tablehead"/>
              <w:keepNext w:val="0"/>
              <w:rPr>
                <w:sz w:val="20"/>
                <w:lang w:val="es-ES_tradnl"/>
              </w:rPr>
            </w:pPr>
            <w:r w:rsidRPr="00C36E53">
              <w:rPr>
                <w:sz w:val="20"/>
                <w:lang w:val="es-ES_tradnl"/>
              </w:rPr>
              <w:t>Sistema E1</w:t>
            </w:r>
          </w:p>
        </w:tc>
        <w:tc>
          <w:tcPr>
            <w:tcW w:w="689" w:type="pct"/>
          </w:tcPr>
          <w:p w:rsidR="00865AB9" w:rsidRPr="00C36E53" w:rsidRDefault="00865AB9" w:rsidP="00C038FF">
            <w:pPr>
              <w:pStyle w:val="Tablehead"/>
              <w:keepNext w:val="0"/>
              <w:rPr>
                <w:sz w:val="20"/>
                <w:lang w:val="es-ES_tradnl"/>
              </w:rPr>
            </w:pPr>
            <w:r w:rsidRPr="00C36E53">
              <w:rPr>
                <w:sz w:val="20"/>
                <w:lang w:val="es-ES_tradnl"/>
              </w:rPr>
              <w:t>Sistema E2</w:t>
            </w:r>
          </w:p>
        </w:tc>
      </w:tr>
      <w:tr w:rsidR="00865AB9" w:rsidRPr="002F78F1"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Carga de secuencia en registro de secuencia binaria pseudoaleatoria (PRBS)</w:t>
            </w:r>
          </w:p>
        </w:tc>
        <w:tc>
          <w:tcPr>
            <w:tcW w:w="794" w:type="pct"/>
          </w:tcPr>
          <w:p w:rsidR="00865AB9" w:rsidRPr="00C36E53" w:rsidRDefault="00865AB9" w:rsidP="00C038FF">
            <w:pPr>
              <w:pStyle w:val="Tabletext"/>
              <w:jc w:val="left"/>
              <w:rPr>
                <w:sz w:val="20"/>
                <w:lang w:val="es-ES_tradnl"/>
              </w:rPr>
            </w:pPr>
            <w:r w:rsidRPr="00C36E53">
              <w:rPr>
                <w:sz w:val="20"/>
                <w:lang w:val="es-ES_tradnl"/>
              </w:rPr>
              <w:t>100101010000000</w:t>
            </w:r>
          </w:p>
        </w:tc>
        <w:tc>
          <w:tcPr>
            <w:tcW w:w="574" w:type="pct"/>
          </w:tcPr>
          <w:p w:rsidR="00865AB9" w:rsidRPr="00C36E53" w:rsidRDefault="00865AB9" w:rsidP="00C038FF">
            <w:pPr>
              <w:pStyle w:val="Tabletext"/>
              <w:jc w:val="left"/>
              <w:rPr>
                <w:sz w:val="20"/>
                <w:lang w:val="es-ES_tradnl"/>
              </w:rPr>
            </w:pPr>
            <w:r w:rsidRPr="00C36E53">
              <w:rPr>
                <w:sz w:val="20"/>
                <w:lang w:val="es-ES_tradnl"/>
              </w:rPr>
              <w:t>No aplicable</w:t>
            </w:r>
          </w:p>
        </w:tc>
        <w:tc>
          <w:tcPr>
            <w:tcW w:w="1029" w:type="pct"/>
          </w:tcPr>
          <w:p w:rsidR="00865AB9" w:rsidRPr="00C36E53" w:rsidRDefault="00865AB9" w:rsidP="00C038FF">
            <w:pPr>
              <w:pStyle w:val="Tabletext"/>
              <w:jc w:val="left"/>
              <w:rPr>
                <w:sz w:val="20"/>
                <w:lang w:val="es-ES_tradnl"/>
              </w:rPr>
            </w:pPr>
            <w:r w:rsidRPr="00C36E53">
              <w:rPr>
                <w:sz w:val="20"/>
                <w:lang w:val="es-ES_tradnl"/>
              </w:rPr>
              <w:t>0001</w:t>
            </w:r>
            <w:r w:rsidRPr="00C36E53">
              <w:rPr>
                <w:sz w:val="20"/>
                <w:vertAlign w:val="subscript"/>
                <w:lang w:val="es-ES_tradnl"/>
              </w:rPr>
              <w:t>h</w:t>
            </w:r>
          </w:p>
        </w:tc>
        <w:tc>
          <w:tcPr>
            <w:tcW w:w="593" w:type="pct"/>
          </w:tcPr>
          <w:p w:rsidR="00865AB9" w:rsidRPr="00C36E53" w:rsidRDefault="00865AB9" w:rsidP="00C038FF">
            <w:pPr>
              <w:pStyle w:val="Tabletext"/>
              <w:jc w:val="left"/>
              <w:rPr>
                <w:sz w:val="20"/>
                <w:lang w:val="es-ES_tradnl"/>
              </w:rPr>
            </w:pPr>
            <w:r w:rsidRPr="00C36E53">
              <w:rPr>
                <w:sz w:val="20"/>
                <w:lang w:val="es-ES_tradnl"/>
              </w:rPr>
              <w:t>100101010000000</w:t>
            </w:r>
          </w:p>
        </w:tc>
        <w:tc>
          <w:tcPr>
            <w:tcW w:w="681" w:type="pct"/>
          </w:tcPr>
          <w:p w:rsidR="00865AB9" w:rsidRPr="00C36E53" w:rsidRDefault="00865AB9" w:rsidP="00C038FF">
            <w:pPr>
              <w:pStyle w:val="Tabletext"/>
              <w:jc w:val="left"/>
              <w:rPr>
                <w:sz w:val="20"/>
                <w:lang w:val="es-ES_tradnl"/>
              </w:rPr>
            </w:pPr>
            <w:r w:rsidRPr="00C36E53">
              <w:rPr>
                <w:i/>
                <w:iCs/>
                <w:sz w:val="20"/>
                <w:lang w:val="es-ES_tradnl"/>
              </w:rPr>
              <w:t>n</w:t>
            </w:r>
            <w:r w:rsidRPr="00C36E53">
              <w:rPr>
                <w:sz w:val="20"/>
                <w:lang w:val="es-ES_tradnl"/>
              </w:rPr>
              <w:t>=0 para servicios de radiodifusión</w:t>
            </w:r>
          </w:p>
        </w:tc>
        <w:tc>
          <w:tcPr>
            <w:tcW w:w="689" w:type="pct"/>
          </w:tcPr>
          <w:p w:rsidR="00865AB9" w:rsidRPr="00C36E53" w:rsidRDefault="00865AB9" w:rsidP="00C038FF">
            <w:pPr>
              <w:pStyle w:val="Tabletext"/>
              <w:jc w:val="left"/>
              <w:rPr>
                <w:sz w:val="20"/>
                <w:lang w:val="es-ES_tradnl"/>
              </w:rPr>
            </w:pPr>
            <w:r w:rsidRPr="00C36E53">
              <w:rPr>
                <w:i/>
                <w:iCs/>
                <w:sz w:val="20"/>
                <w:lang w:val="es-ES_tradnl"/>
              </w:rPr>
              <w:t>n</w:t>
            </w:r>
            <w:r w:rsidRPr="00C36E53">
              <w:rPr>
                <w:sz w:val="20"/>
                <w:lang w:val="es-ES_tradnl"/>
              </w:rPr>
              <w:t xml:space="preserve">= </w:t>
            </w:r>
            <w:r w:rsidRPr="00C36E53">
              <w:rPr>
                <w:i/>
                <w:iCs/>
                <w:sz w:val="20"/>
                <w:lang w:val="es-ES_tradnl"/>
              </w:rPr>
              <w:t>i</w:t>
            </w:r>
            <w:r w:rsidRPr="00C36E53">
              <w:rPr>
                <w:sz w:val="20"/>
                <w:lang w:val="es-ES_tradnl"/>
              </w:rPr>
              <w:t xml:space="preserve">×10 949, con </w:t>
            </w:r>
            <w:r w:rsidRPr="00C36E53">
              <w:rPr>
                <w:i/>
                <w:iCs/>
                <w:sz w:val="20"/>
                <w:lang w:val="es-ES_tradnl" w:eastAsia="it-IT"/>
              </w:rPr>
              <w:t>i</w:t>
            </w:r>
            <w:r w:rsidRPr="00C36E53">
              <w:rPr>
                <w:sz w:val="20"/>
                <w:lang w:val="es-ES_tradnl" w:eastAsia="it-IT"/>
              </w:rPr>
              <w:sym w:font="Symbol" w:char="F0CE"/>
            </w:r>
            <w:r w:rsidRPr="00C36E53">
              <w:rPr>
                <w:sz w:val="20"/>
                <w:lang w:val="es-ES_tradnl" w:eastAsia="it-IT"/>
              </w:rPr>
              <w:t>[0,6] para servicios de radiodifusión, para mitigar interferencias</w:t>
            </w:r>
          </w:p>
        </w:tc>
      </w:tr>
      <w:tr w:rsidR="00865AB9" w:rsidRPr="002F78F1"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Punto de aleatorización</w:t>
            </w:r>
          </w:p>
        </w:tc>
        <w:tc>
          <w:tcPr>
            <w:tcW w:w="794" w:type="pct"/>
          </w:tcPr>
          <w:p w:rsidR="00865AB9" w:rsidRPr="00C36E53" w:rsidRDefault="00865AB9" w:rsidP="00C038FF">
            <w:pPr>
              <w:pStyle w:val="Tabletext"/>
              <w:jc w:val="left"/>
              <w:rPr>
                <w:sz w:val="20"/>
                <w:lang w:val="es-ES_tradnl"/>
              </w:rPr>
            </w:pPr>
            <w:r w:rsidRPr="00C36E53">
              <w:rPr>
                <w:sz w:val="20"/>
                <w:lang w:val="es-ES_tradnl"/>
              </w:rPr>
              <w:t>Antes del codificador RS</w:t>
            </w:r>
          </w:p>
        </w:tc>
        <w:tc>
          <w:tcPr>
            <w:tcW w:w="574" w:type="pct"/>
          </w:tcPr>
          <w:p w:rsidR="00865AB9" w:rsidRPr="00C36E53" w:rsidRDefault="00865AB9" w:rsidP="00C038FF">
            <w:pPr>
              <w:pStyle w:val="Tabletext"/>
              <w:jc w:val="left"/>
              <w:rPr>
                <w:sz w:val="20"/>
                <w:lang w:val="es-ES_tradnl"/>
              </w:rPr>
            </w:pPr>
            <w:r w:rsidRPr="00C36E53">
              <w:rPr>
                <w:sz w:val="20"/>
                <w:lang w:val="es-ES_tradnl"/>
              </w:rPr>
              <w:t>No aplicable</w:t>
            </w:r>
          </w:p>
        </w:tc>
        <w:tc>
          <w:tcPr>
            <w:tcW w:w="1029" w:type="pct"/>
          </w:tcPr>
          <w:p w:rsidR="00865AB9" w:rsidRPr="00C36E53" w:rsidRDefault="00865AB9" w:rsidP="00C038FF">
            <w:pPr>
              <w:pStyle w:val="Tabletext"/>
              <w:jc w:val="left"/>
              <w:rPr>
                <w:sz w:val="20"/>
                <w:lang w:val="es-ES_tradnl"/>
              </w:rPr>
            </w:pPr>
            <w:r w:rsidRPr="00C36E53">
              <w:rPr>
                <w:sz w:val="20"/>
                <w:lang w:val="es-ES_tradnl"/>
              </w:rPr>
              <w:t>Después del codificador RS</w:t>
            </w:r>
          </w:p>
        </w:tc>
        <w:tc>
          <w:tcPr>
            <w:tcW w:w="593" w:type="pct"/>
          </w:tcPr>
          <w:p w:rsidR="00865AB9" w:rsidRPr="00C36E53" w:rsidRDefault="00865AB9" w:rsidP="00C038FF">
            <w:pPr>
              <w:pStyle w:val="Tabletext"/>
              <w:jc w:val="left"/>
              <w:rPr>
                <w:sz w:val="20"/>
                <w:lang w:val="es-ES_tradnl"/>
              </w:rPr>
            </w:pPr>
            <w:r w:rsidRPr="00C36E53">
              <w:rPr>
                <w:sz w:val="20"/>
                <w:lang w:val="es-ES_tradnl"/>
              </w:rPr>
              <w:t>Después del codificador RS</w:t>
            </w:r>
          </w:p>
        </w:tc>
        <w:tc>
          <w:tcPr>
            <w:tcW w:w="1370" w:type="pct"/>
            <w:gridSpan w:val="2"/>
          </w:tcPr>
          <w:p w:rsidR="00865AB9" w:rsidRPr="00C36E53" w:rsidRDefault="00865AB9" w:rsidP="00C038FF">
            <w:pPr>
              <w:pStyle w:val="Tabletext"/>
              <w:jc w:val="left"/>
              <w:rPr>
                <w:sz w:val="20"/>
                <w:lang w:val="es-ES_tradnl"/>
              </w:rPr>
            </w:pPr>
            <w:r w:rsidRPr="00C36E53">
              <w:rPr>
                <w:sz w:val="20"/>
                <w:lang w:val="es-ES_tradnl"/>
              </w:rPr>
              <w:t>Antes de modulación/después de la correspondencia de bits en trama de capa física y la inserción opcional de símbolos piloto</w:t>
            </w:r>
          </w:p>
        </w:tc>
      </w:tr>
      <w:tr w:rsidR="00865AB9" w:rsidRPr="00C36E53"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Entrelazado de los códigos interno y externo</w:t>
            </w:r>
          </w:p>
        </w:tc>
        <w:tc>
          <w:tcPr>
            <w:tcW w:w="794" w:type="pct"/>
          </w:tcPr>
          <w:p w:rsidR="00865AB9" w:rsidRPr="00C36E53" w:rsidRDefault="00865AB9" w:rsidP="00C038FF">
            <w:pPr>
              <w:pStyle w:val="Tabletext"/>
              <w:jc w:val="left"/>
              <w:rPr>
                <w:sz w:val="20"/>
                <w:lang w:val="es-ES_tradnl"/>
              </w:rPr>
            </w:pPr>
            <w:r w:rsidRPr="00C36E53">
              <w:rPr>
                <w:sz w:val="20"/>
                <w:lang w:val="es-ES_tradnl"/>
              </w:rPr>
              <w:t>Convolucional,</w:t>
            </w:r>
            <w:r w:rsidRPr="00C36E53">
              <w:rPr>
                <w:sz w:val="20"/>
                <w:lang w:val="es-ES_tradnl"/>
              </w:rPr>
              <w:br/>
            </w:r>
            <w:r w:rsidRPr="00C36E53">
              <w:rPr>
                <w:i/>
                <w:iCs/>
                <w:sz w:val="20"/>
                <w:lang w:val="es-ES_tradnl"/>
              </w:rPr>
              <w:t>I</w:t>
            </w:r>
            <w:r w:rsidRPr="00C36E53">
              <w:rPr>
                <w:sz w:val="20"/>
                <w:lang w:val="es-ES_tradnl"/>
              </w:rPr>
              <w:t xml:space="preserve"> = 12, </w:t>
            </w:r>
            <w:r w:rsidRPr="00C36E53">
              <w:rPr>
                <w:i/>
                <w:iCs/>
                <w:sz w:val="20"/>
                <w:lang w:val="es-ES_tradnl"/>
              </w:rPr>
              <w:t>M</w:t>
            </w:r>
            <w:r w:rsidRPr="00C36E53">
              <w:rPr>
                <w:sz w:val="20"/>
                <w:lang w:val="es-ES_tradnl"/>
              </w:rPr>
              <w:t xml:space="preserve"> = 17 (Forney)</w:t>
            </w:r>
          </w:p>
        </w:tc>
        <w:tc>
          <w:tcPr>
            <w:tcW w:w="574" w:type="pct"/>
          </w:tcPr>
          <w:p w:rsidR="00865AB9" w:rsidRPr="00C36E53" w:rsidRDefault="00865AB9" w:rsidP="00C038FF">
            <w:pPr>
              <w:pStyle w:val="Tabletext"/>
              <w:jc w:val="left"/>
              <w:rPr>
                <w:sz w:val="20"/>
                <w:lang w:val="es-ES_tradnl"/>
              </w:rPr>
            </w:pPr>
            <w:r w:rsidRPr="00C36E53">
              <w:rPr>
                <w:sz w:val="20"/>
                <w:lang w:val="es-ES_tradnl"/>
              </w:rPr>
              <w:t>Convolucional,</w:t>
            </w:r>
            <w:r w:rsidRPr="00C36E53">
              <w:rPr>
                <w:sz w:val="20"/>
                <w:lang w:val="es-ES_tradnl"/>
              </w:rPr>
              <w:br/>
            </w:r>
            <w:r w:rsidRPr="00C36E53">
              <w:rPr>
                <w:i/>
                <w:iCs/>
                <w:sz w:val="20"/>
                <w:lang w:val="es-ES_tradnl"/>
              </w:rPr>
              <w:t>N</w:t>
            </w:r>
            <w:r w:rsidRPr="00C36E53">
              <w:rPr>
                <w:sz w:val="20"/>
                <w:lang w:val="es-ES_tradnl"/>
              </w:rPr>
              <w:t xml:space="preserve">1 = 13, </w:t>
            </w:r>
            <w:r w:rsidRPr="00C36E53">
              <w:rPr>
                <w:i/>
                <w:iCs/>
                <w:sz w:val="20"/>
                <w:lang w:val="es-ES_tradnl"/>
              </w:rPr>
              <w:t>N</w:t>
            </w:r>
            <w:r w:rsidRPr="00C36E53">
              <w:rPr>
                <w:sz w:val="20"/>
                <w:lang w:val="es-ES_tradnl"/>
              </w:rPr>
              <w:t>2 = 146 (Ramsey II)</w:t>
            </w:r>
          </w:p>
        </w:tc>
        <w:tc>
          <w:tcPr>
            <w:tcW w:w="1029" w:type="pct"/>
          </w:tcPr>
          <w:p w:rsidR="00865AB9" w:rsidRPr="00C36E53" w:rsidRDefault="00865AB9" w:rsidP="00C038FF">
            <w:pPr>
              <w:pStyle w:val="Tabletext"/>
              <w:jc w:val="left"/>
              <w:rPr>
                <w:sz w:val="20"/>
                <w:lang w:val="es-ES_tradnl"/>
              </w:rPr>
            </w:pPr>
            <w:r w:rsidRPr="00C36E53">
              <w:rPr>
                <w:sz w:val="20"/>
                <w:lang w:val="es-ES_tradnl"/>
              </w:rPr>
              <w:t>Convolucional,</w:t>
            </w:r>
            <w:r w:rsidRPr="00C36E53">
              <w:rPr>
                <w:sz w:val="20"/>
                <w:lang w:val="es-ES_tradnl"/>
              </w:rPr>
              <w:br/>
            </w:r>
            <w:r w:rsidRPr="00C36E53">
              <w:rPr>
                <w:i/>
                <w:iCs/>
                <w:sz w:val="20"/>
                <w:lang w:val="es-ES_tradnl"/>
              </w:rPr>
              <w:t>I</w:t>
            </w:r>
            <w:r w:rsidRPr="00C36E53">
              <w:rPr>
                <w:sz w:val="20"/>
                <w:lang w:val="es-ES_tradnl"/>
              </w:rPr>
              <w:t xml:space="preserve"> = 12, </w:t>
            </w:r>
            <w:r w:rsidRPr="00C36E53">
              <w:rPr>
                <w:i/>
                <w:iCs/>
                <w:sz w:val="20"/>
                <w:lang w:val="es-ES_tradnl"/>
              </w:rPr>
              <w:t>M</w:t>
            </w:r>
            <w:r w:rsidRPr="00C36E53">
              <w:rPr>
                <w:sz w:val="20"/>
                <w:lang w:val="es-ES_tradnl"/>
              </w:rPr>
              <w:t xml:space="preserve"> = 19 (Forney)</w:t>
            </w:r>
          </w:p>
        </w:tc>
        <w:tc>
          <w:tcPr>
            <w:tcW w:w="593" w:type="pct"/>
          </w:tcPr>
          <w:p w:rsidR="00865AB9" w:rsidRPr="00C36E53" w:rsidRDefault="00865AB9" w:rsidP="00C038FF">
            <w:pPr>
              <w:pStyle w:val="Tabletext"/>
              <w:ind w:right="-57"/>
              <w:jc w:val="left"/>
              <w:rPr>
                <w:sz w:val="20"/>
                <w:lang w:val="es-ES_tradnl"/>
              </w:rPr>
            </w:pPr>
            <w:r w:rsidRPr="00C36E53">
              <w:rPr>
                <w:sz w:val="20"/>
                <w:lang w:val="es-ES_tradnl"/>
              </w:rPr>
              <w:t>Bloque</w:t>
            </w:r>
            <w:r w:rsidRPr="00C36E53">
              <w:rPr>
                <w:sz w:val="20"/>
                <w:lang w:val="es-ES_tradnl"/>
              </w:rPr>
              <w:br/>
              <w:t>(profundidad = 8)</w:t>
            </w:r>
          </w:p>
        </w:tc>
        <w:tc>
          <w:tcPr>
            <w:tcW w:w="1370" w:type="pct"/>
            <w:gridSpan w:val="2"/>
          </w:tcPr>
          <w:p w:rsidR="00865AB9" w:rsidRPr="00C36E53" w:rsidRDefault="00865AB9" w:rsidP="00C038FF">
            <w:pPr>
              <w:pStyle w:val="Tabletext"/>
              <w:jc w:val="left"/>
              <w:rPr>
                <w:sz w:val="20"/>
                <w:vertAlign w:val="superscript"/>
                <w:lang w:val="es-ES_tradnl"/>
              </w:rPr>
            </w:pPr>
            <w:r w:rsidRPr="00C36E53">
              <w:rPr>
                <w:sz w:val="20"/>
                <w:vertAlign w:val="superscript"/>
                <w:lang w:val="es-ES_tradnl"/>
              </w:rPr>
              <w:t>(2)</w:t>
            </w:r>
          </w:p>
        </w:tc>
      </w:tr>
      <w:tr w:rsidR="00865AB9" w:rsidRPr="00C36E53"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Codificación interna</w:t>
            </w:r>
          </w:p>
        </w:tc>
        <w:tc>
          <w:tcPr>
            <w:tcW w:w="794" w:type="pct"/>
          </w:tcPr>
          <w:p w:rsidR="00865AB9" w:rsidRPr="00C36E53" w:rsidRDefault="00865AB9" w:rsidP="00C038FF">
            <w:pPr>
              <w:pStyle w:val="Tabletext"/>
              <w:jc w:val="left"/>
              <w:rPr>
                <w:sz w:val="20"/>
                <w:lang w:val="es-ES_tradnl"/>
              </w:rPr>
            </w:pPr>
            <w:r w:rsidRPr="00C36E53">
              <w:rPr>
                <w:sz w:val="20"/>
                <w:lang w:val="es-ES_tradnl"/>
              </w:rPr>
              <w:t>Convolucional</w:t>
            </w:r>
          </w:p>
        </w:tc>
        <w:tc>
          <w:tcPr>
            <w:tcW w:w="574" w:type="pct"/>
          </w:tcPr>
          <w:p w:rsidR="00865AB9" w:rsidRPr="00C36E53" w:rsidRDefault="00865AB9" w:rsidP="00C038FF">
            <w:pPr>
              <w:pStyle w:val="Tabletext"/>
              <w:jc w:val="left"/>
              <w:rPr>
                <w:sz w:val="20"/>
                <w:lang w:val="es-ES_tradnl"/>
              </w:rPr>
            </w:pPr>
            <w:r w:rsidRPr="00C36E53">
              <w:rPr>
                <w:sz w:val="20"/>
                <w:lang w:val="es-ES_tradnl"/>
              </w:rPr>
              <w:t>Convolucional</w:t>
            </w:r>
          </w:p>
        </w:tc>
        <w:tc>
          <w:tcPr>
            <w:tcW w:w="1029" w:type="pct"/>
          </w:tcPr>
          <w:p w:rsidR="00865AB9" w:rsidRPr="00C36E53" w:rsidRDefault="00865AB9" w:rsidP="00C038FF">
            <w:pPr>
              <w:pStyle w:val="Tabletext"/>
              <w:jc w:val="left"/>
              <w:rPr>
                <w:sz w:val="20"/>
                <w:lang w:val="es-ES_tradnl"/>
              </w:rPr>
            </w:pPr>
            <w:r w:rsidRPr="00C36E53">
              <w:rPr>
                <w:sz w:val="20"/>
                <w:lang w:val="es-ES_tradnl"/>
              </w:rPr>
              <w:t>Convolucional</w:t>
            </w:r>
          </w:p>
        </w:tc>
        <w:tc>
          <w:tcPr>
            <w:tcW w:w="593" w:type="pct"/>
          </w:tcPr>
          <w:p w:rsidR="00865AB9" w:rsidRPr="00C36E53" w:rsidRDefault="00865AB9" w:rsidP="00C038FF">
            <w:pPr>
              <w:pStyle w:val="Tabletext"/>
              <w:jc w:val="left"/>
              <w:rPr>
                <w:sz w:val="20"/>
                <w:lang w:val="es-ES_tradnl"/>
              </w:rPr>
            </w:pPr>
            <w:r w:rsidRPr="00C36E53">
              <w:rPr>
                <w:sz w:val="20"/>
                <w:lang w:val="es-ES_tradnl"/>
              </w:rPr>
              <w:t>Convolucional,</w:t>
            </w:r>
            <w:r w:rsidRPr="00C36E53">
              <w:rPr>
                <w:sz w:val="20"/>
                <w:lang w:val="es-ES_tradnl"/>
              </w:rPr>
              <w:br/>
              <w:t>Reticular (8-PSK: TCM</w:t>
            </w:r>
            <w:r w:rsidRPr="00C36E53">
              <w:rPr>
                <w:rFonts w:ascii="Tms Rmn" w:hAnsi="Tms Rmn"/>
                <w:sz w:val="20"/>
                <w:lang w:val="es-ES_tradnl"/>
              </w:rPr>
              <w:t> </w:t>
            </w:r>
            <w:r w:rsidRPr="00C36E53">
              <w:rPr>
                <w:sz w:val="20"/>
                <w:lang w:val="es-ES_tradnl"/>
              </w:rPr>
              <w:t>2/3)</w:t>
            </w:r>
          </w:p>
        </w:tc>
        <w:tc>
          <w:tcPr>
            <w:tcW w:w="1370" w:type="pct"/>
            <w:gridSpan w:val="2"/>
          </w:tcPr>
          <w:p w:rsidR="00865AB9" w:rsidRPr="00C36E53" w:rsidRDefault="00865AB9" w:rsidP="00C038FF">
            <w:pPr>
              <w:pStyle w:val="Tabletext"/>
              <w:jc w:val="left"/>
              <w:rPr>
                <w:sz w:val="20"/>
                <w:lang w:val="es-ES_tradnl"/>
              </w:rPr>
            </w:pPr>
            <w:r w:rsidRPr="00C36E53">
              <w:rPr>
                <w:sz w:val="20"/>
                <w:lang w:val="es-ES_tradnl"/>
              </w:rPr>
              <w:t>LDPC</w:t>
            </w:r>
          </w:p>
        </w:tc>
      </w:tr>
      <w:tr w:rsidR="00865AB9" w:rsidRPr="00C36E53"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 xml:space="preserve">Longitud </w:t>
            </w:r>
            <w:r w:rsidRPr="00C36E53">
              <w:rPr>
                <w:sz w:val="20"/>
                <w:lang w:val="es-ES_tradnl"/>
              </w:rPr>
              <w:br/>
              <w:t>restringida</w:t>
            </w:r>
          </w:p>
        </w:tc>
        <w:tc>
          <w:tcPr>
            <w:tcW w:w="794" w:type="pct"/>
          </w:tcPr>
          <w:p w:rsidR="00865AB9" w:rsidRPr="00C36E53" w:rsidRDefault="00865AB9" w:rsidP="00C038FF">
            <w:pPr>
              <w:pStyle w:val="Tabletext"/>
              <w:jc w:val="left"/>
              <w:rPr>
                <w:sz w:val="20"/>
                <w:lang w:val="es-ES_tradnl"/>
              </w:rPr>
            </w:pPr>
            <w:r w:rsidRPr="00C36E53">
              <w:rPr>
                <w:i/>
                <w:iCs/>
                <w:sz w:val="20"/>
                <w:lang w:val="es-ES_tradnl"/>
              </w:rPr>
              <w:t xml:space="preserve">K </w:t>
            </w:r>
            <w:r w:rsidRPr="00C36E53">
              <w:rPr>
                <w:sz w:val="20"/>
                <w:lang w:val="es-ES_tradnl"/>
              </w:rPr>
              <w:t>= 7</w:t>
            </w:r>
          </w:p>
        </w:tc>
        <w:tc>
          <w:tcPr>
            <w:tcW w:w="574" w:type="pct"/>
          </w:tcPr>
          <w:p w:rsidR="00865AB9" w:rsidRPr="00C36E53" w:rsidRDefault="00865AB9" w:rsidP="00C038FF">
            <w:pPr>
              <w:pStyle w:val="Tabletext"/>
              <w:jc w:val="left"/>
              <w:rPr>
                <w:sz w:val="20"/>
                <w:lang w:val="es-ES_tradnl"/>
              </w:rPr>
            </w:pPr>
            <w:r w:rsidRPr="00C36E53">
              <w:rPr>
                <w:i/>
                <w:iCs/>
                <w:sz w:val="20"/>
                <w:lang w:val="es-ES_tradnl"/>
              </w:rPr>
              <w:t xml:space="preserve">K </w:t>
            </w:r>
            <w:r w:rsidRPr="00C36E53">
              <w:rPr>
                <w:sz w:val="20"/>
                <w:lang w:val="es-ES_tradnl"/>
              </w:rPr>
              <w:t>= 7</w:t>
            </w:r>
          </w:p>
        </w:tc>
        <w:tc>
          <w:tcPr>
            <w:tcW w:w="1029" w:type="pct"/>
          </w:tcPr>
          <w:p w:rsidR="00865AB9" w:rsidRPr="00C36E53" w:rsidRDefault="00865AB9" w:rsidP="00C038FF">
            <w:pPr>
              <w:pStyle w:val="Tabletext"/>
              <w:jc w:val="left"/>
              <w:rPr>
                <w:sz w:val="20"/>
                <w:lang w:val="es-ES_tradnl"/>
              </w:rPr>
            </w:pPr>
            <w:r w:rsidRPr="00C36E53">
              <w:rPr>
                <w:i/>
                <w:iCs/>
                <w:sz w:val="20"/>
                <w:lang w:val="es-ES_tradnl"/>
              </w:rPr>
              <w:t xml:space="preserve">K </w:t>
            </w:r>
            <w:r w:rsidRPr="00C36E53">
              <w:rPr>
                <w:sz w:val="20"/>
                <w:lang w:val="es-ES_tradnl"/>
              </w:rPr>
              <w:t>= 7</w:t>
            </w:r>
          </w:p>
        </w:tc>
        <w:tc>
          <w:tcPr>
            <w:tcW w:w="593" w:type="pct"/>
          </w:tcPr>
          <w:p w:rsidR="00865AB9" w:rsidRPr="00C36E53" w:rsidRDefault="00865AB9" w:rsidP="00C038FF">
            <w:pPr>
              <w:pStyle w:val="Tabletext"/>
              <w:jc w:val="left"/>
              <w:rPr>
                <w:sz w:val="20"/>
                <w:lang w:val="es-ES_tradnl"/>
              </w:rPr>
            </w:pPr>
            <w:r w:rsidRPr="00C36E53">
              <w:rPr>
                <w:i/>
                <w:iCs/>
                <w:sz w:val="20"/>
                <w:lang w:val="es-ES_tradnl"/>
              </w:rPr>
              <w:t xml:space="preserve">K </w:t>
            </w:r>
            <w:r w:rsidRPr="00C36E53">
              <w:rPr>
                <w:sz w:val="20"/>
                <w:lang w:val="es-ES_tradnl"/>
              </w:rPr>
              <w:t>= 7</w:t>
            </w:r>
          </w:p>
        </w:tc>
        <w:tc>
          <w:tcPr>
            <w:tcW w:w="1370" w:type="pct"/>
            <w:gridSpan w:val="2"/>
          </w:tcPr>
          <w:p w:rsidR="00865AB9" w:rsidRPr="00C36E53" w:rsidRDefault="00865AB9" w:rsidP="00C038FF">
            <w:pPr>
              <w:pStyle w:val="Tabletext"/>
              <w:jc w:val="left"/>
              <w:rPr>
                <w:i/>
                <w:iCs/>
                <w:sz w:val="20"/>
                <w:lang w:val="es-ES_tradnl"/>
              </w:rPr>
            </w:pPr>
            <w:r w:rsidRPr="00C36E53">
              <w:rPr>
                <w:sz w:val="20"/>
                <w:lang w:val="es-ES_tradnl"/>
              </w:rPr>
              <w:t>No aplicable</w:t>
            </w:r>
          </w:p>
        </w:tc>
      </w:tr>
      <w:tr w:rsidR="00865AB9" w:rsidRPr="00C36E53"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Código básico</w:t>
            </w:r>
          </w:p>
        </w:tc>
        <w:tc>
          <w:tcPr>
            <w:tcW w:w="794" w:type="pct"/>
          </w:tcPr>
          <w:p w:rsidR="00865AB9" w:rsidRPr="00C36E53" w:rsidRDefault="00865AB9" w:rsidP="00C038FF">
            <w:pPr>
              <w:pStyle w:val="Tabletext"/>
              <w:jc w:val="left"/>
              <w:rPr>
                <w:sz w:val="20"/>
                <w:lang w:val="es-ES_tradnl"/>
              </w:rPr>
            </w:pPr>
            <w:r w:rsidRPr="00C36E53">
              <w:rPr>
                <w:sz w:val="20"/>
                <w:lang w:val="es-ES_tradnl"/>
              </w:rPr>
              <w:t>1/2</w:t>
            </w:r>
          </w:p>
        </w:tc>
        <w:tc>
          <w:tcPr>
            <w:tcW w:w="574" w:type="pct"/>
          </w:tcPr>
          <w:p w:rsidR="00865AB9" w:rsidRPr="00C36E53" w:rsidRDefault="00865AB9" w:rsidP="00C038FF">
            <w:pPr>
              <w:pStyle w:val="Tabletext"/>
              <w:jc w:val="left"/>
              <w:rPr>
                <w:sz w:val="20"/>
                <w:lang w:val="es-ES_tradnl"/>
              </w:rPr>
            </w:pPr>
            <w:r w:rsidRPr="00C36E53">
              <w:rPr>
                <w:sz w:val="20"/>
                <w:lang w:val="es-ES_tradnl"/>
              </w:rPr>
              <w:t>1½</w:t>
            </w:r>
          </w:p>
        </w:tc>
        <w:tc>
          <w:tcPr>
            <w:tcW w:w="1029" w:type="pct"/>
          </w:tcPr>
          <w:p w:rsidR="00865AB9" w:rsidRPr="00C36E53" w:rsidRDefault="00865AB9" w:rsidP="00C038FF">
            <w:pPr>
              <w:pStyle w:val="Tabletext"/>
              <w:jc w:val="left"/>
              <w:rPr>
                <w:sz w:val="20"/>
                <w:lang w:val="es-ES_tradnl"/>
              </w:rPr>
            </w:pPr>
            <w:r w:rsidRPr="00C36E53">
              <w:rPr>
                <w:sz w:val="20"/>
                <w:lang w:val="es-ES_tradnl"/>
              </w:rPr>
              <w:t>1/3</w:t>
            </w:r>
          </w:p>
        </w:tc>
        <w:tc>
          <w:tcPr>
            <w:tcW w:w="593" w:type="pct"/>
          </w:tcPr>
          <w:p w:rsidR="00865AB9" w:rsidRPr="00C36E53" w:rsidRDefault="00865AB9" w:rsidP="00C038FF">
            <w:pPr>
              <w:pStyle w:val="Tabletext"/>
              <w:jc w:val="left"/>
              <w:rPr>
                <w:sz w:val="20"/>
                <w:lang w:val="es-ES_tradnl"/>
              </w:rPr>
            </w:pPr>
            <w:r w:rsidRPr="00C36E53">
              <w:rPr>
                <w:sz w:val="20"/>
                <w:lang w:val="es-ES_tradnl"/>
              </w:rPr>
              <w:t>1/2</w:t>
            </w:r>
          </w:p>
        </w:tc>
        <w:tc>
          <w:tcPr>
            <w:tcW w:w="1370" w:type="pct"/>
            <w:gridSpan w:val="2"/>
          </w:tcPr>
          <w:p w:rsidR="00865AB9" w:rsidRPr="00C36E53" w:rsidRDefault="00865AB9" w:rsidP="00C038FF">
            <w:pPr>
              <w:pStyle w:val="Tabletext"/>
              <w:jc w:val="left"/>
              <w:rPr>
                <w:sz w:val="20"/>
                <w:lang w:val="es-ES_tradnl"/>
              </w:rPr>
            </w:pPr>
            <w:r w:rsidRPr="00C36E53">
              <w:rPr>
                <w:sz w:val="20"/>
                <w:lang w:val="es-ES_tradnl"/>
              </w:rPr>
              <w:t>No aplicable</w:t>
            </w:r>
          </w:p>
        </w:tc>
      </w:tr>
      <w:tr w:rsidR="00865AB9" w:rsidRPr="00C36E53" w:rsidTr="00C038FF">
        <w:trPr>
          <w:cantSplit/>
          <w:jc w:val="center"/>
        </w:trPr>
        <w:tc>
          <w:tcPr>
            <w:tcW w:w="640" w:type="pct"/>
          </w:tcPr>
          <w:p w:rsidR="00865AB9" w:rsidRPr="00C36E53" w:rsidRDefault="00865AB9" w:rsidP="00C038FF">
            <w:pPr>
              <w:pStyle w:val="Tabletext"/>
              <w:jc w:val="left"/>
              <w:rPr>
                <w:sz w:val="20"/>
                <w:lang w:val="es-ES_tradnl"/>
              </w:rPr>
            </w:pPr>
            <w:r w:rsidRPr="00C36E53">
              <w:rPr>
                <w:sz w:val="20"/>
                <w:lang w:val="es-ES_tradnl"/>
              </w:rPr>
              <w:t>Polinomio generador</w:t>
            </w:r>
          </w:p>
        </w:tc>
        <w:tc>
          <w:tcPr>
            <w:tcW w:w="794" w:type="pct"/>
          </w:tcPr>
          <w:p w:rsidR="00865AB9" w:rsidRPr="00C36E53" w:rsidRDefault="00865AB9" w:rsidP="00C038FF">
            <w:pPr>
              <w:pStyle w:val="Tabletext"/>
              <w:jc w:val="left"/>
              <w:rPr>
                <w:sz w:val="20"/>
                <w:lang w:val="es-ES_tradnl"/>
              </w:rPr>
            </w:pPr>
            <w:r w:rsidRPr="00C36E53">
              <w:rPr>
                <w:sz w:val="20"/>
                <w:lang w:val="es-ES_tradnl"/>
              </w:rPr>
              <w:t>171, 133 (octal)</w:t>
            </w:r>
          </w:p>
        </w:tc>
        <w:tc>
          <w:tcPr>
            <w:tcW w:w="574" w:type="pct"/>
          </w:tcPr>
          <w:p w:rsidR="00865AB9" w:rsidRPr="00C36E53" w:rsidRDefault="00865AB9" w:rsidP="00C038FF">
            <w:pPr>
              <w:pStyle w:val="Tabletext"/>
              <w:jc w:val="left"/>
              <w:rPr>
                <w:sz w:val="20"/>
                <w:lang w:val="es-ES_tradnl"/>
              </w:rPr>
            </w:pPr>
            <w:r w:rsidRPr="00C36E53">
              <w:rPr>
                <w:sz w:val="20"/>
                <w:lang w:val="es-ES_tradnl"/>
              </w:rPr>
              <w:t>171, 133 (octal)</w:t>
            </w:r>
          </w:p>
        </w:tc>
        <w:tc>
          <w:tcPr>
            <w:tcW w:w="1029" w:type="pct"/>
          </w:tcPr>
          <w:p w:rsidR="00865AB9" w:rsidRPr="00C36E53" w:rsidRDefault="00865AB9" w:rsidP="00C038FF">
            <w:pPr>
              <w:pStyle w:val="Tabletext"/>
              <w:jc w:val="left"/>
              <w:rPr>
                <w:sz w:val="20"/>
                <w:lang w:val="es-ES_tradnl"/>
              </w:rPr>
            </w:pPr>
            <w:r w:rsidRPr="00C36E53">
              <w:rPr>
                <w:sz w:val="20"/>
                <w:lang w:val="es-ES_tradnl"/>
              </w:rPr>
              <w:t>117, 135, 161 (octal)</w:t>
            </w:r>
          </w:p>
        </w:tc>
        <w:tc>
          <w:tcPr>
            <w:tcW w:w="593" w:type="pct"/>
          </w:tcPr>
          <w:p w:rsidR="00865AB9" w:rsidRPr="00C36E53" w:rsidRDefault="00865AB9" w:rsidP="00C038FF">
            <w:pPr>
              <w:pStyle w:val="Tabletext"/>
              <w:jc w:val="left"/>
              <w:rPr>
                <w:sz w:val="20"/>
                <w:lang w:val="es-ES_tradnl"/>
              </w:rPr>
            </w:pPr>
            <w:r w:rsidRPr="00C36E53">
              <w:rPr>
                <w:sz w:val="20"/>
                <w:lang w:val="es-ES_tradnl"/>
              </w:rPr>
              <w:t>171, 133 (octal)</w:t>
            </w:r>
          </w:p>
        </w:tc>
        <w:tc>
          <w:tcPr>
            <w:tcW w:w="1370" w:type="pct"/>
            <w:gridSpan w:val="2"/>
          </w:tcPr>
          <w:p w:rsidR="00865AB9" w:rsidRPr="00C36E53" w:rsidRDefault="00865AB9" w:rsidP="00C038FF">
            <w:pPr>
              <w:pStyle w:val="Tabletext"/>
              <w:jc w:val="left"/>
              <w:rPr>
                <w:sz w:val="20"/>
                <w:lang w:val="es-ES_tradnl"/>
              </w:rPr>
            </w:pPr>
            <w:r w:rsidRPr="00C36E53">
              <w:rPr>
                <w:sz w:val="20"/>
                <w:lang w:val="es-ES_tradnl"/>
              </w:rPr>
              <w:t>No aplicable</w:t>
            </w:r>
          </w:p>
        </w:tc>
      </w:tr>
      <w:tr w:rsidR="00865AB9" w:rsidRPr="002F78F1" w:rsidTr="00C038FF">
        <w:trPr>
          <w:cantSplit/>
          <w:jc w:val="center"/>
        </w:trPr>
        <w:tc>
          <w:tcPr>
            <w:tcW w:w="640" w:type="pct"/>
            <w:vMerge w:val="restart"/>
          </w:tcPr>
          <w:p w:rsidR="00865AB9" w:rsidRPr="00C36E53" w:rsidRDefault="00865AB9" w:rsidP="00C038FF">
            <w:pPr>
              <w:pStyle w:val="Tabletext"/>
              <w:jc w:val="left"/>
              <w:rPr>
                <w:sz w:val="20"/>
                <w:lang w:val="es-ES_tradnl"/>
              </w:rPr>
            </w:pPr>
            <w:r w:rsidRPr="00C36E53">
              <w:rPr>
                <w:sz w:val="20"/>
                <w:lang w:val="es-ES_tradnl"/>
              </w:rPr>
              <w:t>Longitud de bloque del código interno</w:t>
            </w:r>
          </w:p>
        </w:tc>
        <w:tc>
          <w:tcPr>
            <w:tcW w:w="794" w:type="pct"/>
            <w:vMerge w:val="restart"/>
          </w:tcPr>
          <w:p w:rsidR="00865AB9" w:rsidRPr="00C36E53" w:rsidRDefault="00865AB9" w:rsidP="00C038FF">
            <w:pPr>
              <w:pStyle w:val="Tabletext"/>
              <w:jc w:val="left"/>
              <w:rPr>
                <w:sz w:val="20"/>
                <w:lang w:val="es-ES_tradnl"/>
              </w:rPr>
            </w:pPr>
            <w:r w:rsidRPr="00C36E53">
              <w:rPr>
                <w:sz w:val="20"/>
                <w:lang w:val="es-ES_tradnl"/>
              </w:rPr>
              <w:t>No aplicable</w:t>
            </w:r>
          </w:p>
        </w:tc>
        <w:tc>
          <w:tcPr>
            <w:tcW w:w="574" w:type="pct"/>
            <w:vMerge w:val="restart"/>
          </w:tcPr>
          <w:p w:rsidR="00865AB9" w:rsidRPr="00C36E53" w:rsidRDefault="00865AB9" w:rsidP="00C038FF">
            <w:pPr>
              <w:pStyle w:val="Tabletext"/>
              <w:jc w:val="left"/>
              <w:rPr>
                <w:sz w:val="20"/>
                <w:lang w:val="es-ES_tradnl"/>
              </w:rPr>
            </w:pPr>
            <w:r w:rsidRPr="00C36E53">
              <w:rPr>
                <w:sz w:val="20"/>
                <w:lang w:val="es-ES_tradnl"/>
              </w:rPr>
              <w:t>No aplicable</w:t>
            </w:r>
          </w:p>
        </w:tc>
        <w:tc>
          <w:tcPr>
            <w:tcW w:w="1029" w:type="pct"/>
            <w:vMerge w:val="restart"/>
          </w:tcPr>
          <w:p w:rsidR="00865AB9" w:rsidRPr="00C36E53" w:rsidRDefault="00865AB9" w:rsidP="00C038FF">
            <w:pPr>
              <w:pStyle w:val="Tabletext"/>
              <w:jc w:val="left"/>
              <w:rPr>
                <w:sz w:val="20"/>
                <w:lang w:val="es-ES_tradnl"/>
              </w:rPr>
            </w:pPr>
            <w:r w:rsidRPr="00C36E53">
              <w:rPr>
                <w:sz w:val="20"/>
                <w:lang w:val="es-ES_tradnl"/>
              </w:rPr>
              <w:t>No aplicable</w:t>
            </w:r>
          </w:p>
        </w:tc>
        <w:tc>
          <w:tcPr>
            <w:tcW w:w="593" w:type="pct"/>
            <w:vMerge w:val="restart"/>
          </w:tcPr>
          <w:p w:rsidR="00865AB9" w:rsidRPr="00C36E53" w:rsidRDefault="00865AB9" w:rsidP="00C038FF">
            <w:pPr>
              <w:pStyle w:val="Tabletext"/>
              <w:jc w:val="left"/>
              <w:rPr>
                <w:sz w:val="20"/>
                <w:lang w:val="es-ES_tradnl"/>
              </w:rPr>
            </w:pPr>
            <w:r w:rsidRPr="00C36E53">
              <w:rPr>
                <w:sz w:val="20"/>
                <w:lang w:val="es-ES_tradnl"/>
              </w:rPr>
              <w:t>No aplicable</w:t>
            </w:r>
          </w:p>
        </w:tc>
        <w:tc>
          <w:tcPr>
            <w:tcW w:w="1370" w:type="pct"/>
            <w:gridSpan w:val="2"/>
          </w:tcPr>
          <w:p w:rsidR="00865AB9" w:rsidRPr="00C36E53" w:rsidRDefault="00865AB9" w:rsidP="00C038FF">
            <w:pPr>
              <w:pStyle w:val="Tabletext"/>
              <w:jc w:val="left"/>
              <w:rPr>
                <w:sz w:val="20"/>
                <w:lang w:val="es-ES_tradnl"/>
              </w:rPr>
            </w:pPr>
            <w:r w:rsidRPr="00C36E53">
              <w:rPr>
                <w:sz w:val="20"/>
                <w:lang w:val="es-ES_tradnl"/>
              </w:rPr>
              <w:t xml:space="preserve">Trama FEC normal = </w:t>
            </w:r>
            <w:r w:rsidRPr="00C36E53">
              <w:rPr>
                <w:sz w:val="20"/>
                <w:lang w:val="es-ES_tradnl"/>
              </w:rPr>
              <w:br/>
              <w:t>64 800 bits</w:t>
            </w:r>
          </w:p>
          <w:p w:rsidR="00865AB9" w:rsidRPr="00C36E53" w:rsidRDefault="00865AB9" w:rsidP="00C038FF">
            <w:pPr>
              <w:pStyle w:val="Tabletext"/>
              <w:jc w:val="left"/>
              <w:rPr>
                <w:sz w:val="20"/>
                <w:lang w:val="es-ES_tradnl"/>
              </w:rPr>
            </w:pPr>
            <w:r w:rsidRPr="00C36E53">
              <w:rPr>
                <w:sz w:val="20"/>
                <w:lang w:val="es-ES_tradnl"/>
              </w:rPr>
              <w:t xml:space="preserve">Trama FEC corta = </w:t>
            </w:r>
            <w:r w:rsidRPr="00C36E53">
              <w:rPr>
                <w:sz w:val="20"/>
                <w:lang w:val="es-ES_tradnl"/>
              </w:rPr>
              <w:br/>
              <w:t>16 200 bits</w:t>
            </w:r>
          </w:p>
        </w:tc>
      </w:tr>
      <w:tr w:rsidR="00865AB9" w:rsidRPr="00C36E53" w:rsidTr="00C038FF">
        <w:trPr>
          <w:cantSplit/>
          <w:jc w:val="center"/>
        </w:trPr>
        <w:tc>
          <w:tcPr>
            <w:tcW w:w="640" w:type="pct"/>
            <w:vMerge/>
          </w:tcPr>
          <w:p w:rsidR="00865AB9" w:rsidRPr="00C36E53" w:rsidRDefault="00865AB9" w:rsidP="00C038FF">
            <w:pPr>
              <w:pStyle w:val="Tabletext"/>
              <w:jc w:val="left"/>
              <w:rPr>
                <w:sz w:val="20"/>
                <w:lang w:val="es-ES_tradnl"/>
              </w:rPr>
            </w:pPr>
          </w:p>
        </w:tc>
        <w:tc>
          <w:tcPr>
            <w:tcW w:w="794" w:type="pct"/>
            <w:vMerge/>
          </w:tcPr>
          <w:p w:rsidR="00865AB9" w:rsidRPr="00C36E53" w:rsidRDefault="00865AB9" w:rsidP="00C038FF">
            <w:pPr>
              <w:pStyle w:val="Tabletext"/>
              <w:jc w:val="left"/>
              <w:rPr>
                <w:sz w:val="20"/>
                <w:lang w:val="es-ES_tradnl"/>
              </w:rPr>
            </w:pPr>
          </w:p>
        </w:tc>
        <w:tc>
          <w:tcPr>
            <w:tcW w:w="574" w:type="pct"/>
            <w:vMerge/>
          </w:tcPr>
          <w:p w:rsidR="00865AB9" w:rsidRPr="00C36E53" w:rsidRDefault="00865AB9" w:rsidP="00C038FF">
            <w:pPr>
              <w:pStyle w:val="Tabletext"/>
              <w:jc w:val="left"/>
              <w:rPr>
                <w:sz w:val="20"/>
                <w:lang w:val="es-ES_tradnl"/>
              </w:rPr>
            </w:pPr>
          </w:p>
        </w:tc>
        <w:tc>
          <w:tcPr>
            <w:tcW w:w="1029" w:type="pct"/>
            <w:vMerge/>
          </w:tcPr>
          <w:p w:rsidR="00865AB9" w:rsidRPr="00C36E53" w:rsidRDefault="00865AB9" w:rsidP="00C038FF">
            <w:pPr>
              <w:pStyle w:val="Tabletext"/>
              <w:jc w:val="left"/>
              <w:rPr>
                <w:sz w:val="20"/>
                <w:lang w:val="es-ES_tradnl"/>
              </w:rPr>
            </w:pPr>
          </w:p>
        </w:tc>
        <w:tc>
          <w:tcPr>
            <w:tcW w:w="593" w:type="pct"/>
            <w:vMerge/>
          </w:tcPr>
          <w:p w:rsidR="00865AB9" w:rsidRPr="00C36E53" w:rsidRDefault="00865AB9" w:rsidP="00C038FF">
            <w:pPr>
              <w:pStyle w:val="Tabletext"/>
              <w:jc w:val="left"/>
              <w:rPr>
                <w:sz w:val="20"/>
                <w:lang w:val="es-ES_tradnl"/>
              </w:rPr>
            </w:pPr>
          </w:p>
        </w:tc>
        <w:tc>
          <w:tcPr>
            <w:tcW w:w="681" w:type="pct"/>
          </w:tcPr>
          <w:p w:rsidR="00865AB9" w:rsidRPr="00C36E53" w:rsidRDefault="00865AB9" w:rsidP="00C038FF">
            <w:pPr>
              <w:pStyle w:val="Tabletext"/>
              <w:jc w:val="left"/>
              <w:rPr>
                <w:sz w:val="20"/>
                <w:lang w:val="es-ES_tradnl"/>
              </w:rPr>
            </w:pPr>
          </w:p>
        </w:tc>
        <w:tc>
          <w:tcPr>
            <w:tcW w:w="689" w:type="pct"/>
          </w:tcPr>
          <w:p w:rsidR="00865AB9" w:rsidRPr="00C36E53" w:rsidRDefault="00865AB9" w:rsidP="00C038FF">
            <w:pPr>
              <w:pStyle w:val="Tabletext"/>
              <w:jc w:val="left"/>
              <w:rPr>
                <w:sz w:val="20"/>
                <w:lang w:val="es-ES_tradnl"/>
              </w:rPr>
            </w:pPr>
            <w:r w:rsidRPr="00C36E53">
              <w:rPr>
                <w:sz w:val="20"/>
                <w:lang w:val="es-ES_tradnl"/>
              </w:rPr>
              <w:t>Trama FEC media = 32 400 bits</w:t>
            </w:r>
          </w:p>
        </w:tc>
      </w:tr>
    </w:tbl>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 xml:space="preserve">CUADRO 2 </w:t>
      </w:r>
      <w:r w:rsidRPr="00C36E53">
        <w:rPr>
          <w:caps/>
          <w:lang w:val="es-ES_tradnl"/>
        </w:rPr>
        <w:t>(</w:t>
      </w:r>
      <w:r w:rsidRPr="00C36E53">
        <w:rPr>
          <w:i/>
          <w:iCs/>
          <w:lang w:val="es-ES_tradnl"/>
        </w:rPr>
        <w:t>continuación</w:t>
      </w:r>
      <w:r w:rsidRPr="00C36E53">
        <w:rPr>
          <w:caps/>
          <w:lang w:val="es-ES_tradnl"/>
        </w:rPr>
        <w:t>)</w:t>
      </w:r>
    </w:p>
    <w:p w:rsidR="00865AB9" w:rsidRPr="00C36E53" w:rsidRDefault="00865AB9" w:rsidP="00865AB9">
      <w:pPr>
        <w:spacing w:before="60" w:after="60"/>
        <w:jc w:val="center"/>
        <w:rPr>
          <w:sz w:val="20"/>
          <w:lang w:val="es-ES_tradnl"/>
        </w:rPr>
      </w:pPr>
      <w:r w:rsidRPr="00C36E53">
        <w:rPr>
          <w:i/>
          <w:iCs/>
          <w:lang w:val="es-ES_tradnl"/>
        </w:rPr>
        <w:t xml:space="preserve">c) </w:t>
      </w:r>
      <w:r w:rsidRPr="00C36E53">
        <w:rPr>
          <w:i/>
          <w:lang w:val="es-ES_tradnl"/>
        </w:rPr>
        <w:t>Características técnicas (transmisión</w:t>
      </w:r>
      <w:r w:rsidRPr="00C36E53">
        <w:rPr>
          <w:i/>
          <w:sz w:val="20"/>
          <w:lang w:val="es-ES_tradnl"/>
        </w:rPr>
        <w:t>)</w:t>
      </w:r>
      <w:r w:rsidRPr="00C36E53">
        <w:rPr>
          <w:caps/>
          <w:lang w:val="es-ES_tradnl"/>
        </w:rPr>
        <w:t xml:space="preserve"> (</w:t>
      </w:r>
      <w:r w:rsidRPr="00C36E53">
        <w:rPr>
          <w:i/>
          <w:iCs/>
          <w:lang w:val="es-ES_tradnl"/>
        </w:rPr>
        <w:t>fin</w:t>
      </w:r>
      <w:r w:rsidRPr="00C36E53">
        <w:rPr>
          <w:caps/>
          <w:lang w:val="es-ES_tradnl"/>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93"/>
        <w:gridCol w:w="1371"/>
        <w:gridCol w:w="1382"/>
        <w:gridCol w:w="1842"/>
        <w:gridCol w:w="2125"/>
        <w:gridCol w:w="1703"/>
        <w:gridCol w:w="4543"/>
      </w:tblGrid>
      <w:tr w:rsidR="00865AB9" w:rsidRPr="00C36E53" w:rsidTr="00C038FF">
        <w:trPr>
          <w:cantSplit/>
          <w:tblHeader/>
          <w:jc w:val="center"/>
        </w:trPr>
        <w:tc>
          <w:tcPr>
            <w:tcW w:w="516" w:type="pct"/>
          </w:tcPr>
          <w:p w:rsidR="00865AB9" w:rsidRPr="00C36E53" w:rsidRDefault="00865AB9" w:rsidP="00C038FF">
            <w:pPr>
              <w:pStyle w:val="Tablehead"/>
              <w:keepNext w:val="0"/>
              <w:spacing w:before="20" w:after="20"/>
              <w:rPr>
                <w:sz w:val="20"/>
                <w:lang w:val="es-ES_tradnl"/>
              </w:rPr>
            </w:pPr>
          </w:p>
        </w:tc>
        <w:tc>
          <w:tcPr>
            <w:tcW w:w="474" w:type="pct"/>
          </w:tcPr>
          <w:p w:rsidR="00865AB9" w:rsidRPr="00C36E53" w:rsidRDefault="00865AB9" w:rsidP="00C038FF">
            <w:pPr>
              <w:pStyle w:val="Tablehead"/>
              <w:keepNext w:val="0"/>
              <w:spacing w:before="20" w:after="20"/>
              <w:rPr>
                <w:sz w:val="20"/>
                <w:lang w:val="es-ES_tradnl"/>
              </w:rPr>
            </w:pPr>
            <w:r w:rsidRPr="00C36E53">
              <w:rPr>
                <w:sz w:val="20"/>
                <w:lang w:val="es-ES_tradnl"/>
              </w:rPr>
              <w:t xml:space="preserve">Sistema A </w:t>
            </w:r>
          </w:p>
        </w:tc>
        <w:tc>
          <w:tcPr>
            <w:tcW w:w="478" w:type="pct"/>
          </w:tcPr>
          <w:p w:rsidR="00865AB9" w:rsidRPr="00C36E53" w:rsidRDefault="00865AB9" w:rsidP="00C038FF">
            <w:pPr>
              <w:pStyle w:val="Tablehead"/>
              <w:keepNext w:val="0"/>
              <w:spacing w:before="20" w:after="20"/>
              <w:rPr>
                <w:sz w:val="20"/>
                <w:lang w:val="es-ES_tradnl"/>
              </w:rPr>
            </w:pPr>
            <w:r w:rsidRPr="00C36E53">
              <w:rPr>
                <w:sz w:val="20"/>
                <w:lang w:val="es-ES_tradnl"/>
              </w:rPr>
              <w:t xml:space="preserve">Sistema B </w:t>
            </w:r>
          </w:p>
        </w:tc>
        <w:tc>
          <w:tcPr>
            <w:tcW w:w="637" w:type="pct"/>
          </w:tcPr>
          <w:p w:rsidR="00865AB9" w:rsidRPr="00C36E53" w:rsidRDefault="00865AB9" w:rsidP="00C038FF">
            <w:pPr>
              <w:pStyle w:val="Tablehead"/>
              <w:keepNext w:val="0"/>
              <w:spacing w:before="20" w:after="20"/>
              <w:rPr>
                <w:sz w:val="20"/>
                <w:lang w:val="es-ES_tradnl"/>
              </w:rPr>
            </w:pPr>
            <w:r w:rsidRPr="00C36E53">
              <w:rPr>
                <w:sz w:val="20"/>
                <w:lang w:val="es-ES_tradnl"/>
              </w:rPr>
              <w:t xml:space="preserve">Sistema C </w:t>
            </w:r>
          </w:p>
        </w:tc>
        <w:tc>
          <w:tcPr>
            <w:tcW w:w="735" w:type="pct"/>
          </w:tcPr>
          <w:p w:rsidR="00865AB9" w:rsidRPr="00C36E53" w:rsidRDefault="00865AB9" w:rsidP="00C038FF">
            <w:pPr>
              <w:pStyle w:val="Tablehead"/>
              <w:keepNext w:val="0"/>
              <w:spacing w:before="20" w:after="20"/>
              <w:rPr>
                <w:sz w:val="20"/>
                <w:lang w:val="es-ES_tradnl"/>
              </w:rPr>
            </w:pPr>
            <w:r w:rsidRPr="00C36E53">
              <w:rPr>
                <w:sz w:val="20"/>
                <w:lang w:val="es-ES_tradnl"/>
              </w:rPr>
              <w:t>Sistema D</w:t>
            </w:r>
          </w:p>
        </w:tc>
        <w:tc>
          <w:tcPr>
            <w:tcW w:w="589" w:type="pct"/>
          </w:tcPr>
          <w:p w:rsidR="00865AB9" w:rsidRPr="00C36E53" w:rsidRDefault="00865AB9" w:rsidP="00C038FF">
            <w:pPr>
              <w:pStyle w:val="Tablehead"/>
              <w:keepNext w:val="0"/>
              <w:spacing w:before="20" w:after="20"/>
              <w:rPr>
                <w:sz w:val="20"/>
                <w:lang w:val="es-ES_tradnl"/>
              </w:rPr>
            </w:pPr>
            <w:r w:rsidRPr="00C36E53">
              <w:rPr>
                <w:sz w:val="20"/>
                <w:lang w:val="es-ES_tradnl"/>
              </w:rPr>
              <w:t>Sistema E1</w:t>
            </w:r>
            <w:r w:rsidRPr="00C36E53">
              <w:rPr>
                <w:sz w:val="20"/>
                <w:vertAlign w:val="superscript"/>
                <w:lang w:val="es-ES_tradnl"/>
              </w:rPr>
              <w:t>(3)</w:t>
            </w:r>
          </w:p>
        </w:tc>
        <w:tc>
          <w:tcPr>
            <w:tcW w:w="1571" w:type="pct"/>
          </w:tcPr>
          <w:p w:rsidR="00865AB9" w:rsidRPr="00C36E53" w:rsidRDefault="00865AB9" w:rsidP="00C038FF">
            <w:pPr>
              <w:pStyle w:val="Tablehead"/>
              <w:keepNext w:val="0"/>
              <w:spacing w:before="20" w:after="20"/>
              <w:rPr>
                <w:sz w:val="20"/>
                <w:lang w:val="es-ES_tradnl"/>
              </w:rPr>
            </w:pPr>
            <w:r w:rsidRPr="00C36E53">
              <w:rPr>
                <w:sz w:val="20"/>
                <w:lang w:val="es-ES_tradnl"/>
              </w:rPr>
              <w:t>Sistema E2</w:t>
            </w:r>
            <w:r w:rsidRPr="00C36E53">
              <w:rPr>
                <w:sz w:val="20"/>
                <w:vertAlign w:val="superscript"/>
                <w:lang w:val="es-ES_tradnl"/>
              </w:rPr>
              <w:t>(3)</w:t>
            </w:r>
          </w:p>
        </w:tc>
      </w:tr>
      <w:tr w:rsidR="00865AB9" w:rsidRPr="00C36E53" w:rsidTr="00C038FF">
        <w:trPr>
          <w:cantSplit/>
          <w:jc w:val="center"/>
        </w:trPr>
        <w:tc>
          <w:tcPr>
            <w:tcW w:w="516"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Velocidad de codificación interna</w:t>
            </w:r>
          </w:p>
        </w:tc>
        <w:tc>
          <w:tcPr>
            <w:tcW w:w="474"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1/2, 2/3, 3/4, 5/6, 7/8</w:t>
            </w:r>
          </w:p>
        </w:tc>
        <w:tc>
          <w:tcPr>
            <w:tcW w:w="478"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1/2, 2/3, 6/7</w:t>
            </w:r>
          </w:p>
        </w:tc>
        <w:tc>
          <w:tcPr>
            <w:tcW w:w="637"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1/2, 2/3, 3/4, 3/5, 4/5, 5/6, 5/11, 7/8</w:t>
            </w:r>
          </w:p>
        </w:tc>
        <w:tc>
          <w:tcPr>
            <w:tcW w:w="735"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1/2, 3/4, 2/3, 5/6, 7/8</w:t>
            </w:r>
          </w:p>
        </w:tc>
        <w:tc>
          <w:tcPr>
            <w:tcW w:w="216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QPSK: 1/4, 1/3, 2/5, 1/2, 3/5, 2/3, 3/4, 4/5, 5/6, 8/9, 9/10</w:t>
            </w:r>
            <w:r w:rsidRPr="00C36E53">
              <w:rPr>
                <w:sz w:val="20"/>
                <w:lang w:val="es-ES_tradnl"/>
              </w:rPr>
              <w:br/>
              <w:t>8-PSK: 3/5, 2/3, 3/4, 5/6, 8/9, 9/10</w:t>
            </w:r>
            <w:r w:rsidRPr="00C36E53">
              <w:rPr>
                <w:sz w:val="20"/>
                <w:lang w:val="es-ES_tradnl"/>
              </w:rPr>
              <w:br/>
              <w:t>16-APSK: 2/3, 3/4, 4/5, 5/6, 8/9, 9/10</w:t>
            </w:r>
            <w:r w:rsidRPr="00C36E53">
              <w:rPr>
                <w:sz w:val="20"/>
                <w:lang w:val="es-ES_tradnl"/>
              </w:rPr>
              <w:br/>
              <w:t>32-APSK: 3/4, 4/5, 5/6, 8/9, 9/10</w:t>
            </w:r>
          </w:p>
        </w:tc>
      </w:tr>
      <w:tr w:rsidR="00865AB9" w:rsidRPr="00C36E53" w:rsidTr="00C038FF">
        <w:trPr>
          <w:cantSplit/>
          <w:jc w:val="center"/>
        </w:trPr>
        <w:tc>
          <w:tcPr>
            <w:tcW w:w="516" w:type="pct"/>
            <w:vMerge/>
          </w:tcPr>
          <w:p w:rsidR="00865AB9" w:rsidRPr="00C36E53" w:rsidRDefault="00865AB9" w:rsidP="00C038FF">
            <w:pPr>
              <w:pStyle w:val="Tabletext"/>
              <w:spacing w:before="20" w:after="20"/>
              <w:jc w:val="left"/>
              <w:rPr>
                <w:sz w:val="20"/>
                <w:lang w:val="es-ES_tradnl"/>
              </w:rPr>
            </w:pPr>
          </w:p>
        </w:tc>
        <w:tc>
          <w:tcPr>
            <w:tcW w:w="474" w:type="pct"/>
            <w:vMerge/>
          </w:tcPr>
          <w:p w:rsidR="00865AB9" w:rsidRPr="00C36E53" w:rsidRDefault="00865AB9" w:rsidP="00C038FF">
            <w:pPr>
              <w:pStyle w:val="Tabletext"/>
              <w:spacing w:before="20" w:after="20"/>
              <w:jc w:val="left"/>
              <w:rPr>
                <w:sz w:val="20"/>
                <w:lang w:val="es-ES_tradnl"/>
              </w:rPr>
            </w:pPr>
          </w:p>
        </w:tc>
        <w:tc>
          <w:tcPr>
            <w:tcW w:w="478" w:type="pct"/>
            <w:vMerge/>
          </w:tcPr>
          <w:p w:rsidR="00865AB9" w:rsidRPr="00C36E53" w:rsidRDefault="00865AB9" w:rsidP="00C038FF">
            <w:pPr>
              <w:pStyle w:val="Tabletext"/>
              <w:spacing w:before="20" w:after="20"/>
              <w:jc w:val="left"/>
              <w:rPr>
                <w:sz w:val="20"/>
                <w:lang w:val="es-ES_tradnl"/>
              </w:rPr>
            </w:pPr>
          </w:p>
        </w:tc>
        <w:tc>
          <w:tcPr>
            <w:tcW w:w="637" w:type="pct"/>
            <w:vMerge/>
          </w:tcPr>
          <w:p w:rsidR="00865AB9" w:rsidRPr="00C36E53" w:rsidRDefault="00865AB9" w:rsidP="00C038FF">
            <w:pPr>
              <w:pStyle w:val="Tabletext"/>
              <w:spacing w:before="20" w:after="20"/>
              <w:jc w:val="left"/>
              <w:rPr>
                <w:sz w:val="20"/>
                <w:lang w:val="es-ES_tradnl"/>
              </w:rPr>
            </w:pPr>
          </w:p>
        </w:tc>
        <w:tc>
          <w:tcPr>
            <w:tcW w:w="735" w:type="pct"/>
            <w:vMerge/>
          </w:tcPr>
          <w:p w:rsidR="00865AB9" w:rsidRPr="00C36E53" w:rsidRDefault="00865AB9" w:rsidP="00C038FF">
            <w:pPr>
              <w:pStyle w:val="Tabletext"/>
              <w:spacing w:before="20" w:after="20"/>
              <w:jc w:val="left"/>
              <w:rPr>
                <w:sz w:val="20"/>
                <w:lang w:val="es-ES_tradnl"/>
              </w:rPr>
            </w:pPr>
          </w:p>
        </w:tc>
        <w:tc>
          <w:tcPr>
            <w:tcW w:w="589" w:type="pct"/>
          </w:tcPr>
          <w:p w:rsidR="00865AB9" w:rsidRPr="00C36E53" w:rsidDel="00A27588" w:rsidRDefault="00865AB9" w:rsidP="00C038FF">
            <w:pPr>
              <w:pStyle w:val="Tabletext"/>
              <w:spacing w:before="20" w:after="20"/>
              <w:jc w:val="left"/>
              <w:rPr>
                <w:sz w:val="20"/>
                <w:lang w:val="es-ES_tradnl"/>
              </w:rPr>
            </w:pPr>
          </w:p>
        </w:tc>
        <w:tc>
          <w:tcPr>
            <w:tcW w:w="1571" w:type="pct"/>
          </w:tcPr>
          <w:p w:rsidR="00865AB9" w:rsidRPr="002F78F1" w:rsidRDefault="00865AB9" w:rsidP="00C038FF">
            <w:pPr>
              <w:pStyle w:val="Tabletext"/>
              <w:spacing w:before="20" w:after="20"/>
              <w:rPr>
                <w:sz w:val="20"/>
                <w:lang w:val="en-GB"/>
              </w:rPr>
            </w:pPr>
            <w:r w:rsidRPr="002F78F1">
              <w:rPr>
                <w:sz w:val="20"/>
                <w:lang w:val="en-GB"/>
              </w:rPr>
              <w:t>QPSK: 13/45, 9/20, 11/20, 11/45, 4/15, 14/45, 7/15, 8/15, 32/45</w:t>
            </w:r>
          </w:p>
          <w:p w:rsidR="00865AB9" w:rsidRPr="002F78F1" w:rsidRDefault="00865AB9" w:rsidP="00C038FF">
            <w:pPr>
              <w:pStyle w:val="Tabletext"/>
              <w:spacing w:before="20" w:after="20"/>
              <w:rPr>
                <w:sz w:val="20"/>
                <w:lang w:val="en-GB"/>
              </w:rPr>
            </w:pPr>
            <w:r w:rsidRPr="002F78F1">
              <w:rPr>
                <w:sz w:val="20"/>
                <w:lang w:val="en-GB"/>
              </w:rPr>
              <w:t>8-PSK: 23/36, 25/36, 13/18, 7/15, 8/15, 26/45, 32/45</w:t>
            </w:r>
          </w:p>
          <w:p w:rsidR="00865AB9" w:rsidRPr="002F78F1" w:rsidRDefault="00865AB9" w:rsidP="00C038FF">
            <w:pPr>
              <w:pStyle w:val="Tabletext"/>
              <w:spacing w:before="20" w:after="20"/>
              <w:rPr>
                <w:sz w:val="20"/>
                <w:lang w:val="en-GB"/>
              </w:rPr>
            </w:pPr>
            <w:r w:rsidRPr="002F78F1">
              <w:rPr>
                <w:sz w:val="20"/>
                <w:lang w:val="en-GB"/>
              </w:rPr>
              <w:t>8-APSK-L: 5/9, 26/45</w:t>
            </w:r>
          </w:p>
          <w:p w:rsidR="00865AB9" w:rsidRPr="002F78F1" w:rsidRDefault="00865AB9" w:rsidP="00C038FF">
            <w:pPr>
              <w:pStyle w:val="Tabletext"/>
              <w:spacing w:before="20" w:after="20"/>
              <w:rPr>
                <w:sz w:val="20"/>
                <w:lang w:val="en-GB"/>
              </w:rPr>
            </w:pPr>
            <w:r w:rsidRPr="002F78F1">
              <w:rPr>
                <w:sz w:val="20"/>
                <w:lang w:val="en-GB"/>
              </w:rPr>
              <w:t>16-APSK: 26/45, 3/5, 28/45, 23/36, 25/36, 13/18, 7/9, 77/90, 7/15, 8/15, 26/45, 3/5, 32/45</w:t>
            </w:r>
          </w:p>
          <w:p w:rsidR="00865AB9" w:rsidRPr="002F78F1" w:rsidRDefault="00865AB9" w:rsidP="00C038FF">
            <w:pPr>
              <w:pStyle w:val="Tabletext"/>
              <w:spacing w:before="20" w:after="20"/>
              <w:rPr>
                <w:sz w:val="20"/>
                <w:lang w:val="en-GB"/>
              </w:rPr>
            </w:pPr>
            <w:r w:rsidRPr="002F78F1">
              <w:rPr>
                <w:sz w:val="20"/>
                <w:lang w:val="en-GB"/>
              </w:rPr>
              <w:t>16-APSK-L: 5/9, 8/15, 1/2, 3/5, 2/3</w:t>
            </w:r>
          </w:p>
          <w:p w:rsidR="00865AB9" w:rsidRPr="002F78F1" w:rsidRDefault="00865AB9" w:rsidP="00C038FF">
            <w:pPr>
              <w:pStyle w:val="Tabletext"/>
              <w:spacing w:before="20" w:after="20"/>
              <w:rPr>
                <w:sz w:val="20"/>
                <w:lang w:val="en-GB"/>
              </w:rPr>
            </w:pPr>
            <w:r w:rsidRPr="002F78F1">
              <w:rPr>
                <w:sz w:val="20"/>
                <w:lang w:val="en-GB"/>
              </w:rPr>
              <w:t>32-APSK: 2/3, 32/45</w:t>
            </w:r>
          </w:p>
          <w:p w:rsidR="00865AB9" w:rsidRPr="002F78F1" w:rsidRDefault="00865AB9" w:rsidP="00C038FF">
            <w:pPr>
              <w:pStyle w:val="Tabletext"/>
              <w:spacing w:before="20" w:after="20"/>
              <w:rPr>
                <w:sz w:val="20"/>
                <w:lang w:val="en-GB"/>
              </w:rPr>
            </w:pPr>
            <w:r w:rsidRPr="002F78F1">
              <w:rPr>
                <w:sz w:val="20"/>
                <w:lang w:val="en-GB"/>
              </w:rPr>
              <w:t>32-APSK-L: 2/3</w:t>
            </w:r>
          </w:p>
          <w:p w:rsidR="00865AB9" w:rsidRPr="00C36E53" w:rsidRDefault="00865AB9" w:rsidP="00C038FF">
            <w:pPr>
              <w:pStyle w:val="Tabletext"/>
              <w:spacing w:before="20" w:after="20"/>
              <w:rPr>
                <w:sz w:val="20"/>
                <w:lang w:val="es-ES_tradnl"/>
              </w:rPr>
            </w:pPr>
            <w:r w:rsidRPr="00C36E53">
              <w:rPr>
                <w:sz w:val="20"/>
                <w:lang w:val="es-ES_tradnl"/>
              </w:rPr>
              <w:t>64-APSK: 11/15, 7/9, 4/5, 5/6</w:t>
            </w:r>
          </w:p>
          <w:p w:rsidR="00865AB9" w:rsidRPr="00C36E53" w:rsidDel="00A27588" w:rsidRDefault="00865AB9" w:rsidP="00C038FF">
            <w:pPr>
              <w:pStyle w:val="Tabletext"/>
              <w:spacing w:before="20" w:after="20"/>
              <w:jc w:val="left"/>
              <w:rPr>
                <w:sz w:val="20"/>
                <w:lang w:val="es-ES_tradnl"/>
              </w:rPr>
            </w:pPr>
            <w:r w:rsidRPr="00C36E53">
              <w:rPr>
                <w:sz w:val="20"/>
                <w:lang w:val="es-ES_tradnl"/>
              </w:rPr>
              <w:t xml:space="preserve">64-APSK-L: 32/45 </w:t>
            </w:r>
            <w:r w:rsidRPr="00C36E53">
              <w:rPr>
                <w:sz w:val="20"/>
                <w:vertAlign w:val="superscript"/>
                <w:lang w:val="es-ES_tradnl"/>
              </w:rPr>
              <w:t>(6)</w:t>
            </w:r>
          </w:p>
        </w:tc>
      </w:tr>
      <w:tr w:rsidR="00865AB9" w:rsidRPr="002F78F1" w:rsidTr="00C038FF">
        <w:trPr>
          <w:cantSplit/>
          <w:jc w:val="center"/>
        </w:trPr>
        <w:tc>
          <w:tcPr>
            <w:tcW w:w="516" w:type="pct"/>
          </w:tcPr>
          <w:p w:rsidR="00865AB9" w:rsidRPr="00C36E53" w:rsidRDefault="00865AB9" w:rsidP="00C038FF">
            <w:pPr>
              <w:pStyle w:val="Tabletext"/>
              <w:spacing w:before="20" w:after="20"/>
              <w:jc w:val="left"/>
              <w:rPr>
                <w:sz w:val="20"/>
                <w:lang w:val="es-ES_tradnl"/>
              </w:rPr>
            </w:pPr>
            <w:r w:rsidRPr="00C36E53">
              <w:rPr>
                <w:sz w:val="20"/>
                <w:lang w:val="es-ES_tradnl"/>
              </w:rPr>
              <w:t>Control de transmisión</w:t>
            </w:r>
          </w:p>
        </w:tc>
        <w:tc>
          <w:tcPr>
            <w:tcW w:w="474" w:type="pct"/>
          </w:tcPr>
          <w:p w:rsidR="00865AB9" w:rsidRPr="00C36E53" w:rsidRDefault="00865AB9" w:rsidP="00C038FF">
            <w:pPr>
              <w:pStyle w:val="Tabletext"/>
              <w:spacing w:before="20" w:after="20"/>
              <w:jc w:val="left"/>
              <w:rPr>
                <w:sz w:val="20"/>
                <w:lang w:val="es-ES_tradnl"/>
              </w:rPr>
            </w:pPr>
            <w:r w:rsidRPr="00C36E53">
              <w:rPr>
                <w:sz w:val="20"/>
                <w:lang w:val="es-ES_tradnl"/>
              </w:rPr>
              <w:t>Ninguno</w:t>
            </w:r>
          </w:p>
        </w:tc>
        <w:tc>
          <w:tcPr>
            <w:tcW w:w="478" w:type="pct"/>
          </w:tcPr>
          <w:p w:rsidR="00865AB9" w:rsidRPr="00C36E53" w:rsidRDefault="00865AB9" w:rsidP="00C038FF">
            <w:pPr>
              <w:pStyle w:val="Tabletext"/>
              <w:spacing w:before="20" w:after="20"/>
              <w:jc w:val="left"/>
              <w:rPr>
                <w:sz w:val="20"/>
                <w:lang w:val="es-ES_tradnl"/>
              </w:rPr>
            </w:pPr>
            <w:r w:rsidRPr="00C36E53">
              <w:rPr>
                <w:sz w:val="20"/>
                <w:lang w:val="es-ES_tradnl"/>
              </w:rPr>
              <w:t>Ninguno</w:t>
            </w:r>
          </w:p>
        </w:tc>
        <w:tc>
          <w:tcPr>
            <w:tcW w:w="637" w:type="pct"/>
          </w:tcPr>
          <w:p w:rsidR="00865AB9" w:rsidRPr="00C36E53" w:rsidRDefault="00865AB9" w:rsidP="00C038FF">
            <w:pPr>
              <w:pStyle w:val="Tabletext"/>
              <w:spacing w:before="20" w:after="20"/>
              <w:jc w:val="left"/>
              <w:rPr>
                <w:sz w:val="20"/>
                <w:lang w:val="es-ES_tradnl"/>
              </w:rPr>
            </w:pPr>
            <w:r w:rsidRPr="00C36E53">
              <w:rPr>
                <w:sz w:val="20"/>
                <w:lang w:val="es-ES_tradnl"/>
              </w:rPr>
              <w:t>Ninguno</w:t>
            </w:r>
          </w:p>
        </w:tc>
        <w:tc>
          <w:tcPr>
            <w:tcW w:w="735" w:type="pct"/>
          </w:tcPr>
          <w:p w:rsidR="00865AB9" w:rsidRPr="00C36E53" w:rsidRDefault="00865AB9" w:rsidP="00C038FF">
            <w:pPr>
              <w:pStyle w:val="Tabletext"/>
              <w:spacing w:before="20" w:after="20"/>
              <w:jc w:val="left"/>
              <w:rPr>
                <w:sz w:val="20"/>
                <w:lang w:val="es-ES_tradnl"/>
              </w:rPr>
            </w:pPr>
            <w:r w:rsidRPr="00C36E53">
              <w:rPr>
                <w:sz w:val="20"/>
                <w:lang w:val="es-ES_tradnl"/>
              </w:rPr>
              <w:t>TMCC</w:t>
            </w:r>
          </w:p>
        </w:tc>
        <w:tc>
          <w:tcPr>
            <w:tcW w:w="216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Estructuras de tramas banda base y de capa física; símbolos piloto opcionales</w:t>
            </w:r>
          </w:p>
        </w:tc>
      </w:tr>
      <w:tr w:rsidR="00865AB9" w:rsidRPr="002F78F1" w:rsidTr="00C038FF">
        <w:trPr>
          <w:cantSplit/>
          <w:jc w:val="center"/>
        </w:trPr>
        <w:tc>
          <w:tcPr>
            <w:tcW w:w="516"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Estructura de trama</w:t>
            </w:r>
          </w:p>
        </w:tc>
        <w:tc>
          <w:tcPr>
            <w:tcW w:w="474"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Ninguna</w:t>
            </w:r>
          </w:p>
        </w:tc>
        <w:tc>
          <w:tcPr>
            <w:tcW w:w="478"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Ninguna</w:t>
            </w:r>
          </w:p>
        </w:tc>
        <w:tc>
          <w:tcPr>
            <w:tcW w:w="637"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Ninguna</w:t>
            </w:r>
          </w:p>
        </w:tc>
        <w:tc>
          <w:tcPr>
            <w:tcW w:w="735"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 xml:space="preserve">48 intervalos/trama </w:t>
            </w:r>
            <w:r w:rsidRPr="00C36E53">
              <w:rPr>
                <w:sz w:val="20"/>
                <w:lang w:val="es-ES_tradnl"/>
              </w:rPr>
              <w:br/>
              <w:t>8 tramas/supertrama</w:t>
            </w:r>
          </w:p>
        </w:tc>
        <w:tc>
          <w:tcPr>
            <w:tcW w:w="216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Trama FEC normal = 64 800 bits</w:t>
            </w:r>
            <w:r w:rsidRPr="00C36E53">
              <w:rPr>
                <w:sz w:val="20"/>
                <w:lang w:val="es-ES_tradnl"/>
              </w:rPr>
              <w:br/>
              <w:t>Trama FEC corta = 16 200 bits</w:t>
            </w:r>
          </w:p>
        </w:tc>
      </w:tr>
      <w:tr w:rsidR="00865AB9" w:rsidRPr="00C36E53" w:rsidTr="00C038FF">
        <w:trPr>
          <w:cantSplit/>
          <w:jc w:val="center"/>
        </w:trPr>
        <w:tc>
          <w:tcPr>
            <w:tcW w:w="516" w:type="pct"/>
            <w:vMerge/>
          </w:tcPr>
          <w:p w:rsidR="00865AB9" w:rsidRPr="00C36E53" w:rsidRDefault="00865AB9" w:rsidP="00C038FF">
            <w:pPr>
              <w:pStyle w:val="Tabletext"/>
              <w:spacing w:before="20" w:after="20"/>
              <w:jc w:val="left"/>
              <w:rPr>
                <w:sz w:val="20"/>
                <w:lang w:val="es-ES_tradnl"/>
              </w:rPr>
            </w:pPr>
          </w:p>
        </w:tc>
        <w:tc>
          <w:tcPr>
            <w:tcW w:w="474" w:type="pct"/>
            <w:vMerge/>
          </w:tcPr>
          <w:p w:rsidR="00865AB9" w:rsidRPr="00C36E53" w:rsidRDefault="00865AB9" w:rsidP="00C038FF">
            <w:pPr>
              <w:pStyle w:val="Tabletext"/>
              <w:spacing w:before="20" w:after="20"/>
              <w:jc w:val="left"/>
              <w:rPr>
                <w:sz w:val="20"/>
                <w:lang w:val="es-ES_tradnl"/>
              </w:rPr>
            </w:pPr>
          </w:p>
        </w:tc>
        <w:tc>
          <w:tcPr>
            <w:tcW w:w="478" w:type="pct"/>
            <w:vMerge/>
          </w:tcPr>
          <w:p w:rsidR="00865AB9" w:rsidRPr="00C36E53" w:rsidRDefault="00865AB9" w:rsidP="00C038FF">
            <w:pPr>
              <w:pStyle w:val="Tabletext"/>
              <w:spacing w:before="20" w:after="20"/>
              <w:jc w:val="left"/>
              <w:rPr>
                <w:sz w:val="20"/>
                <w:lang w:val="es-ES_tradnl"/>
              </w:rPr>
            </w:pPr>
          </w:p>
        </w:tc>
        <w:tc>
          <w:tcPr>
            <w:tcW w:w="637" w:type="pct"/>
            <w:vMerge/>
          </w:tcPr>
          <w:p w:rsidR="00865AB9" w:rsidRPr="00C36E53" w:rsidRDefault="00865AB9" w:rsidP="00C038FF">
            <w:pPr>
              <w:pStyle w:val="Tabletext"/>
              <w:spacing w:before="20" w:after="20"/>
              <w:jc w:val="left"/>
              <w:rPr>
                <w:sz w:val="20"/>
                <w:lang w:val="es-ES_tradnl"/>
              </w:rPr>
            </w:pPr>
          </w:p>
        </w:tc>
        <w:tc>
          <w:tcPr>
            <w:tcW w:w="735" w:type="pct"/>
            <w:vMerge/>
          </w:tcPr>
          <w:p w:rsidR="00865AB9" w:rsidRPr="00C36E53" w:rsidRDefault="00865AB9" w:rsidP="00C038FF">
            <w:pPr>
              <w:pStyle w:val="Tabletext"/>
              <w:spacing w:before="20" w:after="20"/>
              <w:jc w:val="left"/>
              <w:rPr>
                <w:sz w:val="20"/>
                <w:lang w:val="es-ES_tradnl"/>
              </w:rPr>
            </w:pPr>
          </w:p>
        </w:tc>
        <w:tc>
          <w:tcPr>
            <w:tcW w:w="589" w:type="pct"/>
          </w:tcPr>
          <w:p w:rsidR="00865AB9" w:rsidRPr="00C36E53" w:rsidRDefault="00865AB9" w:rsidP="00C038FF">
            <w:pPr>
              <w:pStyle w:val="Tabletext"/>
              <w:spacing w:before="20" w:after="20"/>
              <w:jc w:val="left"/>
              <w:rPr>
                <w:sz w:val="20"/>
                <w:lang w:val="es-ES_tradnl"/>
              </w:rPr>
            </w:pPr>
          </w:p>
        </w:tc>
        <w:tc>
          <w:tcPr>
            <w:tcW w:w="1571" w:type="pct"/>
          </w:tcPr>
          <w:p w:rsidR="00865AB9" w:rsidRPr="00C36E53" w:rsidRDefault="00865AB9" w:rsidP="00C038FF">
            <w:pPr>
              <w:pStyle w:val="Tabletext"/>
              <w:spacing w:before="20" w:after="20"/>
              <w:jc w:val="left"/>
              <w:rPr>
                <w:sz w:val="20"/>
                <w:lang w:val="es-ES_tradnl"/>
              </w:rPr>
            </w:pPr>
            <w:r w:rsidRPr="00C36E53">
              <w:rPr>
                <w:sz w:val="20"/>
                <w:lang w:val="es-ES_tradnl"/>
              </w:rPr>
              <w:t>Trama FEC media = 32 400 bits</w:t>
            </w:r>
          </w:p>
        </w:tc>
      </w:tr>
      <w:tr w:rsidR="00865AB9" w:rsidRPr="00C36E53" w:rsidTr="00C038FF">
        <w:trPr>
          <w:cantSplit/>
          <w:jc w:val="center"/>
        </w:trPr>
        <w:tc>
          <w:tcPr>
            <w:tcW w:w="516" w:type="pct"/>
          </w:tcPr>
          <w:p w:rsidR="00865AB9" w:rsidRPr="00C36E53" w:rsidRDefault="00865AB9" w:rsidP="00C038FF">
            <w:pPr>
              <w:pStyle w:val="Tabletext"/>
              <w:spacing w:before="20" w:after="20"/>
              <w:jc w:val="left"/>
              <w:rPr>
                <w:sz w:val="20"/>
                <w:lang w:val="es-ES_tradnl"/>
              </w:rPr>
            </w:pPr>
            <w:r w:rsidRPr="00C36E53">
              <w:rPr>
                <w:sz w:val="20"/>
                <w:lang w:val="es-ES_tradnl"/>
              </w:rPr>
              <w:t>Estructura de superentramado</w:t>
            </w:r>
          </w:p>
        </w:tc>
        <w:tc>
          <w:tcPr>
            <w:tcW w:w="474" w:type="pct"/>
          </w:tcPr>
          <w:p w:rsidR="00865AB9" w:rsidRPr="00C36E53" w:rsidRDefault="00865AB9" w:rsidP="00C038FF">
            <w:pPr>
              <w:pStyle w:val="Tabletext"/>
              <w:spacing w:before="20" w:after="20"/>
              <w:jc w:val="left"/>
              <w:rPr>
                <w:sz w:val="20"/>
                <w:lang w:val="es-ES_tradnl"/>
              </w:rPr>
            </w:pPr>
            <w:r w:rsidRPr="00C36E53">
              <w:rPr>
                <w:sz w:val="20"/>
                <w:lang w:val="es-ES_tradnl"/>
              </w:rPr>
              <w:t>No</w:t>
            </w:r>
          </w:p>
        </w:tc>
        <w:tc>
          <w:tcPr>
            <w:tcW w:w="478" w:type="pct"/>
          </w:tcPr>
          <w:p w:rsidR="00865AB9" w:rsidRPr="00C36E53" w:rsidRDefault="00865AB9" w:rsidP="00C038FF">
            <w:pPr>
              <w:pStyle w:val="Tabletext"/>
              <w:spacing w:before="20" w:after="20"/>
              <w:jc w:val="left"/>
              <w:rPr>
                <w:sz w:val="20"/>
                <w:lang w:val="es-ES_tradnl"/>
              </w:rPr>
            </w:pPr>
            <w:r w:rsidRPr="00C36E53">
              <w:rPr>
                <w:sz w:val="20"/>
                <w:lang w:val="es-ES_tradnl"/>
              </w:rPr>
              <w:t>No</w:t>
            </w:r>
          </w:p>
        </w:tc>
        <w:tc>
          <w:tcPr>
            <w:tcW w:w="637" w:type="pct"/>
          </w:tcPr>
          <w:p w:rsidR="00865AB9" w:rsidRPr="00C36E53" w:rsidRDefault="00865AB9" w:rsidP="00C038FF">
            <w:pPr>
              <w:pStyle w:val="Tabletext"/>
              <w:spacing w:before="20" w:after="20"/>
              <w:jc w:val="left"/>
              <w:rPr>
                <w:sz w:val="20"/>
                <w:lang w:val="es-ES_tradnl"/>
              </w:rPr>
            </w:pPr>
            <w:r w:rsidRPr="00C36E53">
              <w:rPr>
                <w:sz w:val="20"/>
                <w:lang w:val="es-ES_tradnl"/>
              </w:rPr>
              <w:t>No</w:t>
            </w:r>
          </w:p>
        </w:tc>
        <w:tc>
          <w:tcPr>
            <w:tcW w:w="735" w:type="pct"/>
          </w:tcPr>
          <w:p w:rsidR="00865AB9" w:rsidRPr="00C36E53" w:rsidRDefault="00865AB9" w:rsidP="00C038FF">
            <w:pPr>
              <w:pStyle w:val="Tabletext"/>
              <w:spacing w:before="20" w:after="20"/>
              <w:jc w:val="left"/>
              <w:rPr>
                <w:sz w:val="20"/>
                <w:lang w:val="es-ES_tradnl"/>
              </w:rPr>
            </w:pPr>
            <w:r w:rsidRPr="00C36E53">
              <w:rPr>
                <w:sz w:val="20"/>
                <w:lang w:val="es-ES_tradnl"/>
              </w:rPr>
              <w:t>No</w:t>
            </w:r>
          </w:p>
        </w:tc>
        <w:tc>
          <w:tcPr>
            <w:tcW w:w="589" w:type="pct"/>
          </w:tcPr>
          <w:p w:rsidR="00865AB9" w:rsidRPr="00C36E53" w:rsidRDefault="00865AB9" w:rsidP="00C038FF">
            <w:pPr>
              <w:pStyle w:val="Tabletext"/>
              <w:spacing w:before="20" w:after="20"/>
              <w:jc w:val="left"/>
              <w:rPr>
                <w:sz w:val="20"/>
                <w:lang w:val="es-ES_tradnl"/>
              </w:rPr>
            </w:pPr>
            <w:r w:rsidRPr="00C36E53">
              <w:rPr>
                <w:sz w:val="20"/>
                <w:lang w:val="es-ES_tradnl"/>
              </w:rPr>
              <w:t>No</w:t>
            </w:r>
          </w:p>
        </w:tc>
        <w:tc>
          <w:tcPr>
            <w:tcW w:w="1571" w:type="pct"/>
          </w:tcPr>
          <w:p w:rsidR="00865AB9" w:rsidRPr="00C36E53" w:rsidRDefault="00865AB9" w:rsidP="00C038FF">
            <w:pPr>
              <w:pStyle w:val="Tabletext"/>
              <w:spacing w:before="20" w:after="20"/>
              <w:jc w:val="left"/>
              <w:rPr>
                <w:sz w:val="20"/>
                <w:lang w:val="es-ES_tradnl"/>
              </w:rPr>
            </w:pPr>
            <w:r w:rsidRPr="00C36E53">
              <w:rPr>
                <w:sz w:val="20"/>
                <w:lang w:val="es-ES_tradnl"/>
              </w:rPr>
              <w:t>Sí</w:t>
            </w:r>
          </w:p>
        </w:tc>
      </w:tr>
      <w:tr w:rsidR="00865AB9" w:rsidRPr="002F78F1" w:rsidTr="00C038FF">
        <w:trPr>
          <w:cantSplit/>
          <w:jc w:val="center"/>
        </w:trPr>
        <w:tc>
          <w:tcPr>
            <w:tcW w:w="516" w:type="pct"/>
          </w:tcPr>
          <w:p w:rsidR="00865AB9" w:rsidRPr="00C36E53" w:rsidRDefault="00865AB9" w:rsidP="00C038FF">
            <w:pPr>
              <w:pStyle w:val="Tabletext"/>
              <w:spacing w:before="20" w:after="20"/>
              <w:jc w:val="left"/>
              <w:rPr>
                <w:sz w:val="20"/>
                <w:lang w:val="es-ES_tradnl"/>
              </w:rPr>
            </w:pPr>
            <w:r w:rsidRPr="00C36E53">
              <w:rPr>
                <w:sz w:val="20"/>
                <w:lang w:val="es-ES_tradnl"/>
              </w:rPr>
              <w:t>Tamaño de paquete</w:t>
            </w:r>
          </w:p>
        </w:tc>
        <w:tc>
          <w:tcPr>
            <w:tcW w:w="474" w:type="pct"/>
          </w:tcPr>
          <w:p w:rsidR="00865AB9" w:rsidRPr="00C36E53" w:rsidRDefault="00865AB9" w:rsidP="00C038FF">
            <w:pPr>
              <w:pStyle w:val="Tabletext"/>
              <w:spacing w:before="20" w:after="20"/>
              <w:jc w:val="left"/>
              <w:rPr>
                <w:sz w:val="20"/>
                <w:lang w:val="es-ES_tradnl"/>
              </w:rPr>
            </w:pPr>
            <w:r w:rsidRPr="00C36E53">
              <w:rPr>
                <w:sz w:val="20"/>
                <w:lang w:val="es-ES_tradnl"/>
              </w:rPr>
              <w:t>188 bytes</w:t>
            </w:r>
          </w:p>
        </w:tc>
        <w:tc>
          <w:tcPr>
            <w:tcW w:w="478" w:type="pct"/>
          </w:tcPr>
          <w:p w:rsidR="00865AB9" w:rsidRPr="00C36E53" w:rsidRDefault="00865AB9" w:rsidP="00C038FF">
            <w:pPr>
              <w:pStyle w:val="Tabletext"/>
              <w:spacing w:before="20" w:after="20"/>
              <w:jc w:val="left"/>
              <w:rPr>
                <w:sz w:val="20"/>
                <w:lang w:val="es-ES_tradnl"/>
              </w:rPr>
            </w:pPr>
            <w:r w:rsidRPr="00C36E53">
              <w:rPr>
                <w:sz w:val="20"/>
                <w:lang w:val="es-ES_tradnl"/>
              </w:rPr>
              <w:t>130 bytes</w:t>
            </w:r>
          </w:p>
        </w:tc>
        <w:tc>
          <w:tcPr>
            <w:tcW w:w="637" w:type="pct"/>
          </w:tcPr>
          <w:p w:rsidR="00865AB9" w:rsidRPr="00C36E53" w:rsidRDefault="00865AB9" w:rsidP="00C038FF">
            <w:pPr>
              <w:pStyle w:val="Tabletext"/>
              <w:spacing w:before="20" w:after="20"/>
              <w:jc w:val="left"/>
              <w:rPr>
                <w:sz w:val="20"/>
                <w:lang w:val="es-ES_tradnl"/>
              </w:rPr>
            </w:pPr>
            <w:r w:rsidRPr="00C36E53">
              <w:rPr>
                <w:sz w:val="20"/>
                <w:lang w:val="es-ES_tradnl"/>
              </w:rPr>
              <w:t>188 bytes</w:t>
            </w:r>
          </w:p>
        </w:tc>
        <w:tc>
          <w:tcPr>
            <w:tcW w:w="735" w:type="pct"/>
          </w:tcPr>
          <w:p w:rsidR="00865AB9" w:rsidRPr="00C36E53" w:rsidRDefault="00865AB9" w:rsidP="00C038FF">
            <w:pPr>
              <w:pStyle w:val="Tabletext"/>
              <w:spacing w:before="20" w:after="20"/>
              <w:jc w:val="left"/>
              <w:rPr>
                <w:sz w:val="20"/>
                <w:lang w:val="es-ES_tradnl"/>
              </w:rPr>
            </w:pPr>
            <w:r w:rsidRPr="00C36E53">
              <w:rPr>
                <w:sz w:val="20"/>
                <w:lang w:val="es-ES_tradnl"/>
              </w:rPr>
              <w:t>188 bytes</w:t>
            </w:r>
          </w:p>
        </w:tc>
        <w:tc>
          <w:tcPr>
            <w:tcW w:w="216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188 bytes para MPEG</w:t>
            </w:r>
            <w:r w:rsidRPr="00C36E53">
              <w:rPr>
                <w:sz w:val="20"/>
                <w:lang w:val="es-ES_tradnl"/>
              </w:rPr>
              <w:noBreakHyphen/>
              <w:t>TS</w:t>
            </w:r>
            <w:r w:rsidRPr="00C36E53">
              <w:rPr>
                <w:sz w:val="20"/>
                <w:lang w:val="es-ES_tradnl"/>
              </w:rPr>
              <w:br/>
              <w:t>Sin especificar para GS</w:t>
            </w:r>
          </w:p>
        </w:tc>
      </w:tr>
      <w:tr w:rsidR="00865AB9" w:rsidRPr="00C36E53" w:rsidTr="00C038FF">
        <w:trPr>
          <w:cantSplit/>
          <w:jc w:val="center"/>
        </w:trPr>
        <w:tc>
          <w:tcPr>
            <w:tcW w:w="516" w:type="pct"/>
          </w:tcPr>
          <w:p w:rsidR="00865AB9" w:rsidRPr="00C36E53" w:rsidRDefault="00865AB9" w:rsidP="00C038FF">
            <w:pPr>
              <w:pStyle w:val="Tabletext"/>
              <w:spacing w:before="20" w:after="20"/>
              <w:jc w:val="left"/>
              <w:rPr>
                <w:sz w:val="20"/>
                <w:lang w:val="es-ES_tradnl"/>
              </w:rPr>
            </w:pPr>
            <w:r w:rsidRPr="00C36E53">
              <w:rPr>
                <w:sz w:val="20"/>
                <w:lang w:val="es-ES_tradnl"/>
              </w:rPr>
              <w:t>Capa de transporte</w:t>
            </w:r>
          </w:p>
        </w:tc>
        <w:tc>
          <w:tcPr>
            <w:tcW w:w="474"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478" w:type="pct"/>
          </w:tcPr>
          <w:p w:rsidR="00865AB9" w:rsidRPr="00C36E53" w:rsidRDefault="00865AB9" w:rsidP="00C038FF">
            <w:pPr>
              <w:pStyle w:val="Tabletext"/>
              <w:spacing w:before="20" w:after="20"/>
              <w:jc w:val="left"/>
              <w:rPr>
                <w:sz w:val="20"/>
                <w:lang w:val="es-ES_tradnl"/>
              </w:rPr>
            </w:pPr>
            <w:r w:rsidRPr="00C36E53">
              <w:rPr>
                <w:sz w:val="20"/>
                <w:lang w:val="es-ES_tradnl"/>
              </w:rPr>
              <w:t>No MPEG</w:t>
            </w:r>
          </w:p>
        </w:tc>
        <w:tc>
          <w:tcPr>
            <w:tcW w:w="637"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735"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216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Sin especificar</w:t>
            </w:r>
          </w:p>
        </w:tc>
      </w:tr>
      <w:tr w:rsidR="00865AB9" w:rsidRPr="002F78F1" w:rsidTr="00C038FF">
        <w:trPr>
          <w:cantSplit/>
          <w:jc w:val="center"/>
        </w:trPr>
        <w:tc>
          <w:tcPr>
            <w:tcW w:w="516" w:type="pct"/>
          </w:tcPr>
          <w:p w:rsidR="00865AB9" w:rsidRPr="00C36E53" w:rsidRDefault="00865AB9" w:rsidP="00C038FF">
            <w:pPr>
              <w:pStyle w:val="Tabletext"/>
              <w:spacing w:before="20" w:after="20"/>
              <w:jc w:val="left"/>
              <w:rPr>
                <w:sz w:val="20"/>
                <w:lang w:val="es-ES_tradnl"/>
              </w:rPr>
            </w:pPr>
            <w:r w:rsidRPr="00C36E53">
              <w:rPr>
                <w:sz w:val="20"/>
                <w:lang w:val="es-ES_tradnl"/>
              </w:rPr>
              <w:t>Gama de frecuencias de enlace descendente de satélite (GHz)</w:t>
            </w:r>
          </w:p>
        </w:tc>
        <w:tc>
          <w:tcPr>
            <w:tcW w:w="474" w:type="pct"/>
          </w:tcPr>
          <w:p w:rsidR="00865AB9" w:rsidRPr="00C36E53" w:rsidRDefault="00865AB9" w:rsidP="00C038FF">
            <w:pPr>
              <w:pStyle w:val="Tabletext"/>
              <w:spacing w:before="20" w:after="20"/>
              <w:jc w:val="left"/>
              <w:rPr>
                <w:sz w:val="20"/>
                <w:lang w:val="es-ES_tradnl"/>
              </w:rPr>
            </w:pPr>
            <w:r w:rsidRPr="00C36E53">
              <w:rPr>
                <w:sz w:val="20"/>
                <w:lang w:val="es-ES_tradnl"/>
              </w:rPr>
              <w:t>Originalmente diseñada para 11/12 GHz, sin excluir otras gamas de frecuencias de satélite</w:t>
            </w:r>
          </w:p>
        </w:tc>
        <w:tc>
          <w:tcPr>
            <w:tcW w:w="478" w:type="pct"/>
          </w:tcPr>
          <w:p w:rsidR="00865AB9" w:rsidRPr="00C36E53" w:rsidRDefault="00865AB9" w:rsidP="00C038FF">
            <w:pPr>
              <w:pStyle w:val="Tabletext"/>
              <w:spacing w:before="20" w:after="20"/>
              <w:jc w:val="left"/>
              <w:rPr>
                <w:sz w:val="20"/>
                <w:lang w:val="es-ES_tradnl"/>
              </w:rPr>
            </w:pPr>
            <w:r w:rsidRPr="00C36E53">
              <w:rPr>
                <w:sz w:val="20"/>
                <w:lang w:val="es-ES_tradnl"/>
              </w:rPr>
              <w:t>Originalmente diseñada para 11/12 GHz, sin excluir otras gamas de frecuencias de satélite</w:t>
            </w:r>
          </w:p>
        </w:tc>
        <w:tc>
          <w:tcPr>
            <w:tcW w:w="637" w:type="pct"/>
          </w:tcPr>
          <w:p w:rsidR="00865AB9" w:rsidRPr="00C36E53" w:rsidRDefault="00865AB9" w:rsidP="00C038FF">
            <w:pPr>
              <w:pStyle w:val="Tabletext"/>
              <w:spacing w:before="20" w:after="20"/>
              <w:jc w:val="left"/>
              <w:rPr>
                <w:sz w:val="20"/>
                <w:lang w:val="es-ES_tradnl"/>
              </w:rPr>
            </w:pPr>
            <w:r w:rsidRPr="00C36E53">
              <w:rPr>
                <w:sz w:val="20"/>
                <w:lang w:val="es-ES_tradnl"/>
              </w:rPr>
              <w:t>Originalmente diseñada para gamas de frecuencia de satélite de 11/12 GHz y 4 GHz</w:t>
            </w:r>
          </w:p>
        </w:tc>
        <w:tc>
          <w:tcPr>
            <w:tcW w:w="735" w:type="pct"/>
          </w:tcPr>
          <w:p w:rsidR="00865AB9" w:rsidRPr="00C36E53" w:rsidRDefault="00865AB9" w:rsidP="00C038FF">
            <w:pPr>
              <w:pStyle w:val="Tabletext"/>
              <w:spacing w:before="20" w:after="20"/>
              <w:jc w:val="left"/>
              <w:rPr>
                <w:sz w:val="20"/>
                <w:lang w:val="es-ES_tradnl"/>
              </w:rPr>
            </w:pPr>
            <w:r w:rsidRPr="00C36E53">
              <w:rPr>
                <w:sz w:val="20"/>
                <w:lang w:val="es-ES_tradnl"/>
              </w:rPr>
              <w:t>Originalmente diseñada para 11/12 GHz, sin excluir otras gamas de frecuencias de satélite</w:t>
            </w:r>
          </w:p>
        </w:tc>
        <w:tc>
          <w:tcPr>
            <w:tcW w:w="2160"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Diseñada para 11/12 GHz y 17/21 GHz, sin excluir otras gamas de frecuencias de satélite</w:t>
            </w:r>
          </w:p>
        </w:tc>
      </w:tr>
    </w:tbl>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CUADRO 2 (</w:t>
      </w:r>
      <w:r w:rsidRPr="00C36E53">
        <w:rPr>
          <w:i/>
          <w:iCs/>
          <w:lang w:val="es-ES_tradnl"/>
        </w:rPr>
        <w:t>continuación</w:t>
      </w:r>
      <w:r w:rsidRPr="00C36E53">
        <w:rPr>
          <w:lang w:val="es-ES_tradnl"/>
        </w:rPr>
        <w:t>)</w:t>
      </w:r>
    </w:p>
    <w:p w:rsidR="00865AB9" w:rsidRPr="00C36E53" w:rsidRDefault="00865AB9" w:rsidP="00865AB9">
      <w:pPr>
        <w:spacing w:before="60" w:after="60"/>
        <w:jc w:val="center"/>
        <w:rPr>
          <w:i/>
          <w:lang w:val="es-ES_tradnl"/>
        </w:rPr>
      </w:pPr>
      <w:r w:rsidRPr="00C36E53">
        <w:rPr>
          <w:i/>
          <w:iCs/>
          <w:lang w:val="es-ES_tradnl"/>
        </w:rPr>
        <w:t>d)</w:t>
      </w:r>
      <w:r w:rsidRPr="00C36E53">
        <w:rPr>
          <w:i/>
          <w:lang w:val="es-ES_tradnl"/>
        </w:rPr>
        <w:t xml:space="preserve"> Características técnicas (codificación de la fuente)</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347"/>
        <w:gridCol w:w="1116"/>
        <w:gridCol w:w="2519"/>
        <w:gridCol w:w="2342"/>
        <w:gridCol w:w="2481"/>
        <w:gridCol w:w="1802"/>
        <w:gridCol w:w="1426"/>
        <w:gridCol w:w="1426"/>
      </w:tblGrid>
      <w:tr w:rsidR="00865AB9" w:rsidRPr="00C36E53" w:rsidTr="00C038FF">
        <w:trPr>
          <w:cantSplit/>
          <w:tblHeader/>
          <w:jc w:val="center"/>
        </w:trPr>
        <w:tc>
          <w:tcPr>
            <w:tcW w:w="852" w:type="pct"/>
            <w:gridSpan w:val="2"/>
          </w:tcPr>
          <w:p w:rsidR="00865AB9" w:rsidRPr="00C36E53" w:rsidRDefault="00865AB9" w:rsidP="00C038FF">
            <w:pPr>
              <w:pStyle w:val="Tablehead"/>
              <w:spacing w:before="20" w:after="20"/>
              <w:rPr>
                <w:sz w:val="20"/>
                <w:lang w:val="es-ES_tradnl"/>
              </w:rPr>
            </w:pPr>
          </w:p>
        </w:tc>
        <w:tc>
          <w:tcPr>
            <w:tcW w:w="871" w:type="pct"/>
          </w:tcPr>
          <w:p w:rsidR="00865AB9" w:rsidRPr="00C36E53" w:rsidRDefault="00865AB9" w:rsidP="00C038FF">
            <w:pPr>
              <w:pStyle w:val="Tablehead"/>
              <w:spacing w:before="20" w:after="20"/>
              <w:rPr>
                <w:sz w:val="20"/>
                <w:lang w:val="es-ES_tradnl"/>
              </w:rPr>
            </w:pPr>
            <w:r w:rsidRPr="00C36E53">
              <w:rPr>
                <w:sz w:val="20"/>
                <w:lang w:val="es-ES_tradnl"/>
              </w:rPr>
              <w:t>Sistema A</w:t>
            </w:r>
          </w:p>
        </w:tc>
        <w:tc>
          <w:tcPr>
            <w:tcW w:w="810" w:type="pct"/>
          </w:tcPr>
          <w:p w:rsidR="00865AB9" w:rsidRPr="00C36E53" w:rsidRDefault="00865AB9" w:rsidP="00C038FF">
            <w:pPr>
              <w:pStyle w:val="Tablehead"/>
              <w:spacing w:before="20" w:after="20"/>
              <w:rPr>
                <w:sz w:val="20"/>
                <w:lang w:val="es-ES_tradnl"/>
              </w:rPr>
            </w:pPr>
            <w:r w:rsidRPr="00C36E53">
              <w:rPr>
                <w:sz w:val="20"/>
                <w:lang w:val="es-ES_tradnl"/>
              </w:rPr>
              <w:t xml:space="preserve">Sistema B </w:t>
            </w:r>
          </w:p>
        </w:tc>
        <w:tc>
          <w:tcPr>
            <w:tcW w:w="858" w:type="pct"/>
          </w:tcPr>
          <w:p w:rsidR="00865AB9" w:rsidRPr="00C36E53" w:rsidRDefault="00865AB9" w:rsidP="00C038FF">
            <w:pPr>
              <w:pStyle w:val="Tablehead"/>
              <w:spacing w:before="20" w:after="20"/>
              <w:rPr>
                <w:sz w:val="20"/>
                <w:lang w:val="es-ES_tradnl"/>
              </w:rPr>
            </w:pPr>
            <w:r w:rsidRPr="00C36E53">
              <w:rPr>
                <w:sz w:val="20"/>
                <w:lang w:val="es-ES_tradnl"/>
              </w:rPr>
              <w:t xml:space="preserve">Sistema C </w:t>
            </w:r>
          </w:p>
        </w:tc>
        <w:tc>
          <w:tcPr>
            <w:tcW w:w="623" w:type="pct"/>
          </w:tcPr>
          <w:p w:rsidR="00865AB9" w:rsidRPr="00C36E53" w:rsidRDefault="00865AB9" w:rsidP="00C038FF">
            <w:pPr>
              <w:pStyle w:val="Tablehead"/>
              <w:spacing w:before="20" w:after="20"/>
              <w:rPr>
                <w:sz w:val="20"/>
                <w:lang w:val="es-ES_tradnl"/>
              </w:rPr>
            </w:pPr>
            <w:r w:rsidRPr="00C36E53">
              <w:rPr>
                <w:sz w:val="20"/>
                <w:lang w:val="es-ES_tradnl"/>
              </w:rPr>
              <w:t xml:space="preserve">Sistema D </w:t>
            </w:r>
          </w:p>
        </w:tc>
        <w:tc>
          <w:tcPr>
            <w:tcW w:w="493" w:type="pct"/>
          </w:tcPr>
          <w:p w:rsidR="00865AB9" w:rsidRPr="00C36E53" w:rsidRDefault="00865AB9" w:rsidP="00C038FF">
            <w:pPr>
              <w:pStyle w:val="Tablehead"/>
              <w:spacing w:before="20" w:after="20"/>
              <w:rPr>
                <w:sz w:val="20"/>
                <w:lang w:val="es-ES_tradnl"/>
              </w:rPr>
            </w:pPr>
            <w:r w:rsidRPr="00C36E53">
              <w:rPr>
                <w:sz w:val="20"/>
                <w:lang w:val="es-ES_tradnl"/>
              </w:rPr>
              <w:t xml:space="preserve">Sistema E1 </w:t>
            </w:r>
          </w:p>
        </w:tc>
        <w:tc>
          <w:tcPr>
            <w:tcW w:w="493" w:type="pct"/>
          </w:tcPr>
          <w:p w:rsidR="00865AB9" w:rsidRPr="00C36E53" w:rsidRDefault="00865AB9" w:rsidP="00C038FF">
            <w:pPr>
              <w:pStyle w:val="Tablehead"/>
              <w:spacing w:before="20" w:after="20"/>
              <w:rPr>
                <w:sz w:val="20"/>
                <w:lang w:val="es-ES_tradnl"/>
              </w:rPr>
            </w:pPr>
            <w:r w:rsidRPr="00C36E53">
              <w:rPr>
                <w:sz w:val="20"/>
                <w:lang w:val="es-ES_tradnl"/>
              </w:rPr>
              <w:t>Sistema E2</w:t>
            </w:r>
          </w:p>
        </w:tc>
      </w:tr>
      <w:tr w:rsidR="00865AB9" w:rsidRPr="00C36E53" w:rsidTr="00C038FF">
        <w:trPr>
          <w:cantSplit/>
          <w:jc w:val="center"/>
        </w:trPr>
        <w:tc>
          <w:tcPr>
            <w:tcW w:w="466" w:type="pct"/>
            <w:vMerge w:val="restart"/>
          </w:tcPr>
          <w:p w:rsidR="00865AB9" w:rsidRPr="00C36E53" w:rsidRDefault="00865AB9" w:rsidP="00C038FF">
            <w:pPr>
              <w:pStyle w:val="Tabletext"/>
              <w:spacing w:before="20" w:after="20"/>
              <w:jc w:val="left"/>
              <w:rPr>
                <w:sz w:val="20"/>
                <w:lang w:val="es-ES_tradnl"/>
              </w:rPr>
            </w:pPr>
            <w:r w:rsidRPr="00C36E53">
              <w:rPr>
                <w:sz w:val="20"/>
                <w:lang w:val="es-ES_tradnl"/>
              </w:rPr>
              <w:t>Vídeo fuente codificación</w:t>
            </w:r>
          </w:p>
        </w:tc>
        <w:tc>
          <w:tcPr>
            <w:tcW w:w="386" w:type="pct"/>
          </w:tcPr>
          <w:p w:rsidR="00865AB9" w:rsidRPr="00C36E53" w:rsidRDefault="00865AB9" w:rsidP="00C038FF">
            <w:pPr>
              <w:pStyle w:val="Tabletext"/>
              <w:spacing w:before="20" w:after="20"/>
              <w:jc w:val="left"/>
              <w:rPr>
                <w:sz w:val="20"/>
                <w:lang w:val="es-ES_tradnl"/>
              </w:rPr>
            </w:pPr>
            <w:r w:rsidRPr="00C36E53">
              <w:rPr>
                <w:sz w:val="20"/>
                <w:lang w:val="es-ES_tradnl"/>
              </w:rPr>
              <w:t>Sintaxis</w:t>
            </w:r>
          </w:p>
        </w:tc>
        <w:tc>
          <w:tcPr>
            <w:tcW w:w="871"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810"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858"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623" w:type="pct"/>
          </w:tcPr>
          <w:p w:rsidR="00865AB9" w:rsidRPr="00C36E53" w:rsidRDefault="00865AB9" w:rsidP="00C038FF">
            <w:pPr>
              <w:pStyle w:val="Tabletext"/>
              <w:spacing w:before="20" w:after="20"/>
              <w:jc w:val="left"/>
              <w:rPr>
                <w:sz w:val="20"/>
                <w:lang w:val="es-ES_tradnl"/>
              </w:rPr>
            </w:pPr>
            <w:r w:rsidRPr="00C36E53">
              <w:rPr>
                <w:sz w:val="20"/>
                <w:lang w:val="es-ES_tradnl"/>
              </w:rPr>
              <w:t>MPEG-2</w:t>
            </w:r>
          </w:p>
        </w:tc>
        <w:tc>
          <w:tcPr>
            <w:tcW w:w="986"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MPEG-4 AVC</w:t>
            </w:r>
          </w:p>
          <w:p w:rsidR="00865AB9" w:rsidRPr="00C36E53" w:rsidRDefault="00865AB9" w:rsidP="00C038FF">
            <w:pPr>
              <w:pStyle w:val="Tabletext"/>
              <w:spacing w:before="20" w:after="20"/>
              <w:jc w:val="left"/>
              <w:rPr>
                <w:sz w:val="20"/>
                <w:lang w:val="es-ES_tradnl"/>
              </w:rPr>
            </w:pPr>
            <w:r w:rsidRPr="00C36E53">
              <w:rPr>
                <w:sz w:val="20"/>
                <w:lang w:val="es-ES_tradnl"/>
              </w:rPr>
              <w:t>MPEG-2 genérico</w:t>
            </w:r>
          </w:p>
          <w:p w:rsidR="00865AB9" w:rsidRPr="00C36E53" w:rsidRDefault="00865AB9" w:rsidP="00C038FF">
            <w:pPr>
              <w:pStyle w:val="Tabletext"/>
              <w:spacing w:before="20" w:after="20"/>
              <w:jc w:val="left"/>
              <w:rPr>
                <w:sz w:val="20"/>
                <w:lang w:val="es-ES_tradnl"/>
              </w:rPr>
            </w:pPr>
            <w:r w:rsidRPr="00C36E53">
              <w:rPr>
                <w:sz w:val="20"/>
                <w:lang w:val="es-ES_tradnl"/>
              </w:rPr>
              <w:t xml:space="preserve">HEVC </w:t>
            </w:r>
            <w:r w:rsidRPr="00C36E53">
              <w:rPr>
                <w:sz w:val="20"/>
                <w:vertAlign w:val="superscript"/>
                <w:lang w:val="es-ES_tradnl"/>
              </w:rPr>
              <w:t>(4)</w:t>
            </w:r>
          </w:p>
          <w:p w:rsidR="00865AB9" w:rsidRPr="00C36E53" w:rsidRDefault="00865AB9" w:rsidP="00C038FF">
            <w:pPr>
              <w:pStyle w:val="Tabletext"/>
              <w:spacing w:before="20" w:after="20"/>
              <w:jc w:val="left"/>
              <w:rPr>
                <w:sz w:val="20"/>
                <w:lang w:val="es-ES_tradnl"/>
              </w:rPr>
            </w:pPr>
            <w:r w:rsidRPr="00C36E53">
              <w:rPr>
                <w:sz w:val="20"/>
                <w:lang w:val="es-ES_tradnl"/>
              </w:rPr>
              <w:t>No restringido</w:t>
            </w:r>
          </w:p>
        </w:tc>
      </w:tr>
      <w:tr w:rsidR="00865AB9" w:rsidRPr="002F78F1" w:rsidTr="00C038FF">
        <w:trPr>
          <w:cantSplit/>
          <w:jc w:val="center"/>
        </w:trPr>
        <w:tc>
          <w:tcPr>
            <w:tcW w:w="466" w:type="pct"/>
            <w:vMerge/>
          </w:tcPr>
          <w:p w:rsidR="00865AB9" w:rsidRPr="00C36E53" w:rsidRDefault="00865AB9" w:rsidP="00C038FF">
            <w:pPr>
              <w:pStyle w:val="Tabletext"/>
              <w:spacing w:before="20" w:after="20"/>
              <w:jc w:val="left"/>
              <w:rPr>
                <w:sz w:val="20"/>
                <w:lang w:val="es-ES_tradnl"/>
              </w:rPr>
            </w:pPr>
          </w:p>
        </w:tc>
        <w:tc>
          <w:tcPr>
            <w:tcW w:w="386" w:type="pct"/>
          </w:tcPr>
          <w:p w:rsidR="00865AB9" w:rsidRPr="00C36E53" w:rsidRDefault="00865AB9" w:rsidP="00C038FF">
            <w:pPr>
              <w:pStyle w:val="Tabletext"/>
              <w:spacing w:before="20" w:after="20"/>
              <w:jc w:val="left"/>
              <w:rPr>
                <w:sz w:val="20"/>
                <w:lang w:val="es-ES_tradnl"/>
              </w:rPr>
            </w:pPr>
            <w:r w:rsidRPr="00C36E53">
              <w:rPr>
                <w:sz w:val="20"/>
                <w:lang w:val="es-ES_tradnl"/>
              </w:rPr>
              <w:t>Niveles</w:t>
            </w:r>
          </w:p>
        </w:tc>
        <w:tc>
          <w:tcPr>
            <w:tcW w:w="871" w:type="pct"/>
          </w:tcPr>
          <w:p w:rsidR="00865AB9" w:rsidRPr="00C36E53" w:rsidRDefault="00865AB9" w:rsidP="00C038FF">
            <w:pPr>
              <w:pStyle w:val="Tabletext"/>
              <w:spacing w:before="20" w:after="20"/>
              <w:jc w:val="left"/>
              <w:rPr>
                <w:sz w:val="20"/>
                <w:lang w:val="es-ES_tradnl"/>
              </w:rPr>
            </w:pPr>
            <w:r w:rsidRPr="00C36E53">
              <w:rPr>
                <w:sz w:val="20"/>
                <w:lang w:val="es-ES_tradnl"/>
              </w:rPr>
              <w:t>Por lo menos el nivel principal</w:t>
            </w:r>
          </w:p>
        </w:tc>
        <w:tc>
          <w:tcPr>
            <w:tcW w:w="810" w:type="pct"/>
          </w:tcPr>
          <w:p w:rsidR="00865AB9" w:rsidRPr="00C36E53" w:rsidRDefault="00865AB9" w:rsidP="00C038FF">
            <w:pPr>
              <w:pStyle w:val="Tabletext"/>
              <w:spacing w:before="20" w:after="20"/>
              <w:jc w:val="left"/>
              <w:rPr>
                <w:sz w:val="20"/>
                <w:lang w:val="es-ES_tradnl"/>
              </w:rPr>
            </w:pPr>
            <w:r w:rsidRPr="00C36E53">
              <w:rPr>
                <w:sz w:val="20"/>
                <w:lang w:val="es-ES_tradnl"/>
              </w:rPr>
              <w:t>Por lo menos el nivel principal</w:t>
            </w:r>
          </w:p>
        </w:tc>
        <w:tc>
          <w:tcPr>
            <w:tcW w:w="858" w:type="pct"/>
          </w:tcPr>
          <w:p w:rsidR="00865AB9" w:rsidRPr="00C36E53" w:rsidRDefault="00865AB9" w:rsidP="00C038FF">
            <w:pPr>
              <w:pStyle w:val="Tabletext"/>
              <w:spacing w:before="20" w:after="20"/>
              <w:jc w:val="left"/>
              <w:rPr>
                <w:sz w:val="20"/>
                <w:lang w:val="es-ES_tradnl"/>
              </w:rPr>
            </w:pPr>
            <w:r w:rsidRPr="00C36E53">
              <w:rPr>
                <w:sz w:val="20"/>
                <w:lang w:val="es-ES_tradnl"/>
              </w:rPr>
              <w:t>Por lo menos el nivel principal</w:t>
            </w:r>
          </w:p>
        </w:tc>
        <w:tc>
          <w:tcPr>
            <w:tcW w:w="623" w:type="pct"/>
          </w:tcPr>
          <w:p w:rsidR="00865AB9" w:rsidRPr="00C36E53" w:rsidRDefault="00865AB9" w:rsidP="00C038FF">
            <w:pPr>
              <w:pStyle w:val="Tabletext"/>
              <w:spacing w:before="20" w:after="20"/>
              <w:jc w:val="left"/>
              <w:rPr>
                <w:sz w:val="20"/>
                <w:lang w:val="es-ES_tradnl"/>
              </w:rPr>
            </w:pPr>
            <w:r w:rsidRPr="00C36E53">
              <w:rPr>
                <w:sz w:val="20"/>
                <w:lang w:val="es-ES_tradnl"/>
              </w:rPr>
              <w:t>De bajo nivel a alto nivel</w:t>
            </w:r>
          </w:p>
        </w:tc>
        <w:tc>
          <w:tcPr>
            <w:tcW w:w="986"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Niveles 3 y 4</w:t>
            </w:r>
          </w:p>
          <w:p w:rsidR="00865AB9" w:rsidRPr="00C36E53" w:rsidRDefault="00865AB9" w:rsidP="00C038FF">
            <w:pPr>
              <w:pStyle w:val="Tabletext"/>
              <w:spacing w:before="20" w:after="20"/>
              <w:jc w:val="left"/>
              <w:rPr>
                <w:sz w:val="20"/>
                <w:lang w:val="es-ES_tradnl"/>
              </w:rPr>
            </w:pPr>
            <w:r w:rsidRPr="00C36E53">
              <w:rPr>
                <w:sz w:val="20"/>
                <w:lang w:val="es-ES_tradnl"/>
              </w:rPr>
              <w:t>No restringido, aplicable a todos los niveles</w:t>
            </w:r>
          </w:p>
        </w:tc>
      </w:tr>
      <w:tr w:rsidR="00865AB9" w:rsidRPr="002F78F1" w:rsidTr="00C038FF">
        <w:trPr>
          <w:cantSplit/>
          <w:jc w:val="center"/>
        </w:trPr>
        <w:tc>
          <w:tcPr>
            <w:tcW w:w="466" w:type="pct"/>
            <w:vMerge/>
          </w:tcPr>
          <w:p w:rsidR="00865AB9" w:rsidRPr="00C36E53" w:rsidRDefault="00865AB9" w:rsidP="00C038FF">
            <w:pPr>
              <w:pStyle w:val="Tabletext"/>
              <w:spacing w:before="20" w:after="20"/>
              <w:jc w:val="left"/>
              <w:rPr>
                <w:sz w:val="20"/>
                <w:lang w:val="es-ES_tradnl"/>
              </w:rPr>
            </w:pPr>
          </w:p>
        </w:tc>
        <w:tc>
          <w:tcPr>
            <w:tcW w:w="386" w:type="pct"/>
          </w:tcPr>
          <w:p w:rsidR="00865AB9" w:rsidRPr="00C36E53" w:rsidRDefault="00865AB9" w:rsidP="00C038FF">
            <w:pPr>
              <w:pStyle w:val="Tabletext"/>
              <w:spacing w:before="20" w:after="20"/>
              <w:jc w:val="left"/>
              <w:rPr>
                <w:sz w:val="20"/>
                <w:lang w:val="es-ES_tradnl"/>
              </w:rPr>
            </w:pPr>
            <w:r w:rsidRPr="00C36E53">
              <w:rPr>
                <w:sz w:val="20"/>
                <w:lang w:val="es-ES_tradnl"/>
              </w:rPr>
              <w:t>Perfiles</w:t>
            </w:r>
          </w:p>
        </w:tc>
        <w:tc>
          <w:tcPr>
            <w:tcW w:w="871" w:type="pct"/>
          </w:tcPr>
          <w:p w:rsidR="00865AB9" w:rsidRPr="00C36E53" w:rsidRDefault="00865AB9" w:rsidP="00C038FF">
            <w:pPr>
              <w:pStyle w:val="Tabletext"/>
              <w:spacing w:before="20" w:after="20"/>
              <w:jc w:val="left"/>
              <w:rPr>
                <w:sz w:val="20"/>
                <w:lang w:val="es-ES_tradnl"/>
              </w:rPr>
            </w:pPr>
            <w:r w:rsidRPr="00C36E53">
              <w:rPr>
                <w:sz w:val="20"/>
                <w:lang w:val="es-ES_tradnl"/>
              </w:rPr>
              <w:t>Por lo menos el perfil principal</w:t>
            </w:r>
          </w:p>
        </w:tc>
        <w:tc>
          <w:tcPr>
            <w:tcW w:w="810" w:type="pct"/>
          </w:tcPr>
          <w:p w:rsidR="00865AB9" w:rsidRPr="00C36E53" w:rsidRDefault="00865AB9" w:rsidP="00C038FF">
            <w:pPr>
              <w:pStyle w:val="Tabletext"/>
              <w:spacing w:before="20" w:after="20"/>
              <w:jc w:val="left"/>
              <w:rPr>
                <w:sz w:val="20"/>
                <w:lang w:val="es-ES_tradnl"/>
              </w:rPr>
            </w:pPr>
            <w:r w:rsidRPr="00C36E53">
              <w:rPr>
                <w:sz w:val="20"/>
                <w:lang w:val="es-ES_tradnl"/>
              </w:rPr>
              <w:t>Por lo menos el perfil principal</w:t>
            </w:r>
          </w:p>
        </w:tc>
        <w:tc>
          <w:tcPr>
            <w:tcW w:w="858" w:type="pct"/>
          </w:tcPr>
          <w:p w:rsidR="00865AB9" w:rsidRPr="00C36E53" w:rsidRDefault="00865AB9" w:rsidP="00C038FF">
            <w:pPr>
              <w:pStyle w:val="Tabletext"/>
              <w:spacing w:before="20" w:after="20"/>
              <w:jc w:val="left"/>
              <w:rPr>
                <w:sz w:val="20"/>
                <w:lang w:val="es-ES_tradnl"/>
              </w:rPr>
            </w:pPr>
            <w:r w:rsidRPr="00C36E53">
              <w:rPr>
                <w:sz w:val="20"/>
                <w:lang w:val="es-ES_tradnl"/>
              </w:rPr>
              <w:t>Por lo menos el perfil principal</w:t>
            </w:r>
          </w:p>
        </w:tc>
        <w:tc>
          <w:tcPr>
            <w:tcW w:w="623" w:type="pct"/>
          </w:tcPr>
          <w:p w:rsidR="00865AB9" w:rsidRPr="00C36E53" w:rsidRDefault="00865AB9" w:rsidP="00C038FF">
            <w:pPr>
              <w:pStyle w:val="Tabletext"/>
              <w:spacing w:before="20" w:after="20"/>
              <w:jc w:val="left"/>
              <w:rPr>
                <w:sz w:val="20"/>
                <w:lang w:val="es-ES_tradnl"/>
              </w:rPr>
            </w:pPr>
            <w:r w:rsidRPr="00C36E53">
              <w:rPr>
                <w:sz w:val="20"/>
                <w:lang w:val="es-ES_tradnl"/>
              </w:rPr>
              <w:t>Perfil principal</w:t>
            </w:r>
          </w:p>
        </w:tc>
        <w:tc>
          <w:tcPr>
            <w:tcW w:w="986"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Perfil principal</w:t>
            </w:r>
          </w:p>
          <w:p w:rsidR="00865AB9" w:rsidRPr="00C36E53" w:rsidRDefault="00865AB9" w:rsidP="00C038FF">
            <w:pPr>
              <w:pStyle w:val="Tabletext"/>
              <w:spacing w:before="20" w:after="20"/>
              <w:jc w:val="left"/>
              <w:rPr>
                <w:sz w:val="20"/>
                <w:lang w:val="es-ES_tradnl"/>
              </w:rPr>
            </w:pPr>
            <w:r w:rsidRPr="00C36E53">
              <w:rPr>
                <w:sz w:val="20"/>
                <w:lang w:val="es-ES_tradnl"/>
              </w:rPr>
              <w:t>No restringido, aplicable a todos los niveles</w:t>
            </w:r>
          </w:p>
        </w:tc>
      </w:tr>
      <w:tr w:rsidR="00865AB9" w:rsidRPr="00C36E53" w:rsidTr="00C038FF">
        <w:trPr>
          <w:cantSplit/>
          <w:jc w:val="center"/>
        </w:trPr>
        <w:tc>
          <w:tcPr>
            <w:tcW w:w="852"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Formatos de imagen</w:t>
            </w:r>
          </w:p>
        </w:tc>
        <w:tc>
          <w:tcPr>
            <w:tcW w:w="871" w:type="pct"/>
          </w:tcPr>
          <w:p w:rsidR="00865AB9" w:rsidRPr="00C36E53" w:rsidRDefault="00865AB9" w:rsidP="00C038FF">
            <w:pPr>
              <w:pStyle w:val="Tabletext"/>
              <w:spacing w:before="20" w:after="20"/>
              <w:jc w:val="left"/>
              <w:rPr>
                <w:sz w:val="20"/>
                <w:lang w:val="es-ES_tradnl"/>
              </w:rPr>
            </w:pPr>
            <w:r w:rsidRPr="00C36E53">
              <w:rPr>
                <w:sz w:val="20"/>
                <w:lang w:val="es-ES_tradnl"/>
              </w:rPr>
              <w:t>4:3 16:9 (2,12:1 opcionalmente)</w:t>
            </w:r>
          </w:p>
        </w:tc>
        <w:tc>
          <w:tcPr>
            <w:tcW w:w="810" w:type="pct"/>
          </w:tcPr>
          <w:p w:rsidR="00865AB9" w:rsidRPr="00C36E53" w:rsidRDefault="00865AB9" w:rsidP="00C038FF">
            <w:pPr>
              <w:pStyle w:val="Tabletext"/>
              <w:spacing w:before="20" w:after="20"/>
              <w:jc w:val="left"/>
              <w:rPr>
                <w:sz w:val="20"/>
                <w:lang w:val="es-ES_tradnl"/>
              </w:rPr>
            </w:pPr>
            <w:r w:rsidRPr="00C36E53">
              <w:rPr>
                <w:sz w:val="20"/>
                <w:lang w:val="es-ES_tradnl"/>
              </w:rPr>
              <w:t>4:3 16:9</w:t>
            </w:r>
          </w:p>
        </w:tc>
        <w:tc>
          <w:tcPr>
            <w:tcW w:w="858" w:type="pct"/>
          </w:tcPr>
          <w:p w:rsidR="00865AB9" w:rsidRPr="00C36E53" w:rsidRDefault="00865AB9" w:rsidP="00C038FF">
            <w:pPr>
              <w:pStyle w:val="Tabletext"/>
              <w:spacing w:before="20" w:after="20"/>
              <w:jc w:val="left"/>
              <w:rPr>
                <w:sz w:val="20"/>
                <w:lang w:val="es-ES_tradnl"/>
              </w:rPr>
            </w:pPr>
            <w:r w:rsidRPr="00C36E53">
              <w:rPr>
                <w:sz w:val="20"/>
                <w:lang w:val="es-ES_tradnl"/>
              </w:rPr>
              <w:t>4:3 16:9</w:t>
            </w:r>
          </w:p>
        </w:tc>
        <w:tc>
          <w:tcPr>
            <w:tcW w:w="623" w:type="pct"/>
          </w:tcPr>
          <w:p w:rsidR="00865AB9" w:rsidRPr="00C36E53" w:rsidRDefault="00865AB9" w:rsidP="00C038FF">
            <w:pPr>
              <w:pStyle w:val="Tabletext"/>
              <w:spacing w:before="20" w:after="20"/>
              <w:jc w:val="left"/>
              <w:rPr>
                <w:sz w:val="20"/>
                <w:lang w:val="es-ES_tradnl"/>
              </w:rPr>
            </w:pPr>
            <w:r w:rsidRPr="00C36E53">
              <w:rPr>
                <w:sz w:val="20"/>
                <w:lang w:val="es-ES_tradnl"/>
              </w:rPr>
              <w:t>4:3 16:9</w:t>
            </w:r>
          </w:p>
        </w:tc>
        <w:tc>
          <w:tcPr>
            <w:tcW w:w="986"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4:3 16:9 (opcionalmente 2,12:1)</w:t>
            </w:r>
          </w:p>
          <w:p w:rsidR="00865AB9" w:rsidRPr="00C36E53" w:rsidRDefault="00865AB9" w:rsidP="00C038FF">
            <w:pPr>
              <w:pStyle w:val="Tabletext"/>
              <w:spacing w:before="20" w:after="20"/>
              <w:jc w:val="left"/>
              <w:rPr>
                <w:sz w:val="20"/>
                <w:lang w:val="es-ES_tradnl"/>
              </w:rPr>
            </w:pPr>
            <w:r w:rsidRPr="00C36E53">
              <w:rPr>
                <w:sz w:val="20"/>
                <w:lang w:val="es-ES_tradnl"/>
              </w:rPr>
              <w:t>No restringido</w:t>
            </w:r>
          </w:p>
        </w:tc>
      </w:tr>
      <w:tr w:rsidR="00865AB9" w:rsidRPr="002F78F1" w:rsidTr="00C038FF">
        <w:trPr>
          <w:cantSplit/>
          <w:jc w:val="center"/>
        </w:trPr>
        <w:tc>
          <w:tcPr>
            <w:tcW w:w="852"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Formatos de imagen soportados</w:t>
            </w:r>
          </w:p>
        </w:tc>
        <w:tc>
          <w:tcPr>
            <w:tcW w:w="871" w:type="pct"/>
          </w:tcPr>
          <w:p w:rsidR="00865AB9" w:rsidRPr="00C36E53" w:rsidRDefault="00865AB9" w:rsidP="00C038FF">
            <w:pPr>
              <w:pStyle w:val="Tabletext"/>
              <w:spacing w:before="20" w:after="20"/>
              <w:jc w:val="left"/>
              <w:rPr>
                <w:sz w:val="20"/>
                <w:lang w:val="es-ES_tradnl"/>
              </w:rPr>
            </w:pPr>
            <w:r w:rsidRPr="00C36E53">
              <w:rPr>
                <w:sz w:val="20"/>
                <w:lang w:val="es-ES_tradnl"/>
              </w:rPr>
              <w:t>No restringidos,</w:t>
            </w:r>
            <w:r w:rsidRPr="00C36E53">
              <w:rPr>
                <w:sz w:val="20"/>
                <w:lang w:val="es-ES_tradnl"/>
              </w:rPr>
              <w:br/>
              <w:t>Recomendados:</w:t>
            </w:r>
            <w:r w:rsidRPr="00C36E53">
              <w:rPr>
                <w:sz w:val="20"/>
                <w:lang w:val="es-ES_tradnl"/>
              </w:rPr>
              <w:br/>
              <w:t>720 × 576</w:t>
            </w:r>
            <w:r w:rsidRPr="00C36E53">
              <w:rPr>
                <w:sz w:val="20"/>
                <w:lang w:val="es-ES_tradnl"/>
              </w:rPr>
              <w:tab/>
              <w:t>704 × 576</w:t>
            </w:r>
            <w:r w:rsidRPr="00C36E53">
              <w:rPr>
                <w:sz w:val="20"/>
                <w:lang w:val="es-ES_tradnl"/>
              </w:rPr>
              <w:br/>
              <w:t>544 × 576</w:t>
            </w:r>
            <w:r w:rsidRPr="00C36E53">
              <w:rPr>
                <w:sz w:val="20"/>
                <w:lang w:val="es-ES_tradnl"/>
              </w:rPr>
              <w:tab/>
              <w:t>480 × 576</w:t>
            </w:r>
            <w:r w:rsidRPr="00C36E53">
              <w:rPr>
                <w:sz w:val="20"/>
                <w:lang w:val="es-ES_tradnl"/>
              </w:rPr>
              <w:br/>
              <w:t>352 × 576</w:t>
            </w:r>
            <w:r w:rsidRPr="00C36E53">
              <w:rPr>
                <w:sz w:val="20"/>
                <w:lang w:val="es-ES_tradnl"/>
              </w:rPr>
              <w:tab/>
              <w:t>352 × 288</w:t>
            </w:r>
          </w:p>
        </w:tc>
        <w:tc>
          <w:tcPr>
            <w:tcW w:w="810" w:type="pct"/>
          </w:tcPr>
          <w:p w:rsidR="00865AB9" w:rsidRPr="00C36E53" w:rsidRDefault="00865AB9" w:rsidP="00C038FF">
            <w:pPr>
              <w:pStyle w:val="Tabletext"/>
              <w:spacing w:before="20" w:after="20"/>
              <w:jc w:val="left"/>
              <w:rPr>
                <w:sz w:val="20"/>
                <w:lang w:val="es-ES_tradnl"/>
              </w:rPr>
            </w:pPr>
            <w:r w:rsidRPr="00C36E53">
              <w:rPr>
                <w:sz w:val="20"/>
                <w:lang w:val="es-ES_tradnl"/>
              </w:rPr>
              <w:t>720 × 480</w:t>
            </w:r>
            <w:r w:rsidRPr="00C36E53">
              <w:rPr>
                <w:sz w:val="20"/>
                <w:lang w:val="es-ES_tradnl"/>
              </w:rPr>
              <w:br/>
              <w:t>704 × 480</w:t>
            </w:r>
            <w:r w:rsidRPr="00C36E53">
              <w:rPr>
                <w:sz w:val="20"/>
                <w:lang w:val="es-ES_tradnl"/>
              </w:rPr>
              <w:br/>
              <w:t>544 × 480</w:t>
            </w:r>
            <w:r w:rsidRPr="00C36E53">
              <w:rPr>
                <w:sz w:val="20"/>
                <w:lang w:val="es-ES_tradnl"/>
              </w:rPr>
              <w:br/>
              <w:t>480 × 480</w:t>
            </w:r>
            <w:r w:rsidRPr="00C36E53">
              <w:rPr>
                <w:sz w:val="20"/>
                <w:lang w:val="es-ES_tradnl"/>
              </w:rPr>
              <w:br/>
              <w:t>352 × 480</w:t>
            </w:r>
            <w:r w:rsidRPr="00C36E53">
              <w:rPr>
                <w:sz w:val="20"/>
                <w:lang w:val="es-ES_tradnl"/>
              </w:rPr>
              <w:br/>
              <w:t>352 × 240</w:t>
            </w:r>
            <w:r w:rsidRPr="00C36E53">
              <w:rPr>
                <w:sz w:val="20"/>
                <w:lang w:val="es-ES_tradnl"/>
              </w:rPr>
              <w:br/>
              <w:t>720 × 1</w:t>
            </w:r>
            <w:r w:rsidRPr="00C36E53">
              <w:rPr>
                <w:rFonts w:ascii="Tms Rmn" w:hAnsi="Tms Rmn"/>
                <w:sz w:val="20"/>
                <w:lang w:val="es-ES_tradnl"/>
              </w:rPr>
              <w:t> </w:t>
            </w:r>
            <w:r w:rsidRPr="00C36E53">
              <w:rPr>
                <w:sz w:val="20"/>
                <w:lang w:val="es-ES_tradnl"/>
              </w:rPr>
              <w:t>280</w:t>
            </w:r>
            <w:r w:rsidRPr="00C36E53">
              <w:rPr>
                <w:sz w:val="20"/>
                <w:lang w:val="es-ES_tradnl"/>
              </w:rPr>
              <w:br/>
              <w:t>1</w:t>
            </w:r>
            <w:r w:rsidRPr="00C36E53">
              <w:rPr>
                <w:rFonts w:ascii="Tms Rmn" w:hAnsi="Tms Rmn"/>
                <w:sz w:val="20"/>
                <w:lang w:val="es-ES_tradnl"/>
              </w:rPr>
              <w:t xml:space="preserve"> </w:t>
            </w:r>
            <w:r w:rsidRPr="00C36E53">
              <w:rPr>
                <w:sz w:val="20"/>
                <w:lang w:val="es-ES_tradnl"/>
              </w:rPr>
              <w:t>280 × 1</w:t>
            </w:r>
            <w:r w:rsidRPr="00C36E53">
              <w:rPr>
                <w:rFonts w:ascii="Tms Rmn" w:hAnsi="Tms Rmn"/>
                <w:sz w:val="20"/>
                <w:lang w:val="es-ES_tradnl"/>
              </w:rPr>
              <w:t xml:space="preserve"> </w:t>
            </w:r>
            <w:r w:rsidRPr="00C36E53">
              <w:rPr>
                <w:sz w:val="20"/>
                <w:lang w:val="es-ES_tradnl"/>
              </w:rPr>
              <w:t>024</w:t>
            </w:r>
            <w:r w:rsidRPr="00C36E53">
              <w:rPr>
                <w:sz w:val="20"/>
                <w:lang w:val="es-ES_tradnl"/>
              </w:rPr>
              <w:br/>
              <w:t>1</w:t>
            </w:r>
            <w:r w:rsidRPr="00C36E53">
              <w:rPr>
                <w:rFonts w:ascii="Tms Rmn" w:hAnsi="Tms Rmn"/>
                <w:sz w:val="20"/>
                <w:lang w:val="es-ES_tradnl"/>
              </w:rPr>
              <w:t xml:space="preserve"> </w:t>
            </w:r>
            <w:r w:rsidRPr="00C36E53">
              <w:rPr>
                <w:sz w:val="20"/>
                <w:lang w:val="es-ES_tradnl"/>
              </w:rPr>
              <w:t>920 × 1</w:t>
            </w:r>
            <w:r w:rsidRPr="00C36E53">
              <w:rPr>
                <w:rFonts w:ascii="Tms Rmn" w:hAnsi="Tms Rmn"/>
                <w:sz w:val="20"/>
                <w:lang w:val="es-ES_tradnl"/>
              </w:rPr>
              <w:t> </w:t>
            </w:r>
            <w:r w:rsidRPr="00C36E53">
              <w:rPr>
                <w:sz w:val="20"/>
                <w:lang w:val="es-ES_tradnl"/>
              </w:rPr>
              <w:t>080</w:t>
            </w:r>
          </w:p>
        </w:tc>
        <w:tc>
          <w:tcPr>
            <w:tcW w:w="858" w:type="pct"/>
          </w:tcPr>
          <w:p w:rsidR="00865AB9" w:rsidRPr="00C36E53" w:rsidRDefault="00865AB9" w:rsidP="00C038FF">
            <w:pPr>
              <w:pStyle w:val="Tabletext"/>
              <w:spacing w:before="20" w:after="20"/>
              <w:jc w:val="left"/>
              <w:rPr>
                <w:sz w:val="20"/>
                <w:lang w:val="es-ES_tradnl"/>
              </w:rPr>
            </w:pPr>
            <w:r w:rsidRPr="00C36E53">
              <w:rPr>
                <w:sz w:val="20"/>
                <w:lang w:val="es-ES_tradnl"/>
              </w:rPr>
              <w:t>720(704) × 576</w:t>
            </w:r>
            <w:r w:rsidRPr="00C36E53">
              <w:rPr>
                <w:sz w:val="20"/>
                <w:lang w:val="es-ES_tradnl"/>
              </w:rPr>
              <w:br/>
              <w:t>720(704) × 480</w:t>
            </w:r>
            <w:r w:rsidRPr="00C36E53">
              <w:rPr>
                <w:sz w:val="20"/>
                <w:lang w:val="es-ES_tradnl"/>
              </w:rPr>
              <w:br/>
              <w:t>528 × 480</w:t>
            </w:r>
            <w:r w:rsidRPr="00C36E53">
              <w:rPr>
                <w:sz w:val="20"/>
                <w:lang w:val="es-ES_tradnl"/>
              </w:rPr>
              <w:br/>
              <w:t>528 × 576</w:t>
            </w:r>
            <w:r w:rsidRPr="00C36E53">
              <w:rPr>
                <w:sz w:val="20"/>
                <w:lang w:val="es-ES_tradnl"/>
              </w:rPr>
              <w:br/>
              <w:t>352 × 480</w:t>
            </w:r>
            <w:r w:rsidRPr="00C36E53">
              <w:rPr>
                <w:sz w:val="20"/>
                <w:lang w:val="es-ES_tradnl"/>
              </w:rPr>
              <w:br/>
              <w:t>352 × 576</w:t>
            </w:r>
            <w:r w:rsidRPr="00C36E53">
              <w:rPr>
                <w:sz w:val="20"/>
                <w:lang w:val="es-ES_tradnl"/>
              </w:rPr>
              <w:br/>
              <w:t>352 × 288</w:t>
            </w:r>
            <w:r w:rsidRPr="00C36E53">
              <w:rPr>
                <w:sz w:val="20"/>
                <w:lang w:val="es-ES_tradnl"/>
              </w:rPr>
              <w:br/>
              <w:t>352 × 240</w:t>
            </w:r>
          </w:p>
        </w:tc>
        <w:tc>
          <w:tcPr>
            <w:tcW w:w="623" w:type="pct"/>
          </w:tcPr>
          <w:p w:rsidR="00865AB9" w:rsidRPr="00C36E53" w:rsidRDefault="00865AB9" w:rsidP="00C038FF">
            <w:pPr>
              <w:pStyle w:val="Tabletext"/>
              <w:spacing w:before="20" w:after="20"/>
              <w:jc w:val="left"/>
              <w:rPr>
                <w:sz w:val="20"/>
                <w:lang w:val="es-ES_tradnl" w:eastAsia="ja-JP"/>
              </w:rPr>
            </w:pPr>
            <w:r w:rsidRPr="00C36E53">
              <w:rPr>
                <w:rFonts w:ascii="Tms Rmn" w:hAnsi="Tms Rmn"/>
                <w:sz w:val="20"/>
                <w:lang w:val="es-ES_tradnl"/>
              </w:rPr>
              <w:t>1 920</w:t>
            </w:r>
            <w:r w:rsidRPr="00C36E53">
              <w:rPr>
                <w:sz w:val="20"/>
                <w:lang w:val="es-ES_tradnl"/>
              </w:rPr>
              <w:t xml:space="preserve"> × 1</w:t>
            </w:r>
            <w:r w:rsidRPr="00C36E53">
              <w:rPr>
                <w:rFonts w:ascii="Tms Rmn" w:hAnsi="Tms Rmn"/>
                <w:sz w:val="20"/>
                <w:lang w:val="es-ES_tradnl"/>
              </w:rPr>
              <w:t> </w:t>
            </w:r>
            <w:r w:rsidRPr="00C36E53">
              <w:rPr>
                <w:sz w:val="20"/>
                <w:lang w:val="es-ES_tradnl"/>
              </w:rPr>
              <w:t>080</w:t>
            </w:r>
            <w:r w:rsidRPr="00C36E53">
              <w:rPr>
                <w:sz w:val="20"/>
                <w:lang w:val="es-ES_tradnl" w:eastAsia="ja-JP"/>
              </w:rPr>
              <w:br/>
              <w:t>1</w:t>
            </w:r>
            <w:r w:rsidRPr="00C36E53">
              <w:rPr>
                <w:rFonts w:ascii="Tms Rmn" w:hAnsi="Tms Rmn"/>
                <w:sz w:val="20"/>
                <w:lang w:val="es-ES_tradnl"/>
              </w:rPr>
              <w:t> </w:t>
            </w:r>
            <w:r w:rsidRPr="00C36E53">
              <w:rPr>
                <w:sz w:val="20"/>
                <w:lang w:val="es-ES_tradnl" w:eastAsia="ja-JP"/>
              </w:rPr>
              <w:t>440 × 1</w:t>
            </w:r>
            <w:r w:rsidRPr="00C36E53">
              <w:rPr>
                <w:rFonts w:ascii="Tms Rmn" w:hAnsi="Tms Rmn"/>
                <w:sz w:val="20"/>
                <w:lang w:val="es-ES_tradnl"/>
              </w:rPr>
              <w:t> </w:t>
            </w:r>
            <w:r w:rsidRPr="00C36E53">
              <w:rPr>
                <w:sz w:val="20"/>
                <w:lang w:val="es-ES_tradnl" w:eastAsia="ja-JP"/>
              </w:rPr>
              <w:t>080</w:t>
            </w:r>
            <w:r w:rsidRPr="00C36E53">
              <w:rPr>
                <w:sz w:val="20"/>
                <w:lang w:val="es-ES_tradnl" w:eastAsia="ja-JP"/>
              </w:rPr>
              <w:br/>
              <w:t>1</w:t>
            </w:r>
            <w:r w:rsidRPr="00C36E53">
              <w:rPr>
                <w:rFonts w:ascii="Tms Rmn" w:hAnsi="Tms Rmn"/>
                <w:sz w:val="20"/>
                <w:lang w:val="es-ES_tradnl"/>
              </w:rPr>
              <w:t> </w:t>
            </w:r>
            <w:r w:rsidRPr="00C36E53">
              <w:rPr>
                <w:sz w:val="20"/>
                <w:lang w:val="es-ES_tradnl" w:eastAsia="ja-JP"/>
              </w:rPr>
              <w:t>280</w:t>
            </w:r>
            <w:r w:rsidRPr="00C36E53">
              <w:rPr>
                <w:sz w:val="20"/>
                <w:lang w:val="es-ES_tradnl"/>
              </w:rPr>
              <w:t xml:space="preserve"> × </w:t>
            </w:r>
            <w:r w:rsidRPr="00C36E53">
              <w:rPr>
                <w:sz w:val="20"/>
                <w:lang w:val="es-ES_tradnl" w:eastAsia="ja-JP"/>
              </w:rPr>
              <w:t>720</w:t>
            </w:r>
            <w:r w:rsidRPr="00C36E53">
              <w:rPr>
                <w:sz w:val="20"/>
                <w:lang w:val="es-ES_tradnl" w:eastAsia="ja-JP"/>
              </w:rPr>
              <w:br/>
              <w:t>720</w:t>
            </w:r>
            <w:r w:rsidRPr="00C36E53">
              <w:rPr>
                <w:sz w:val="20"/>
                <w:lang w:val="es-ES_tradnl"/>
              </w:rPr>
              <w:t xml:space="preserve"> × </w:t>
            </w:r>
            <w:r w:rsidRPr="00C36E53">
              <w:rPr>
                <w:sz w:val="20"/>
                <w:lang w:val="es-ES_tradnl" w:eastAsia="ja-JP"/>
              </w:rPr>
              <w:t>480</w:t>
            </w:r>
            <w:r w:rsidRPr="00C36E53">
              <w:rPr>
                <w:sz w:val="20"/>
                <w:lang w:val="es-ES_tradnl" w:eastAsia="ja-JP"/>
              </w:rPr>
              <w:br/>
              <w:t>544</w:t>
            </w:r>
            <w:r w:rsidRPr="00C36E53">
              <w:rPr>
                <w:sz w:val="20"/>
                <w:lang w:val="es-ES_tradnl"/>
              </w:rPr>
              <w:t xml:space="preserve"> × </w:t>
            </w:r>
            <w:r w:rsidRPr="00C36E53">
              <w:rPr>
                <w:sz w:val="20"/>
                <w:lang w:val="es-ES_tradnl" w:eastAsia="ja-JP"/>
              </w:rPr>
              <w:t>480</w:t>
            </w:r>
            <w:r w:rsidRPr="00C36E53">
              <w:rPr>
                <w:sz w:val="20"/>
                <w:lang w:val="es-ES_tradnl" w:eastAsia="ja-JP"/>
              </w:rPr>
              <w:br/>
              <w:t>480</w:t>
            </w:r>
            <w:r w:rsidRPr="00C36E53">
              <w:rPr>
                <w:sz w:val="20"/>
                <w:lang w:val="es-ES_tradnl"/>
              </w:rPr>
              <w:t xml:space="preserve"> × </w:t>
            </w:r>
            <w:r w:rsidRPr="00C36E53">
              <w:rPr>
                <w:sz w:val="20"/>
                <w:lang w:val="es-ES_tradnl" w:eastAsia="ja-JP"/>
              </w:rPr>
              <w:t>480</w:t>
            </w:r>
            <w:r w:rsidRPr="00C36E53">
              <w:rPr>
                <w:sz w:val="20"/>
                <w:lang w:val="es-ES_tradnl" w:eastAsia="ja-JP"/>
              </w:rPr>
              <w:br/>
              <w:t>352</w:t>
            </w:r>
            <w:r w:rsidRPr="00C36E53">
              <w:rPr>
                <w:sz w:val="20"/>
                <w:lang w:val="es-ES_tradnl"/>
              </w:rPr>
              <w:t xml:space="preserve"> × </w:t>
            </w:r>
            <w:r w:rsidRPr="00C36E53">
              <w:rPr>
                <w:sz w:val="20"/>
                <w:lang w:val="es-ES_tradnl" w:eastAsia="ja-JP"/>
              </w:rPr>
              <w:t>240</w:t>
            </w:r>
            <w:r w:rsidRPr="00C36E53">
              <w:rPr>
                <w:sz w:val="20"/>
                <w:vertAlign w:val="superscript"/>
                <w:lang w:val="es-ES_tradnl" w:eastAsia="ja-JP"/>
              </w:rPr>
              <w:t>(1),</w:t>
            </w:r>
            <w:r w:rsidRPr="00C36E53">
              <w:rPr>
                <w:sz w:val="20"/>
                <w:lang w:val="es-ES_tradnl"/>
              </w:rPr>
              <w:t>*</w:t>
            </w:r>
            <w:r w:rsidRPr="00C36E53">
              <w:rPr>
                <w:sz w:val="20"/>
                <w:lang w:val="es-ES_tradnl" w:eastAsia="ja-JP"/>
              </w:rPr>
              <w:br/>
              <w:t>176</w:t>
            </w:r>
            <w:r w:rsidRPr="00C36E53">
              <w:rPr>
                <w:sz w:val="20"/>
                <w:lang w:val="es-ES_tradnl"/>
              </w:rPr>
              <w:t xml:space="preserve"> × </w:t>
            </w:r>
            <w:r w:rsidRPr="00C36E53">
              <w:rPr>
                <w:sz w:val="20"/>
                <w:lang w:val="es-ES_tradnl" w:eastAsia="ja-JP"/>
              </w:rPr>
              <w:t>120</w:t>
            </w:r>
            <w:r w:rsidRPr="00C36E53">
              <w:rPr>
                <w:sz w:val="20"/>
                <w:vertAlign w:val="superscript"/>
                <w:lang w:val="es-ES_tradnl" w:eastAsia="ja-JP"/>
              </w:rPr>
              <w:t>(1),</w:t>
            </w:r>
            <w:r w:rsidRPr="00C36E53">
              <w:rPr>
                <w:sz w:val="20"/>
                <w:lang w:val="es-ES_tradnl"/>
              </w:rPr>
              <w:t>*</w:t>
            </w:r>
            <w:r w:rsidRPr="00C36E53">
              <w:rPr>
                <w:sz w:val="20"/>
                <w:lang w:val="es-ES_tradnl" w:eastAsia="ja-JP"/>
              </w:rPr>
              <w:br/>
              <w:t>(*por transmisión</w:t>
            </w:r>
            <w:r w:rsidRPr="00C36E53">
              <w:rPr>
                <w:sz w:val="20"/>
                <w:lang w:val="es-ES_tradnl" w:eastAsia="ja-JP"/>
              </w:rPr>
              <w:br/>
              <w:t>jerárquica)</w:t>
            </w:r>
          </w:p>
        </w:tc>
        <w:tc>
          <w:tcPr>
            <w:tcW w:w="986"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Recomendados para MPEG-2:</w:t>
            </w:r>
            <w:r w:rsidRPr="00C36E53">
              <w:rPr>
                <w:sz w:val="20"/>
                <w:lang w:val="es-ES_tradnl"/>
              </w:rPr>
              <w:br/>
              <w:t>720 × 576</w:t>
            </w:r>
            <w:r w:rsidRPr="00C36E53">
              <w:rPr>
                <w:sz w:val="20"/>
                <w:lang w:val="es-ES_tradnl"/>
              </w:rPr>
              <w:tab/>
              <w:t>704 × 576</w:t>
            </w:r>
            <w:r w:rsidRPr="00C36E53">
              <w:rPr>
                <w:sz w:val="20"/>
                <w:lang w:val="es-ES_tradnl"/>
              </w:rPr>
              <w:br/>
              <w:t>544 × 576</w:t>
            </w:r>
            <w:r w:rsidRPr="00C36E53">
              <w:rPr>
                <w:sz w:val="20"/>
                <w:lang w:val="es-ES_tradnl"/>
              </w:rPr>
              <w:tab/>
              <w:t>480 × 576</w:t>
            </w:r>
            <w:r w:rsidRPr="00C36E53">
              <w:rPr>
                <w:sz w:val="20"/>
                <w:lang w:val="es-ES_tradnl"/>
              </w:rPr>
              <w:br/>
              <w:t>352 × 576</w:t>
            </w:r>
            <w:r w:rsidRPr="00C36E53">
              <w:rPr>
                <w:sz w:val="20"/>
                <w:lang w:val="es-ES_tradnl"/>
              </w:rPr>
              <w:tab/>
              <w:t>352 × 288</w:t>
            </w:r>
            <w:r w:rsidRPr="00C36E53">
              <w:rPr>
                <w:sz w:val="20"/>
                <w:lang w:val="es-ES_tradnl"/>
              </w:rPr>
              <w:br/>
              <w:t>Recomendados para MPEG</w:t>
            </w:r>
            <w:r w:rsidRPr="00C36E53">
              <w:rPr>
                <w:sz w:val="20"/>
                <w:lang w:val="es-ES_tradnl"/>
              </w:rPr>
              <w:noBreakHyphen/>
              <w:t>4 AVC:</w:t>
            </w:r>
            <w:r w:rsidRPr="00C36E53">
              <w:rPr>
                <w:sz w:val="20"/>
                <w:lang w:val="es-ES_tradnl"/>
              </w:rPr>
              <w:br/>
              <w:t>720 × 480 640 × 480</w:t>
            </w:r>
            <w:r w:rsidRPr="00C36E53">
              <w:rPr>
                <w:sz w:val="20"/>
                <w:lang w:val="es-ES_tradnl"/>
              </w:rPr>
              <w:br/>
              <w:t>544 × 480 480 × 480</w:t>
            </w:r>
            <w:r w:rsidRPr="00C36E53">
              <w:rPr>
                <w:sz w:val="20"/>
                <w:lang w:val="es-ES_tradnl"/>
              </w:rPr>
              <w:br/>
              <w:t>352 × 480 352 × 240</w:t>
            </w:r>
            <w:r w:rsidRPr="00C36E53">
              <w:rPr>
                <w:sz w:val="20"/>
                <w:lang w:val="es-ES_tradnl"/>
              </w:rPr>
              <w:br/>
              <w:t>1 920 × 1 080 1 440 × 1 080</w:t>
            </w:r>
            <w:r w:rsidRPr="00C36E53">
              <w:rPr>
                <w:sz w:val="20"/>
                <w:lang w:val="es-ES_tradnl"/>
              </w:rPr>
              <w:br/>
              <w:t>1 280 × 1 080 960 × 1 080</w:t>
            </w:r>
            <w:r w:rsidRPr="00C36E53">
              <w:rPr>
                <w:sz w:val="20"/>
                <w:lang w:val="es-ES_tradnl"/>
              </w:rPr>
              <w:br/>
              <w:t>1 280 × 720 960 × 720</w:t>
            </w:r>
            <w:r w:rsidRPr="00C36E53">
              <w:rPr>
                <w:sz w:val="20"/>
                <w:lang w:val="es-ES_tradnl"/>
              </w:rPr>
              <w:br/>
              <w:t>640 × 720</w:t>
            </w:r>
          </w:p>
          <w:p w:rsidR="00865AB9" w:rsidRPr="00C36E53" w:rsidRDefault="00865AB9" w:rsidP="00C038FF">
            <w:pPr>
              <w:pStyle w:val="Tabletext"/>
              <w:spacing w:before="20" w:after="20"/>
              <w:jc w:val="left"/>
              <w:rPr>
                <w:sz w:val="20"/>
                <w:lang w:val="es-ES_tradnl"/>
              </w:rPr>
            </w:pPr>
            <w:r w:rsidRPr="00C36E53">
              <w:rPr>
                <w:sz w:val="20"/>
                <w:lang w:val="es-ES_tradnl"/>
              </w:rPr>
              <w:t xml:space="preserve">Recomendado para HEVC </w:t>
            </w:r>
            <w:r w:rsidRPr="00C36E53">
              <w:rPr>
                <w:sz w:val="20"/>
                <w:vertAlign w:val="superscript"/>
                <w:lang w:val="es-ES_tradnl"/>
              </w:rPr>
              <w:t>(4)</w:t>
            </w:r>
          </w:p>
          <w:p w:rsidR="00865AB9" w:rsidRPr="00C36E53" w:rsidRDefault="00865AB9" w:rsidP="00C038FF">
            <w:pPr>
              <w:pStyle w:val="Tabletext"/>
              <w:spacing w:before="20" w:after="20"/>
              <w:jc w:val="left"/>
              <w:rPr>
                <w:rFonts w:ascii="Tms Rmn" w:hAnsi="Tms Rmn"/>
                <w:sz w:val="20"/>
                <w:lang w:val="es-ES_tradnl"/>
              </w:rPr>
            </w:pPr>
            <w:r w:rsidRPr="00C36E53">
              <w:rPr>
                <w:sz w:val="20"/>
                <w:lang w:val="es-ES_tradnl"/>
              </w:rPr>
              <w:t>No restringido</w:t>
            </w:r>
          </w:p>
        </w:tc>
      </w:tr>
      <w:tr w:rsidR="00865AB9" w:rsidRPr="00C36E53" w:rsidTr="00C038FF">
        <w:trPr>
          <w:cantSplit/>
          <w:jc w:val="center"/>
        </w:trPr>
        <w:tc>
          <w:tcPr>
            <w:tcW w:w="852"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Velocidades de trama en el monitor (por s)</w:t>
            </w:r>
          </w:p>
        </w:tc>
        <w:tc>
          <w:tcPr>
            <w:tcW w:w="871" w:type="pct"/>
          </w:tcPr>
          <w:p w:rsidR="00865AB9" w:rsidRPr="00C36E53" w:rsidRDefault="00865AB9" w:rsidP="00C038FF">
            <w:pPr>
              <w:pStyle w:val="Tabletext"/>
              <w:spacing w:before="20" w:after="20"/>
              <w:jc w:val="left"/>
              <w:rPr>
                <w:sz w:val="20"/>
                <w:lang w:val="es-ES_tradnl"/>
              </w:rPr>
            </w:pPr>
            <w:r w:rsidRPr="00C36E53">
              <w:rPr>
                <w:sz w:val="20"/>
                <w:lang w:val="es-ES_tradnl"/>
              </w:rPr>
              <w:t>25</w:t>
            </w:r>
          </w:p>
        </w:tc>
        <w:tc>
          <w:tcPr>
            <w:tcW w:w="810" w:type="pct"/>
          </w:tcPr>
          <w:p w:rsidR="00865AB9" w:rsidRPr="00C36E53" w:rsidRDefault="00865AB9" w:rsidP="00C038FF">
            <w:pPr>
              <w:pStyle w:val="Tabletext"/>
              <w:spacing w:before="20" w:after="20"/>
              <w:jc w:val="left"/>
              <w:rPr>
                <w:sz w:val="20"/>
                <w:lang w:val="es-ES_tradnl"/>
              </w:rPr>
            </w:pPr>
            <w:r w:rsidRPr="00C36E53">
              <w:rPr>
                <w:sz w:val="20"/>
                <w:lang w:val="es-ES_tradnl"/>
              </w:rPr>
              <w:t>29,97</w:t>
            </w:r>
          </w:p>
        </w:tc>
        <w:tc>
          <w:tcPr>
            <w:tcW w:w="858" w:type="pct"/>
          </w:tcPr>
          <w:p w:rsidR="00865AB9" w:rsidRPr="00C36E53" w:rsidRDefault="00865AB9" w:rsidP="00C038FF">
            <w:pPr>
              <w:pStyle w:val="Tabletext"/>
              <w:spacing w:before="20" w:after="20"/>
              <w:jc w:val="left"/>
              <w:rPr>
                <w:sz w:val="20"/>
                <w:lang w:val="es-ES_tradnl"/>
              </w:rPr>
            </w:pPr>
            <w:r w:rsidRPr="00C36E53">
              <w:rPr>
                <w:sz w:val="20"/>
                <w:lang w:val="es-ES_tradnl"/>
              </w:rPr>
              <w:t>25 ó 29,97</w:t>
            </w:r>
          </w:p>
        </w:tc>
        <w:tc>
          <w:tcPr>
            <w:tcW w:w="623" w:type="pct"/>
          </w:tcPr>
          <w:p w:rsidR="00865AB9" w:rsidRPr="00C36E53" w:rsidRDefault="00865AB9" w:rsidP="00C038FF">
            <w:pPr>
              <w:pStyle w:val="Tabletext"/>
              <w:spacing w:before="20" w:after="20"/>
              <w:jc w:val="left"/>
              <w:rPr>
                <w:sz w:val="20"/>
                <w:lang w:val="es-ES_tradnl"/>
              </w:rPr>
            </w:pPr>
            <w:r w:rsidRPr="00C36E53">
              <w:rPr>
                <w:sz w:val="20"/>
                <w:lang w:val="es-ES_tradnl"/>
              </w:rPr>
              <w:t>29,97 ó 59,94</w:t>
            </w:r>
          </w:p>
        </w:tc>
        <w:tc>
          <w:tcPr>
            <w:tcW w:w="986" w:type="pct"/>
            <w:gridSpan w:val="2"/>
          </w:tcPr>
          <w:p w:rsidR="00865AB9" w:rsidRPr="00C36E53" w:rsidRDefault="00865AB9" w:rsidP="00C038FF">
            <w:pPr>
              <w:pStyle w:val="Tabletext"/>
              <w:spacing w:before="20" w:after="20"/>
              <w:jc w:val="left"/>
              <w:rPr>
                <w:sz w:val="20"/>
                <w:lang w:val="es-ES_tradnl"/>
              </w:rPr>
            </w:pPr>
            <w:r w:rsidRPr="00C36E53">
              <w:rPr>
                <w:sz w:val="20"/>
                <w:lang w:val="es-ES_tradnl"/>
              </w:rPr>
              <w:t>25, 50 ó 100, 24, 30, 60 ó 120</w:t>
            </w:r>
          </w:p>
        </w:tc>
      </w:tr>
    </w:tbl>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CUADRO 2 (</w:t>
      </w:r>
      <w:r w:rsidRPr="00C36E53">
        <w:rPr>
          <w:i/>
          <w:iCs/>
          <w:lang w:val="es-ES_tradnl"/>
        </w:rPr>
        <w:t>fin</w:t>
      </w:r>
      <w:r w:rsidRPr="00C36E53">
        <w:rPr>
          <w:lang w:val="es-ES_tradnl"/>
        </w:rPr>
        <w:t>)</w:t>
      </w:r>
    </w:p>
    <w:p w:rsidR="00865AB9" w:rsidRPr="00C36E53" w:rsidRDefault="00865AB9" w:rsidP="00865AB9">
      <w:pPr>
        <w:spacing w:before="60" w:after="60"/>
        <w:jc w:val="center"/>
        <w:rPr>
          <w:i/>
          <w:lang w:val="es-ES_tradnl"/>
        </w:rPr>
      </w:pPr>
      <w:r w:rsidRPr="00C36E53">
        <w:rPr>
          <w:i/>
          <w:iCs/>
          <w:lang w:val="es-ES_tradnl"/>
        </w:rPr>
        <w:t>d)</w:t>
      </w:r>
      <w:r w:rsidRPr="00C36E53">
        <w:rPr>
          <w:i/>
          <w:lang w:val="es-ES_tradnl"/>
        </w:rPr>
        <w:t xml:space="preserve"> Características técnicas (codificación de la fuente) (fin)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438"/>
        <w:gridCol w:w="2091"/>
        <w:gridCol w:w="2128"/>
        <w:gridCol w:w="2267"/>
        <w:gridCol w:w="2267"/>
        <w:gridCol w:w="1559"/>
        <w:gridCol w:w="1709"/>
      </w:tblGrid>
      <w:tr w:rsidR="00865AB9" w:rsidRPr="00C36E53" w:rsidTr="00C038FF">
        <w:trPr>
          <w:cantSplit/>
          <w:tblHeader/>
          <w:jc w:val="center"/>
        </w:trPr>
        <w:tc>
          <w:tcPr>
            <w:tcW w:w="843" w:type="pct"/>
          </w:tcPr>
          <w:p w:rsidR="00865AB9" w:rsidRPr="00C36E53" w:rsidRDefault="00865AB9" w:rsidP="00C038FF">
            <w:pPr>
              <w:pStyle w:val="Tablehead"/>
              <w:rPr>
                <w:sz w:val="20"/>
                <w:lang w:val="es-ES_tradnl"/>
              </w:rPr>
            </w:pPr>
          </w:p>
        </w:tc>
        <w:tc>
          <w:tcPr>
            <w:tcW w:w="723" w:type="pct"/>
          </w:tcPr>
          <w:p w:rsidR="00865AB9" w:rsidRPr="00C36E53" w:rsidRDefault="00865AB9" w:rsidP="00C038FF">
            <w:pPr>
              <w:pStyle w:val="Tablehead"/>
              <w:rPr>
                <w:sz w:val="20"/>
                <w:lang w:val="es-ES_tradnl"/>
              </w:rPr>
            </w:pPr>
            <w:r w:rsidRPr="00C36E53">
              <w:rPr>
                <w:sz w:val="20"/>
                <w:lang w:val="es-ES_tradnl"/>
              </w:rPr>
              <w:t>Sistema A</w:t>
            </w:r>
          </w:p>
        </w:tc>
        <w:tc>
          <w:tcPr>
            <w:tcW w:w="736" w:type="pct"/>
          </w:tcPr>
          <w:p w:rsidR="00865AB9" w:rsidRPr="00C36E53" w:rsidRDefault="00865AB9" w:rsidP="00C038FF">
            <w:pPr>
              <w:pStyle w:val="Tablehead"/>
              <w:rPr>
                <w:sz w:val="20"/>
                <w:lang w:val="es-ES_tradnl"/>
              </w:rPr>
            </w:pPr>
            <w:r w:rsidRPr="00C36E53">
              <w:rPr>
                <w:sz w:val="20"/>
                <w:lang w:val="es-ES_tradnl"/>
              </w:rPr>
              <w:t xml:space="preserve">Sistema B </w:t>
            </w:r>
          </w:p>
        </w:tc>
        <w:tc>
          <w:tcPr>
            <w:tcW w:w="784" w:type="pct"/>
          </w:tcPr>
          <w:p w:rsidR="00865AB9" w:rsidRPr="00C36E53" w:rsidRDefault="00865AB9" w:rsidP="00C038FF">
            <w:pPr>
              <w:pStyle w:val="Tablehead"/>
              <w:rPr>
                <w:sz w:val="20"/>
                <w:lang w:val="es-ES_tradnl"/>
              </w:rPr>
            </w:pPr>
            <w:r w:rsidRPr="00C36E53">
              <w:rPr>
                <w:sz w:val="20"/>
                <w:lang w:val="es-ES_tradnl"/>
              </w:rPr>
              <w:t xml:space="preserve">Sistema C </w:t>
            </w:r>
          </w:p>
        </w:tc>
        <w:tc>
          <w:tcPr>
            <w:tcW w:w="784" w:type="pct"/>
          </w:tcPr>
          <w:p w:rsidR="00865AB9" w:rsidRPr="00C36E53" w:rsidRDefault="00865AB9" w:rsidP="00C038FF">
            <w:pPr>
              <w:pStyle w:val="Tablehead"/>
              <w:rPr>
                <w:sz w:val="20"/>
                <w:lang w:val="es-ES_tradnl"/>
              </w:rPr>
            </w:pPr>
            <w:r w:rsidRPr="00C36E53">
              <w:rPr>
                <w:sz w:val="20"/>
                <w:lang w:val="es-ES_tradnl"/>
              </w:rPr>
              <w:t xml:space="preserve">Sistema D </w:t>
            </w:r>
          </w:p>
        </w:tc>
        <w:tc>
          <w:tcPr>
            <w:tcW w:w="539" w:type="pct"/>
          </w:tcPr>
          <w:p w:rsidR="00865AB9" w:rsidRPr="00C36E53" w:rsidRDefault="00865AB9" w:rsidP="00C038FF">
            <w:pPr>
              <w:pStyle w:val="Tablehead"/>
              <w:rPr>
                <w:sz w:val="20"/>
                <w:lang w:val="es-ES_tradnl"/>
              </w:rPr>
            </w:pPr>
            <w:r w:rsidRPr="00C36E53">
              <w:rPr>
                <w:sz w:val="20"/>
                <w:lang w:val="es-ES_tradnl"/>
              </w:rPr>
              <w:t xml:space="preserve">Sistema E1 </w:t>
            </w:r>
          </w:p>
        </w:tc>
        <w:tc>
          <w:tcPr>
            <w:tcW w:w="591" w:type="pct"/>
          </w:tcPr>
          <w:p w:rsidR="00865AB9" w:rsidRPr="00C36E53" w:rsidRDefault="00865AB9" w:rsidP="00C038FF">
            <w:pPr>
              <w:pStyle w:val="Tablehead"/>
              <w:rPr>
                <w:sz w:val="20"/>
                <w:lang w:val="es-ES_tradnl"/>
              </w:rPr>
            </w:pPr>
            <w:r w:rsidRPr="00C36E53">
              <w:rPr>
                <w:sz w:val="20"/>
                <w:lang w:val="es-ES_tradnl"/>
              </w:rPr>
              <w:t>Sistema E2</w:t>
            </w:r>
          </w:p>
        </w:tc>
      </w:tr>
      <w:tr w:rsidR="00865AB9" w:rsidRPr="00C36E53" w:rsidTr="00C038FF">
        <w:trPr>
          <w:cantSplit/>
          <w:jc w:val="center"/>
        </w:trPr>
        <w:tc>
          <w:tcPr>
            <w:tcW w:w="843" w:type="pct"/>
          </w:tcPr>
          <w:p w:rsidR="00865AB9" w:rsidRPr="00C36E53" w:rsidRDefault="00865AB9" w:rsidP="00C038FF">
            <w:pPr>
              <w:pStyle w:val="Tabletext"/>
              <w:jc w:val="left"/>
              <w:rPr>
                <w:sz w:val="20"/>
                <w:lang w:val="es-ES_tradnl"/>
              </w:rPr>
            </w:pPr>
            <w:r w:rsidRPr="00C36E53">
              <w:rPr>
                <w:sz w:val="20"/>
                <w:lang w:val="es-ES_tradnl"/>
              </w:rPr>
              <w:t>Decodificación de la fuente audio</w:t>
            </w:r>
          </w:p>
        </w:tc>
        <w:tc>
          <w:tcPr>
            <w:tcW w:w="723" w:type="pct"/>
          </w:tcPr>
          <w:p w:rsidR="00865AB9" w:rsidRPr="00C36E53" w:rsidRDefault="00865AB9" w:rsidP="00C038FF">
            <w:pPr>
              <w:pStyle w:val="Tabletext"/>
              <w:jc w:val="left"/>
              <w:rPr>
                <w:sz w:val="20"/>
                <w:lang w:val="es-ES_tradnl"/>
              </w:rPr>
            </w:pPr>
            <w:r w:rsidRPr="00C36E53">
              <w:rPr>
                <w:sz w:val="20"/>
                <w:lang w:val="es-ES_tradnl"/>
              </w:rPr>
              <w:t>MPEG-2, Capas I y II</w:t>
            </w:r>
          </w:p>
        </w:tc>
        <w:tc>
          <w:tcPr>
            <w:tcW w:w="736" w:type="pct"/>
          </w:tcPr>
          <w:p w:rsidR="00865AB9" w:rsidRPr="00C36E53" w:rsidRDefault="00865AB9" w:rsidP="00C038FF">
            <w:pPr>
              <w:pStyle w:val="Tabletext"/>
              <w:jc w:val="left"/>
              <w:rPr>
                <w:sz w:val="20"/>
                <w:lang w:val="es-ES_tradnl"/>
              </w:rPr>
            </w:pPr>
            <w:r w:rsidRPr="00C36E53">
              <w:rPr>
                <w:sz w:val="20"/>
                <w:lang w:val="es-ES_tradnl"/>
              </w:rPr>
              <w:t>MPEG-1, Capa II; ATSC A/53 (AC3)</w:t>
            </w:r>
          </w:p>
        </w:tc>
        <w:tc>
          <w:tcPr>
            <w:tcW w:w="784" w:type="pct"/>
          </w:tcPr>
          <w:p w:rsidR="00865AB9" w:rsidRPr="00C36E53" w:rsidRDefault="00865AB9" w:rsidP="00C038FF">
            <w:pPr>
              <w:pStyle w:val="Tabletext"/>
              <w:jc w:val="left"/>
              <w:rPr>
                <w:sz w:val="20"/>
                <w:lang w:val="es-ES_tradnl"/>
              </w:rPr>
            </w:pPr>
            <w:r w:rsidRPr="00C36E53">
              <w:rPr>
                <w:sz w:val="20"/>
                <w:lang w:val="es-ES_tradnl"/>
              </w:rPr>
              <w:t>ATSC A/53 o MPEG-2 Capas I y II</w:t>
            </w:r>
          </w:p>
        </w:tc>
        <w:tc>
          <w:tcPr>
            <w:tcW w:w="784" w:type="pct"/>
          </w:tcPr>
          <w:p w:rsidR="00865AB9" w:rsidRPr="00C36E53" w:rsidRDefault="00865AB9" w:rsidP="00C038FF">
            <w:pPr>
              <w:pStyle w:val="Tabletext"/>
              <w:jc w:val="left"/>
              <w:rPr>
                <w:sz w:val="20"/>
                <w:lang w:val="es-ES_tradnl"/>
              </w:rPr>
            </w:pPr>
            <w:r w:rsidRPr="00C36E53">
              <w:rPr>
                <w:sz w:val="20"/>
                <w:lang w:val="es-ES_tradnl"/>
              </w:rPr>
              <w:t>MPEG-2 AAC</w:t>
            </w:r>
          </w:p>
        </w:tc>
        <w:tc>
          <w:tcPr>
            <w:tcW w:w="1130" w:type="pct"/>
            <w:gridSpan w:val="2"/>
          </w:tcPr>
          <w:p w:rsidR="00865AB9" w:rsidRPr="00C36E53" w:rsidRDefault="00865AB9" w:rsidP="00C038FF">
            <w:pPr>
              <w:pStyle w:val="Tabletext"/>
              <w:jc w:val="left"/>
              <w:rPr>
                <w:sz w:val="20"/>
                <w:lang w:val="es-ES_tradnl"/>
              </w:rPr>
            </w:pPr>
            <w:r w:rsidRPr="00C36E53">
              <w:rPr>
                <w:sz w:val="20"/>
                <w:lang w:val="es-ES_tradnl"/>
              </w:rPr>
              <w:t>Audio compatible con versiones anteriores de MPEG-2 Capa II, MPEG-1 Capa II o MPEG-1 Capa I</w:t>
            </w:r>
          </w:p>
          <w:p w:rsidR="00865AB9" w:rsidRPr="00C36E53" w:rsidRDefault="00865AB9" w:rsidP="00C038FF">
            <w:pPr>
              <w:pStyle w:val="Tabletext"/>
              <w:jc w:val="left"/>
              <w:rPr>
                <w:sz w:val="20"/>
                <w:lang w:val="es-ES_tradnl"/>
              </w:rPr>
            </w:pPr>
            <w:r w:rsidRPr="00C36E53">
              <w:rPr>
                <w:sz w:val="20"/>
                <w:lang w:val="es-ES_tradnl"/>
              </w:rPr>
              <w:t>MPEG-4 AAC, MPEG-4 ALS</w:t>
            </w:r>
          </w:p>
        </w:tc>
      </w:tr>
      <w:tr w:rsidR="00865AB9" w:rsidRPr="00C36E53" w:rsidTr="00C038FF">
        <w:trPr>
          <w:cantSplit/>
          <w:jc w:val="center"/>
        </w:trPr>
        <w:tc>
          <w:tcPr>
            <w:tcW w:w="843" w:type="pct"/>
          </w:tcPr>
          <w:p w:rsidR="00865AB9" w:rsidRPr="00C36E53" w:rsidRDefault="00865AB9" w:rsidP="00C038FF">
            <w:pPr>
              <w:pStyle w:val="Tabletext"/>
              <w:jc w:val="left"/>
              <w:rPr>
                <w:sz w:val="20"/>
                <w:lang w:val="es-ES_tradnl"/>
              </w:rPr>
            </w:pPr>
            <w:r w:rsidRPr="00C36E53">
              <w:rPr>
                <w:sz w:val="20"/>
                <w:lang w:val="es-ES_tradnl"/>
              </w:rPr>
              <w:t>Información de servicio</w:t>
            </w:r>
          </w:p>
        </w:tc>
        <w:tc>
          <w:tcPr>
            <w:tcW w:w="723" w:type="pct"/>
          </w:tcPr>
          <w:p w:rsidR="00865AB9" w:rsidRPr="00C36E53" w:rsidRDefault="00865AB9" w:rsidP="00C038FF">
            <w:pPr>
              <w:pStyle w:val="Tabletext"/>
              <w:jc w:val="left"/>
              <w:rPr>
                <w:sz w:val="20"/>
                <w:lang w:val="es-ES_tradnl"/>
              </w:rPr>
            </w:pPr>
            <w:r w:rsidRPr="00C36E53">
              <w:rPr>
                <w:sz w:val="20"/>
                <w:lang w:val="es-ES_tradnl"/>
              </w:rPr>
              <w:t xml:space="preserve">ETS 300 468 </w:t>
            </w:r>
          </w:p>
        </w:tc>
        <w:tc>
          <w:tcPr>
            <w:tcW w:w="736" w:type="pct"/>
          </w:tcPr>
          <w:p w:rsidR="00865AB9" w:rsidRPr="00C36E53" w:rsidRDefault="00865AB9" w:rsidP="00C038FF">
            <w:pPr>
              <w:pStyle w:val="Tabletext"/>
              <w:jc w:val="left"/>
              <w:rPr>
                <w:sz w:val="20"/>
                <w:lang w:val="es-ES_tradnl"/>
              </w:rPr>
            </w:pPr>
            <w:r w:rsidRPr="00C36E53">
              <w:rPr>
                <w:sz w:val="20"/>
                <w:lang w:val="es-ES_tradnl"/>
              </w:rPr>
              <w:t>Sistema B</w:t>
            </w:r>
          </w:p>
        </w:tc>
        <w:tc>
          <w:tcPr>
            <w:tcW w:w="784" w:type="pct"/>
          </w:tcPr>
          <w:p w:rsidR="00865AB9" w:rsidRPr="00C36E53" w:rsidRDefault="00865AB9" w:rsidP="00C038FF">
            <w:pPr>
              <w:pStyle w:val="Tabletext"/>
              <w:jc w:val="left"/>
              <w:rPr>
                <w:sz w:val="20"/>
                <w:lang w:val="es-ES_tradnl"/>
              </w:rPr>
            </w:pPr>
            <w:r w:rsidRPr="00C36E53">
              <w:rPr>
                <w:sz w:val="20"/>
                <w:lang w:val="es-ES_tradnl"/>
              </w:rPr>
              <w:t>ATSC A/56 SCTE DVS/011</w:t>
            </w:r>
          </w:p>
        </w:tc>
        <w:tc>
          <w:tcPr>
            <w:tcW w:w="784" w:type="pct"/>
          </w:tcPr>
          <w:p w:rsidR="00865AB9" w:rsidRPr="00C36E53" w:rsidRDefault="00865AB9" w:rsidP="00C038FF">
            <w:pPr>
              <w:pStyle w:val="Tabletext"/>
              <w:jc w:val="left"/>
              <w:rPr>
                <w:sz w:val="20"/>
                <w:lang w:val="es-ES_tradnl"/>
              </w:rPr>
            </w:pPr>
            <w:r w:rsidRPr="00C36E53">
              <w:rPr>
                <w:sz w:val="20"/>
                <w:lang w:val="es-ES_tradnl"/>
              </w:rPr>
              <w:t>ETS 300 468</w:t>
            </w:r>
          </w:p>
        </w:tc>
        <w:tc>
          <w:tcPr>
            <w:tcW w:w="1130" w:type="pct"/>
            <w:gridSpan w:val="2"/>
          </w:tcPr>
          <w:p w:rsidR="00865AB9" w:rsidRPr="00C36E53" w:rsidRDefault="00865AB9" w:rsidP="00C038FF">
            <w:pPr>
              <w:pStyle w:val="Tabletext"/>
              <w:jc w:val="left"/>
              <w:rPr>
                <w:sz w:val="20"/>
                <w:lang w:val="es-ES_tradnl"/>
              </w:rPr>
            </w:pPr>
            <w:r w:rsidRPr="00C36E53">
              <w:rPr>
                <w:sz w:val="20"/>
                <w:lang w:val="es-ES_tradnl"/>
              </w:rPr>
              <w:t>Sustentado</w:t>
            </w:r>
          </w:p>
        </w:tc>
      </w:tr>
      <w:tr w:rsidR="00865AB9" w:rsidRPr="00C36E53" w:rsidTr="00C038FF">
        <w:trPr>
          <w:cantSplit/>
          <w:jc w:val="center"/>
        </w:trPr>
        <w:tc>
          <w:tcPr>
            <w:tcW w:w="843" w:type="pct"/>
          </w:tcPr>
          <w:p w:rsidR="00865AB9" w:rsidRPr="00C36E53" w:rsidRDefault="00865AB9" w:rsidP="00C038FF">
            <w:pPr>
              <w:pStyle w:val="Tabletext"/>
              <w:spacing w:before="10" w:after="10"/>
              <w:rPr>
                <w:sz w:val="20"/>
                <w:lang w:val="es-ES_tradnl"/>
              </w:rPr>
            </w:pPr>
            <w:r w:rsidRPr="00C36E53">
              <w:rPr>
                <w:sz w:val="20"/>
                <w:lang w:val="es-ES_tradnl"/>
              </w:rPr>
              <w:t>EPG</w:t>
            </w:r>
          </w:p>
        </w:tc>
        <w:tc>
          <w:tcPr>
            <w:tcW w:w="723" w:type="pct"/>
          </w:tcPr>
          <w:p w:rsidR="00865AB9" w:rsidRPr="00C36E53" w:rsidRDefault="00865AB9" w:rsidP="00C038FF">
            <w:pPr>
              <w:pStyle w:val="Tabletext"/>
              <w:spacing w:before="10" w:after="10"/>
              <w:jc w:val="left"/>
              <w:rPr>
                <w:sz w:val="20"/>
                <w:lang w:val="es-ES_tradnl"/>
              </w:rPr>
            </w:pPr>
            <w:r w:rsidRPr="00C36E53">
              <w:rPr>
                <w:sz w:val="20"/>
                <w:lang w:val="es-ES_tradnl"/>
              </w:rPr>
              <w:t xml:space="preserve">ETS 300 707 </w:t>
            </w:r>
          </w:p>
        </w:tc>
        <w:tc>
          <w:tcPr>
            <w:tcW w:w="736" w:type="pct"/>
          </w:tcPr>
          <w:p w:rsidR="00865AB9" w:rsidRPr="00C36E53" w:rsidRDefault="00865AB9" w:rsidP="00C038FF">
            <w:pPr>
              <w:pStyle w:val="Tabletext"/>
              <w:spacing w:before="10" w:after="10"/>
              <w:jc w:val="left"/>
              <w:rPr>
                <w:sz w:val="20"/>
                <w:lang w:val="es-ES_tradnl"/>
              </w:rPr>
            </w:pPr>
            <w:r w:rsidRPr="00C36E53">
              <w:rPr>
                <w:sz w:val="20"/>
                <w:lang w:val="es-ES_tradnl"/>
              </w:rPr>
              <w:t>Sistema B</w:t>
            </w:r>
          </w:p>
        </w:tc>
        <w:tc>
          <w:tcPr>
            <w:tcW w:w="784" w:type="pct"/>
          </w:tcPr>
          <w:p w:rsidR="00865AB9" w:rsidRPr="00C36E53" w:rsidRDefault="00865AB9" w:rsidP="00C038FF">
            <w:pPr>
              <w:pStyle w:val="Tabletext"/>
              <w:spacing w:before="10" w:after="10"/>
              <w:jc w:val="left"/>
              <w:rPr>
                <w:sz w:val="20"/>
                <w:lang w:val="es-ES_tradnl"/>
              </w:rPr>
            </w:pPr>
            <w:r w:rsidRPr="00C36E53">
              <w:rPr>
                <w:sz w:val="20"/>
                <w:lang w:val="es-ES_tradnl"/>
              </w:rPr>
              <w:t>Seleccionable por el usuario</w:t>
            </w:r>
          </w:p>
        </w:tc>
        <w:tc>
          <w:tcPr>
            <w:tcW w:w="784" w:type="pct"/>
          </w:tcPr>
          <w:p w:rsidR="00865AB9" w:rsidRPr="00C36E53" w:rsidRDefault="00865AB9" w:rsidP="00C038FF">
            <w:pPr>
              <w:pStyle w:val="Tabletext"/>
              <w:spacing w:before="10" w:after="10"/>
              <w:jc w:val="left"/>
              <w:rPr>
                <w:sz w:val="20"/>
                <w:lang w:val="es-ES_tradnl"/>
              </w:rPr>
            </w:pPr>
            <w:r w:rsidRPr="00C36E53">
              <w:rPr>
                <w:sz w:val="20"/>
                <w:lang w:val="es-ES_tradnl"/>
              </w:rPr>
              <w:t>Seleccionable por el usuario</w:t>
            </w:r>
          </w:p>
        </w:tc>
        <w:tc>
          <w:tcPr>
            <w:tcW w:w="1130" w:type="pct"/>
            <w:gridSpan w:val="2"/>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r>
      <w:tr w:rsidR="00865AB9" w:rsidRPr="00C36E53" w:rsidTr="00C038FF">
        <w:trPr>
          <w:cantSplit/>
          <w:jc w:val="center"/>
        </w:trPr>
        <w:tc>
          <w:tcPr>
            <w:tcW w:w="843" w:type="pct"/>
          </w:tcPr>
          <w:p w:rsidR="00865AB9" w:rsidRPr="00C36E53" w:rsidRDefault="00865AB9" w:rsidP="00C038FF">
            <w:pPr>
              <w:pStyle w:val="Tabletext"/>
              <w:spacing w:before="10" w:after="10"/>
              <w:rPr>
                <w:sz w:val="20"/>
                <w:lang w:val="es-ES_tradnl"/>
              </w:rPr>
            </w:pPr>
            <w:r w:rsidRPr="00C36E53">
              <w:rPr>
                <w:sz w:val="20"/>
                <w:lang w:val="es-ES_tradnl"/>
              </w:rPr>
              <w:t>Teletexto</w:t>
            </w:r>
          </w:p>
        </w:tc>
        <w:tc>
          <w:tcPr>
            <w:tcW w:w="723" w:type="pct"/>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c>
          <w:tcPr>
            <w:tcW w:w="736" w:type="pct"/>
          </w:tcPr>
          <w:p w:rsidR="00865AB9" w:rsidRPr="00C36E53" w:rsidRDefault="00865AB9" w:rsidP="00C038FF">
            <w:pPr>
              <w:pStyle w:val="Tabletext"/>
              <w:spacing w:before="10" w:after="10"/>
              <w:jc w:val="left"/>
              <w:rPr>
                <w:sz w:val="20"/>
                <w:lang w:val="es-ES_tradnl"/>
              </w:rPr>
            </w:pPr>
            <w:r w:rsidRPr="00C36E53">
              <w:rPr>
                <w:sz w:val="20"/>
                <w:lang w:val="es-ES_tradnl"/>
              </w:rPr>
              <w:t>Sin especificar</w:t>
            </w:r>
          </w:p>
        </w:tc>
        <w:tc>
          <w:tcPr>
            <w:tcW w:w="784" w:type="pct"/>
          </w:tcPr>
          <w:p w:rsidR="00865AB9" w:rsidRPr="00C36E53" w:rsidRDefault="00865AB9" w:rsidP="00C038FF">
            <w:pPr>
              <w:pStyle w:val="Tabletext"/>
              <w:spacing w:before="10" w:after="10"/>
              <w:jc w:val="left"/>
              <w:rPr>
                <w:sz w:val="20"/>
                <w:lang w:val="es-ES_tradnl"/>
              </w:rPr>
            </w:pPr>
            <w:r w:rsidRPr="00C36E53">
              <w:rPr>
                <w:sz w:val="20"/>
                <w:lang w:val="es-ES_tradnl"/>
              </w:rPr>
              <w:t>Sin especificar</w:t>
            </w:r>
          </w:p>
        </w:tc>
        <w:tc>
          <w:tcPr>
            <w:tcW w:w="784" w:type="pct"/>
          </w:tcPr>
          <w:p w:rsidR="00865AB9" w:rsidRPr="00C36E53" w:rsidRDefault="00865AB9" w:rsidP="00C038FF">
            <w:pPr>
              <w:pStyle w:val="Tabletext"/>
              <w:spacing w:before="10" w:after="10"/>
              <w:jc w:val="left"/>
              <w:rPr>
                <w:sz w:val="20"/>
                <w:lang w:val="es-ES_tradnl"/>
              </w:rPr>
            </w:pPr>
            <w:r w:rsidRPr="00C36E53">
              <w:rPr>
                <w:sz w:val="20"/>
                <w:lang w:val="es-ES_tradnl"/>
              </w:rPr>
              <w:t>Seleccionable por el usuario</w:t>
            </w:r>
          </w:p>
        </w:tc>
        <w:tc>
          <w:tcPr>
            <w:tcW w:w="1130" w:type="pct"/>
            <w:gridSpan w:val="2"/>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r>
      <w:tr w:rsidR="00865AB9" w:rsidRPr="00C36E53" w:rsidTr="00C038FF">
        <w:trPr>
          <w:cantSplit/>
          <w:jc w:val="center"/>
        </w:trPr>
        <w:tc>
          <w:tcPr>
            <w:tcW w:w="843" w:type="pct"/>
          </w:tcPr>
          <w:p w:rsidR="00865AB9" w:rsidRPr="00C36E53" w:rsidRDefault="00865AB9" w:rsidP="00C038FF">
            <w:pPr>
              <w:pStyle w:val="Tabletext"/>
              <w:spacing w:before="10" w:after="10"/>
              <w:rPr>
                <w:sz w:val="20"/>
                <w:lang w:val="es-ES_tradnl"/>
              </w:rPr>
            </w:pPr>
            <w:r w:rsidRPr="00C36E53">
              <w:rPr>
                <w:sz w:val="20"/>
                <w:lang w:val="es-ES_tradnl"/>
              </w:rPr>
              <w:t>Subtitulado</w:t>
            </w:r>
          </w:p>
        </w:tc>
        <w:tc>
          <w:tcPr>
            <w:tcW w:w="723" w:type="pct"/>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c>
          <w:tcPr>
            <w:tcW w:w="736" w:type="pct"/>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c>
          <w:tcPr>
            <w:tcW w:w="784" w:type="pct"/>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c>
          <w:tcPr>
            <w:tcW w:w="784" w:type="pct"/>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c>
          <w:tcPr>
            <w:tcW w:w="1130" w:type="pct"/>
            <w:gridSpan w:val="2"/>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r>
      <w:tr w:rsidR="00865AB9" w:rsidRPr="00C36E53" w:rsidTr="00C038FF">
        <w:trPr>
          <w:cantSplit/>
          <w:jc w:val="center"/>
        </w:trPr>
        <w:tc>
          <w:tcPr>
            <w:tcW w:w="843" w:type="pct"/>
            <w:tcBorders>
              <w:bottom w:val="single" w:sz="6" w:space="0" w:color="auto"/>
            </w:tcBorders>
          </w:tcPr>
          <w:p w:rsidR="00865AB9" w:rsidRPr="00C36E53" w:rsidRDefault="00865AB9" w:rsidP="00C038FF">
            <w:pPr>
              <w:pStyle w:val="Tabletext"/>
              <w:spacing w:before="10" w:after="10"/>
              <w:jc w:val="left"/>
              <w:rPr>
                <w:sz w:val="20"/>
                <w:lang w:val="es-ES_tradnl"/>
              </w:rPr>
            </w:pPr>
            <w:r w:rsidRPr="00C36E53">
              <w:rPr>
                <w:sz w:val="20"/>
                <w:lang w:val="es-ES_tradnl"/>
              </w:rPr>
              <w:t>Leyendas para personas con deficiencias</w:t>
            </w:r>
          </w:p>
        </w:tc>
        <w:tc>
          <w:tcPr>
            <w:tcW w:w="723" w:type="pct"/>
            <w:tcBorders>
              <w:bottom w:val="single" w:sz="6" w:space="0" w:color="auto"/>
            </w:tcBorders>
          </w:tcPr>
          <w:p w:rsidR="00865AB9" w:rsidRPr="00C36E53" w:rsidRDefault="00865AB9" w:rsidP="00C038FF">
            <w:pPr>
              <w:pStyle w:val="Tabletext"/>
              <w:spacing w:before="10" w:after="10"/>
              <w:jc w:val="left"/>
              <w:rPr>
                <w:sz w:val="20"/>
                <w:lang w:val="es-ES_tradnl"/>
              </w:rPr>
            </w:pPr>
            <w:r w:rsidRPr="00C36E53">
              <w:rPr>
                <w:sz w:val="20"/>
                <w:lang w:val="es-ES_tradnl"/>
              </w:rPr>
              <w:t>Sin especificar</w:t>
            </w:r>
          </w:p>
        </w:tc>
        <w:tc>
          <w:tcPr>
            <w:tcW w:w="736" w:type="pct"/>
            <w:tcBorders>
              <w:bottom w:val="single" w:sz="6" w:space="0" w:color="auto"/>
            </w:tcBorders>
          </w:tcPr>
          <w:p w:rsidR="00865AB9" w:rsidRPr="00C36E53" w:rsidRDefault="00865AB9" w:rsidP="00C038FF">
            <w:pPr>
              <w:pStyle w:val="Tabletext"/>
              <w:spacing w:before="10" w:after="10"/>
              <w:jc w:val="left"/>
              <w:rPr>
                <w:sz w:val="20"/>
                <w:lang w:val="es-ES_tradnl"/>
              </w:rPr>
            </w:pPr>
            <w:r w:rsidRPr="00C36E53">
              <w:rPr>
                <w:sz w:val="20"/>
                <w:lang w:val="es-ES_tradnl"/>
              </w:rPr>
              <w:t>Sí</w:t>
            </w:r>
          </w:p>
        </w:tc>
        <w:tc>
          <w:tcPr>
            <w:tcW w:w="784" w:type="pct"/>
            <w:tcBorders>
              <w:bottom w:val="single" w:sz="6" w:space="0" w:color="auto"/>
            </w:tcBorders>
          </w:tcPr>
          <w:p w:rsidR="00865AB9" w:rsidRPr="00C36E53" w:rsidRDefault="00865AB9" w:rsidP="00C038FF">
            <w:pPr>
              <w:pStyle w:val="Tabletext"/>
              <w:spacing w:before="10" w:after="10"/>
              <w:jc w:val="left"/>
              <w:rPr>
                <w:sz w:val="20"/>
                <w:lang w:val="es-ES_tradnl"/>
              </w:rPr>
            </w:pPr>
            <w:r w:rsidRPr="00C36E53">
              <w:rPr>
                <w:sz w:val="20"/>
                <w:lang w:val="es-ES_tradnl"/>
              </w:rPr>
              <w:t>Sí</w:t>
            </w:r>
          </w:p>
        </w:tc>
        <w:tc>
          <w:tcPr>
            <w:tcW w:w="784" w:type="pct"/>
            <w:tcBorders>
              <w:bottom w:val="single" w:sz="6" w:space="0" w:color="auto"/>
            </w:tcBorders>
          </w:tcPr>
          <w:p w:rsidR="00865AB9" w:rsidRPr="00C36E53" w:rsidRDefault="00865AB9" w:rsidP="00C038FF">
            <w:pPr>
              <w:pStyle w:val="Tabletext"/>
              <w:spacing w:before="10" w:after="10"/>
              <w:jc w:val="left"/>
              <w:rPr>
                <w:sz w:val="20"/>
                <w:lang w:val="es-ES_tradnl"/>
              </w:rPr>
            </w:pPr>
            <w:r w:rsidRPr="00C36E53">
              <w:rPr>
                <w:sz w:val="20"/>
                <w:lang w:val="es-ES_tradnl"/>
              </w:rPr>
              <w:t>Sustentado</w:t>
            </w:r>
          </w:p>
        </w:tc>
        <w:tc>
          <w:tcPr>
            <w:tcW w:w="1130" w:type="pct"/>
            <w:gridSpan w:val="2"/>
            <w:tcBorders>
              <w:bottom w:val="single" w:sz="6" w:space="0" w:color="auto"/>
            </w:tcBorders>
          </w:tcPr>
          <w:p w:rsidR="00865AB9" w:rsidRPr="00C36E53" w:rsidRDefault="00865AB9" w:rsidP="00C038FF">
            <w:pPr>
              <w:pStyle w:val="Tabletext"/>
              <w:spacing w:before="10" w:after="10"/>
              <w:jc w:val="left"/>
              <w:rPr>
                <w:sz w:val="20"/>
                <w:lang w:val="es-ES_tradnl"/>
              </w:rPr>
            </w:pPr>
            <w:r w:rsidRPr="00C36E53">
              <w:rPr>
                <w:sz w:val="20"/>
                <w:lang w:val="es-ES_tradnl"/>
              </w:rPr>
              <w:t>Sin especificar</w:t>
            </w:r>
          </w:p>
        </w:tc>
      </w:tr>
      <w:tr w:rsidR="00865AB9" w:rsidRPr="002F78F1" w:rsidTr="00C038FF">
        <w:trPr>
          <w:cantSplit/>
          <w:jc w:val="center"/>
        </w:trPr>
        <w:tc>
          <w:tcPr>
            <w:tcW w:w="5000" w:type="pct"/>
            <w:gridSpan w:val="7"/>
            <w:tcBorders>
              <w:left w:val="nil"/>
              <w:bottom w:val="nil"/>
              <w:right w:val="nil"/>
            </w:tcBorders>
          </w:tcPr>
          <w:p w:rsidR="00865AB9" w:rsidRPr="00C36E53" w:rsidRDefault="00865AB9" w:rsidP="00C038FF">
            <w:pPr>
              <w:pStyle w:val="Tablelegend"/>
              <w:rPr>
                <w:sz w:val="20"/>
                <w:lang w:val="es-ES_tradnl"/>
              </w:rPr>
            </w:pPr>
            <w:r w:rsidRPr="00C36E53">
              <w:rPr>
                <w:sz w:val="20"/>
                <w:vertAlign w:val="superscript"/>
                <w:lang w:val="es-ES_tradnl"/>
              </w:rPr>
              <w:t>(1)</w:t>
            </w:r>
            <w:r w:rsidRPr="00C36E53">
              <w:rPr>
                <w:sz w:val="20"/>
                <w:lang w:val="es-ES_tradnl"/>
              </w:rPr>
              <w:tab/>
              <w:t>También se aplica al periodismo electrónico, a los servicios interactivos y a otras aplicaciones por satélite.</w:t>
            </w:r>
          </w:p>
          <w:p w:rsidR="00865AB9" w:rsidRPr="00C36E53" w:rsidRDefault="00865AB9" w:rsidP="00C038FF">
            <w:pPr>
              <w:pStyle w:val="Tablelegend"/>
              <w:rPr>
                <w:sz w:val="20"/>
                <w:lang w:val="es-ES_tradnl"/>
              </w:rPr>
            </w:pPr>
            <w:r w:rsidRPr="00C36E53">
              <w:rPr>
                <w:sz w:val="20"/>
                <w:vertAlign w:val="superscript"/>
                <w:lang w:val="es-ES_tradnl"/>
              </w:rPr>
              <w:t>(2)</w:t>
            </w:r>
            <w:r w:rsidRPr="00C36E53">
              <w:rPr>
                <w:sz w:val="20"/>
                <w:lang w:val="es-ES_tradnl"/>
              </w:rPr>
              <w:tab/>
              <w:t>Aunque los Sistemas E1 y E2 no utilizan entrelazado entre los códigos interno y externo, existe un entrelazador de bits antes del correspondedor de símbolos (salvo para QPSK).</w:t>
            </w:r>
          </w:p>
        </w:tc>
      </w:tr>
    </w:tbl>
    <w:p w:rsidR="00865AB9" w:rsidRPr="00C36E53" w:rsidRDefault="00865AB9" w:rsidP="00865AB9">
      <w:pPr>
        <w:pStyle w:val="Tablelegend"/>
        <w:rPr>
          <w:sz w:val="20"/>
          <w:lang w:val="es-ES_tradnl"/>
        </w:rPr>
      </w:pPr>
      <w:r w:rsidRPr="00C36E53">
        <w:rPr>
          <w:sz w:val="20"/>
          <w:vertAlign w:val="superscript"/>
          <w:lang w:val="es-ES_tradnl"/>
        </w:rPr>
        <w:t>(3)</w:t>
      </w:r>
      <w:r w:rsidRPr="00C36E53">
        <w:rPr>
          <w:sz w:val="20"/>
          <w:lang w:val="es-ES_tradnl"/>
        </w:rPr>
        <w:tab/>
        <w:t>No todas las velocidades de código internas se aplican a cualquier tamaño de trama FEC.</w:t>
      </w:r>
    </w:p>
    <w:p w:rsidR="00865AB9" w:rsidRPr="00C36E53" w:rsidRDefault="00865AB9" w:rsidP="00865AB9">
      <w:pPr>
        <w:pStyle w:val="Tablelegend"/>
        <w:rPr>
          <w:sz w:val="20"/>
          <w:lang w:val="es-ES_tradnl"/>
        </w:rPr>
      </w:pPr>
      <w:r w:rsidRPr="00C36E53">
        <w:rPr>
          <w:sz w:val="20"/>
          <w:vertAlign w:val="superscript"/>
          <w:lang w:val="es-ES_tradnl"/>
        </w:rPr>
        <w:t>(4)</w:t>
      </w:r>
      <w:r w:rsidRPr="00C36E53">
        <w:rPr>
          <w:sz w:val="20"/>
          <w:lang w:val="es-ES_tradnl"/>
        </w:rPr>
        <w:tab/>
        <w:t>Recomendación UIT-T H.265 (2013) | ISO/IEC 23008-2:2013: Codificación de vídeo de gran eficacia.</w:t>
      </w:r>
    </w:p>
    <w:p w:rsidR="00865AB9" w:rsidRPr="00C36E53" w:rsidRDefault="00865AB9" w:rsidP="00865AB9">
      <w:pPr>
        <w:pStyle w:val="Tablelegend"/>
        <w:rPr>
          <w:sz w:val="20"/>
          <w:lang w:val="es-ES_tradnl"/>
        </w:rPr>
      </w:pPr>
      <w:r w:rsidRPr="00C36E53">
        <w:rPr>
          <w:sz w:val="20"/>
          <w:vertAlign w:val="superscript"/>
          <w:lang w:val="es-ES_tradnl"/>
        </w:rPr>
        <w:t>(5)</w:t>
      </w:r>
      <w:r w:rsidRPr="00C36E53">
        <w:rPr>
          <w:sz w:val="20"/>
          <w:lang w:val="es-ES_tradnl"/>
        </w:rPr>
        <w:tab/>
        <w:t>QPSK y 8-PSK son obligatorias, 16-APSK y 32-APSK son opcionales para las aplicaciones de radiodifusión en DVB-S2.</w:t>
      </w:r>
    </w:p>
    <w:p w:rsidR="00865AB9" w:rsidRPr="00C36E53" w:rsidRDefault="00865AB9" w:rsidP="00865AB9">
      <w:pPr>
        <w:pStyle w:val="Tablelegend"/>
        <w:rPr>
          <w:sz w:val="20"/>
          <w:lang w:val="es-ES_tradnl"/>
        </w:rPr>
      </w:pPr>
      <w:r w:rsidRPr="00C36E53">
        <w:rPr>
          <w:sz w:val="20"/>
          <w:vertAlign w:val="superscript"/>
          <w:lang w:val="es-ES_tradnl"/>
        </w:rPr>
        <w:t>(6)</w:t>
      </w:r>
      <w:r w:rsidRPr="00C36E53">
        <w:rPr>
          <w:sz w:val="20"/>
          <w:lang w:val="es-ES_tradnl"/>
        </w:rPr>
        <w:tab/>
        <w:t>QPSK, 8-PSK, 8-APSK-L, 16-APSK, 16-APSK-L, 32-APSK y 32-APSK-L son obligatorias para radiodifusión, 64-APSK y 64-APSK-L son opcionales para radiodifusión en DVB</w:t>
      </w:r>
      <w:r w:rsidRPr="00C36E53">
        <w:rPr>
          <w:sz w:val="20"/>
          <w:lang w:val="es-ES_tradnl"/>
        </w:rPr>
        <w:noBreakHyphen/>
        <w:t>S2X. Además, BPSK, 128-APSK, 256-APSK y 256-APSK-L están disponibles en DVB-S2X, las cuales no pueden aplicarse para radiodifusión. L indica modos optimizados para canales casi lineales.</w:t>
      </w:r>
    </w:p>
    <w:p w:rsidR="00865AB9" w:rsidRPr="00C36E53" w:rsidRDefault="00865AB9" w:rsidP="00865AB9">
      <w:pPr>
        <w:pStyle w:val="Tablelegend"/>
        <w:rPr>
          <w:sz w:val="20"/>
          <w:lang w:val="es-ES_tradnl"/>
        </w:rPr>
      </w:pPr>
      <w:r w:rsidRPr="00C36E53">
        <w:rPr>
          <w:sz w:val="20"/>
          <w:vertAlign w:val="superscript"/>
          <w:lang w:val="es-ES_tradnl"/>
        </w:rPr>
        <w:t>(7)</w:t>
      </w:r>
      <w:r w:rsidRPr="00C36E53">
        <w:rPr>
          <w:sz w:val="20"/>
          <w:lang w:val="es-ES_tradnl"/>
        </w:rPr>
        <w:tab/>
        <w:t>Para servicios interactivos uno a uno hay modulación y codificación adaptativa, además de velocidad de código interna y potencia de transmisor.</w:t>
      </w:r>
    </w:p>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CUADRO 3</w:t>
      </w:r>
    </w:p>
    <w:p w:rsidR="00865AB9" w:rsidRPr="00C36E53" w:rsidRDefault="00865AB9" w:rsidP="00865AB9">
      <w:pPr>
        <w:pStyle w:val="Tabletitle"/>
        <w:rPr>
          <w:lang w:val="es-ES_tradnl"/>
        </w:rPr>
      </w:pPr>
      <w:r w:rsidRPr="00C36E53">
        <w:rPr>
          <w:lang w:val="es-ES_tradnl"/>
        </w:rPr>
        <w:t>Cuadro de comparación de características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130"/>
        <w:gridCol w:w="1133"/>
        <w:gridCol w:w="991"/>
        <w:gridCol w:w="997"/>
        <w:gridCol w:w="992"/>
        <w:gridCol w:w="1134"/>
        <w:gridCol w:w="993"/>
        <w:gridCol w:w="992"/>
        <w:gridCol w:w="992"/>
        <w:gridCol w:w="8"/>
        <w:gridCol w:w="1128"/>
        <w:gridCol w:w="6"/>
        <w:gridCol w:w="991"/>
        <w:gridCol w:w="851"/>
        <w:gridCol w:w="1140"/>
      </w:tblGrid>
      <w:tr w:rsidR="00865AB9" w:rsidRPr="00C36E53" w:rsidTr="00C038FF">
        <w:trPr>
          <w:jc w:val="center"/>
        </w:trPr>
        <w:tc>
          <w:tcPr>
            <w:tcW w:w="2111" w:type="dxa"/>
            <w:gridSpan w:val="2"/>
          </w:tcPr>
          <w:p w:rsidR="00865AB9" w:rsidRPr="00C36E53" w:rsidRDefault="00865AB9" w:rsidP="00C038FF">
            <w:pPr>
              <w:pStyle w:val="Tablehead"/>
              <w:spacing w:before="40" w:after="20"/>
              <w:rPr>
                <w:sz w:val="20"/>
                <w:lang w:val="es-ES_tradnl"/>
              </w:rPr>
            </w:pPr>
            <w:r w:rsidRPr="00C36E53">
              <w:rPr>
                <w:sz w:val="20"/>
                <w:lang w:val="es-ES_tradnl"/>
              </w:rPr>
              <w:t>Modulación y codificación</w:t>
            </w:r>
          </w:p>
        </w:tc>
        <w:tc>
          <w:tcPr>
            <w:tcW w:w="2124"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A</w:t>
            </w:r>
          </w:p>
        </w:tc>
        <w:tc>
          <w:tcPr>
            <w:tcW w:w="1989"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B</w:t>
            </w:r>
          </w:p>
        </w:tc>
        <w:tc>
          <w:tcPr>
            <w:tcW w:w="2127"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C</w:t>
            </w:r>
          </w:p>
        </w:tc>
        <w:tc>
          <w:tcPr>
            <w:tcW w:w="1984"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D</w:t>
            </w:r>
          </w:p>
        </w:tc>
        <w:tc>
          <w:tcPr>
            <w:tcW w:w="2133" w:type="dxa"/>
            <w:gridSpan w:val="4"/>
          </w:tcPr>
          <w:p w:rsidR="00865AB9" w:rsidRPr="00C36E53" w:rsidRDefault="00865AB9" w:rsidP="00C038FF">
            <w:pPr>
              <w:pStyle w:val="Tablehead"/>
              <w:spacing w:before="40" w:after="20"/>
              <w:rPr>
                <w:sz w:val="20"/>
                <w:lang w:val="es-ES_tradnl"/>
              </w:rPr>
            </w:pPr>
            <w:r w:rsidRPr="00C36E53">
              <w:rPr>
                <w:sz w:val="20"/>
                <w:lang w:val="es-ES_tradnl"/>
              </w:rPr>
              <w:t>Sistema E1</w:t>
            </w:r>
            <w:r w:rsidRPr="00C36E53">
              <w:rPr>
                <w:sz w:val="20"/>
                <w:vertAlign w:val="superscript"/>
                <w:lang w:val="es-ES_tradnl"/>
              </w:rPr>
              <w:t>(9)</w:t>
            </w:r>
          </w:p>
        </w:tc>
        <w:tc>
          <w:tcPr>
            <w:tcW w:w="1991"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E2</w:t>
            </w:r>
            <w:r w:rsidRPr="00C36E53">
              <w:rPr>
                <w:sz w:val="20"/>
                <w:vertAlign w:val="superscript"/>
                <w:lang w:val="es-ES_tradnl"/>
              </w:rPr>
              <w:t>(9)</w:t>
            </w:r>
          </w:p>
        </w:tc>
      </w:tr>
      <w:tr w:rsidR="00865AB9" w:rsidRPr="00C36E53" w:rsidTr="00C038FF">
        <w:trPr>
          <w:jc w:val="center"/>
        </w:trPr>
        <w:tc>
          <w:tcPr>
            <w:tcW w:w="2111" w:type="dxa"/>
            <w:gridSpan w:val="2"/>
            <w:vMerge w:val="restart"/>
          </w:tcPr>
          <w:p w:rsidR="00865AB9" w:rsidRPr="00C36E53" w:rsidRDefault="00865AB9" w:rsidP="00C038FF">
            <w:pPr>
              <w:pStyle w:val="Tabletext"/>
              <w:spacing w:after="20"/>
              <w:jc w:val="left"/>
              <w:rPr>
                <w:sz w:val="20"/>
                <w:lang w:val="es-ES_tradnl"/>
              </w:rPr>
            </w:pPr>
            <w:r w:rsidRPr="00C36E53">
              <w:rPr>
                <w:sz w:val="20"/>
                <w:lang w:val="es-ES_tradnl"/>
              </w:rPr>
              <w:t>Modos de modulación soportados individualmente y en la misma portadora</w:t>
            </w:r>
          </w:p>
        </w:tc>
        <w:tc>
          <w:tcPr>
            <w:tcW w:w="2124" w:type="dxa"/>
            <w:gridSpan w:val="2"/>
            <w:vMerge w:val="restart"/>
          </w:tcPr>
          <w:p w:rsidR="00865AB9" w:rsidRPr="00C36E53" w:rsidRDefault="00865AB9" w:rsidP="00C038FF">
            <w:pPr>
              <w:pStyle w:val="Tabletext"/>
              <w:spacing w:after="20"/>
              <w:jc w:val="left"/>
              <w:rPr>
                <w:sz w:val="20"/>
                <w:lang w:val="es-ES_tradnl"/>
              </w:rPr>
            </w:pPr>
            <w:r w:rsidRPr="00C36E53">
              <w:rPr>
                <w:sz w:val="20"/>
                <w:lang w:val="es-ES_tradnl"/>
              </w:rPr>
              <w:t>QPSK</w:t>
            </w:r>
          </w:p>
        </w:tc>
        <w:tc>
          <w:tcPr>
            <w:tcW w:w="1989" w:type="dxa"/>
            <w:gridSpan w:val="2"/>
            <w:vMerge w:val="restart"/>
          </w:tcPr>
          <w:p w:rsidR="00865AB9" w:rsidRPr="00C36E53" w:rsidRDefault="00865AB9" w:rsidP="00C038FF">
            <w:pPr>
              <w:pStyle w:val="Tabletext"/>
              <w:spacing w:after="20"/>
              <w:jc w:val="left"/>
              <w:rPr>
                <w:sz w:val="20"/>
                <w:lang w:val="es-ES_tradnl"/>
              </w:rPr>
            </w:pPr>
            <w:r w:rsidRPr="00C36E53">
              <w:rPr>
                <w:sz w:val="20"/>
                <w:lang w:val="es-ES_tradnl"/>
              </w:rPr>
              <w:t>QPSK</w:t>
            </w:r>
          </w:p>
        </w:tc>
        <w:tc>
          <w:tcPr>
            <w:tcW w:w="2127" w:type="dxa"/>
            <w:gridSpan w:val="2"/>
            <w:vMerge w:val="restart"/>
          </w:tcPr>
          <w:p w:rsidR="00865AB9" w:rsidRPr="00C36E53" w:rsidRDefault="00865AB9" w:rsidP="00C038FF">
            <w:pPr>
              <w:pStyle w:val="Tabletext"/>
              <w:spacing w:after="20"/>
              <w:jc w:val="left"/>
              <w:rPr>
                <w:sz w:val="20"/>
                <w:lang w:val="es-ES_tradnl"/>
              </w:rPr>
            </w:pPr>
            <w:r w:rsidRPr="00C36E53">
              <w:rPr>
                <w:sz w:val="20"/>
                <w:lang w:val="es-ES_tradnl"/>
              </w:rPr>
              <w:t>QPSK</w:t>
            </w:r>
          </w:p>
        </w:tc>
        <w:tc>
          <w:tcPr>
            <w:tcW w:w="1984" w:type="dxa"/>
            <w:gridSpan w:val="2"/>
            <w:vMerge w:val="restart"/>
          </w:tcPr>
          <w:p w:rsidR="00865AB9" w:rsidRPr="00C36E53" w:rsidRDefault="00865AB9" w:rsidP="00C038FF">
            <w:pPr>
              <w:pStyle w:val="Tabletext"/>
              <w:spacing w:after="20"/>
              <w:jc w:val="left"/>
              <w:rPr>
                <w:sz w:val="20"/>
                <w:lang w:val="es-ES_tradnl"/>
              </w:rPr>
            </w:pPr>
            <w:r w:rsidRPr="00C36E53">
              <w:rPr>
                <w:sz w:val="20"/>
                <w:lang w:val="es-ES_tradnl"/>
              </w:rPr>
              <w:t>8-PSK, QPSK y BPSK</w:t>
            </w:r>
          </w:p>
        </w:tc>
        <w:tc>
          <w:tcPr>
            <w:tcW w:w="4124" w:type="dxa"/>
            <w:gridSpan w:val="6"/>
          </w:tcPr>
          <w:p w:rsidR="00865AB9" w:rsidRPr="00C36E53" w:rsidRDefault="00865AB9" w:rsidP="00C038FF">
            <w:pPr>
              <w:pStyle w:val="Tabletext"/>
              <w:spacing w:after="20"/>
              <w:jc w:val="left"/>
              <w:rPr>
                <w:sz w:val="20"/>
                <w:lang w:val="es-ES_tradnl"/>
              </w:rPr>
            </w:pPr>
            <w:r w:rsidRPr="00C36E53">
              <w:rPr>
                <w:sz w:val="20"/>
                <w:lang w:val="es-ES_tradnl"/>
              </w:rPr>
              <w:t xml:space="preserve">QPSK, 8-PSK, 16-APSK, 32-APSK </w:t>
            </w:r>
            <w:r w:rsidRPr="00C36E53">
              <w:rPr>
                <w:sz w:val="20"/>
                <w:vertAlign w:val="superscript"/>
                <w:lang w:val="es-ES_tradnl"/>
              </w:rPr>
              <w:t>(10) (11)</w:t>
            </w:r>
          </w:p>
        </w:tc>
      </w:tr>
      <w:tr w:rsidR="00865AB9" w:rsidRPr="00C36E53" w:rsidTr="00C038FF">
        <w:trPr>
          <w:jc w:val="center"/>
        </w:trPr>
        <w:tc>
          <w:tcPr>
            <w:tcW w:w="2111" w:type="dxa"/>
            <w:gridSpan w:val="2"/>
            <w:vMerge/>
          </w:tcPr>
          <w:p w:rsidR="00865AB9" w:rsidRPr="00C36E53" w:rsidRDefault="00865AB9" w:rsidP="00C038FF">
            <w:pPr>
              <w:pStyle w:val="Tabletext"/>
              <w:spacing w:after="20"/>
              <w:jc w:val="left"/>
              <w:rPr>
                <w:sz w:val="20"/>
                <w:lang w:val="es-ES_tradnl"/>
              </w:rPr>
            </w:pPr>
          </w:p>
        </w:tc>
        <w:tc>
          <w:tcPr>
            <w:tcW w:w="2124" w:type="dxa"/>
            <w:gridSpan w:val="2"/>
            <w:vMerge/>
          </w:tcPr>
          <w:p w:rsidR="00865AB9" w:rsidRPr="00C36E53" w:rsidDel="00A27588" w:rsidRDefault="00865AB9" w:rsidP="00C038FF">
            <w:pPr>
              <w:pStyle w:val="Tabletext"/>
              <w:spacing w:after="20"/>
              <w:jc w:val="left"/>
              <w:rPr>
                <w:sz w:val="20"/>
                <w:lang w:val="es-ES_tradnl"/>
              </w:rPr>
            </w:pPr>
          </w:p>
        </w:tc>
        <w:tc>
          <w:tcPr>
            <w:tcW w:w="1989" w:type="dxa"/>
            <w:gridSpan w:val="2"/>
            <w:vMerge/>
          </w:tcPr>
          <w:p w:rsidR="00865AB9" w:rsidRPr="00C36E53" w:rsidDel="00A27588" w:rsidRDefault="00865AB9" w:rsidP="00C038FF">
            <w:pPr>
              <w:pStyle w:val="Tabletext"/>
              <w:spacing w:after="20"/>
              <w:jc w:val="left"/>
              <w:rPr>
                <w:sz w:val="20"/>
                <w:lang w:val="es-ES_tradnl"/>
              </w:rPr>
            </w:pPr>
          </w:p>
        </w:tc>
        <w:tc>
          <w:tcPr>
            <w:tcW w:w="2127" w:type="dxa"/>
            <w:gridSpan w:val="2"/>
            <w:vMerge/>
          </w:tcPr>
          <w:p w:rsidR="00865AB9" w:rsidRPr="00C36E53" w:rsidDel="00A27588" w:rsidRDefault="00865AB9" w:rsidP="00C038FF">
            <w:pPr>
              <w:pStyle w:val="Tabletext"/>
              <w:spacing w:after="20"/>
              <w:jc w:val="left"/>
              <w:rPr>
                <w:sz w:val="20"/>
                <w:lang w:val="es-ES_tradnl"/>
              </w:rPr>
            </w:pPr>
          </w:p>
        </w:tc>
        <w:tc>
          <w:tcPr>
            <w:tcW w:w="1984" w:type="dxa"/>
            <w:gridSpan w:val="2"/>
            <w:vMerge/>
          </w:tcPr>
          <w:p w:rsidR="00865AB9" w:rsidRPr="00C36E53" w:rsidDel="00A27588" w:rsidRDefault="00865AB9" w:rsidP="00C038FF">
            <w:pPr>
              <w:pStyle w:val="Tabletext"/>
              <w:spacing w:after="20"/>
              <w:jc w:val="left"/>
              <w:rPr>
                <w:sz w:val="20"/>
                <w:lang w:val="es-ES_tradnl"/>
              </w:rPr>
            </w:pPr>
          </w:p>
        </w:tc>
        <w:tc>
          <w:tcPr>
            <w:tcW w:w="2133" w:type="dxa"/>
            <w:gridSpan w:val="4"/>
          </w:tcPr>
          <w:p w:rsidR="00865AB9" w:rsidRPr="00C36E53" w:rsidRDefault="00865AB9" w:rsidP="00C038FF">
            <w:pPr>
              <w:pStyle w:val="Tabletext"/>
              <w:spacing w:after="20"/>
              <w:rPr>
                <w:sz w:val="20"/>
                <w:lang w:val="es-ES_tradnl"/>
              </w:rPr>
            </w:pPr>
          </w:p>
        </w:tc>
        <w:tc>
          <w:tcPr>
            <w:tcW w:w="1991" w:type="dxa"/>
            <w:gridSpan w:val="2"/>
          </w:tcPr>
          <w:p w:rsidR="00865AB9" w:rsidRPr="002F78F1" w:rsidRDefault="00865AB9" w:rsidP="00C038FF">
            <w:pPr>
              <w:pStyle w:val="Tabletext"/>
              <w:spacing w:after="20"/>
              <w:jc w:val="left"/>
              <w:rPr>
                <w:sz w:val="20"/>
                <w:lang w:val="en-GB"/>
              </w:rPr>
            </w:pPr>
            <w:r w:rsidRPr="002F78F1">
              <w:rPr>
                <w:sz w:val="20"/>
                <w:lang w:val="en-GB"/>
              </w:rPr>
              <w:t>8-APSK-L, 16-APSK-L, 32-APSK-L</w:t>
            </w:r>
          </w:p>
          <w:p w:rsidR="00865AB9" w:rsidRPr="00C36E53" w:rsidDel="00A27588" w:rsidRDefault="00865AB9" w:rsidP="00C038FF">
            <w:pPr>
              <w:pStyle w:val="Tabletext"/>
              <w:spacing w:after="20"/>
              <w:jc w:val="left"/>
              <w:rPr>
                <w:sz w:val="20"/>
                <w:lang w:val="es-ES_tradnl"/>
              </w:rPr>
            </w:pPr>
            <w:r w:rsidRPr="00C36E53">
              <w:rPr>
                <w:sz w:val="20"/>
                <w:lang w:val="es-ES_tradnl"/>
              </w:rPr>
              <w:t xml:space="preserve">64-APSK, </w:t>
            </w:r>
            <w:r w:rsidRPr="00C36E53">
              <w:rPr>
                <w:sz w:val="20"/>
                <w:lang w:val="es-ES_tradnl"/>
              </w:rPr>
              <w:br/>
              <w:t>64-APSK-L</w:t>
            </w:r>
            <w:r w:rsidRPr="00C36E53">
              <w:rPr>
                <w:sz w:val="20"/>
                <w:vertAlign w:val="superscript"/>
                <w:lang w:val="es-ES_tradnl"/>
              </w:rPr>
              <w:t>(11)</w:t>
            </w:r>
          </w:p>
        </w:tc>
      </w:tr>
      <w:tr w:rsidR="00865AB9" w:rsidRPr="00C36E53" w:rsidTr="00C038FF">
        <w:trPr>
          <w:trHeight w:val="57"/>
          <w:jc w:val="center"/>
        </w:trPr>
        <w:tc>
          <w:tcPr>
            <w:tcW w:w="2111" w:type="dxa"/>
            <w:gridSpan w:val="2"/>
          </w:tcPr>
          <w:p w:rsidR="00865AB9" w:rsidRPr="00C36E53" w:rsidRDefault="00865AB9" w:rsidP="00C038FF">
            <w:pPr>
              <w:pStyle w:val="Tabletext"/>
              <w:spacing w:after="20"/>
              <w:jc w:val="left"/>
              <w:rPr>
                <w:sz w:val="20"/>
                <w:lang w:val="es-ES_tradnl"/>
              </w:rPr>
            </w:pPr>
            <w:r w:rsidRPr="00C36E53">
              <w:rPr>
                <w:sz w:val="20"/>
                <w:lang w:val="es-ES_tradnl"/>
              </w:rPr>
              <w:t xml:space="preserve">Calidad de funcionamiento (requiere definir </w:t>
            </w: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casi sin errores (QEF) (bit/s/Hz))</w:t>
            </w:r>
          </w:p>
        </w:tc>
        <w:tc>
          <w:tcPr>
            <w:tcW w:w="1133" w:type="dxa"/>
          </w:tcPr>
          <w:p w:rsidR="00865AB9" w:rsidRPr="00C36E53" w:rsidRDefault="00865AB9" w:rsidP="00C038FF">
            <w:pPr>
              <w:pStyle w:val="Tabletext"/>
              <w:spacing w:after="20"/>
              <w:ind w:right="-57"/>
              <w:jc w:val="left"/>
              <w:rPr>
                <w:sz w:val="20"/>
                <w:lang w:val="es-ES_tradnl"/>
              </w:rPr>
            </w:pPr>
            <w:r w:rsidRPr="00C36E53">
              <w:rPr>
                <w:sz w:val="20"/>
                <w:lang w:val="es-ES_tradnl"/>
              </w:rPr>
              <w:t>Eficacia espectral</w:t>
            </w:r>
            <w:r w:rsidRPr="00C36E53">
              <w:rPr>
                <w:sz w:val="20"/>
                <w:vertAlign w:val="superscript"/>
                <w:lang w:val="es-ES_tradnl"/>
              </w:rPr>
              <w:t>(1)</w:t>
            </w:r>
          </w:p>
        </w:tc>
        <w:tc>
          <w:tcPr>
            <w:tcW w:w="991" w:type="dxa"/>
          </w:tcPr>
          <w:p w:rsidR="00865AB9" w:rsidRPr="00C36E53" w:rsidRDefault="00865AB9" w:rsidP="00C038FF">
            <w:pPr>
              <w:pStyle w:val="Tabletext"/>
              <w:spacing w:after="20"/>
              <w:jc w:val="left"/>
              <w:rPr>
                <w:sz w:val="20"/>
                <w:lang w:val="es-ES_tradnl"/>
              </w:rPr>
            </w:pP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QEF</w:t>
            </w:r>
            <w:r w:rsidRPr="00C36E53">
              <w:rPr>
                <w:sz w:val="20"/>
                <w:vertAlign w:val="superscript"/>
                <w:lang w:val="es-ES_tradnl"/>
              </w:rPr>
              <w:t>(1)</w:t>
            </w:r>
          </w:p>
        </w:tc>
        <w:tc>
          <w:tcPr>
            <w:tcW w:w="997" w:type="dxa"/>
          </w:tcPr>
          <w:p w:rsidR="00865AB9" w:rsidRPr="00C36E53" w:rsidRDefault="00865AB9" w:rsidP="00C038FF">
            <w:pPr>
              <w:pStyle w:val="Tabletext"/>
              <w:spacing w:after="20"/>
              <w:jc w:val="left"/>
              <w:rPr>
                <w:sz w:val="20"/>
                <w:lang w:val="es-ES_tradnl"/>
              </w:rPr>
            </w:pPr>
            <w:r w:rsidRPr="00C36E53">
              <w:rPr>
                <w:sz w:val="20"/>
                <w:lang w:val="es-ES_tradnl"/>
              </w:rPr>
              <w:t>Eficacia espectral</w:t>
            </w:r>
          </w:p>
        </w:tc>
        <w:tc>
          <w:tcPr>
            <w:tcW w:w="992" w:type="dxa"/>
          </w:tcPr>
          <w:p w:rsidR="00865AB9" w:rsidRPr="00C36E53" w:rsidRDefault="00865AB9" w:rsidP="00C038FF">
            <w:pPr>
              <w:pStyle w:val="Tabletext"/>
              <w:spacing w:after="20"/>
              <w:jc w:val="left"/>
              <w:rPr>
                <w:sz w:val="20"/>
                <w:lang w:val="es-ES_tradnl"/>
              </w:rPr>
            </w:pP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QEF</w:t>
            </w:r>
            <w:r w:rsidRPr="00C36E53">
              <w:rPr>
                <w:sz w:val="20"/>
                <w:vertAlign w:val="superscript"/>
                <w:lang w:val="es-ES_tradnl"/>
              </w:rPr>
              <w:t>(2)</w:t>
            </w:r>
          </w:p>
        </w:tc>
        <w:tc>
          <w:tcPr>
            <w:tcW w:w="1134" w:type="dxa"/>
          </w:tcPr>
          <w:p w:rsidR="00865AB9" w:rsidRPr="00C36E53" w:rsidRDefault="00865AB9" w:rsidP="00C038FF">
            <w:pPr>
              <w:pStyle w:val="Tabletext"/>
              <w:spacing w:after="20"/>
              <w:jc w:val="left"/>
              <w:rPr>
                <w:sz w:val="20"/>
                <w:lang w:val="es-ES_tradnl"/>
              </w:rPr>
            </w:pPr>
            <w:r w:rsidRPr="00C36E53">
              <w:rPr>
                <w:sz w:val="20"/>
                <w:lang w:val="es-ES_tradnl"/>
              </w:rPr>
              <w:t>Eficacia espectral</w:t>
            </w:r>
            <w:r w:rsidRPr="00C36E53">
              <w:rPr>
                <w:sz w:val="20"/>
                <w:vertAlign w:val="superscript"/>
                <w:lang w:val="es-ES_tradnl"/>
              </w:rPr>
              <w:t>(3)</w:t>
            </w:r>
          </w:p>
        </w:tc>
        <w:tc>
          <w:tcPr>
            <w:tcW w:w="993" w:type="dxa"/>
          </w:tcPr>
          <w:p w:rsidR="00865AB9" w:rsidRPr="00C36E53" w:rsidRDefault="00865AB9" w:rsidP="00C038FF">
            <w:pPr>
              <w:pStyle w:val="Tabletext"/>
              <w:spacing w:after="20"/>
              <w:jc w:val="left"/>
              <w:rPr>
                <w:sz w:val="20"/>
                <w:lang w:val="es-ES_tradnl"/>
              </w:rPr>
            </w:pP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QEF</w:t>
            </w:r>
            <w:r w:rsidRPr="00C36E53">
              <w:rPr>
                <w:sz w:val="20"/>
                <w:vertAlign w:val="superscript"/>
                <w:lang w:val="es-ES_tradnl"/>
              </w:rPr>
              <w:t>(4)</w:t>
            </w:r>
          </w:p>
        </w:tc>
        <w:tc>
          <w:tcPr>
            <w:tcW w:w="992" w:type="dxa"/>
          </w:tcPr>
          <w:p w:rsidR="00865AB9" w:rsidRPr="00C36E53" w:rsidRDefault="00865AB9" w:rsidP="00C038FF">
            <w:pPr>
              <w:pStyle w:val="Tabletext"/>
              <w:spacing w:after="20"/>
              <w:jc w:val="left"/>
              <w:rPr>
                <w:sz w:val="20"/>
                <w:lang w:val="es-ES_tradnl"/>
              </w:rPr>
            </w:pPr>
            <w:r w:rsidRPr="00C36E53">
              <w:rPr>
                <w:sz w:val="20"/>
                <w:lang w:val="es-ES_tradnl"/>
              </w:rPr>
              <w:t>Eficacia espectral</w:t>
            </w:r>
          </w:p>
        </w:tc>
        <w:tc>
          <w:tcPr>
            <w:tcW w:w="992" w:type="dxa"/>
          </w:tcPr>
          <w:p w:rsidR="00865AB9" w:rsidRPr="00C36E53" w:rsidRDefault="00865AB9" w:rsidP="00C038FF">
            <w:pPr>
              <w:pStyle w:val="Tabletext"/>
              <w:spacing w:after="20"/>
              <w:jc w:val="left"/>
              <w:rPr>
                <w:sz w:val="20"/>
                <w:lang w:val="es-ES_tradnl"/>
              </w:rPr>
            </w:pP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QEF</w:t>
            </w:r>
            <w:r w:rsidRPr="00C36E53">
              <w:rPr>
                <w:sz w:val="20"/>
                <w:vertAlign w:val="superscript"/>
                <w:lang w:val="es-ES_tradnl"/>
              </w:rPr>
              <w:t>(5)</w:t>
            </w:r>
          </w:p>
        </w:tc>
        <w:tc>
          <w:tcPr>
            <w:tcW w:w="1136" w:type="dxa"/>
            <w:gridSpan w:val="2"/>
          </w:tcPr>
          <w:p w:rsidR="00865AB9" w:rsidRPr="00C36E53" w:rsidRDefault="00865AB9" w:rsidP="00C038FF">
            <w:pPr>
              <w:pStyle w:val="Tabletext"/>
              <w:spacing w:after="20"/>
              <w:jc w:val="left"/>
              <w:rPr>
                <w:sz w:val="20"/>
                <w:lang w:val="es-ES_tradnl"/>
              </w:rPr>
            </w:pPr>
            <w:r w:rsidRPr="00C36E53">
              <w:rPr>
                <w:sz w:val="20"/>
                <w:lang w:val="es-ES_tradnl"/>
              </w:rPr>
              <w:t>Eficacia espectral</w:t>
            </w:r>
            <w:r w:rsidRPr="00C36E53">
              <w:rPr>
                <w:sz w:val="20"/>
                <w:vertAlign w:val="superscript"/>
                <w:lang w:val="es-ES_tradnl"/>
              </w:rPr>
              <w:t>(7)</w:t>
            </w:r>
          </w:p>
        </w:tc>
        <w:tc>
          <w:tcPr>
            <w:tcW w:w="997" w:type="dxa"/>
            <w:gridSpan w:val="2"/>
            <w:tcBorders>
              <w:top w:val="nil"/>
              <w:bottom w:val="nil"/>
            </w:tcBorders>
            <w:shd w:val="clear" w:color="auto" w:fill="auto"/>
          </w:tcPr>
          <w:p w:rsidR="00865AB9" w:rsidRPr="00C36E53" w:rsidRDefault="00865AB9" w:rsidP="00C038FF">
            <w:pPr>
              <w:pStyle w:val="Tabletext"/>
              <w:spacing w:after="20"/>
              <w:jc w:val="left"/>
              <w:rPr>
                <w:sz w:val="20"/>
                <w:lang w:val="es-ES_tradnl"/>
              </w:rPr>
            </w:pP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QEF</w:t>
            </w:r>
            <w:r w:rsidRPr="00C36E53">
              <w:rPr>
                <w:sz w:val="20"/>
                <w:vertAlign w:val="superscript"/>
                <w:lang w:val="es-ES_tradnl"/>
              </w:rPr>
              <w:t>(6)</w:t>
            </w:r>
          </w:p>
        </w:tc>
        <w:tc>
          <w:tcPr>
            <w:tcW w:w="851" w:type="dxa"/>
            <w:tcBorders>
              <w:top w:val="nil"/>
              <w:bottom w:val="nil"/>
            </w:tcBorders>
            <w:shd w:val="clear" w:color="auto" w:fill="auto"/>
          </w:tcPr>
          <w:p w:rsidR="00865AB9" w:rsidRPr="00C36E53" w:rsidRDefault="00865AB9" w:rsidP="00C038FF">
            <w:pPr>
              <w:pStyle w:val="Tabletext"/>
              <w:spacing w:after="20"/>
              <w:jc w:val="left"/>
              <w:rPr>
                <w:sz w:val="20"/>
                <w:lang w:val="es-ES_tradnl"/>
              </w:rPr>
            </w:pPr>
            <w:r w:rsidRPr="00C36E53">
              <w:rPr>
                <w:sz w:val="20"/>
                <w:lang w:val="es-ES_tradnl"/>
              </w:rPr>
              <w:t>Efi. Esp.</w:t>
            </w:r>
            <w:r w:rsidRPr="00C36E53">
              <w:rPr>
                <w:sz w:val="20"/>
                <w:vertAlign w:val="superscript"/>
                <w:lang w:val="es-ES_tradnl"/>
              </w:rPr>
              <w:t xml:space="preserve"> (7)</w:t>
            </w:r>
          </w:p>
        </w:tc>
        <w:tc>
          <w:tcPr>
            <w:tcW w:w="1140" w:type="dxa"/>
            <w:tcBorders>
              <w:top w:val="nil"/>
              <w:bottom w:val="nil"/>
            </w:tcBorders>
            <w:shd w:val="clear" w:color="auto" w:fill="auto"/>
          </w:tcPr>
          <w:p w:rsidR="00865AB9" w:rsidRPr="00C36E53" w:rsidRDefault="00865AB9" w:rsidP="00C038FF">
            <w:pPr>
              <w:pStyle w:val="Tabletext"/>
              <w:spacing w:after="20"/>
              <w:jc w:val="left"/>
              <w:rPr>
                <w:sz w:val="20"/>
                <w:lang w:val="es-ES_tradnl"/>
              </w:rPr>
            </w:pP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QEF</w:t>
            </w:r>
            <w:r w:rsidRPr="00C36E53">
              <w:rPr>
                <w:sz w:val="20"/>
                <w:vertAlign w:val="superscript"/>
                <w:lang w:val="es-ES_tradnl"/>
              </w:rPr>
              <w:t>(8)</w:t>
            </w:r>
          </w:p>
        </w:tc>
      </w:tr>
      <w:tr w:rsidR="00865AB9" w:rsidRPr="00C36E53" w:rsidTr="00C038FF">
        <w:trPr>
          <w:trHeight w:val="57"/>
          <w:jc w:val="center"/>
        </w:trPr>
        <w:tc>
          <w:tcPr>
            <w:tcW w:w="981" w:type="dxa"/>
            <w:tcBorders>
              <w:top w:val="nil"/>
              <w:left w:val="single" w:sz="4" w:space="0" w:color="auto"/>
              <w:bottom w:val="single" w:sz="4" w:space="0" w:color="auto"/>
              <w:right w:val="nil"/>
            </w:tcBorders>
          </w:tcPr>
          <w:p w:rsidR="00865AB9" w:rsidRPr="00C36E53" w:rsidRDefault="00865AB9" w:rsidP="00C038FF">
            <w:pPr>
              <w:pStyle w:val="Tabletext"/>
              <w:spacing w:after="20"/>
              <w:jc w:val="left"/>
              <w:rPr>
                <w:sz w:val="20"/>
                <w:lang w:val="es-ES_tradnl"/>
              </w:rPr>
            </w:pPr>
            <w:r w:rsidRPr="00C36E53">
              <w:rPr>
                <w:sz w:val="20"/>
                <w:lang w:val="es-ES_tradnl"/>
              </w:rPr>
              <w:t>Modos</w:t>
            </w:r>
            <w:r w:rsidRPr="00C36E53">
              <w:rPr>
                <w:sz w:val="20"/>
                <w:lang w:val="es-ES_tradnl"/>
              </w:rPr>
              <w:tab/>
            </w:r>
          </w:p>
        </w:tc>
        <w:tc>
          <w:tcPr>
            <w:tcW w:w="1130" w:type="dxa"/>
            <w:tcBorders>
              <w:left w:val="nil"/>
            </w:tcBorders>
          </w:tcPr>
          <w:p w:rsidR="00865AB9" w:rsidRPr="00C36E53" w:rsidRDefault="00865AB9" w:rsidP="00C038FF">
            <w:pPr>
              <w:pStyle w:val="Tabletext"/>
              <w:spacing w:after="20"/>
              <w:jc w:val="left"/>
              <w:rPr>
                <w:sz w:val="20"/>
                <w:lang w:val="es-ES_tradnl"/>
              </w:rPr>
            </w:pPr>
            <w:r w:rsidRPr="00C36E53">
              <w:rPr>
                <w:sz w:val="20"/>
                <w:lang w:val="es-ES_tradnl"/>
              </w:rPr>
              <w:t>Código interno</w:t>
            </w:r>
          </w:p>
        </w:tc>
        <w:tc>
          <w:tcPr>
            <w:tcW w:w="2124" w:type="dxa"/>
            <w:gridSpan w:val="2"/>
          </w:tcPr>
          <w:p w:rsidR="00865AB9" w:rsidRPr="00C36E53" w:rsidRDefault="00865AB9" w:rsidP="00C038FF">
            <w:pPr>
              <w:pStyle w:val="Tabletext"/>
              <w:spacing w:after="20"/>
              <w:jc w:val="left"/>
              <w:rPr>
                <w:sz w:val="20"/>
                <w:lang w:val="es-ES_tradnl"/>
              </w:rPr>
            </w:pPr>
          </w:p>
        </w:tc>
        <w:tc>
          <w:tcPr>
            <w:tcW w:w="1989" w:type="dxa"/>
            <w:gridSpan w:val="2"/>
          </w:tcPr>
          <w:p w:rsidR="00865AB9" w:rsidRPr="00C36E53" w:rsidRDefault="00865AB9" w:rsidP="00C038FF">
            <w:pPr>
              <w:pStyle w:val="Tabletext"/>
              <w:spacing w:after="20"/>
              <w:jc w:val="left"/>
              <w:rPr>
                <w:sz w:val="20"/>
                <w:lang w:val="es-ES_tradnl"/>
              </w:rPr>
            </w:pPr>
          </w:p>
        </w:tc>
        <w:tc>
          <w:tcPr>
            <w:tcW w:w="2127" w:type="dxa"/>
            <w:gridSpan w:val="2"/>
          </w:tcPr>
          <w:p w:rsidR="00865AB9" w:rsidRPr="00C36E53" w:rsidRDefault="00865AB9" w:rsidP="00C038FF">
            <w:pPr>
              <w:pStyle w:val="Tabletext"/>
              <w:spacing w:after="20"/>
              <w:jc w:val="left"/>
              <w:rPr>
                <w:sz w:val="20"/>
                <w:lang w:val="es-ES_tradnl"/>
              </w:rPr>
            </w:pPr>
          </w:p>
        </w:tc>
        <w:tc>
          <w:tcPr>
            <w:tcW w:w="1984" w:type="dxa"/>
            <w:gridSpan w:val="2"/>
          </w:tcPr>
          <w:p w:rsidR="00865AB9" w:rsidRPr="00C36E53" w:rsidRDefault="00865AB9" w:rsidP="00C038FF">
            <w:pPr>
              <w:pStyle w:val="Tabletext"/>
              <w:spacing w:after="20"/>
              <w:jc w:val="left"/>
              <w:rPr>
                <w:sz w:val="20"/>
                <w:lang w:val="es-ES_tradnl"/>
              </w:rPr>
            </w:pPr>
          </w:p>
        </w:tc>
        <w:tc>
          <w:tcPr>
            <w:tcW w:w="4124" w:type="dxa"/>
            <w:gridSpan w:val="6"/>
          </w:tcPr>
          <w:p w:rsidR="00865AB9" w:rsidRPr="00C36E53" w:rsidRDefault="00865AB9" w:rsidP="00C038FF">
            <w:pPr>
              <w:pStyle w:val="Tabletext"/>
              <w:spacing w:after="20"/>
              <w:jc w:val="left"/>
              <w:rPr>
                <w:sz w:val="20"/>
                <w:lang w:val="es-ES_tradnl"/>
              </w:rPr>
            </w:pPr>
          </w:p>
        </w:tc>
      </w:tr>
      <w:tr w:rsidR="00865AB9" w:rsidRPr="00C36E53" w:rsidTr="00C038FF">
        <w:trPr>
          <w:trHeight w:val="57"/>
          <w:jc w:val="center"/>
        </w:trPr>
        <w:tc>
          <w:tcPr>
            <w:tcW w:w="981" w:type="dxa"/>
            <w:tcBorders>
              <w:top w:val="single" w:sz="4" w:space="0" w:color="auto"/>
            </w:tcBorders>
          </w:tcPr>
          <w:p w:rsidR="00865AB9" w:rsidRPr="00C36E53" w:rsidRDefault="00865AB9" w:rsidP="00C038FF">
            <w:pPr>
              <w:pStyle w:val="Tabletext"/>
              <w:spacing w:after="20"/>
              <w:jc w:val="left"/>
              <w:rPr>
                <w:sz w:val="20"/>
                <w:lang w:val="es-ES_tradnl"/>
              </w:rPr>
            </w:pPr>
            <w:r w:rsidRPr="00C36E53">
              <w:rPr>
                <w:sz w:val="20"/>
                <w:lang w:val="es-ES_tradnl"/>
              </w:rPr>
              <w:t>BBPSK Conv.</w:t>
            </w: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1/2</w:t>
            </w:r>
          </w:p>
        </w:tc>
        <w:tc>
          <w:tcPr>
            <w:tcW w:w="212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0,35</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0,2</w:t>
            </w:r>
          </w:p>
        </w:tc>
        <w:tc>
          <w:tcPr>
            <w:tcW w:w="4124" w:type="dxa"/>
            <w:gridSpan w:val="6"/>
          </w:tcPr>
          <w:p w:rsidR="00865AB9" w:rsidRPr="00C36E53" w:rsidRDefault="00865AB9" w:rsidP="00C038FF">
            <w:pPr>
              <w:pStyle w:val="Tabletext"/>
              <w:spacing w:after="20"/>
              <w:jc w:val="center"/>
              <w:rPr>
                <w:sz w:val="20"/>
                <w:lang w:val="es-ES_tradnl"/>
              </w:rPr>
            </w:pPr>
            <w:r w:rsidRPr="00C36E53">
              <w:rPr>
                <w:sz w:val="20"/>
                <w:lang w:val="es-ES_tradnl"/>
              </w:rPr>
              <w:t>No utilizado</w:t>
            </w:r>
          </w:p>
        </w:tc>
      </w:tr>
      <w:tr w:rsidR="00865AB9" w:rsidRPr="00C36E53" w:rsidTr="00C038FF">
        <w:trPr>
          <w:trHeight w:val="57"/>
          <w:jc w:val="center"/>
        </w:trPr>
        <w:tc>
          <w:tcPr>
            <w:tcW w:w="981" w:type="dxa"/>
            <w:vMerge w:val="restart"/>
          </w:tcPr>
          <w:p w:rsidR="00865AB9" w:rsidRPr="00C36E53" w:rsidRDefault="00865AB9" w:rsidP="00C038FF">
            <w:pPr>
              <w:pStyle w:val="Tabletext"/>
              <w:spacing w:after="20"/>
              <w:jc w:val="left"/>
              <w:rPr>
                <w:sz w:val="20"/>
                <w:lang w:val="es-ES_tradnl"/>
              </w:rPr>
            </w:pPr>
            <w:r w:rsidRPr="00C36E53">
              <w:rPr>
                <w:sz w:val="20"/>
                <w:lang w:val="es-ES_tradnl"/>
              </w:rPr>
              <w:t>QPSK</w:t>
            </w: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1/4</w:t>
            </w:r>
          </w:p>
        </w:tc>
        <w:tc>
          <w:tcPr>
            <w:tcW w:w="212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0,49</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–2,3</w:t>
            </w:r>
          </w:p>
        </w:tc>
      </w:tr>
      <w:tr w:rsidR="00865AB9" w:rsidRPr="00C36E53" w:rsidTr="00C038FF">
        <w:trPr>
          <w:trHeight w:val="57"/>
          <w:jc w:val="center"/>
        </w:trPr>
        <w:tc>
          <w:tcPr>
            <w:tcW w:w="981" w:type="dxa"/>
            <w:vMerge/>
          </w:tcPr>
          <w:p w:rsidR="00865AB9" w:rsidRPr="00C36E53" w:rsidRDefault="00865AB9" w:rsidP="00C038FF">
            <w:pPr>
              <w:pStyle w:val="FirstFoote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20"/>
              <w:textAlignment w:val="baseline"/>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13/45</w:t>
            </w:r>
          </w:p>
        </w:tc>
        <w:tc>
          <w:tcPr>
            <w:tcW w:w="212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33" w:type="dxa"/>
            <w:gridSpan w:val="4"/>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851" w:type="dxa"/>
          </w:tcPr>
          <w:p w:rsidR="00865AB9" w:rsidRPr="00C36E53" w:rsidRDefault="00865AB9" w:rsidP="00C038FF">
            <w:pPr>
              <w:pStyle w:val="FirstFooter"/>
              <w:spacing w:after="20"/>
              <w:jc w:val="center"/>
              <w:rPr>
                <w:sz w:val="20"/>
                <w:lang w:val="es-ES_tradnl"/>
              </w:rPr>
            </w:pPr>
            <w:r w:rsidRPr="00C36E53">
              <w:rPr>
                <w:sz w:val="20"/>
                <w:lang w:val="es-ES_tradnl"/>
              </w:rPr>
              <w:t>0,57</w:t>
            </w:r>
          </w:p>
        </w:tc>
        <w:tc>
          <w:tcPr>
            <w:tcW w:w="1140" w:type="dxa"/>
          </w:tcPr>
          <w:p w:rsidR="00865AB9" w:rsidRPr="00C36E53" w:rsidRDefault="00865AB9" w:rsidP="00C038FF">
            <w:pPr>
              <w:pStyle w:val="FirstFooter"/>
              <w:spacing w:after="20"/>
              <w:jc w:val="center"/>
              <w:rPr>
                <w:sz w:val="20"/>
                <w:lang w:val="es-ES_tradnl"/>
              </w:rPr>
            </w:pPr>
            <w:r w:rsidRPr="00C36E53">
              <w:rPr>
                <w:sz w:val="20"/>
                <w:lang w:val="es-ES_tradnl"/>
              </w:rPr>
              <w:t>–2,03</w:t>
            </w:r>
          </w:p>
        </w:tc>
      </w:tr>
      <w:tr w:rsidR="00865AB9" w:rsidRPr="00C36E53" w:rsidTr="00C038FF">
        <w:trPr>
          <w:trHeight w:val="57"/>
          <w:jc w:val="center"/>
        </w:trPr>
        <w:tc>
          <w:tcPr>
            <w:tcW w:w="981" w:type="dxa"/>
            <w:vMerge/>
          </w:tcPr>
          <w:p w:rsidR="00865AB9" w:rsidRPr="00C36E53" w:rsidRDefault="00865AB9" w:rsidP="00C038FF">
            <w:pPr>
              <w:pStyle w:val="FirstFoote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20"/>
              <w:textAlignment w:val="baseline"/>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1/3</w:t>
            </w:r>
          </w:p>
        </w:tc>
        <w:tc>
          <w:tcPr>
            <w:tcW w:w="212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0,66</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–1,2</w:t>
            </w:r>
          </w:p>
        </w:tc>
      </w:tr>
      <w:tr w:rsidR="00865AB9" w:rsidRPr="00C36E53" w:rsidTr="00C038FF">
        <w:trPr>
          <w:trHeight w:val="57"/>
          <w:jc w:val="center"/>
        </w:trPr>
        <w:tc>
          <w:tcPr>
            <w:tcW w:w="981" w:type="dxa"/>
            <w:vMerge/>
          </w:tcPr>
          <w:p w:rsidR="00865AB9" w:rsidRPr="00C36E53" w:rsidRDefault="00865AB9" w:rsidP="00C038FF">
            <w:pPr>
              <w:pStyle w:val="FirstFoote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20"/>
              <w:textAlignment w:val="baseline"/>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2/5</w:t>
            </w:r>
          </w:p>
        </w:tc>
        <w:tc>
          <w:tcPr>
            <w:tcW w:w="212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6" w:type="dxa"/>
            <w:gridSpan w:val="2"/>
          </w:tcPr>
          <w:p w:rsidR="00865AB9" w:rsidRPr="00C36E53" w:rsidRDefault="00865AB9" w:rsidP="00C038FF">
            <w:pPr>
              <w:pStyle w:val="Tabletext"/>
              <w:spacing w:after="20"/>
              <w:jc w:val="center"/>
              <w:rPr>
                <w:sz w:val="20"/>
                <w:lang w:val="es-ES_tradnl"/>
              </w:rPr>
            </w:pPr>
            <w:r w:rsidRPr="00C36E53">
              <w:rPr>
                <w:sz w:val="20"/>
                <w:lang w:val="es-ES_tradnl"/>
              </w:rPr>
              <w:t>0,79</w:t>
            </w:r>
          </w:p>
        </w:tc>
        <w:tc>
          <w:tcPr>
            <w:tcW w:w="2988" w:type="dxa"/>
            <w:gridSpan w:val="4"/>
          </w:tcPr>
          <w:p w:rsidR="00865AB9" w:rsidRPr="00C36E53" w:rsidRDefault="00865AB9" w:rsidP="00C038FF">
            <w:pPr>
              <w:pStyle w:val="Tabletext"/>
              <w:spacing w:after="20"/>
              <w:jc w:val="center"/>
              <w:rPr>
                <w:sz w:val="20"/>
                <w:lang w:val="es-ES_tradnl"/>
              </w:rPr>
            </w:pPr>
            <w:r w:rsidRPr="00C36E53">
              <w:rPr>
                <w:sz w:val="20"/>
                <w:lang w:val="es-ES_tradnl"/>
              </w:rPr>
              <w:t>–0,3</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5/11</w:t>
            </w:r>
          </w:p>
        </w:tc>
        <w:tc>
          <w:tcPr>
            <w:tcW w:w="212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4" w:type="dxa"/>
          </w:tcPr>
          <w:p w:rsidR="00865AB9" w:rsidRPr="00C36E53" w:rsidRDefault="00865AB9" w:rsidP="00C038FF">
            <w:pPr>
              <w:pStyle w:val="Tabletext"/>
              <w:spacing w:after="20"/>
              <w:jc w:val="center"/>
              <w:rPr>
                <w:sz w:val="20"/>
                <w:lang w:val="es-ES_tradnl"/>
              </w:rPr>
            </w:pPr>
            <w:r w:rsidRPr="00C36E53">
              <w:rPr>
                <w:sz w:val="20"/>
                <w:lang w:val="es-ES_tradnl"/>
              </w:rPr>
              <w:t>0,54/0,63</w:t>
            </w:r>
          </w:p>
        </w:tc>
        <w:tc>
          <w:tcPr>
            <w:tcW w:w="993" w:type="dxa"/>
          </w:tcPr>
          <w:p w:rsidR="00865AB9" w:rsidRPr="00C36E53" w:rsidRDefault="00865AB9" w:rsidP="00C038FF">
            <w:pPr>
              <w:pStyle w:val="Tabletext"/>
              <w:spacing w:after="20"/>
              <w:jc w:val="center"/>
              <w:rPr>
                <w:sz w:val="20"/>
                <w:lang w:val="es-ES_tradnl"/>
              </w:rPr>
            </w:pPr>
            <w:r w:rsidRPr="00C36E53">
              <w:rPr>
                <w:sz w:val="20"/>
                <w:lang w:val="es-ES_tradnl"/>
              </w:rPr>
              <w:t>2,8/3,0</w:t>
            </w:r>
          </w:p>
        </w:tc>
        <w:tc>
          <w:tcPr>
            <w:tcW w:w="198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4124" w:type="dxa"/>
            <w:gridSpan w:val="6"/>
          </w:tcPr>
          <w:p w:rsidR="00865AB9" w:rsidRPr="00C36E53" w:rsidRDefault="00865AB9" w:rsidP="00C038FF">
            <w:pPr>
              <w:pStyle w:val="Tabletext"/>
              <w:spacing w:after="20"/>
              <w:jc w:val="center"/>
              <w:rPr>
                <w:sz w:val="20"/>
                <w:lang w:val="es-ES_tradnl"/>
              </w:rPr>
            </w:pPr>
            <w:r w:rsidRPr="00C36E53">
              <w:rPr>
                <w:sz w:val="20"/>
                <w:lang w:val="es-ES_tradnl"/>
              </w:rPr>
              <w:t>No utilizado</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9/20</w:t>
            </w:r>
          </w:p>
        </w:tc>
        <w:tc>
          <w:tcPr>
            <w:tcW w:w="212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33" w:type="dxa"/>
            <w:gridSpan w:val="4"/>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851" w:type="dxa"/>
          </w:tcPr>
          <w:p w:rsidR="00865AB9" w:rsidRPr="00C36E53" w:rsidRDefault="00865AB9" w:rsidP="00C038FF">
            <w:pPr>
              <w:pStyle w:val="Tabletext"/>
              <w:spacing w:after="20"/>
              <w:jc w:val="center"/>
              <w:rPr>
                <w:sz w:val="20"/>
                <w:lang w:val="es-ES_tradnl"/>
              </w:rPr>
            </w:pPr>
            <w:r w:rsidRPr="00C36E53">
              <w:rPr>
                <w:sz w:val="20"/>
                <w:lang w:val="es-ES_tradnl"/>
              </w:rPr>
              <w:t>0,89</w:t>
            </w:r>
          </w:p>
        </w:tc>
        <w:tc>
          <w:tcPr>
            <w:tcW w:w="1140" w:type="dxa"/>
          </w:tcPr>
          <w:p w:rsidR="00865AB9" w:rsidRPr="00C36E53" w:rsidRDefault="00865AB9" w:rsidP="00C038FF">
            <w:pPr>
              <w:pStyle w:val="Tabletext"/>
              <w:spacing w:after="20"/>
              <w:jc w:val="center"/>
              <w:rPr>
                <w:sz w:val="20"/>
                <w:lang w:val="es-ES_tradnl"/>
              </w:rPr>
            </w:pPr>
            <w:r w:rsidRPr="00C36E53">
              <w:rPr>
                <w:sz w:val="20"/>
                <w:lang w:val="es-ES_tradnl"/>
              </w:rPr>
              <w:t>0,22</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1/2</w:t>
            </w:r>
          </w:p>
        </w:tc>
        <w:tc>
          <w:tcPr>
            <w:tcW w:w="1133" w:type="dxa"/>
          </w:tcPr>
          <w:p w:rsidR="00865AB9" w:rsidRPr="00C36E53" w:rsidRDefault="00865AB9" w:rsidP="00C038FF">
            <w:pPr>
              <w:pStyle w:val="Tabletext"/>
              <w:spacing w:after="20"/>
              <w:jc w:val="center"/>
              <w:rPr>
                <w:sz w:val="20"/>
                <w:lang w:val="es-ES_tradnl"/>
              </w:rPr>
            </w:pPr>
            <w:r w:rsidRPr="00C36E53">
              <w:rPr>
                <w:sz w:val="20"/>
                <w:lang w:val="es-ES_tradnl"/>
              </w:rPr>
              <w:t>0,72</w:t>
            </w:r>
          </w:p>
        </w:tc>
        <w:tc>
          <w:tcPr>
            <w:tcW w:w="991" w:type="dxa"/>
          </w:tcPr>
          <w:p w:rsidR="00865AB9" w:rsidRPr="00C36E53" w:rsidRDefault="00865AB9" w:rsidP="00C038FF">
            <w:pPr>
              <w:pStyle w:val="Tabletext"/>
              <w:spacing w:after="20"/>
              <w:jc w:val="center"/>
              <w:rPr>
                <w:sz w:val="20"/>
                <w:lang w:val="es-ES_tradnl"/>
              </w:rPr>
            </w:pPr>
            <w:r w:rsidRPr="00C36E53">
              <w:rPr>
                <w:sz w:val="20"/>
                <w:lang w:val="es-ES_tradnl"/>
              </w:rPr>
              <w:t>4,1</w:t>
            </w:r>
          </w:p>
        </w:tc>
        <w:tc>
          <w:tcPr>
            <w:tcW w:w="997" w:type="dxa"/>
          </w:tcPr>
          <w:p w:rsidR="00865AB9" w:rsidRPr="00C36E53" w:rsidRDefault="00865AB9" w:rsidP="00C038FF">
            <w:pPr>
              <w:pStyle w:val="Tabletext"/>
              <w:spacing w:after="20"/>
              <w:jc w:val="center"/>
              <w:rPr>
                <w:sz w:val="20"/>
                <w:lang w:val="es-ES_tradnl"/>
              </w:rPr>
            </w:pPr>
            <w:r w:rsidRPr="00C36E53">
              <w:rPr>
                <w:sz w:val="20"/>
                <w:lang w:val="es-ES_tradnl"/>
              </w:rPr>
              <w:t>0,74</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3,8</w:t>
            </w:r>
          </w:p>
        </w:tc>
        <w:tc>
          <w:tcPr>
            <w:tcW w:w="1134" w:type="dxa"/>
          </w:tcPr>
          <w:p w:rsidR="00865AB9" w:rsidRPr="00C36E53" w:rsidRDefault="00865AB9" w:rsidP="00C038FF">
            <w:pPr>
              <w:pStyle w:val="Tabletext"/>
              <w:spacing w:after="20"/>
              <w:jc w:val="center"/>
              <w:rPr>
                <w:sz w:val="20"/>
                <w:lang w:val="es-ES_tradnl"/>
              </w:rPr>
            </w:pPr>
            <w:r w:rsidRPr="00C36E53">
              <w:rPr>
                <w:sz w:val="20"/>
                <w:lang w:val="es-ES_tradnl"/>
              </w:rPr>
              <w:t>0,59/0,69</w:t>
            </w:r>
          </w:p>
        </w:tc>
        <w:tc>
          <w:tcPr>
            <w:tcW w:w="993" w:type="dxa"/>
          </w:tcPr>
          <w:p w:rsidR="00865AB9" w:rsidRPr="00C36E53" w:rsidRDefault="00865AB9" w:rsidP="00C038FF">
            <w:pPr>
              <w:pStyle w:val="Tabletext"/>
              <w:spacing w:after="20"/>
              <w:jc w:val="center"/>
              <w:rPr>
                <w:sz w:val="20"/>
                <w:lang w:val="es-ES_tradnl"/>
              </w:rPr>
            </w:pPr>
            <w:r w:rsidRPr="00C36E53">
              <w:rPr>
                <w:sz w:val="20"/>
                <w:lang w:val="es-ES_tradnl"/>
              </w:rPr>
              <w:t>3,3/3,5</w:t>
            </w:r>
          </w:p>
        </w:tc>
        <w:tc>
          <w:tcPr>
            <w:tcW w:w="992" w:type="dxa"/>
            <w:tcBorders>
              <w:bottom w:val="single" w:sz="4" w:space="0" w:color="auto"/>
            </w:tcBorders>
          </w:tcPr>
          <w:p w:rsidR="00865AB9" w:rsidRPr="00C36E53" w:rsidRDefault="00865AB9" w:rsidP="00C038FF">
            <w:pPr>
              <w:pStyle w:val="Tabletext"/>
              <w:spacing w:after="20"/>
              <w:jc w:val="center"/>
              <w:rPr>
                <w:sz w:val="20"/>
                <w:lang w:val="es-ES_tradnl"/>
              </w:rPr>
            </w:pPr>
            <w:r w:rsidRPr="00C36E53">
              <w:rPr>
                <w:sz w:val="20"/>
                <w:lang w:val="es-ES_tradnl"/>
              </w:rPr>
              <w:t>0,7</w:t>
            </w:r>
          </w:p>
        </w:tc>
        <w:tc>
          <w:tcPr>
            <w:tcW w:w="992" w:type="dxa"/>
            <w:tcBorders>
              <w:bottom w:val="single" w:sz="4" w:space="0" w:color="auto"/>
            </w:tcBorders>
          </w:tcPr>
          <w:p w:rsidR="00865AB9" w:rsidRPr="00C36E53" w:rsidRDefault="00865AB9" w:rsidP="00C038FF">
            <w:pPr>
              <w:pStyle w:val="Tabletext"/>
              <w:spacing w:after="20"/>
              <w:jc w:val="center"/>
              <w:rPr>
                <w:sz w:val="20"/>
                <w:lang w:val="es-ES_tradnl"/>
              </w:rPr>
            </w:pPr>
            <w:r w:rsidRPr="00C36E53">
              <w:rPr>
                <w:sz w:val="20"/>
                <w:lang w:val="es-ES_tradnl"/>
              </w:rPr>
              <w:t>3,2</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0,99</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1,0</w:t>
            </w:r>
          </w:p>
        </w:tc>
      </w:tr>
      <w:tr w:rsidR="00865AB9" w:rsidRPr="00C36E53" w:rsidTr="00C038FF">
        <w:trPr>
          <w:trHeight w:val="57"/>
          <w:jc w:val="center"/>
        </w:trPr>
        <w:tc>
          <w:tcPr>
            <w:tcW w:w="981" w:type="dxa"/>
            <w:vMerge/>
          </w:tcPr>
          <w:p w:rsidR="00865AB9" w:rsidRPr="00C36E53" w:rsidRDefault="00865AB9" w:rsidP="00C038FF">
            <w:pPr>
              <w:pStyle w:val="FirstFooter"/>
              <w:spacing w:after="20"/>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11/20</w:t>
            </w:r>
          </w:p>
        </w:tc>
        <w:tc>
          <w:tcPr>
            <w:tcW w:w="212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33" w:type="dxa"/>
            <w:gridSpan w:val="4"/>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851" w:type="dxa"/>
          </w:tcPr>
          <w:p w:rsidR="00865AB9" w:rsidRPr="00C36E53" w:rsidRDefault="00865AB9" w:rsidP="00C038FF">
            <w:pPr>
              <w:pStyle w:val="FirstFooter"/>
              <w:spacing w:after="20"/>
              <w:jc w:val="center"/>
              <w:rPr>
                <w:sz w:val="20"/>
                <w:lang w:val="es-ES_tradnl"/>
              </w:rPr>
            </w:pPr>
            <w:r w:rsidRPr="00C36E53">
              <w:rPr>
                <w:sz w:val="20"/>
                <w:lang w:val="es-ES_tradnl"/>
              </w:rPr>
              <w:t>1,09</w:t>
            </w:r>
          </w:p>
        </w:tc>
        <w:tc>
          <w:tcPr>
            <w:tcW w:w="1140" w:type="dxa"/>
          </w:tcPr>
          <w:p w:rsidR="00865AB9" w:rsidRPr="00C36E53" w:rsidRDefault="00865AB9" w:rsidP="00C038FF">
            <w:pPr>
              <w:pStyle w:val="FirstFooter"/>
              <w:spacing w:after="20"/>
              <w:jc w:val="center"/>
              <w:rPr>
                <w:sz w:val="20"/>
                <w:lang w:val="es-ES_tradnl"/>
              </w:rPr>
            </w:pPr>
            <w:r w:rsidRPr="00C36E53">
              <w:rPr>
                <w:sz w:val="20"/>
                <w:lang w:val="es-ES_tradnl"/>
              </w:rPr>
              <w:t>1,45</w:t>
            </w:r>
          </w:p>
        </w:tc>
      </w:tr>
      <w:tr w:rsidR="00865AB9" w:rsidRPr="00C36E53" w:rsidTr="00C038FF">
        <w:trPr>
          <w:trHeight w:val="57"/>
          <w:jc w:val="center"/>
        </w:trPr>
        <w:tc>
          <w:tcPr>
            <w:tcW w:w="981" w:type="dxa"/>
            <w:vMerge/>
          </w:tcPr>
          <w:p w:rsidR="00865AB9" w:rsidRPr="00C36E53" w:rsidRDefault="00865AB9" w:rsidP="00C038FF">
            <w:pPr>
              <w:pStyle w:val="FirstFooter"/>
              <w:spacing w:after="20"/>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3/5</w:t>
            </w:r>
          </w:p>
        </w:tc>
        <w:tc>
          <w:tcPr>
            <w:tcW w:w="212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134" w:type="dxa"/>
          </w:tcPr>
          <w:p w:rsidR="00865AB9" w:rsidRPr="00C36E53" w:rsidRDefault="00865AB9" w:rsidP="00C038FF">
            <w:pPr>
              <w:pStyle w:val="FirstFooter"/>
              <w:spacing w:after="20"/>
              <w:jc w:val="center"/>
              <w:rPr>
                <w:sz w:val="20"/>
                <w:lang w:val="es-ES_tradnl"/>
              </w:rPr>
            </w:pPr>
            <w:r w:rsidRPr="00C36E53">
              <w:rPr>
                <w:sz w:val="20"/>
                <w:lang w:val="es-ES_tradnl"/>
              </w:rPr>
              <w:t>0,71/0,83</w:t>
            </w:r>
          </w:p>
        </w:tc>
        <w:tc>
          <w:tcPr>
            <w:tcW w:w="993" w:type="dxa"/>
          </w:tcPr>
          <w:p w:rsidR="00865AB9" w:rsidRPr="00C36E53" w:rsidRDefault="00865AB9" w:rsidP="00C038FF">
            <w:pPr>
              <w:pStyle w:val="FirstFooter"/>
              <w:spacing w:after="20"/>
              <w:jc w:val="center"/>
              <w:rPr>
                <w:sz w:val="20"/>
                <w:lang w:val="es-ES_tradnl"/>
              </w:rPr>
            </w:pPr>
            <w:r w:rsidRPr="00C36E53">
              <w:rPr>
                <w:sz w:val="20"/>
                <w:lang w:val="es-ES_tradnl"/>
              </w:rPr>
              <w:t>4,5/4,7</w:t>
            </w:r>
          </w:p>
        </w:tc>
        <w:tc>
          <w:tcPr>
            <w:tcW w:w="1992" w:type="dxa"/>
            <w:gridSpan w:val="3"/>
          </w:tcPr>
          <w:p w:rsidR="00865AB9" w:rsidRPr="00C36E53" w:rsidRDefault="00865AB9" w:rsidP="00C038FF">
            <w:pPr>
              <w:pStyle w:val="FirstFooter"/>
              <w:spacing w:after="20"/>
              <w:jc w:val="center"/>
              <w:rPr>
                <w:sz w:val="20"/>
                <w:lang w:val="es-ES_tradnl"/>
              </w:rPr>
            </w:pPr>
          </w:p>
        </w:tc>
        <w:tc>
          <w:tcPr>
            <w:tcW w:w="1134"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1,19</w:t>
            </w:r>
          </w:p>
        </w:tc>
        <w:tc>
          <w:tcPr>
            <w:tcW w:w="298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2,2</w:t>
            </w:r>
          </w:p>
        </w:tc>
      </w:tr>
      <w:tr w:rsidR="00865AB9" w:rsidRPr="00C36E53" w:rsidTr="00C038FF">
        <w:trPr>
          <w:trHeight w:val="57"/>
          <w:jc w:val="center"/>
        </w:trPr>
        <w:tc>
          <w:tcPr>
            <w:tcW w:w="981" w:type="dxa"/>
            <w:vMerge/>
          </w:tcPr>
          <w:p w:rsidR="00865AB9" w:rsidRPr="00C36E53" w:rsidRDefault="00865AB9" w:rsidP="00C038FF">
            <w:pPr>
              <w:pStyle w:val="FirstFooter"/>
              <w:spacing w:after="20"/>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2/3</w:t>
            </w:r>
          </w:p>
        </w:tc>
        <w:tc>
          <w:tcPr>
            <w:tcW w:w="1133" w:type="dxa"/>
          </w:tcPr>
          <w:p w:rsidR="00865AB9" w:rsidRPr="00C36E53" w:rsidRDefault="00865AB9" w:rsidP="00C038FF">
            <w:pPr>
              <w:pStyle w:val="FirstFooter"/>
              <w:spacing w:after="20"/>
              <w:jc w:val="center"/>
              <w:rPr>
                <w:sz w:val="20"/>
                <w:lang w:val="es-ES_tradnl"/>
              </w:rPr>
            </w:pPr>
            <w:r w:rsidRPr="00C36E53">
              <w:rPr>
                <w:sz w:val="20"/>
                <w:lang w:val="es-ES_tradnl"/>
              </w:rPr>
              <w:t>0,96</w:t>
            </w:r>
          </w:p>
        </w:tc>
        <w:tc>
          <w:tcPr>
            <w:tcW w:w="991" w:type="dxa"/>
          </w:tcPr>
          <w:p w:rsidR="00865AB9" w:rsidRPr="00C36E53" w:rsidRDefault="00865AB9" w:rsidP="00C038FF">
            <w:pPr>
              <w:pStyle w:val="FirstFooter"/>
              <w:spacing w:after="20"/>
              <w:jc w:val="center"/>
              <w:rPr>
                <w:sz w:val="20"/>
                <w:lang w:val="es-ES_tradnl"/>
              </w:rPr>
            </w:pPr>
            <w:r w:rsidRPr="00C36E53">
              <w:rPr>
                <w:sz w:val="20"/>
                <w:lang w:val="es-ES_tradnl"/>
              </w:rPr>
              <w:t>5,8</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0,98</w:t>
            </w:r>
          </w:p>
        </w:tc>
        <w:tc>
          <w:tcPr>
            <w:tcW w:w="992" w:type="dxa"/>
          </w:tcPr>
          <w:p w:rsidR="00865AB9" w:rsidRPr="00C36E53" w:rsidRDefault="00865AB9" w:rsidP="00C038FF">
            <w:pPr>
              <w:pStyle w:val="FirstFooter"/>
              <w:spacing w:after="20"/>
              <w:jc w:val="center"/>
              <w:rPr>
                <w:sz w:val="20"/>
                <w:lang w:val="es-ES_tradnl"/>
              </w:rPr>
            </w:pPr>
            <w:r w:rsidRPr="00C36E53">
              <w:rPr>
                <w:sz w:val="20"/>
                <w:lang w:val="es-ES_tradnl"/>
              </w:rPr>
              <w:t>5</w:t>
            </w:r>
          </w:p>
        </w:tc>
        <w:tc>
          <w:tcPr>
            <w:tcW w:w="1134" w:type="dxa"/>
          </w:tcPr>
          <w:p w:rsidR="00865AB9" w:rsidRPr="00C36E53" w:rsidRDefault="00865AB9" w:rsidP="00C038FF">
            <w:pPr>
              <w:pStyle w:val="FirstFooter"/>
              <w:spacing w:after="20"/>
              <w:jc w:val="center"/>
              <w:rPr>
                <w:sz w:val="20"/>
                <w:lang w:val="es-ES_tradnl"/>
              </w:rPr>
            </w:pPr>
            <w:r w:rsidRPr="00C36E53">
              <w:rPr>
                <w:sz w:val="20"/>
                <w:lang w:val="es-ES_tradnl"/>
              </w:rPr>
              <w:t>0,79/0,92</w:t>
            </w:r>
          </w:p>
        </w:tc>
        <w:tc>
          <w:tcPr>
            <w:tcW w:w="993" w:type="dxa"/>
          </w:tcPr>
          <w:p w:rsidR="00865AB9" w:rsidRPr="00C36E53" w:rsidRDefault="00865AB9" w:rsidP="00C038FF">
            <w:pPr>
              <w:pStyle w:val="FirstFooter"/>
              <w:spacing w:after="20"/>
              <w:jc w:val="center"/>
              <w:rPr>
                <w:sz w:val="20"/>
                <w:lang w:val="es-ES_tradnl"/>
              </w:rPr>
            </w:pPr>
            <w:r w:rsidRPr="00C36E53">
              <w:rPr>
                <w:sz w:val="20"/>
                <w:lang w:val="es-ES_tradnl"/>
              </w:rPr>
              <w:t>5,1/5,3</w:t>
            </w:r>
          </w:p>
        </w:tc>
        <w:tc>
          <w:tcPr>
            <w:tcW w:w="992" w:type="dxa"/>
          </w:tcPr>
          <w:p w:rsidR="00865AB9" w:rsidRPr="00C36E53" w:rsidRDefault="00865AB9" w:rsidP="00C038FF">
            <w:pPr>
              <w:pStyle w:val="FirstFooter"/>
              <w:spacing w:after="20"/>
              <w:jc w:val="center"/>
              <w:rPr>
                <w:sz w:val="20"/>
                <w:lang w:val="es-ES_tradnl"/>
              </w:rPr>
            </w:pPr>
            <w:r w:rsidRPr="00C36E53">
              <w:rPr>
                <w:sz w:val="20"/>
                <w:lang w:val="es-ES_tradnl"/>
              </w:rPr>
              <w:t>0,94</w:t>
            </w:r>
          </w:p>
        </w:tc>
        <w:tc>
          <w:tcPr>
            <w:tcW w:w="992" w:type="dxa"/>
          </w:tcPr>
          <w:p w:rsidR="00865AB9" w:rsidRPr="00C36E53" w:rsidRDefault="00865AB9" w:rsidP="00C038FF">
            <w:pPr>
              <w:pStyle w:val="FirstFooter"/>
              <w:spacing w:after="20"/>
              <w:jc w:val="center"/>
              <w:rPr>
                <w:sz w:val="20"/>
                <w:lang w:val="es-ES_tradnl"/>
              </w:rPr>
            </w:pPr>
            <w:r w:rsidRPr="00C36E53">
              <w:rPr>
                <w:sz w:val="20"/>
                <w:lang w:val="es-ES_tradnl"/>
              </w:rPr>
              <w:t>4,9</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1,32</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3,1</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3/4</w:t>
            </w:r>
          </w:p>
        </w:tc>
        <w:tc>
          <w:tcPr>
            <w:tcW w:w="1133" w:type="dxa"/>
          </w:tcPr>
          <w:p w:rsidR="00865AB9" w:rsidRPr="00C36E53" w:rsidRDefault="00865AB9" w:rsidP="00C038FF">
            <w:pPr>
              <w:pStyle w:val="Tabletext"/>
              <w:spacing w:after="20"/>
              <w:jc w:val="center"/>
              <w:rPr>
                <w:sz w:val="20"/>
                <w:lang w:val="es-ES_tradnl"/>
              </w:rPr>
            </w:pPr>
            <w:r w:rsidRPr="00C36E53">
              <w:rPr>
                <w:sz w:val="20"/>
                <w:lang w:val="es-ES_tradnl"/>
              </w:rPr>
              <w:t>1,08</w:t>
            </w:r>
          </w:p>
        </w:tc>
        <w:tc>
          <w:tcPr>
            <w:tcW w:w="991" w:type="dxa"/>
          </w:tcPr>
          <w:p w:rsidR="00865AB9" w:rsidRPr="00C36E53" w:rsidRDefault="00865AB9" w:rsidP="00C038FF">
            <w:pPr>
              <w:pStyle w:val="Tabletext"/>
              <w:spacing w:after="20"/>
              <w:jc w:val="center"/>
              <w:rPr>
                <w:sz w:val="20"/>
                <w:lang w:val="es-ES_tradnl"/>
              </w:rPr>
            </w:pPr>
            <w:r w:rsidRPr="00C36E53">
              <w:rPr>
                <w:sz w:val="20"/>
                <w:lang w:val="es-ES_tradnl"/>
              </w:rPr>
              <w:t>6,8</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4" w:type="dxa"/>
          </w:tcPr>
          <w:p w:rsidR="00865AB9" w:rsidRPr="00C36E53" w:rsidRDefault="00865AB9" w:rsidP="00C038FF">
            <w:pPr>
              <w:pStyle w:val="Tabletext"/>
              <w:spacing w:after="20"/>
              <w:jc w:val="center"/>
              <w:rPr>
                <w:sz w:val="20"/>
                <w:lang w:val="es-ES_tradnl"/>
              </w:rPr>
            </w:pPr>
            <w:r w:rsidRPr="00C36E53">
              <w:rPr>
                <w:sz w:val="20"/>
                <w:lang w:val="es-ES_tradnl"/>
              </w:rPr>
              <w:t>0,89/1,04</w:t>
            </w:r>
          </w:p>
        </w:tc>
        <w:tc>
          <w:tcPr>
            <w:tcW w:w="993" w:type="dxa"/>
          </w:tcPr>
          <w:p w:rsidR="00865AB9" w:rsidRPr="00C36E53" w:rsidRDefault="00865AB9" w:rsidP="00C038FF">
            <w:pPr>
              <w:pStyle w:val="Tabletext"/>
              <w:spacing w:after="20"/>
              <w:jc w:val="center"/>
              <w:rPr>
                <w:sz w:val="20"/>
                <w:lang w:val="es-ES_tradnl"/>
              </w:rPr>
            </w:pPr>
            <w:r w:rsidRPr="00C36E53">
              <w:rPr>
                <w:sz w:val="20"/>
                <w:lang w:val="es-ES_tradnl"/>
              </w:rPr>
              <w:t>6,0/6,2</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1,06</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5,9</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1,49</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4,0</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4/5</w:t>
            </w:r>
          </w:p>
        </w:tc>
        <w:tc>
          <w:tcPr>
            <w:tcW w:w="212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4" w:type="dxa"/>
          </w:tcPr>
          <w:p w:rsidR="00865AB9" w:rsidRPr="00C36E53" w:rsidRDefault="00865AB9" w:rsidP="00C038FF">
            <w:pPr>
              <w:pStyle w:val="Tabletext"/>
              <w:spacing w:after="20"/>
              <w:jc w:val="center"/>
              <w:rPr>
                <w:sz w:val="20"/>
                <w:lang w:val="es-ES_tradnl"/>
              </w:rPr>
            </w:pPr>
            <w:r w:rsidRPr="00C36E53">
              <w:rPr>
                <w:sz w:val="20"/>
                <w:lang w:val="es-ES_tradnl"/>
              </w:rPr>
              <w:t>0,95/1,11</w:t>
            </w:r>
          </w:p>
        </w:tc>
        <w:tc>
          <w:tcPr>
            <w:tcW w:w="993" w:type="dxa"/>
          </w:tcPr>
          <w:p w:rsidR="00865AB9" w:rsidRPr="00C36E53" w:rsidRDefault="00865AB9" w:rsidP="00C038FF">
            <w:pPr>
              <w:pStyle w:val="Tabletext"/>
              <w:spacing w:after="20"/>
              <w:jc w:val="center"/>
              <w:rPr>
                <w:sz w:val="20"/>
                <w:lang w:val="es-ES_tradnl"/>
              </w:rPr>
            </w:pPr>
            <w:r w:rsidRPr="00C36E53">
              <w:rPr>
                <w:sz w:val="20"/>
                <w:lang w:val="es-ES_tradnl"/>
              </w:rPr>
              <w:t>6,6/6,8</w:t>
            </w:r>
          </w:p>
        </w:tc>
        <w:tc>
          <w:tcPr>
            <w:tcW w:w="198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1,59</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4,7</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5/6</w:t>
            </w:r>
          </w:p>
        </w:tc>
        <w:tc>
          <w:tcPr>
            <w:tcW w:w="1133" w:type="dxa"/>
          </w:tcPr>
          <w:p w:rsidR="00865AB9" w:rsidRPr="00C36E53" w:rsidRDefault="00865AB9" w:rsidP="00C038FF">
            <w:pPr>
              <w:pStyle w:val="Tabletext"/>
              <w:spacing w:after="20"/>
              <w:jc w:val="center"/>
              <w:rPr>
                <w:sz w:val="20"/>
                <w:lang w:val="es-ES_tradnl"/>
              </w:rPr>
            </w:pPr>
            <w:r w:rsidRPr="00C36E53">
              <w:rPr>
                <w:sz w:val="20"/>
                <w:lang w:val="es-ES_tradnl"/>
              </w:rPr>
              <w:t>1,2</w:t>
            </w:r>
          </w:p>
        </w:tc>
        <w:tc>
          <w:tcPr>
            <w:tcW w:w="991" w:type="dxa"/>
          </w:tcPr>
          <w:p w:rsidR="00865AB9" w:rsidRPr="00C36E53" w:rsidRDefault="00865AB9" w:rsidP="00C038FF">
            <w:pPr>
              <w:pStyle w:val="Tabletext"/>
              <w:spacing w:after="20"/>
              <w:jc w:val="center"/>
              <w:rPr>
                <w:sz w:val="20"/>
                <w:lang w:val="es-ES_tradnl"/>
              </w:rPr>
            </w:pPr>
            <w:r w:rsidRPr="00C36E53">
              <w:rPr>
                <w:sz w:val="20"/>
                <w:lang w:val="es-ES_tradnl"/>
              </w:rPr>
              <w:t>7,8</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4" w:type="dxa"/>
          </w:tcPr>
          <w:p w:rsidR="00865AB9" w:rsidRPr="00C36E53" w:rsidRDefault="00865AB9" w:rsidP="00C038FF">
            <w:pPr>
              <w:pStyle w:val="Tabletext"/>
              <w:spacing w:after="20"/>
              <w:jc w:val="center"/>
              <w:rPr>
                <w:sz w:val="20"/>
                <w:lang w:val="es-ES_tradnl"/>
              </w:rPr>
            </w:pPr>
            <w:r w:rsidRPr="00C36E53">
              <w:rPr>
                <w:sz w:val="20"/>
                <w:lang w:val="es-ES_tradnl"/>
              </w:rPr>
              <w:t>0,99/1,15</w:t>
            </w:r>
          </w:p>
        </w:tc>
        <w:tc>
          <w:tcPr>
            <w:tcW w:w="993" w:type="dxa"/>
          </w:tcPr>
          <w:p w:rsidR="00865AB9" w:rsidRPr="00C36E53" w:rsidRDefault="00865AB9" w:rsidP="00C038FF">
            <w:pPr>
              <w:pStyle w:val="Tabletext"/>
              <w:spacing w:after="20"/>
              <w:jc w:val="center"/>
              <w:rPr>
                <w:sz w:val="20"/>
                <w:lang w:val="es-ES_tradnl"/>
              </w:rPr>
            </w:pPr>
            <w:r w:rsidRPr="00C36E53">
              <w:rPr>
                <w:sz w:val="20"/>
                <w:lang w:val="es-ES_tradnl"/>
              </w:rPr>
              <w:t>7,0/7,2</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1,18</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6,8</w:t>
            </w:r>
          </w:p>
        </w:tc>
        <w:tc>
          <w:tcPr>
            <w:tcW w:w="1136"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1,65</w:t>
            </w:r>
          </w:p>
        </w:tc>
        <w:tc>
          <w:tcPr>
            <w:tcW w:w="2988" w:type="dxa"/>
            <w:gridSpan w:val="4"/>
          </w:tcPr>
          <w:p w:rsidR="00865AB9" w:rsidRPr="00C36E53" w:rsidRDefault="00865AB9" w:rsidP="00C038FF">
            <w:pPr>
              <w:pStyle w:val="FirstFooter"/>
              <w:spacing w:after="20"/>
              <w:jc w:val="center"/>
              <w:rPr>
                <w:sz w:val="20"/>
                <w:lang w:val="es-ES_tradnl"/>
              </w:rPr>
            </w:pPr>
            <w:r w:rsidRPr="00C36E53">
              <w:rPr>
                <w:sz w:val="20"/>
                <w:lang w:val="es-ES_tradnl"/>
              </w:rPr>
              <w:t>5,2</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6/7</w:t>
            </w:r>
          </w:p>
        </w:tc>
        <w:tc>
          <w:tcPr>
            <w:tcW w:w="212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997" w:type="dxa"/>
          </w:tcPr>
          <w:p w:rsidR="00865AB9" w:rsidRPr="00C36E53" w:rsidRDefault="00865AB9" w:rsidP="00C038FF">
            <w:pPr>
              <w:pStyle w:val="Tabletext"/>
              <w:spacing w:after="20"/>
              <w:jc w:val="center"/>
              <w:rPr>
                <w:sz w:val="20"/>
                <w:lang w:val="es-ES_tradnl"/>
              </w:rPr>
            </w:pPr>
            <w:r w:rsidRPr="00C36E53">
              <w:rPr>
                <w:sz w:val="20"/>
                <w:lang w:val="es-ES_tradnl"/>
              </w:rPr>
              <w:t>1,26</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7,6</w:t>
            </w:r>
          </w:p>
        </w:tc>
        <w:tc>
          <w:tcPr>
            <w:tcW w:w="2127"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4124" w:type="dxa"/>
            <w:gridSpan w:val="6"/>
          </w:tcPr>
          <w:p w:rsidR="00865AB9" w:rsidRPr="00C36E53" w:rsidRDefault="00865AB9" w:rsidP="00C038FF">
            <w:pPr>
              <w:pStyle w:val="Tabletext"/>
              <w:spacing w:after="20"/>
              <w:jc w:val="center"/>
              <w:rPr>
                <w:sz w:val="20"/>
                <w:lang w:val="es-ES_tradnl"/>
              </w:rPr>
            </w:pPr>
            <w:r w:rsidRPr="00C36E53">
              <w:rPr>
                <w:sz w:val="20"/>
                <w:lang w:val="es-ES_tradnl"/>
              </w:rPr>
              <w:t>No utilizado</w:t>
            </w:r>
          </w:p>
        </w:tc>
      </w:tr>
      <w:tr w:rsidR="00865AB9" w:rsidRPr="00C36E53" w:rsidTr="00C038FF">
        <w:trPr>
          <w:trHeight w:val="57"/>
          <w:jc w:val="center"/>
        </w:trPr>
        <w:tc>
          <w:tcPr>
            <w:tcW w:w="981" w:type="dxa"/>
            <w:vMerge/>
          </w:tcPr>
          <w:p w:rsidR="00865AB9" w:rsidRPr="00C36E53" w:rsidRDefault="00865AB9" w:rsidP="00C038FF">
            <w:pPr>
              <w:pStyle w:val="Tabletext"/>
              <w:spacing w:after="20"/>
              <w:jc w:val="left"/>
              <w:rPr>
                <w:sz w:val="20"/>
                <w:lang w:val="es-ES_tradnl"/>
              </w:rPr>
            </w:pPr>
          </w:p>
        </w:tc>
        <w:tc>
          <w:tcPr>
            <w:tcW w:w="1130" w:type="dxa"/>
          </w:tcPr>
          <w:p w:rsidR="00865AB9" w:rsidRPr="00C36E53" w:rsidRDefault="00865AB9" w:rsidP="00C038FF">
            <w:pPr>
              <w:pStyle w:val="Tabletext"/>
              <w:spacing w:after="20"/>
              <w:jc w:val="center"/>
              <w:rPr>
                <w:sz w:val="20"/>
                <w:lang w:val="es-ES_tradnl"/>
              </w:rPr>
            </w:pPr>
            <w:r w:rsidRPr="00C36E53">
              <w:rPr>
                <w:sz w:val="20"/>
                <w:lang w:val="es-ES_tradnl"/>
              </w:rPr>
              <w:t>7/8</w:t>
            </w:r>
          </w:p>
        </w:tc>
        <w:tc>
          <w:tcPr>
            <w:tcW w:w="1133" w:type="dxa"/>
          </w:tcPr>
          <w:p w:rsidR="00865AB9" w:rsidRPr="00C36E53" w:rsidRDefault="00865AB9" w:rsidP="00C038FF">
            <w:pPr>
              <w:pStyle w:val="Tabletext"/>
              <w:spacing w:after="20"/>
              <w:jc w:val="center"/>
              <w:rPr>
                <w:sz w:val="20"/>
                <w:lang w:val="es-ES_tradnl"/>
              </w:rPr>
            </w:pPr>
            <w:r w:rsidRPr="00C36E53">
              <w:rPr>
                <w:sz w:val="20"/>
                <w:lang w:val="es-ES_tradnl"/>
              </w:rPr>
              <w:t>1,26</w:t>
            </w:r>
          </w:p>
        </w:tc>
        <w:tc>
          <w:tcPr>
            <w:tcW w:w="991" w:type="dxa"/>
          </w:tcPr>
          <w:p w:rsidR="00865AB9" w:rsidRPr="00C36E53" w:rsidRDefault="00865AB9" w:rsidP="00C038FF">
            <w:pPr>
              <w:pStyle w:val="Tabletext"/>
              <w:spacing w:after="20"/>
              <w:jc w:val="center"/>
              <w:rPr>
                <w:sz w:val="20"/>
                <w:lang w:val="es-ES_tradnl"/>
              </w:rPr>
            </w:pPr>
            <w:r w:rsidRPr="00C36E53">
              <w:rPr>
                <w:sz w:val="20"/>
                <w:lang w:val="es-ES_tradnl"/>
              </w:rPr>
              <w:t>8,4</w:t>
            </w:r>
          </w:p>
        </w:tc>
        <w:tc>
          <w:tcPr>
            <w:tcW w:w="1989"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134" w:type="dxa"/>
          </w:tcPr>
          <w:p w:rsidR="00865AB9" w:rsidRPr="00C36E53" w:rsidRDefault="00865AB9" w:rsidP="00C038FF">
            <w:pPr>
              <w:pStyle w:val="Tabletext"/>
              <w:spacing w:after="20"/>
              <w:jc w:val="center"/>
              <w:rPr>
                <w:sz w:val="20"/>
                <w:lang w:val="es-ES_tradnl"/>
              </w:rPr>
            </w:pPr>
            <w:r w:rsidRPr="00C36E53">
              <w:rPr>
                <w:sz w:val="20"/>
                <w:lang w:val="es-ES_tradnl"/>
              </w:rPr>
              <w:t>1,04/1,21</w:t>
            </w:r>
          </w:p>
        </w:tc>
        <w:tc>
          <w:tcPr>
            <w:tcW w:w="993" w:type="dxa"/>
          </w:tcPr>
          <w:p w:rsidR="00865AB9" w:rsidRPr="00C36E53" w:rsidRDefault="00865AB9" w:rsidP="00C038FF">
            <w:pPr>
              <w:pStyle w:val="Tabletext"/>
              <w:spacing w:after="20"/>
              <w:jc w:val="center"/>
              <w:rPr>
                <w:sz w:val="20"/>
                <w:lang w:val="es-ES_tradnl"/>
              </w:rPr>
            </w:pPr>
            <w:r w:rsidRPr="00C36E53">
              <w:rPr>
                <w:sz w:val="20"/>
                <w:lang w:val="es-ES_tradnl"/>
              </w:rPr>
              <w:t>7,7/7,9</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1,24</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7,4</w:t>
            </w:r>
          </w:p>
        </w:tc>
        <w:tc>
          <w:tcPr>
            <w:tcW w:w="4124" w:type="dxa"/>
            <w:gridSpan w:val="6"/>
          </w:tcPr>
          <w:p w:rsidR="00865AB9" w:rsidRPr="00C36E53" w:rsidRDefault="00865AB9" w:rsidP="00C038FF">
            <w:pPr>
              <w:pStyle w:val="Tabletext"/>
              <w:spacing w:after="20"/>
              <w:jc w:val="center"/>
              <w:rPr>
                <w:sz w:val="20"/>
                <w:lang w:val="es-ES_tradnl"/>
              </w:rPr>
            </w:pPr>
            <w:r w:rsidRPr="00C36E53">
              <w:rPr>
                <w:sz w:val="20"/>
                <w:lang w:val="es-ES_tradnl"/>
              </w:rPr>
              <w:t>No utilizado</w:t>
            </w:r>
          </w:p>
        </w:tc>
      </w:tr>
    </w:tbl>
    <w:p w:rsidR="00865AB9" w:rsidRPr="00C36E53" w:rsidRDefault="00865AB9" w:rsidP="00865AB9">
      <w:pPr>
        <w:spacing w:before="360" w:after="120"/>
        <w:jc w:val="center"/>
        <w:rPr>
          <w:lang w:val="es-ES_tradnl"/>
        </w:rPr>
      </w:pPr>
      <w:r w:rsidRPr="00C36E53">
        <w:rPr>
          <w:lang w:val="es-ES_tradnl"/>
        </w:rPr>
        <w:lastRenderedPageBreak/>
        <w:t>CUADRO 3 (</w:t>
      </w:r>
      <w:r w:rsidRPr="00C36E53">
        <w:rPr>
          <w:i/>
          <w:iCs/>
          <w:lang w:val="es-ES_tradnl"/>
        </w:rPr>
        <w:t>continuación</w:t>
      </w:r>
      <w:r w:rsidRPr="00C36E53">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977"/>
        <w:gridCol w:w="11"/>
        <w:gridCol w:w="2126"/>
        <w:gridCol w:w="1984"/>
        <w:gridCol w:w="2127"/>
        <w:gridCol w:w="984"/>
        <w:gridCol w:w="992"/>
        <w:gridCol w:w="16"/>
        <w:gridCol w:w="1040"/>
        <w:gridCol w:w="23"/>
        <w:gridCol w:w="205"/>
        <w:gridCol w:w="813"/>
        <w:gridCol w:w="45"/>
        <w:gridCol w:w="973"/>
        <w:gridCol w:w="22"/>
        <w:gridCol w:w="997"/>
      </w:tblGrid>
      <w:tr w:rsidR="00865AB9" w:rsidRPr="00C36E53" w:rsidTr="00C038FF">
        <w:trPr>
          <w:trHeight w:val="57"/>
          <w:jc w:val="center"/>
        </w:trPr>
        <w:tc>
          <w:tcPr>
            <w:tcW w:w="2101" w:type="dxa"/>
            <w:gridSpan w:val="2"/>
          </w:tcPr>
          <w:p w:rsidR="00865AB9" w:rsidRPr="00C36E53" w:rsidRDefault="00865AB9" w:rsidP="00C038FF">
            <w:pPr>
              <w:pStyle w:val="Tablehead"/>
              <w:spacing w:before="40" w:after="20"/>
              <w:rPr>
                <w:sz w:val="20"/>
                <w:lang w:val="es-ES_tradnl"/>
              </w:rPr>
            </w:pPr>
            <w:r w:rsidRPr="00C36E53">
              <w:rPr>
                <w:sz w:val="20"/>
                <w:lang w:val="es-ES_tradnl"/>
              </w:rPr>
              <w:t>Modulación y codificación</w:t>
            </w:r>
          </w:p>
        </w:tc>
        <w:tc>
          <w:tcPr>
            <w:tcW w:w="2137"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A</w:t>
            </w:r>
          </w:p>
        </w:tc>
        <w:tc>
          <w:tcPr>
            <w:tcW w:w="1984" w:type="dxa"/>
          </w:tcPr>
          <w:p w:rsidR="00865AB9" w:rsidRPr="00C36E53" w:rsidRDefault="00865AB9" w:rsidP="00C038FF">
            <w:pPr>
              <w:pStyle w:val="Tablehead"/>
              <w:spacing w:before="40" w:after="20"/>
              <w:rPr>
                <w:sz w:val="20"/>
                <w:lang w:val="es-ES_tradnl"/>
              </w:rPr>
            </w:pPr>
            <w:r w:rsidRPr="00C36E53">
              <w:rPr>
                <w:sz w:val="20"/>
                <w:lang w:val="es-ES_tradnl"/>
              </w:rPr>
              <w:t>Sistema B</w:t>
            </w:r>
          </w:p>
        </w:tc>
        <w:tc>
          <w:tcPr>
            <w:tcW w:w="2127" w:type="dxa"/>
          </w:tcPr>
          <w:p w:rsidR="00865AB9" w:rsidRPr="00C36E53" w:rsidRDefault="00865AB9" w:rsidP="00C038FF">
            <w:pPr>
              <w:pStyle w:val="Tablehead"/>
              <w:spacing w:before="40" w:after="20"/>
              <w:rPr>
                <w:sz w:val="20"/>
                <w:lang w:val="es-ES_tradnl"/>
              </w:rPr>
            </w:pPr>
            <w:r w:rsidRPr="00C36E53">
              <w:rPr>
                <w:sz w:val="20"/>
                <w:lang w:val="es-ES_tradnl"/>
              </w:rPr>
              <w:t>Sistema C</w:t>
            </w:r>
          </w:p>
        </w:tc>
        <w:tc>
          <w:tcPr>
            <w:tcW w:w="1976" w:type="dxa"/>
            <w:gridSpan w:val="2"/>
          </w:tcPr>
          <w:p w:rsidR="00865AB9" w:rsidRPr="00C36E53" w:rsidRDefault="00865AB9" w:rsidP="00C038FF">
            <w:pPr>
              <w:pStyle w:val="Tablehead"/>
              <w:spacing w:before="40" w:after="20"/>
              <w:rPr>
                <w:sz w:val="20"/>
                <w:lang w:val="es-ES_tradnl"/>
              </w:rPr>
            </w:pPr>
            <w:r w:rsidRPr="00C36E53">
              <w:rPr>
                <w:sz w:val="20"/>
                <w:lang w:val="es-ES_tradnl"/>
              </w:rPr>
              <w:t>Sistema D</w:t>
            </w:r>
          </w:p>
        </w:tc>
        <w:tc>
          <w:tcPr>
            <w:tcW w:w="2142" w:type="dxa"/>
            <w:gridSpan w:val="6"/>
          </w:tcPr>
          <w:p w:rsidR="00865AB9" w:rsidRPr="00C36E53" w:rsidRDefault="00865AB9" w:rsidP="00C038FF">
            <w:pPr>
              <w:pStyle w:val="Tablehead"/>
              <w:spacing w:before="40" w:after="20"/>
              <w:rPr>
                <w:sz w:val="20"/>
                <w:lang w:val="es-ES_tradnl"/>
              </w:rPr>
            </w:pPr>
            <w:r w:rsidRPr="00C36E53">
              <w:rPr>
                <w:sz w:val="20"/>
                <w:lang w:val="es-ES_tradnl"/>
              </w:rPr>
              <w:t>Sistema E1</w:t>
            </w:r>
            <w:r w:rsidRPr="00C36E53">
              <w:rPr>
                <w:sz w:val="20"/>
                <w:vertAlign w:val="superscript"/>
                <w:lang w:val="es-ES_tradnl"/>
              </w:rPr>
              <w:t>(9)</w:t>
            </w:r>
          </w:p>
        </w:tc>
        <w:tc>
          <w:tcPr>
            <w:tcW w:w="1992" w:type="dxa"/>
            <w:gridSpan w:val="3"/>
          </w:tcPr>
          <w:p w:rsidR="00865AB9" w:rsidRPr="00C36E53" w:rsidRDefault="00865AB9" w:rsidP="00C038FF">
            <w:pPr>
              <w:pStyle w:val="Tablehead"/>
              <w:spacing w:before="40" w:after="20"/>
              <w:rPr>
                <w:sz w:val="20"/>
                <w:lang w:val="es-ES_tradnl"/>
              </w:rPr>
            </w:pPr>
            <w:r w:rsidRPr="00C36E53">
              <w:rPr>
                <w:sz w:val="20"/>
                <w:lang w:val="es-ES_tradnl"/>
              </w:rPr>
              <w:t>Sistema E2</w:t>
            </w:r>
            <w:r w:rsidRPr="00C36E53">
              <w:rPr>
                <w:sz w:val="20"/>
                <w:vertAlign w:val="superscript"/>
                <w:lang w:val="es-ES_tradnl"/>
              </w:rPr>
              <w:t>(9)</w:t>
            </w:r>
          </w:p>
        </w:tc>
      </w:tr>
      <w:tr w:rsidR="00865AB9" w:rsidRPr="00C36E53" w:rsidTr="00C038FF">
        <w:trPr>
          <w:trHeight w:val="57"/>
          <w:jc w:val="center"/>
        </w:trPr>
        <w:tc>
          <w:tcPr>
            <w:tcW w:w="1124" w:type="dxa"/>
            <w:vMerge w:val="restart"/>
          </w:tcPr>
          <w:p w:rsidR="00865AB9" w:rsidRPr="00C36E53" w:rsidRDefault="00865AB9" w:rsidP="00C038FF">
            <w:pPr>
              <w:pStyle w:val="Tabletext"/>
              <w:spacing w:after="20"/>
              <w:jc w:val="left"/>
              <w:rPr>
                <w:sz w:val="20"/>
                <w:lang w:val="es-ES_tradnl"/>
              </w:rPr>
            </w:pPr>
          </w:p>
        </w:tc>
        <w:tc>
          <w:tcPr>
            <w:tcW w:w="977" w:type="dxa"/>
          </w:tcPr>
          <w:p w:rsidR="00865AB9" w:rsidRPr="00C36E53" w:rsidRDefault="00865AB9" w:rsidP="00C038FF">
            <w:pPr>
              <w:pStyle w:val="Tabletext"/>
              <w:spacing w:after="20"/>
              <w:jc w:val="center"/>
              <w:rPr>
                <w:sz w:val="20"/>
                <w:lang w:val="es-ES_tradnl"/>
              </w:rPr>
            </w:pPr>
            <w:r w:rsidRPr="00C36E53">
              <w:rPr>
                <w:sz w:val="20"/>
                <w:lang w:val="es-ES_tradnl"/>
              </w:rPr>
              <w:t>8/9</w:t>
            </w:r>
          </w:p>
        </w:tc>
        <w:tc>
          <w:tcPr>
            <w:tcW w:w="2137" w:type="dxa"/>
            <w:gridSpan w:val="2"/>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1976" w:type="dxa"/>
            <w:gridSpan w:val="2"/>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1284" w:type="dxa"/>
            <w:gridSpan w:val="4"/>
          </w:tcPr>
          <w:p w:rsidR="00865AB9" w:rsidRPr="00C36E53" w:rsidRDefault="00865AB9" w:rsidP="00C038FF">
            <w:pPr>
              <w:pStyle w:val="Note"/>
              <w:spacing w:before="40" w:after="20"/>
              <w:jc w:val="center"/>
              <w:rPr>
                <w:sz w:val="20"/>
                <w:lang w:val="es-ES_tradnl"/>
              </w:rPr>
            </w:pPr>
            <w:r w:rsidRPr="00C36E53">
              <w:rPr>
                <w:sz w:val="20"/>
                <w:lang w:val="es-ES_tradnl"/>
              </w:rPr>
              <w:t>1,77</w:t>
            </w:r>
          </w:p>
        </w:tc>
        <w:tc>
          <w:tcPr>
            <w:tcW w:w="2850" w:type="dxa"/>
            <w:gridSpan w:val="5"/>
          </w:tcPr>
          <w:p w:rsidR="00865AB9" w:rsidRPr="00C36E53" w:rsidRDefault="00865AB9" w:rsidP="00C038FF">
            <w:pPr>
              <w:pStyle w:val="Note"/>
              <w:spacing w:before="40" w:after="20"/>
              <w:jc w:val="center"/>
              <w:rPr>
                <w:sz w:val="20"/>
                <w:lang w:val="es-ES_tradnl"/>
              </w:rPr>
            </w:pPr>
            <w:r w:rsidRPr="00C36E53">
              <w:rPr>
                <w:sz w:val="20"/>
                <w:lang w:val="es-ES_tradnl"/>
              </w:rPr>
              <w:t>6,2</w:t>
            </w:r>
          </w:p>
        </w:tc>
      </w:tr>
      <w:tr w:rsidR="00865AB9" w:rsidRPr="00C36E53" w:rsidTr="00C038FF">
        <w:trPr>
          <w:trHeight w:val="57"/>
          <w:jc w:val="center"/>
        </w:trPr>
        <w:tc>
          <w:tcPr>
            <w:tcW w:w="1124" w:type="dxa"/>
            <w:vMerge/>
          </w:tcPr>
          <w:p w:rsidR="00865AB9" w:rsidRPr="00C36E53" w:rsidRDefault="00865AB9" w:rsidP="00C038FF">
            <w:pPr>
              <w:pStyle w:val="FirstFooter"/>
              <w:spacing w:after="20"/>
              <w:rPr>
                <w:sz w:val="20"/>
                <w:lang w:val="es-ES_tradnl"/>
              </w:rPr>
            </w:pPr>
          </w:p>
        </w:tc>
        <w:tc>
          <w:tcPr>
            <w:tcW w:w="977" w:type="dxa"/>
          </w:tcPr>
          <w:p w:rsidR="00865AB9" w:rsidRPr="00C36E53" w:rsidRDefault="00865AB9" w:rsidP="00C038FF">
            <w:pPr>
              <w:pStyle w:val="Tabletext"/>
              <w:spacing w:after="20"/>
              <w:jc w:val="center"/>
              <w:rPr>
                <w:sz w:val="20"/>
                <w:lang w:val="es-ES_tradnl"/>
              </w:rPr>
            </w:pPr>
            <w:r w:rsidRPr="00C36E53">
              <w:rPr>
                <w:sz w:val="20"/>
                <w:lang w:val="es-ES_tradnl"/>
              </w:rPr>
              <w:t>9/10</w:t>
            </w:r>
          </w:p>
        </w:tc>
        <w:tc>
          <w:tcPr>
            <w:tcW w:w="2137" w:type="dxa"/>
            <w:gridSpan w:val="2"/>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1976" w:type="dxa"/>
            <w:gridSpan w:val="2"/>
          </w:tcPr>
          <w:p w:rsidR="00865AB9" w:rsidRPr="00C36E53" w:rsidRDefault="00865AB9" w:rsidP="00C038FF">
            <w:pPr>
              <w:pStyle w:val="Note"/>
              <w:spacing w:before="40" w:after="20"/>
              <w:jc w:val="center"/>
              <w:rPr>
                <w:sz w:val="20"/>
                <w:lang w:val="es-ES_tradnl"/>
              </w:rPr>
            </w:pPr>
            <w:r w:rsidRPr="00C36E53">
              <w:rPr>
                <w:sz w:val="20"/>
                <w:lang w:val="es-ES_tradnl"/>
              </w:rPr>
              <w:t>No utilizado</w:t>
            </w:r>
          </w:p>
        </w:tc>
        <w:tc>
          <w:tcPr>
            <w:tcW w:w="1284" w:type="dxa"/>
            <w:gridSpan w:val="4"/>
          </w:tcPr>
          <w:p w:rsidR="00865AB9" w:rsidRPr="00C36E53" w:rsidRDefault="00865AB9" w:rsidP="00C038FF">
            <w:pPr>
              <w:pStyle w:val="Note"/>
              <w:spacing w:before="40" w:after="20"/>
              <w:jc w:val="center"/>
              <w:rPr>
                <w:sz w:val="20"/>
                <w:lang w:val="es-ES_tradnl"/>
              </w:rPr>
            </w:pPr>
            <w:r w:rsidRPr="00C36E53">
              <w:rPr>
                <w:sz w:val="20"/>
                <w:lang w:val="es-ES_tradnl"/>
              </w:rPr>
              <w:t>1,79</w:t>
            </w:r>
          </w:p>
        </w:tc>
        <w:tc>
          <w:tcPr>
            <w:tcW w:w="2850" w:type="dxa"/>
            <w:gridSpan w:val="5"/>
          </w:tcPr>
          <w:p w:rsidR="00865AB9" w:rsidRPr="00C36E53" w:rsidRDefault="00865AB9" w:rsidP="00C038FF">
            <w:pPr>
              <w:pStyle w:val="Note"/>
              <w:spacing w:before="40" w:after="20"/>
              <w:jc w:val="center"/>
              <w:rPr>
                <w:sz w:val="20"/>
                <w:lang w:val="es-ES_tradnl"/>
              </w:rPr>
            </w:pPr>
            <w:r w:rsidRPr="00C36E53">
              <w:rPr>
                <w:sz w:val="20"/>
                <w:lang w:val="es-ES_tradnl"/>
              </w:rPr>
              <w:t>6,4</w:t>
            </w:r>
          </w:p>
        </w:tc>
      </w:tr>
      <w:tr w:rsidR="00865AB9" w:rsidRPr="00C36E53" w:rsidTr="00C038FF">
        <w:trPr>
          <w:jc w:val="center"/>
        </w:trPr>
        <w:tc>
          <w:tcPr>
            <w:tcW w:w="2101" w:type="dxa"/>
            <w:gridSpan w:val="2"/>
          </w:tcPr>
          <w:p w:rsidR="00865AB9" w:rsidRPr="00C36E53" w:rsidRDefault="00865AB9" w:rsidP="00C038FF">
            <w:pPr>
              <w:pStyle w:val="Tabletext"/>
              <w:spacing w:after="20"/>
              <w:jc w:val="left"/>
              <w:rPr>
                <w:sz w:val="20"/>
                <w:lang w:val="es-ES_tradnl"/>
              </w:rPr>
            </w:pPr>
            <w:r w:rsidRPr="00C36E53">
              <w:rPr>
                <w:sz w:val="20"/>
                <w:lang w:val="es-ES_tradnl"/>
              </w:rPr>
              <w:t>8-PSK Reticular</w:t>
            </w:r>
          </w:p>
        </w:tc>
        <w:tc>
          <w:tcPr>
            <w:tcW w:w="2137"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984" w:type="dxa"/>
          </w:tcPr>
          <w:p w:rsidR="00865AB9" w:rsidRPr="00C36E53" w:rsidRDefault="00865AB9" w:rsidP="00C038FF">
            <w:pPr>
              <w:pStyle w:val="Tabletext"/>
              <w:spacing w:after="20"/>
              <w:jc w:val="center"/>
              <w:rPr>
                <w:sz w:val="20"/>
                <w:lang w:val="es-ES_tradnl"/>
              </w:rPr>
            </w:pPr>
            <w:r w:rsidRPr="00C36E53">
              <w:rPr>
                <w:sz w:val="20"/>
                <w:lang w:val="es-ES_tradnl"/>
              </w:rPr>
              <w:t>1,4</w:t>
            </w:r>
          </w:p>
        </w:tc>
        <w:tc>
          <w:tcPr>
            <w:tcW w:w="992" w:type="dxa"/>
          </w:tcPr>
          <w:p w:rsidR="00865AB9" w:rsidRPr="00C36E53" w:rsidRDefault="00865AB9" w:rsidP="00C038FF">
            <w:pPr>
              <w:pStyle w:val="Tabletext"/>
              <w:spacing w:after="20"/>
              <w:jc w:val="center"/>
              <w:rPr>
                <w:sz w:val="20"/>
                <w:lang w:val="es-ES_tradnl"/>
              </w:rPr>
            </w:pPr>
            <w:r w:rsidRPr="00C36E53">
              <w:rPr>
                <w:sz w:val="20"/>
                <w:lang w:val="es-ES_tradnl"/>
              </w:rPr>
              <w:t>8,4</w:t>
            </w:r>
          </w:p>
        </w:tc>
        <w:tc>
          <w:tcPr>
            <w:tcW w:w="4134" w:type="dxa"/>
            <w:gridSpan w:val="9"/>
          </w:tcPr>
          <w:p w:rsidR="00865AB9" w:rsidRPr="00C36E53" w:rsidRDefault="00865AB9" w:rsidP="00C038FF">
            <w:pPr>
              <w:pStyle w:val="Tabletext"/>
              <w:spacing w:after="20"/>
              <w:jc w:val="center"/>
              <w:rPr>
                <w:sz w:val="20"/>
                <w:lang w:val="es-ES_tradnl"/>
              </w:rPr>
            </w:pPr>
            <w:r w:rsidRPr="00C36E53">
              <w:rPr>
                <w:sz w:val="20"/>
                <w:lang w:val="es-ES_tradnl"/>
              </w:rPr>
              <w:t>No utilizado</w:t>
            </w:r>
          </w:p>
        </w:tc>
      </w:tr>
      <w:tr w:rsidR="00865AB9" w:rsidRPr="00C36E53" w:rsidTr="00C038FF">
        <w:trPr>
          <w:jc w:val="center"/>
        </w:trPr>
        <w:tc>
          <w:tcPr>
            <w:tcW w:w="1124" w:type="dxa"/>
          </w:tcPr>
          <w:p w:rsidR="00865AB9" w:rsidRPr="00C36E53" w:rsidDel="00A27588" w:rsidRDefault="00865AB9" w:rsidP="009608C9">
            <w:pPr>
              <w:pStyle w:val="Tabletext"/>
              <w:spacing w:after="20"/>
              <w:ind w:leftChars="-30" w:left="-72"/>
              <w:jc w:val="left"/>
              <w:rPr>
                <w:sz w:val="20"/>
                <w:lang w:val="es-ES_tradnl"/>
              </w:rPr>
            </w:pPr>
            <w:r w:rsidRPr="00C36E53">
              <w:rPr>
                <w:sz w:val="20"/>
                <w:lang w:val="es-ES_tradnl"/>
              </w:rPr>
              <w:t>8-APSK-L</w:t>
            </w:r>
          </w:p>
        </w:tc>
        <w:tc>
          <w:tcPr>
            <w:tcW w:w="977" w:type="dxa"/>
          </w:tcPr>
          <w:p w:rsidR="00865AB9" w:rsidRPr="00C36E53" w:rsidDel="00A27588" w:rsidRDefault="00865AB9" w:rsidP="00C038FF">
            <w:pPr>
              <w:pStyle w:val="Tabletext"/>
              <w:spacing w:after="20"/>
              <w:jc w:val="center"/>
              <w:rPr>
                <w:sz w:val="20"/>
                <w:lang w:val="es-ES_tradnl"/>
              </w:rPr>
            </w:pPr>
            <w:r w:rsidRPr="00C36E53">
              <w:rPr>
                <w:sz w:val="20"/>
                <w:lang w:val="es-ES_tradnl"/>
              </w:rPr>
              <w:t>5/9</w:t>
            </w:r>
          </w:p>
        </w:tc>
        <w:tc>
          <w:tcPr>
            <w:tcW w:w="2137"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76"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42" w:type="dxa"/>
            <w:gridSpan w:val="6"/>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Tabletext"/>
              <w:spacing w:after="20"/>
              <w:jc w:val="center"/>
              <w:rPr>
                <w:sz w:val="20"/>
                <w:lang w:val="es-ES_tradnl"/>
              </w:rPr>
            </w:pPr>
            <w:r w:rsidRPr="00C36E53">
              <w:rPr>
                <w:sz w:val="20"/>
                <w:lang w:val="es-ES_tradnl"/>
              </w:rPr>
              <w:t>1,65</w:t>
            </w:r>
          </w:p>
        </w:tc>
        <w:tc>
          <w:tcPr>
            <w:tcW w:w="997" w:type="dxa"/>
          </w:tcPr>
          <w:p w:rsidR="00865AB9" w:rsidRPr="00C36E53" w:rsidRDefault="00865AB9" w:rsidP="00C038FF">
            <w:pPr>
              <w:pStyle w:val="Tabletext"/>
              <w:spacing w:after="20"/>
              <w:jc w:val="center"/>
              <w:rPr>
                <w:sz w:val="20"/>
                <w:lang w:val="es-ES_tradnl"/>
              </w:rPr>
            </w:pPr>
            <w:r w:rsidRPr="00C36E53">
              <w:rPr>
                <w:sz w:val="20"/>
                <w:lang w:val="es-ES_tradnl"/>
              </w:rPr>
              <w:t>4,73</w:t>
            </w:r>
          </w:p>
        </w:tc>
      </w:tr>
      <w:tr w:rsidR="00865AB9" w:rsidRPr="00C36E53" w:rsidTr="00C038FF">
        <w:trPr>
          <w:jc w:val="center"/>
        </w:trPr>
        <w:tc>
          <w:tcPr>
            <w:tcW w:w="1124" w:type="dxa"/>
          </w:tcPr>
          <w:p w:rsidR="00865AB9" w:rsidRPr="00C36E53" w:rsidRDefault="00865AB9" w:rsidP="009608C9">
            <w:pPr>
              <w:pStyle w:val="Tabletext"/>
              <w:spacing w:after="20"/>
              <w:ind w:leftChars="-50" w:left="-120"/>
              <w:jc w:val="left"/>
              <w:rPr>
                <w:sz w:val="20"/>
                <w:lang w:val="es-ES_tradnl"/>
              </w:rPr>
            </w:pPr>
          </w:p>
        </w:tc>
        <w:tc>
          <w:tcPr>
            <w:tcW w:w="977" w:type="dxa"/>
          </w:tcPr>
          <w:p w:rsidR="00865AB9" w:rsidRPr="00C36E53" w:rsidRDefault="00865AB9" w:rsidP="00C038FF">
            <w:pPr>
              <w:pStyle w:val="Tabletext"/>
              <w:spacing w:after="20"/>
              <w:jc w:val="center"/>
              <w:rPr>
                <w:sz w:val="20"/>
                <w:lang w:val="es-ES_tradnl"/>
              </w:rPr>
            </w:pPr>
            <w:r w:rsidRPr="00C36E53">
              <w:rPr>
                <w:sz w:val="20"/>
                <w:lang w:val="es-ES_tradnl"/>
              </w:rPr>
              <w:t>26/45</w:t>
            </w:r>
          </w:p>
        </w:tc>
        <w:tc>
          <w:tcPr>
            <w:tcW w:w="2137"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76" w:type="dxa"/>
            <w:gridSpan w:val="2"/>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42" w:type="dxa"/>
            <w:gridSpan w:val="6"/>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Tabletext"/>
              <w:spacing w:after="20"/>
              <w:jc w:val="center"/>
              <w:rPr>
                <w:sz w:val="20"/>
                <w:lang w:val="es-ES_tradnl"/>
              </w:rPr>
            </w:pPr>
            <w:r w:rsidRPr="00C36E53">
              <w:rPr>
                <w:sz w:val="20"/>
                <w:lang w:val="es-ES_tradnl"/>
              </w:rPr>
              <w:t>1,71</w:t>
            </w:r>
          </w:p>
        </w:tc>
        <w:tc>
          <w:tcPr>
            <w:tcW w:w="997" w:type="dxa"/>
          </w:tcPr>
          <w:p w:rsidR="00865AB9" w:rsidRPr="00C36E53" w:rsidRDefault="00865AB9" w:rsidP="00C038FF">
            <w:pPr>
              <w:pStyle w:val="Tabletext"/>
              <w:spacing w:after="20"/>
              <w:jc w:val="center"/>
              <w:rPr>
                <w:sz w:val="20"/>
                <w:lang w:val="es-ES_tradnl"/>
              </w:rPr>
            </w:pPr>
            <w:r w:rsidRPr="00C36E53">
              <w:rPr>
                <w:sz w:val="20"/>
                <w:lang w:val="es-ES_tradnl"/>
              </w:rPr>
              <w:t>5,13</w:t>
            </w:r>
          </w:p>
        </w:tc>
      </w:tr>
      <w:tr w:rsidR="00865AB9" w:rsidRPr="00C36E53" w:rsidTr="00C038FF">
        <w:trPr>
          <w:jc w:val="center"/>
        </w:trPr>
        <w:tc>
          <w:tcPr>
            <w:tcW w:w="1124" w:type="dxa"/>
            <w:vMerge w:val="restart"/>
          </w:tcPr>
          <w:p w:rsidR="00865AB9" w:rsidRPr="00C36E53" w:rsidRDefault="00865AB9" w:rsidP="009608C9">
            <w:pPr>
              <w:pStyle w:val="Tabletext"/>
              <w:spacing w:after="20"/>
              <w:ind w:leftChars="-30" w:left="-72"/>
              <w:jc w:val="left"/>
              <w:rPr>
                <w:sz w:val="20"/>
                <w:lang w:val="es-ES_tradnl"/>
              </w:rPr>
            </w:pPr>
            <w:r w:rsidRPr="00C36E53">
              <w:rPr>
                <w:sz w:val="20"/>
                <w:lang w:val="es-ES_tradnl"/>
              </w:rPr>
              <w:t>8-PSK</w:t>
            </w:r>
            <w:r w:rsidRPr="00C36E53">
              <w:rPr>
                <w:sz w:val="20"/>
                <w:lang w:val="es-ES_tradnl"/>
              </w:rPr>
              <w:tab/>
            </w: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3/5</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1,78</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5,5</w:t>
            </w:r>
          </w:p>
        </w:tc>
      </w:tr>
      <w:tr w:rsidR="00865AB9" w:rsidRPr="00C36E53" w:rsidTr="00C038FF">
        <w:trPr>
          <w:jc w:val="center"/>
        </w:trPr>
        <w:tc>
          <w:tcPr>
            <w:tcW w:w="1124" w:type="dxa"/>
            <w:vMerge/>
          </w:tcPr>
          <w:p w:rsidR="00865AB9" w:rsidRPr="00C36E53" w:rsidDel="00A27588"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23/36</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1,90</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6,12</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2/3</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1,98</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6,6</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25/36</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2,06</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7,02</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13/18</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2,15</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7,49</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3/4</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2,23</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7,9</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5/6</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2,48</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9,3</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8/9</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2,65</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10,7</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9/10</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2,68</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11,0</w:t>
            </w:r>
          </w:p>
        </w:tc>
      </w:tr>
      <w:tr w:rsidR="00865AB9" w:rsidRPr="00C36E53" w:rsidTr="00C038FF">
        <w:trPr>
          <w:jc w:val="center"/>
        </w:trPr>
        <w:tc>
          <w:tcPr>
            <w:tcW w:w="1124" w:type="dxa"/>
            <w:vMerge w:val="restart"/>
          </w:tcPr>
          <w:p w:rsidR="00865AB9" w:rsidRPr="00C36E53" w:rsidRDefault="00865AB9" w:rsidP="009608C9">
            <w:pPr>
              <w:pStyle w:val="Tabletext"/>
              <w:spacing w:after="20"/>
              <w:ind w:leftChars="-30" w:left="-72"/>
              <w:jc w:val="left"/>
              <w:rPr>
                <w:sz w:val="20"/>
                <w:lang w:val="es-ES_tradnl"/>
              </w:rPr>
            </w:pPr>
            <w:r w:rsidRPr="00C36E53">
              <w:rPr>
                <w:sz w:val="20"/>
                <w:lang w:val="es-ES_tradnl"/>
              </w:rPr>
              <w:t>16-APSK-L</w:t>
            </w: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1/2</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1,97</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5,97</w:t>
            </w:r>
          </w:p>
        </w:tc>
      </w:tr>
      <w:tr w:rsidR="00865AB9" w:rsidRPr="00C36E53" w:rsidTr="00C038FF">
        <w:trPr>
          <w:trHeight w:val="261"/>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FirstFooter"/>
              <w:spacing w:after="20"/>
              <w:jc w:val="center"/>
              <w:rPr>
                <w:sz w:val="20"/>
                <w:lang w:val="es-ES_tradnl"/>
              </w:rPr>
            </w:pPr>
            <w:r w:rsidRPr="00C36E53">
              <w:rPr>
                <w:sz w:val="20"/>
                <w:lang w:val="es-ES_tradnl"/>
              </w:rPr>
              <w:t>8/15</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2,10</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6,55</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5/9</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2,19</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6,84</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3/5</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2,37</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7,41</w:t>
            </w:r>
          </w:p>
        </w:tc>
      </w:tr>
      <w:tr w:rsidR="00865AB9" w:rsidRPr="00C36E53" w:rsidTr="00C038FF">
        <w:trPr>
          <w:jc w:val="center"/>
        </w:trPr>
        <w:tc>
          <w:tcPr>
            <w:tcW w:w="1124" w:type="dxa"/>
            <w:vMerge/>
          </w:tcPr>
          <w:p w:rsidR="00865AB9" w:rsidRPr="00C36E53" w:rsidRDefault="00865AB9" w:rsidP="009608C9">
            <w:pPr>
              <w:pStyle w:val="Tabletext"/>
              <w:spacing w:after="20"/>
              <w:ind w:leftChars="-50" w:left="-1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2/3</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2,64</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8,43</w:t>
            </w:r>
          </w:p>
        </w:tc>
      </w:tr>
      <w:tr w:rsidR="00865AB9" w:rsidRPr="00C36E53" w:rsidTr="00C038FF">
        <w:trPr>
          <w:jc w:val="center"/>
        </w:trPr>
        <w:tc>
          <w:tcPr>
            <w:tcW w:w="1124" w:type="dxa"/>
            <w:vMerge w:val="restart"/>
          </w:tcPr>
          <w:p w:rsidR="00865AB9" w:rsidRPr="00C36E53" w:rsidRDefault="00865AB9" w:rsidP="009608C9">
            <w:pPr>
              <w:pStyle w:val="Tabletext"/>
              <w:spacing w:after="20"/>
              <w:ind w:leftChars="-30" w:left="-72"/>
              <w:jc w:val="left"/>
              <w:rPr>
                <w:sz w:val="20"/>
                <w:lang w:val="es-ES_tradnl"/>
              </w:rPr>
            </w:pPr>
            <w:r w:rsidRPr="00C36E53">
              <w:rPr>
                <w:sz w:val="20"/>
                <w:lang w:val="es-ES_tradnl"/>
              </w:rPr>
              <w:t>16-APSK</w:t>
            </w: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26/45</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2,28</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7,51</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3/5</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2,37</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7,80</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28/45</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2,46</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8,10</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23/36</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2,52</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8,38</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2/3</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2,64</w:t>
            </w:r>
          </w:p>
        </w:tc>
        <w:tc>
          <w:tcPr>
            <w:tcW w:w="3055" w:type="dxa"/>
            <w:gridSpan w:val="6"/>
          </w:tcPr>
          <w:p w:rsidR="00865AB9" w:rsidRPr="00C36E53" w:rsidRDefault="00865AB9" w:rsidP="00C038FF">
            <w:pPr>
              <w:pStyle w:val="FirstFooter"/>
              <w:spacing w:after="20"/>
              <w:jc w:val="center"/>
              <w:rPr>
                <w:sz w:val="20"/>
                <w:lang w:val="es-ES_tradnl"/>
              </w:rPr>
            </w:pPr>
            <w:r w:rsidRPr="00C36E53">
              <w:rPr>
                <w:sz w:val="20"/>
                <w:lang w:val="es-ES_tradnl"/>
              </w:rPr>
              <w:t>9,0</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25/36</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2,75</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9,27</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13/18</w:t>
            </w:r>
          </w:p>
        </w:tc>
        <w:tc>
          <w:tcPr>
            <w:tcW w:w="2126"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2126" w:type="dxa"/>
            <w:gridSpan w:val="5"/>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995" w:type="dxa"/>
            <w:gridSpan w:val="2"/>
          </w:tcPr>
          <w:p w:rsidR="00865AB9" w:rsidRPr="00C36E53" w:rsidRDefault="00865AB9" w:rsidP="00C038FF">
            <w:pPr>
              <w:pStyle w:val="FirstFooter"/>
              <w:spacing w:after="20"/>
              <w:jc w:val="center"/>
              <w:rPr>
                <w:sz w:val="20"/>
                <w:lang w:val="es-ES_tradnl"/>
              </w:rPr>
            </w:pPr>
            <w:r w:rsidRPr="00C36E53">
              <w:rPr>
                <w:sz w:val="20"/>
                <w:lang w:val="es-ES_tradnl"/>
              </w:rPr>
              <w:t>2,86</w:t>
            </w:r>
          </w:p>
        </w:tc>
        <w:tc>
          <w:tcPr>
            <w:tcW w:w="997" w:type="dxa"/>
          </w:tcPr>
          <w:p w:rsidR="00865AB9" w:rsidRPr="00C36E53" w:rsidRDefault="00865AB9" w:rsidP="00C038FF">
            <w:pPr>
              <w:pStyle w:val="FirstFooter"/>
              <w:spacing w:after="20"/>
              <w:jc w:val="center"/>
              <w:rPr>
                <w:sz w:val="20"/>
                <w:lang w:val="es-ES_tradnl"/>
              </w:rPr>
            </w:pPr>
            <w:r w:rsidRPr="00C36E53">
              <w:rPr>
                <w:sz w:val="20"/>
                <w:lang w:val="es-ES_tradnl"/>
              </w:rPr>
              <w:t>9,71</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3/4</w:t>
            </w:r>
          </w:p>
        </w:tc>
        <w:tc>
          <w:tcPr>
            <w:tcW w:w="2126"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063" w:type="dxa"/>
            <w:gridSpan w:val="2"/>
          </w:tcPr>
          <w:p w:rsidR="00865AB9" w:rsidRPr="00C36E53" w:rsidRDefault="00865AB9" w:rsidP="00C038FF">
            <w:pPr>
              <w:pStyle w:val="Tabletext"/>
              <w:spacing w:after="20"/>
              <w:jc w:val="center"/>
              <w:rPr>
                <w:sz w:val="20"/>
                <w:lang w:val="es-ES_tradnl"/>
              </w:rPr>
            </w:pPr>
            <w:r w:rsidRPr="00C36E53">
              <w:rPr>
                <w:sz w:val="20"/>
                <w:lang w:val="es-ES_tradnl"/>
              </w:rPr>
              <w:t>2,97</w:t>
            </w:r>
          </w:p>
        </w:tc>
        <w:tc>
          <w:tcPr>
            <w:tcW w:w="3055" w:type="dxa"/>
            <w:gridSpan w:val="6"/>
          </w:tcPr>
          <w:p w:rsidR="00865AB9" w:rsidRPr="00C36E53" w:rsidRDefault="00865AB9" w:rsidP="00C038FF">
            <w:pPr>
              <w:pStyle w:val="Tabletext"/>
              <w:spacing w:after="20"/>
              <w:jc w:val="center"/>
              <w:rPr>
                <w:sz w:val="20"/>
                <w:lang w:val="es-ES_tradnl"/>
              </w:rPr>
            </w:pPr>
            <w:r w:rsidRPr="00C36E53">
              <w:rPr>
                <w:sz w:val="20"/>
                <w:lang w:val="es-ES_tradnl"/>
              </w:rPr>
              <w:t>10,2</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7/9</w:t>
            </w:r>
          </w:p>
        </w:tc>
        <w:tc>
          <w:tcPr>
            <w:tcW w:w="2126"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081" w:type="dxa"/>
            <w:gridSpan w:val="4"/>
          </w:tcPr>
          <w:p w:rsidR="00865AB9" w:rsidRPr="00C36E53" w:rsidRDefault="00865AB9" w:rsidP="00C038FF">
            <w:pPr>
              <w:pStyle w:val="FirstFooter"/>
              <w:spacing w:after="20"/>
              <w:jc w:val="center"/>
              <w:rPr>
                <w:sz w:val="20"/>
                <w:lang w:val="es-ES_tradnl"/>
              </w:rPr>
            </w:pPr>
            <w:r w:rsidRPr="00C36E53">
              <w:rPr>
                <w:sz w:val="20"/>
                <w:lang w:val="es-ES_tradnl"/>
              </w:rPr>
              <w:t>No utilizado</w:t>
            </w:r>
          </w:p>
        </w:tc>
        <w:tc>
          <w:tcPr>
            <w:tcW w:w="1018" w:type="dxa"/>
            <w:gridSpan w:val="2"/>
          </w:tcPr>
          <w:p w:rsidR="00865AB9" w:rsidRPr="00C36E53" w:rsidRDefault="00865AB9" w:rsidP="00C038FF">
            <w:pPr>
              <w:pStyle w:val="FirstFooter"/>
              <w:spacing w:after="20"/>
              <w:jc w:val="center"/>
              <w:rPr>
                <w:sz w:val="20"/>
                <w:lang w:val="es-ES_tradnl"/>
              </w:rPr>
            </w:pPr>
            <w:r w:rsidRPr="00C36E53">
              <w:rPr>
                <w:sz w:val="20"/>
                <w:lang w:val="es-ES_tradnl"/>
              </w:rPr>
              <w:t>3,08</w:t>
            </w:r>
          </w:p>
        </w:tc>
        <w:tc>
          <w:tcPr>
            <w:tcW w:w="1019" w:type="dxa"/>
            <w:gridSpan w:val="2"/>
          </w:tcPr>
          <w:p w:rsidR="00865AB9" w:rsidRPr="00C36E53" w:rsidRDefault="00865AB9" w:rsidP="00C038FF">
            <w:pPr>
              <w:pStyle w:val="FirstFooter"/>
              <w:spacing w:after="20"/>
              <w:jc w:val="center"/>
              <w:rPr>
                <w:sz w:val="20"/>
                <w:lang w:val="es-ES_tradnl"/>
              </w:rPr>
            </w:pPr>
            <w:r w:rsidRPr="00C36E53">
              <w:rPr>
                <w:sz w:val="20"/>
                <w:lang w:val="es-ES_tradnl"/>
              </w:rPr>
              <w:t>10,65</w:t>
            </w:r>
          </w:p>
        </w:tc>
      </w:tr>
      <w:tr w:rsidR="00865AB9" w:rsidRPr="00C36E53" w:rsidTr="00C038FF">
        <w:trPr>
          <w:jc w:val="center"/>
        </w:trPr>
        <w:tc>
          <w:tcPr>
            <w:tcW w:w="1124" w:type="dxa"/>
            <w:vMerge/>
          </w:tcPr>
          <w:p w:rsidR="00865AB9" w:rsidRPr="00C36E53" w:rsidRDefault="00865AB9" w:rsidP="00C038FF">
            <w:pPr>
              <w:pStyle w:val="Tabletext"/>
              <w:spacing w:after="20"/>
              <w:jc w:val="left"/>
              <w:rPr>
                <w:sz w:val="20"/>
                <w:lang w:val="es-ES_tradnl"/>
              </w:rPr>
            </w:pPr>
          </w:p>
        </w:tc>
        <w:tc>
          <w:tcPr>
            <w:tcW w:w="988" w:type="dxa"/>
            <w:gridSpan w:val="2"/>
          </w:tcPr>
          <w:p w:rsidR="00865AB9" w:rsidRPr="00C36E53" w:rsidRDefault="00865AB9" w:rsidP="00C038FF">
            <w:pPr>
              <w:pStyle w:val="Tabletext"/>
              <w:spacing w:after="20"/>
              <w:jc w:val="center"/>
              <w:rPr>
                <w:sz w:val="20"/>
                <w:lang w:val="es-ES_tradnl"/>
              </w:rPr>
            </w:pPr>
            <w:r w:rsidRPr="00C36E53">
              <w:rPr>
                <w:sz w:val="20"/>
                <w:lang w:val="es-ES_tradnl"/>
              </w:rPr>
              <w:t>4/5</w:t>
            </w:r>
          </w:p>
        </w:tc>
        <w:tc>
          <w:tcPr>
            <w:tcW w:w="2126"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84"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2127" w:type="dxa"/>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992" w:type="dxa"/>
            <w:gridSpan w:val="3"/>
          </w:tcPr>
          <w:p w:rsidR="00865AB9" w:rsidRPr="00C36E53" w:rsidRDefault="00865AB9" w:rsidP="00C038FF">
            <w:pPr>
              <w:pStyle w:val="Tabletext"/>
              <w:spacing w:after="20"/>
              <w:jc w:val="center"/>
              <w:rPr>
                <w:sz w:val="20"/>
                <w:lang w:val="es-ES_tradnl"/>
              </w:rPr>
            </w:pPr>
            <w:r w:rsidRPr="00C36E53">
              <w:rPr>
                <w:sz w:val="20"/>
                <w:lang w:val="es-ES_tradnl"/>
              </w:rPr>
              <w:t>No utilizado</w:t>
            </w:r>
          </w:p>
        </w:tc>
        <w:tc>
          <w:tcPr>
            <w:tcW w:w="1040" w:type="dxa"/>
          </w:tcPr>
          <w:p w:rsidR="00865AB9" w:rsidRPr="00C36E53" w:rsidRDefault="00865AB9" w:rsidP="00C038FF">
            <w:pPr>
              <w:pStyle w:val="FirstFooter"/>
              <w:spacing w:after="20"/>
              <w:jc w:val="center"/>
              <w:rPr>
                <w:sz w:val="20"/>
                <w:lang w:val="es-ES_tradnl"/>
              </w:rPr>
            </w:pPr>
            <w:r w:rsidRPr="00C36E53">
              <w:rPr>
                <w:sz w:val="20"/>
                <w:lang w:val="es-ES_tradnl"/>
              </w:rPr>
              <w:t>3,17</w:t>
            </w:r>
          </w:p>
        </w:tc>
        <w:tc>
          <w:tcPr>
            <w:tcW w:w="3078" w:type="dxa"/>
            <w:gridSpan w:val="7"/>
          </w:tcPr>
          <w:p w:rsidR="00865AB9" w:rsidRPr="00C36E53" w:rsidRDefault="00865AB9" w:rsidP="00C038FF">
            <w:pPr>
              <w:pStyle w:val="FirstFooter"/>
              <w:spacing w:after="20"/>
              <w:jc w:val="center"/>
              <w:rPr>
                <w:sz w:val="20"/>
                <w:lang w:val="es-ES_tradnl"/>
              </w:rPr>
            </w:pPr>
            <w:r w:rsidRPr="00C36E53">
              <w:rPr>
                <w:sz w:val="20"/>
                <w:lang w:val="es-ES_tradnl"/>
              </w:rPr>
              <w:t>11,0</w:t>
            </w:r>
          </w:p>
        </w:tc>
      </w:tr>
    </w:tbl>
    <w:p w:rsidR="00865AB9" w:rsidRPr="00C36E53" w:rsidRDefault="00865AB9" w:rsidP="00865AB9">
      <w:pPr>
        <w:spacing w:before="360" w:after="120"/>
        <w:jc w:val="center"/>
        <w:rPr>
          <w:lang w:val="es-ES_tradnl"/>
        </w:rPr>
      </w:pPr>
      <w:r w:rsidRPr="00C36E53">
        <w:rPr>
          <w:lang w:val="es-ES_tradnl"/>
        </w:rPr>
        <w:lastRenderedPageBreak/>
        <w:t>CUADRO 3 (</w:t>
      </w:r>
      <w:r w:rsidRPr="00C36E53">
        <w:rPr>
          <w:i/>
          <w:iCs/>
          <w:lang w:val="es-ES_tradnl"/>
        </w:rPr>
        <w:t>continuación</w:t>
      </w:r>
      <w:r w:rsidRPr="00C36E53">
        <w:rPr>
          <w:lang w:val="es-ES_tradnl"/>
        </w:rPr>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838"/>
        <w:gridCol w:w="2123"/>
        <w:gridCol w:w="1982"/>
        <w:gridCol w:w="2125"/>
        <w:gridCol w:w="1992"/>
        <w:gridCol w:w="1033"/>
        <w:gridCol w:w="7"/>
        <w:gridCol w:w="1026"/>
        <w:gridCol w:w="1032"/>
        <w:gridCol w:w="1032"/>
      </w:tblGrid>
      <w:tr w:rsidR="00865AB9" w:rsidRPr="00C36E53" w:rsidTr="00C038FF">
        <w:trPr>
          <w:jc w:val="center"/>
        </w:trPr>
        <w:tc>
          <w:tcPr>
            <w:tcW w:w="2105" w:type="dxa"/>
            <w:gridSpan w:val="2"/>
          </w:tcPr>
          <w:p w:rsidR="00865AB9" w:rsidRPr="00C36E53" w:rsidRDefault="00865AB9" w:rsidP="00C038FF">
            <w:pPr>
              <w:pStyle w:val="Tablehead"/>
              <w:spacing w:before="20" w:after="20"/>
              <w:rPr>
                <w:sz w:val="18"/>
                <w:szCs w:val="18"/>
                <w:lang w:val="es-ES_tradnl"/>
              </w:rPr>
            </w:pPr>
            <w:r w:rsidRPr="00C36E53">
              <w:rPr>
                <w:sz w:val="18"/>
                <w:szCs w:val="18"/>
                <w:lang w:val="es-ES_tradnl"/>
              </w:rPr>
              <w:t>Modulación y codificación</w:t>
            </w:r>
          </w:p>
        </w:tc>
        <w:tc>
          <w:tcPr>
            <w:tcW w:w="2123"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A</w:t>
            </w:r>
          </w:p>
        </w:tc>
        <w:tc>
          <w:tcPr>
            <w:tcW w:w="1982"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B</w:t>
            </w:r>
          </w:p>
        </w:tc>
        <w:tc>
          <w:tcPr>
            <w:tcW w:w="2125"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C</w:t>
            </w:r>
          </w:p>
        </w:tc>
        <w:tc>
          <w:tcPr>
            <w:tcW w:w="1992"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D</w:t>
            </w:r>
          </w:p>
        </w:tc>
        <w:tc>
          <w:tcPr>
            <w:tcW w:w="2066" w:type="dxa"/>
            <w:gridSpan w:val="3"/>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E1</w:t>
            </w:r>
            <w:r w:rsidRPr="00C36E53">
              <w:rPr>
                <w:sz w:val="18"/>
                <w:szCs w:val="18"/>
                <w:vertAlign w:val="superscript"/>
                <w:lang w:val="es-ES_tradnl"/>
              </w:rPr>
              <w:t>(9)</w:t>
            </w:r>
          </w:p>
        </w:tc>
        <w:tc>
          <w:tcPr>
            <w:tcW w:w="2064" w:type="dxa"/>
            <w:gridSpan w:val="2"/>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E2</w:t>
            </w:r>
            <w:r w:rsidRPr="00C36E53">
              <w:rPr>
                <w:sz w:val="18"/>
                <w:szCs w:val="18"/>
                <w:vertAlign w:val="superscript"/>
                <w:lang w:val="es-ES_tradnl"/>
              </w:rPr>
              <w:t>(9)</w:t>
            </w:r>
          </w:p>
        </w:tc>
      </w:tr>
      <w:tr w:rsidR="00865AB9" w:rsidRPr="00C36E53" w:rsidTr="00C038FF">
        <w:trPr>
          <w:jc w:val="center"/>
        </w:trPr>
        <w:tc>
          <w:tcPr>
            <w:tcW w:w="1267" w:type="dxa"/>
            <w:vMerge w:val="restart"/>
          </w:tcPr>
          <w:p w:rsidR="00865AB9" w:rsidRPr="00C36E53" w:rsidRDefault="00865AB9" w:rsidP="00C038FF">
            <w:pPr>
              <w:pStyle w:val="Tabletext"/>
              <w:spacing w:before="20" w:after="20"/>
              <w:jc w:val="left"/>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5/6</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40" w:type="dxa"/>
            <w:gridSpan w:val="2"/>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3,30</w:t>
            </w:r>
          </w:p>
        </w:tc>
        <w:tc>
          <w:tcPr>
            <w:tcW w:w="3090"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11,6</w:t>
            </w:r>
          </w:p>
        </w:tc>
      </w:tr>
      <w:tr w:rsidR="00865AB9" w:rsidRPr="00C36E53" w:rsidTr="00C038FF">
        <w:trPr>
          <w:jc w:val="center"/>
        </w:trPr>
        <w:tc>
          <w:tcPr>
            <w:tcW w:w="1267" w:type="dxa"/>
            <w:vMerge/>
          </w:tcPr>
          <w:p w:rsidR="00865AB9" w:rsidRPr="00C36E53" w:rsidRDefault="00865AB9" w:rsidP="00C038FF">
            <w:pPr>
              <w:pStyle w:val="Tabletext"/>
              <w:spacing w:before="20" w:after="20"/>
              <w:jc w:val="left"/>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77/90</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3,39</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11,99</w:t>
            </w:r>
          </w:p>
        </w:tc>
      </w:tr>
      <w:tr w:rsidR="00865AB9" w:rsidRPr="00C36E53" w:rsidTr="00C038FF">
        <w:trPr>
          <w:jc w:val="center"/>
        </w:trPr>
        <w:tc>
          <w:tcPr>
            <w:tcW w:w="1267" w:type="dxa"/>
            <w:vMerge/>
          </w:tcPr>
          <w:p w:rsidR="00865AB9" w:rsidRPr="00C36E53" w:rsidRDefault="00865AB9" w:rsidP="00C038FF">
            <w:pPr>
              <w:pStyle w:val="Tabletext"/>
              <w:spacing w:before="20" w:after="20"/>
              <w:jc w:val="left"/>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8/9</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40" w:type="dxa"/>
            <w:gridSpan w:val="2"/>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3,52</w:t>
            </w:r>
          </w:p>
        </w:tc>
        <w:tc>
          <w:tcPr>
            <w:tcW w:w="3090"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12,9</w:t>
            </w:r>
          </w:p>
        </w:tc>
      </w:tr>
      <w:tr w:rsidR="00865AB9" w:rsidRPr="00C36E53" w:rsidTr="00C038FF">
        <w:trPr>
          <w:jc w:val="center"/>
        </w:trPr>
        <w:tc>
          <w:tcPr>
            <w:tcW w:w="1267" w:type="dxa"/>
            <w:vMerge/>
          </w:tcPr>
          <w:p w:rsidR="00865AB9" w:rsidRPr="00C36E53" w:rsidRDefault="00865AB9" w:rsidP="00C038FF">
            <w:pPr>
              <w:pStyle w:val="Tabletext"/>
              <w:spacing w:before="20" w:after="20"/>
              <w:jc w:val="left"/>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9/10</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40" w:type="dxa"/>
            <w:gridSpan w:val="2"/>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3,57</w:t>
            </w:r>
          </w:p>
        </w:tc>
        <w:tc>
          <w:tcPr>
            <w:tcW w:w="3090"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13,1</w:t>
            </w:r>
          </w:p>
        </w:tc>
      </w:tr>
      <w:tr w:rsidR="00865AB9" w:rsidRPr="00C36E53" w:rsidTr="00C038FF">
        <w:trPr>
          <w:jc w:val="center"/>
        </w:trPr>
        <w:tc>
          <w:tcPr>
            <w:tcW w:w="1267"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32-APSK-L</w:t>
            </w: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2/3</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3,29</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11,10</w:t>
            </w:r>
          </w:p>
        </w:tc>
      </w:tr>
      <w:tr w:rsidR="00865AB9" w:rsidRPr="00C36E53" w:rsidTr="00C038FF">
        <w:trPr>
          <w:jc w:val="center"/>
        </w:trPr>
        <w:tc>
          <w:tcPr>
            <w:tcW w:w="1267" w:type="dxa"/>
            <w:vMerge w:val="restart"/>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32-APSK</w:t>
            </w: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32/45</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3,51</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11,75</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11/15</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3,62</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12,17</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3/4</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3,70</w:t>
            </w:r>
          </w:p>
        </w:tc>
        <w:tc>
          <w:tcPr>
            <w:tcW w:w="3097" w:type="dxa"/>
            <w:gridSpan w:val="4"/>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12,7</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7/9</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3,84</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13,05</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4/5</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3,95</w:t>
            </w:r>
          </w:p>
        </w:tc>
        <w:tc>
          <w:tcPr>
            <w:tcW w:w="3097" w:type="dxa"/>
            <w:gridSpan w:val="4"/>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13,6</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5/6</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4,12</w:t>
            </w:r>
          </w:p>
        </w:tc>
        <w:tc>
          <w:tcPr>
            <w:tcW w:w="3097" w:type="dxa"/>
            <w:gridSpan w:val="4"/>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14,3</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8/9</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4,40</w:t>
            </w:r>
          </w:p>
        </w:tc>
        <w:tc>
          <w:tcPr>
            <w:tcW w:w="3097" w:type="dxa"/>
            <w:gridSpan w:val="4"/>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15,7</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9/10</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4,46</w:t>
            </w:r>
          </w:p>
        </w:tc>
        <w:tc>
          <w:tcPr>
            <w:tcW w:w="3097" w:type="dxa"/>
            <w:gridSpan w:val="4"/>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16,0</w:t>
            </w:r>
          </w:p>
        </w:tc>
      </w:tr>
      <w:tr w:rsidR="00865AB9" w:rsidRPr="00C36E53" w:rsidTr="00C038FF">
        <w:trPr>
          <w:jc w:val="center"/>
        </w:trPr>
        <w:tc>
          <w:tcPr>
            <w:tcW w:w="1267"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64-APSK-L</w:t>
            </w: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32/45</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4,21</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13,98</w:t>
            </w:r>
          </w:p>
        </w:tc>
      </w:tr>
      <w:tr w:rsidR="00865AB9" w:rsidRPr="00C36E53" w:rsidTr="00C038FF">
        <w:trPr>
          <w:jc w:val="center"/>
        </w:trPr>
        <w:tc>
          <w:tcPr>
            <w:tcW w:w="1267" w:type="dxa"/>
            <w:vMerge w:val="restart"/>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64-APSK</w:t>
            </w: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11/15</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4,34</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14,81</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7/9</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4,60</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15,47</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4/5</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4,74</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15,87</w:t>
            </w:r>
          </w:p>
        </w:tc>
      </w:tr>
      <w:tr w:rsidR="00865AB9" w:rsidRPr="00C36E53" w:rsidTr="00C038FF">
        <w:trPr>
          <w:jc w:val="center"/>
        </w:trPr>
        <w:tc>
          <w:tcPr>
            <w:tcW w:w="1267" w:type="dxa"/>
            <w:vMerge/>
          </w:tcPr>
          <w:p w:rsidR="00865AB9" w:rsidRPr="00C36E53" w:rsidRDefault="00865AB9" w:rsidP="00C038FF">
            <w:pPr>
              <w:pStyle w:val="Tabletext"/>
              <w:spacing w:before="20" w:after="20"/>
              <w:jc w:val="center"/>
              <w:rPr>
                <w:sz w:val="18"/>
                <w:szCs w:val="18"/>
                <w:lang w:val="es-ES_tradnl"/>
              </w:rPr>
            </w:pPr>
          </w:p>
        </w:tc>
        <w:tc>
          <w:tcPr>
            <w:tcW w:w="838"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5/6</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 utilizado</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4,93</w:t>
            </w:r>
          </w:p>
        </w:tc>
        <w:tc>
          <w:tcPr>
            <w:tcW w:w="103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16,55</w:t>
            </w:r>
          </w:p>
        </w:tc>
      </w:tr>
      <w:tr w:rsidR="00865AB9" w:rsidRPr="00C36E53" w:rsidTr="00C038FF">
        <w:trPr>
          <w:jc w:val="center"/>
        </w:trPr>
        <w:tc>
          <w:tcPr>
            <w:tcW w:w="2105" w:type="dxa"/>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¿Capaz de control de modulación jerárquico?</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No</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Sí</w:t>
            </w:r>
          </w:p>
        </w:tc>
        <w:tc>
          <w:tcPr>
            <w:tcW w:w="4130" w:type="dxa"/>
            <w:gridSpan w:val="5"/>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Sí</w:t>
            </w:r>
          </w:p>
        </w:tc>
      </w:tr>
      <w:tr w:rsidR="00865AB9" w:rsidRPr="00C36E53" w:rsidTr="00C038FF">
        <w:trPr>
          <w:jc w:val="center"/>
        </w:trPr>
        <w:tc>
          <w:tcPr>
            <w:tcW w:w="2105" w:type="dxa"/>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Característica de velocidad de símbolos</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Continuamente variable</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Fijo, 20 MBd</w:t>
            </w:r>
          </w:p>
        </w:tc>
        <w:tc>
          <w:tcPr>
            <w:tcW w:w="2125"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Variable, 19,5 ó 29,3 MBd</w:t>
            </w:r>
          </w:p>
        </w:tc>
        <w:tc>
          <w:tcPr>
            <w:tcW w:w="199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Continuamente variable</w:t>
            </w:r>
          </w:p>
        </w:tc>
        <w:tc>
          <w:tcPr>
            <w:tcW w:w="4130" w:type="dxa"/>
            <w:gridSpan w:val="5"/>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Continuamente variable</w:t>
            </w:r>
          </w:p>
        </w:tc>
      </w:tr>
      <w:tr w:rsidR="00865AB9" w:rsidRPr="00865AB9" w:rsidTr="00C038FF">
        <w:trPr>
          <w:jc w:val="center"/>
        </w:trPr>
        <w:tc>
          <w:tcPr>
            <w:tcW w:w="2105" w:type="dxa"/>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Longitud de paquete (bytes)</w:t>
            </w:r>
          </w:p>
        </w:tc>
        <w:tc>
          <w:tcPr>
            <w:tcW w:w="2123"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188</w:t>
            </w:r>
          </w:p>
        </w:tc>
        <w:tc>
          <w:tcPr>
            <w:tcW w:w="1982" w:type="dxa"/>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130</w:t>
            </w:r>
          </w:p>
        </w:tc>
        <w:tc>
          <w:tcPr>
            <w:tcW w:w="4117" w:type="dxa"/>
            <w:gridSpan w:val="2"/>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188</w:t>
            </w:r>
          </w:p>
        </w:tc>
        <w:tc>
          <w:tcPr>
            <w:tcW w:w="2066" w:type="dxa"/>
            <w:gridSpan w:val="3"/>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188</w:t>
            </w:r>
          </w:p>
        </w:tc>
        <w:tc>
          <w:tcPr>
            <w:tcW w:w="2064" w:type="dxa"/>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188 para trenes de transporte, definible por el usuario, hasta 64K para tren genérico.</w:t>
            </w:r>
            <w:r w:rsidRPr="00C36E53">
              <w:rPr>
                <w:sz w:val="18"/>
                <w:szCs w:val="18"/>
                <w:lang w:val="es-ES_tradnl"/>
              </w:rPr>
              <w:br/>
              <w:t>Son posibles: trenes de paquetes de longitud variable, trenes no empaquetados y paquetes de longitud superior a 64K; todos se consideran trenes continuos.</w:t>
            </w:r>
          </w:p>
        </w:tc>
      </w:tr>
      <w:tr w:rsidR="00865AB9" w:rsidRPr="00865AB9" w:rsidTr="00C038FF">
        <w:trPr>
          <w:trHeight w:val="188"/>
          <w:jc w:val="center"/>
        </w:trPr>
        <w:tc>
          <w:tcPr>
            <w:tcW w:w="2105" w:type="dxa"/>
            <w:gridSpan w:val="2"/>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Trenes de transporte sustentados</w:t>
            </w:r>
          </w:p>
        </w:tc>
        <w:tc>
          <w:tcPr>
            <w:tcW w:w="2123" w:type="dxa"/>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MPEG-2</w:t>
            </w:r>
          </w:p>
        </w:tc>
        <w:tc>
          <w:tcPr>
            <w:tcW w:w="1982" w:type="dxa"/>
            <w:vMerge w:val="restart"/>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Sistema B</w:t>
            </w:r>
          </w:p>
        </w:tc>
        <w:tc>
          <w:tcPr>
            <w:tcW w:w="4117" w:type="dxa"/>
            <w:gridSpan w:val="2"/>
            <w:vMerge w:val="restart"/>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MPEG-2</w:t>
            </w:r>
          </w:p>
        </w:tc>
        <w:tc>
          <w:tcPr>
            <w:tcW w:w="2066" w:type="dxa"/>
            <w:gridSpan w:val="3"/>
            <w:vMerge w:val="restart"/>
          </w:tcPr>
          <w:p w:rsidR="00865AB9" w:rsidRPr="00C36E53" w:rsidRDefault="00865AB9" w:rsidP="00C038FF">
            <w:pPr>
              <w:pStyle w:val="Tabletext"/>
              <w:spacing w:before="20" w:after="20"/>
              <w:jc w:val="center"/>
              <w:rPr>
                <w:sz w:val="18"/>
                <w:szCs w:val="18"/>
                <w:lang w:val="es-ES_tradnl"/>
              </w:rPr>
            </w:pPr>
            <w:r w:rsidRPr="00C36E53">
              <w:rPr>
                <w:sz w:val="18"/>
                <w:szCs w:val="18"/>
                <w:lang w:val="es-ES_tradnl"/>
              </w:rPr>
              <w:t>MPEG-2</w:t>
            </w:r>
          </w:p>
        </w:tc>
        <w:tc>
          <w:tcPr>
            <w:tcW w:w="2064" w:type="dxa"/>
            <w:gridSpan w:val="2"/>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MPEG-2 y el tren genérico</w:t>
            </w:r>
          </w:p>
        </w:tc>
      </w:tr>
      <w:tr w:rsidR="00865AB9" w:rsidRPr="00C36E53" w:rsidTr="00C038FF">
        <w:trPr>
          <w:trHeight w:val="188"/>
          <w:jc w:val="center"/>
        </w:trPr>
        <w:tc>
          <w:tcPr>
            <w:tcW w:w="2105" w:type="dxa"/>
            <w:gridSpan w:val="2"/>
            <w:vMerge/>
          </w:tcPr>
          <w:p w:rsidR="00865AB9" w:rsidRPr="00C36E53" w:rsidRDefault="00865AB9" w:rsidP="00C038FF">
            <w:pPr>
              <w:pStyle w:val="Tabletext"/>
              <w:spacing w:before="20" w:after="20"/>
              <w:jc w:val="left"/>
              <w:rPr>
                <w:sz w:val="18"/>
                <w:szCs w:val="18"/>
                <w:lang w:val="es-ES_tradnl"/>
              </w:rPr>
            </w:pPr>
          </w:p>
        </w:tc>
        <w:tc>
          <w:tcPr>
            <w:tcW w:w="2123" w:type="dxa"/>
            <w:vMerge/>
          </w:tcPr>
          <w:p w:rsidR="00865AB9" w:rsidRPr="00C36E53" w:rsidRDefault="00865AB9" w:rsidP="00C038FF">
            <w:pPr>
              <w:pStyle w:val="Tabletext"/>
              <w:spacing w:before="20" w:after="20"/>
              <w:jc w:val="left"/>
              <w:rPr>
                <w:sz w:val="18"/>
                <w:szCs w:val="18"/>
                <w:lang w:val="es-ES_tradnl"/>
              </w:rPr>
            </w:pPr>
          </w:p>
        </w:tc>
        <w:tc>
          <w:tcPr>
            <w:tcW w:w="1982" w:type="dxa"/>
            <w:vMerge/>
          </w:tcPr>
          <w:p w:rsidR="00865AB9" w:rsidRPr="00C36E53" w:rsidRDefault="00865AB9" w:rsidP="00C038FF">
            <w:pPr>
              <w:pStyle w:val="Tabletext"/>
              <w:spacing w:before="20" w:after="20"/>
              <w:jc w:val="left"/>
              <w:rPr>
                <w:sz w:val="18"/>
                <w:szCs w:val="18"/>
                <w:lang w:val="es-ES_tradnl"/>
              </w:rPr>
            </w:pPr>
          </w:p>
        </w:tc>
        <w:tc>
          <w:tcPr>
            <w:tcW w:w="4117" w:type="dxa"/>
            <w:gridSpan w:val="2"/>
            <w:vMerge/>
          </w:tcPr>
          <w:p w:rsidR="00865AB9" w:rsidRPr="00C36E53" w:rsidRDefault="00865AB9" w:rsidP="00C038FF">
            <w:pPr>
              <w:pStyle w:val="Tabletext"/>
              <w:spacing w:before="20" w:after="20"/>
              <w:jc w:val="left"/>
              <w:rPr>
                <w:sz w:val="18"/>
                <w:szCs w:val="18"/>
                <w:lang w:val="es-ES_tradnl"/>
              </w:rPr>
            </w:pPr>
          </w:p>
        </w:tc>
        <w:tc>
          <w:tcPr>
            <w:tcW w:w="2066" w:type="dxa"/>
            <w:gridSpan w:val="3"/>
            <w:vMerge/>
          </w:tcPr>
          <w:p w:rsidR="00865AB9" w:rsidRPr="00C36E53" w:rsidRDefault="00865AB9" w:rsidP="00C038FF">
            <w:pPr>
              <w:pStyle w:val="Tabletext"/>
              <w:spacing w:before="20" w:after="20"/>
              <w:jc w:val="left"/>
              <w:rPr>
                <w:sz w:val="18"/>
                <w:szCs w:val="18"/>
                <w:lang w:val="es-ES_tradnl"/>
              </w:rPr>
            </w:pPr>
          </w:p>
        </w:tc>
        <w:tc>
          <w:tcPr>
            <w:tcW w:w="1032" w:type="dxa"/>
          </w:tcPr>
          <w:p w:rsidR="00865AB9" w:rsidRPr="00C36E53" w:rsidRDefault="00865AB9" w:rsidP="00C038FF">
            <w:pPr>
              <w:pStyle w:val="Tabletext"/>
              <w:spacing w:before="20" w:after="20"/>
              <w:jc w:val="left"/>
              <w:rPr>
                <w:sz w:val="18"/>
                <w:szCs w:val="18"/>
                <w:lang w:val="es-ES_tradnl"/>
              </w:rPr>
            </w:pPr>
          </w:p>
        </w:tc>
        <w:tc>
          <w:tcPr>
            <w:tcW w:w="1032" w:type="dxa"/>
          </w:tcPr>
          <w:p w:rsidR="00865AB9" w:rsidRPr="00C36E53" w:rsidRDefault="00865AB9" w:rsidP="00C038FF">
            <w:pPr>
              <w:pStyle w:val="Tabletext"/>
              <w:spacing w:before="20" w:after="20"/>
              <w:jc w:val="left"/>
              <w:rPr>
                <w:sz w:val="18"/>
                <w:szCs w:val="18"/>
                <w:lang w:val="es-ES_tradnl"/>
              </w:rPr>
            </w:pPr>
            <w:r w:rsidRPr="00C36E53">
              <w:rPr>
                <w:sz w:val="18"/>
                <w:szCs w:val="18"/>
                <w:lang w:val="es-ES_tradnl"/>
              </w:rPr>
              <w:t>Todas IP</w:t>
            </w:r>
          </w:p>
        </w:tc>
      </w:tr>
    </w:tbl>
    <w:p w:rsidR="00865AB9" w:rsidRPr="00C36E53" w:rsidRDefault="00865AB9" w:rsidP="00865AB9">
      <w:pPr>
        <w:pStyle w:val="TableNo"/>
        <w:rPr>
          <w:lang w:val="es-ES_tradnl"/>
        </w:rPr>
      </w:pPr>
      <w:r w:rsidRPr="00C36E53">
        <w:rPr>
          <w:lang w:val="es-ES_tradnl"/>
        </w:rPr>
        <w:br w:type="page"/>
      </w:r>
      <w:r w:rsidRPr="00C36E53">
        <w:rPr>
          <w:lang w:val="es-ES_tradnl"/>
        </w:rPr>
        <w:lastRenderedPageBreak/>
        <w:t>CUADRO 3 (</w:t>
      </w:r>
      <w:r w:rsidRPr="00C36E53">
        <w:rPr>
          <w:i/>
          <w:iCs/>
          <w:lang w:val="es-ES_tradnl"/>
        </w:rPr>
        <w:t>fin</w:t>
      </w:r>
      <w:r w:rsidRPr="00C36E53">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268"/>
        <w:gridCol w:w="1984"/>
        <w:gridCol w:w="2127"/>
        <w:gridCol w:w="1842"/>
        <w:gridCol w:w="2129"/>
        <w:gridCol w:w="2129"/>
      </w:tblGrid>
      <w:tr w:rsidR="00865AB9" w:rsidRPr="00C36E53" w:rsidTr="00C038FF">
        <w:trPr>
          <w:jc w:val="center"/>
        </w:trPr>
        <w:tc>
          <w:tcPr>
            <w:tcW w:w="1980"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Modulación y codificación</w:t>
            </w:r>
          </w:p>
        </w:tc>
        <w:tc>
          <w:tcPr>
            <w:tcW w:w="2268"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A</w:t>
            </w:r>
          </w:p>
        </w:tc>
        <w:tc>
          <w:tcPr>
            <w:tcW w:w="1984"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B</w:t>
            </w:r>
          </w:p>
        </w:tc>
        <w:tc>
          <w:tcPr>
            <w:tcW w:w="2127"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C</w:t>
            </w:r>
          </w:p>
        </w:tc>
        <w:tc>
          <w:tcPr>
            <w:tcW w:w="1842"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D</w:t>
            </w:r>
          </w:p>
        </w:tc>
        <w:tc>
          <w:tcPr>
            <w:tcW w:w="2129"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E1</w:t>
            </w:r>
            <w:r w:rsidRPr="00C36E53">
              <w:rPr>
                <w:sz w:val="18"/>
                <w:szCs w:val="18"/>
                <w:vertAlign w:val="superscript"/>
                <w:lang w:val="es-ES_tradnl"/>
              </w:rPr>
              <w:t>(9)</w:t>
            </w:r>
          </w:p>
        </w:tc>
        <w:tc>
          <w:tcPr>
            <w:tcW w:w="2129" w:type="dxa"/>
          </w:tcPr>
          <w:p w:rsidR="00865AB9" w:rsidRPr="00C36E53" w:rsidRDefault="00865AB9" w:rsidP="00C038FF">
            <w:pPr>
              <w:pStyle w:val="Tablehead"/>
              <w:spacing w:before="20" w:after="20"/>
              <w:rPr>
                <w:sz w:val="18"/>
                <w:szCs w:val="18"/>
                <w:lang w:val="es-ES_tradnl"/>
              </w:rPr>
            </w:pPr>
            <w:r w:rsidRPr="00C36E53">
              <w:rPr>
                <w:sz w:val="18"/>
                <w:szCs w:val="18"/>
                <w:lang w:val="es-ES_tradnl"/>
              </w:rPr>
              <w:t>Sistema E2</w:t>
            </w:r>
            <w:r w:rsidRPr="00C36E53">
              <w:rPr>
                <w:sz w:val="18"/>
                <w:szCs w:val="18"/>
                <w:vertAlign w:val="superscript"/>
                <w:lang w:val="es-ES_tradnl"/>
              </w:rPr>
              <w:t>(9)</w:t>
            </w:r>
          </w:p>
        </w:tc>
      </w:tr>
      <w:tr w:rsidR="00865AB9" w:rsidRPr="00C36E53" w:rsidTr="00C038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0" w:type="dxa"/>
          </w:tcPr>
          <w:p w:rsidR="00865AB9" w:rsidRPr="00C36E53" w:rsidRDefault="00865AB9" w:rsidP="00C038FF">
            <w:pPr>
              <w:pStyle w:val="Tabletext"/>
              <w:jc w:val="left"/>
              <w:rPr>
                <w:sz w:val="20"/>
                <w:lang w:val="es-ES_tradnl"/>
              </w:rPr>
            </w:pPr>
            <w:r w:rsidRPr="00C36E53">
              <w:rPr>
                <w:sz w:val="20"/>
                <w:lang w:val="es-ES_tradnl"/>
              </w:rPr>
              <w:t>Correspondencia de trenes de transporte con canales de satélite</w:t>
            </w:r>
          </w:p>
        </w:tc>
        <w:tc>
          <w:tcPr>
            <w:tcW w:w="2268" w:type="dxa"/>
          </w:tcPr>
          <w:p w:rsidR="00865AB9" w:rsidRPr="00C36E53" w:rsidRDefault="00865AB9" w:rsidP="00C038FF">
            <w:pPr>
              <w:pStyle w:val="Tabletext"/>
              <w:jc w:val="left"/>
              <w:rPr>
                <w:sz w:val="20"/>
                <w:lang w:val="es-ES_tradnl"/>
              </w:rPr>
            </w:pPr>
            <w:r w:rsidRPr="00C36E53">
              <w:rPr>
                <w:sz w:val="20"/>
                <w:lang w:val="es-ES_tradnl"/>
              </w:rPr>
              <w:t>Un tren/canal</w:t>
            </w:r>
          </w:p>
        </w:tc>
        <w:tc>
          <w:tcPr>
            <w:tcW w:w="1984" w:type="dxa"/>
          </w:tcPr>
          <w:p w:rsidR="00865AB9" w:rsidRPr="00C36E53" w:rsidRDefault="00865AB9" w:rsidP="00C038FF">
            <w:pPr>
              <w:pStyle w:val="Tabletext"/>
              <w:jc w:val="left"/>
              <w:rPr>
                <w:sz w:val="20"/>
                <w:lang w:val="es-ES_tradnl"/>
              </w:rPr>
            </w:pPr>
            <w:r w:rsidRPr="00C36E53">
              <w:rPr>
                <w:sz w:val="20"/>
                <w:lang w:val="es-ES_tradnl"/>
              </w:rPr>
              <w:t>Un tren/canal</w:t>
            </w:r>
          </w:p>
        </w:tc>
        <w:tc>
          <w:tcPr>
            <w:tcW w:w="3969" w:type="dxa"/>
            <w:gridSpan w:val="2"/>
          </w:tcPr>
          <w:p w:rsidR="00865AB9" w:rsidRPr="00C36E53" w:rsidRDefault="00865AB9" w:rsidP="00C038FF">
            <w:pPr>
              <w:pStyle w:val="Tabletext"/>
              <w:jc w:val="left"/>
              <w:rPr>
                <w:sz w:val="20"/>
                <w:lang w:val="es-ES_tradnl"/>
              </w:rPr>
            </w:pPr>
            <w:r w:rsidRPr="00C36E53">
              <w:rPr>
                <w:sz w:val="20"/>
                <w:lang w:val="es-ES_tradnl"/>
              </w:rPr>
              <w:t>Un tren/canal</w:t>
            </w:r>
          </w:p>
        </w:tc>
        <w:tc>
          <w:tcPr>
            <w:tcW w:w="2129" w:type="dxa"/>
          </w:tcPr>
          <w:p w:rsidR="00865AB9" w:rsidRPr="00C36E53" w:rsidRDefault="00865AB9" w:rsidP="00C038FF">
            <w:pPr>
              <w:pStyle w:val="Tablehead"/>
              <w:jc w:val="left"/>
              <w:rPr>
                <w:b w:val="0"/>
                <w:bCs/>
                <w:sz w:val="20"/>
                <w:lang w:val="es-ES_tradnl"/>
              </w:rPr>
            </w:pPr>
            <w:r w:rsidRPr="00C36E53">
              <w:rPr>
                <w:b w:val="0"/>
                <w:bCs/>
                <w:sz w:val="20"/>
                <w:lang w:val="es-ES_tradnl"/>
              </w:rPr>
              <w:t>1 a 8 trenes/canal</w:t>
            </w:r>
          </w:p>
        </w:tc>
        <w:tc>
          <w:tcPr>
            <w:tcW w:w="2129" w:type="dxa"/>
          </w:tcPr>
          <w:p w:rsidR="00865AB9" w:rsidRPr="00C36E53" w:rsidRDefault="00865AB9" w:rsidP="00C038FF">
            <w:pPr>
              <w:pStyle w:val="Tablehead"/>
              <w:jc w:val="left"/>
              <w:rPr>
                <w:b w:val="0"/>
                <w:bCs/>
                <w:sz w:val="20"/>
                <w:lang w:val="es-ES_tradnl"/>
              </w:rPr>
            </w:pPr>
            <w:r w:rsidRPr="00C36E53">
              <w:rPr>
                <w:b w:val="0"/>
                <w:sz w:val="20"/>
                <w:lang w:val="es-ES_tradnl"/>
              </w:rPr>
              <w:t>1 a 255 trenes/canal</w:t>
            </w:r>
          </w:p>
        </w:tc>
      </w:tr>
      <w:tr w:rsidR="00865AB9" w:rsidRPr="00865AB9" w:rsidTr="00C038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0" w:type="dxa"/>
            <w:tcBorders>
              <w:bottom w:val="single" w:sz="6" w:space="0" w:color="auto"/>
            </w:tcBorders>
          </w:tcPr>
          <w:p w:rsidR="00865AB9" w:rsidRPr="00C36E53" w:rsidRDefault="00865AB9" w:rsidP="00C038FF">
            <w:pPr>
              <w:pStyle w:val="Tabletext"/>
              <w:jc w:val="left"/>
              <w:rPr>
                <w:sz w:val="20"/>
                <w:lang w:val="es-ES_tradnl"/>
              </w:rPr>
            </w:pPr>
            <w:r w:rsidRPr="00C36E53">
              <w:rPr>
                <w:sz w:val="20"/>
                <w:lang w:val="es-ES_tradnl"/>
              </w:rPr>
              <w:t>Soporte para múltiplex estadístico de trenes de vídeo</w:t>
            </w:r>
          </w:p>
        </w:tc>
        <w:tc>
          <w:tcPr>
            <w:tcW w:w="2268" w:type="dxa"/>
            <w:tcBorders>
              <w:bottom w:val="single" w:sz="6" w:space="0" w:color="auto"/>
            </w:tcBorders>
          </w:tcPr>
          <w:p w:rsidR="00865AB9" w:rsidRPr="00C36E53" w:rsidRDefault="00865AB9" w:rsidP="00C038FF">
            <w:pPr>
              <w:pStyle w:val="Tabletext"/>
              <w:jc w:val="left"/>
              <w:rPr>
                <w:sz w:val="20"/>
                <w:lang w:val="es-ES_tradnl"/>
              </w:rPr>
            </w:pPr>
            <w:r w:rsidRPr="00C36E53">
              <w:rPr>
                <w:sz w:val="20"/>
                <w:lang w:val="es-ES_tradnl"/>
              </w:rPr>
              <w:t>Sin limitación dentro de un tren de transporte</w:t>
            </w:r>
          </w:p>
        </w:tc>
        <w:tc>
          <w:tcPr>
            <w:tcW w:w="1984" w:type="dxa"/>
            <w:tcBorders>
              <w:bottom w:val="single" w:sz="6" w:space="0" w:color="auto"/>
            </w:tcBorders>
          </w:tcPr>
          <w:p w:rsidR="00865AB9" w:rsidRPr="00C36E53" w:rsidRDefault="00865AB9" w:rsidP="00C038FF">
            <w:pPr>
              <w:pStyle w:val="Tabletext"/>
              <w:jc w:val="left"/>
              <w:rPr>
                <w:sz w:val="20"/>
                <w:lang w:val="es-ES_tradnl"/>
              </w:rPr>
            </w:pPr>
            <w:r w:rsidRPr="00C36E53">
              <w:rPr>
                <w:sz w:val="20"/>
                <w:lang w:val="es-ES_tradnl"/>
              </w:rPr>
              <w:t>Sin limitación dentro de un tren de transporte</w:t>
            </w:r>
          </w:p>
        </w:tc>
        <w:tc>
          <w:tcPr>
            <w:tcW w:w="3969" w:type="dxa"/>
            <w:gridSpan w:val="2"/>
            <w:tcBorders>
              <w:bottom w:val="single" w:sz="6" w:space="0" w:color="auto"/>
            </w:tcBorders>
          </w:tcPr>
          <w:p w:rsidR="00865AB9" w:rsidRPr="00C36E53" w:rsidRDefault="00865AB9" w:rsidP="00C038FF">
            <w:pPr>
              <w:pStyle w:val="Tabletext"/>
              <w:jc w:val="left"/>
              <w:rPr>
                <w:sz w:val="20"/>
                <w:lang w:val="es-ES_tradnl"/>
              </w:rPr>
            </w:pPr>
            <w:r w:rsidRPr="00C36E53">
              <w:rPr>
                <w:sz w:val="20"/>
                <w:lang w:val="es-ES_tradnl"/>
              </w:rPr>
              <w:t>Sin limitación dentro de un tren de transporte</w:t>
            </w:r>
          </w:p>
        </w:tc>
        <w:tc>
          <w:tcPr>
            <w:tcW w:w="2129" w:type="dxa"/>
            <w:tcBorders>
              <w:bottom w:val="single" w:sz="6" w:space="0" w:color="auto"/>
            </w:tcBorders>
          </w:tcPr>
          <w:p w:rsidR="00865AB9" w:rsidRPr="00C36E53" w:rsidRDefault="00865AB9" w:rsidP="00C038FF">
            <w:pPr>
              <w:pStyle w:val="Tablehead"/>
              <w:jc w:val="left"/>
              <w:rPr>
                <w:b w:val="0"/>
                <w:bCs/>
                <w:sz w:val="20"/>
                <w:lang w:val="es-ES_tradnl"/>
              </w:rPr>
            </w:pPr>
            <w:r w:rsidRPr="00C36E53">
              <w:rPr>
                <w:b w:val="0"/>
                <w:bCs/>
                <w:sz w:val="20"/>
                <w:lang w:val="es-ES_tradnl"/>
              </w:rPr>
              <w:t>Sin limitación dentro de un tren de transporte. También puede ser posible a través de trenes de transporte dentro de un canal de satélite</w:t>
            </w:r>
          </w:p>
        </w:tc>
        <w:tc>
          <w:tcPr>
            <w:tcW w:w="2129" w:type="dxa"/>
            <w:tcBorders>
              <w:bottom w:val="single" w:sz="6" w:space="0" w:color="auto"/>
            </w:tcBorders>
          </w:tcPr>
          <w:p w:rsidR="00865AB9" w:rsidRPr="00C36E53" w:rsidRDefault="00865AB9" w:rsidP="00C038FF">
            <w:pPr>
              <w:pStyle w:val="Tablehead"/>
              <w:jc w:val="left"/>
              <w:rPr>
                <w:b w:val="0"/>
                <w:bCs/>
                <w:sz w:val="20"/>
                <w:lang w:val="es-ES_tradnl"/>
              </w:rPr>
            </w:pPr>
            <w:r w:rsidRPr="00C36E53">
              <w:rPr>
                <w:b w:val="0"/>
                <w:sz w:val="20"/>
                <w:lang w:val="es-ES_tradnl"/>
              </w:rPr>
              <w:t>Sin limitación dentro de un tren de transporte</w:t>
            </w:r>
            <w:r w:rsidRPr="00C36E53">
              <w:rPr>
                <w:b w:val="0"/>
                <w:sz w:val="20"/>
                <w:lang w:val="es-ES_tradnl"/>
              </w:rPr>
              <w:br/>
              <w:t>Sin limitación para trenes genéricos</w:t>
            </w:r>
          </w:p>
        </w:tc>
      </w:tr>
    </w:tbl>
    <w:p w:rsidR="00865AB9" w:rsidRPr="00C36E53" w:rsidRDefault="00865AB9" w:rsidP="00865AB9">
      <w:pPr>
        <w:pStyle w:val="Tablelegend"/>
        <w:rPr>
          <w:sz w:val="20"/>
          <w:lang w:val="es-ES_tradnl"/>
        </w:rPr>
      </w:pPr>
      <w:r w:rsidRPr="00C36E53">
        <w:rPr>
          <w:sz w:val="20"/>
          <w:lang w:val="es-ES_tradnl"/>
        </w:rPr>
        <w:t>ATOP: amplificador por tubo de ondas progresivas</w:t>
      </w:r>
    </w:p>
    <w:p w:rsidR="00865AB9" w:rsidRPr="00C36E53" w:rsidRDefault="00865AB9" w:rsidP="00865AB9">
      <w:pPr>
        <w:pStyle w:val="Tablelegend"/>
        <w:rPr>
          <w:sz w:val="20"/>
          <w:lang w:val="es-ES_tradnl"/>
        </w:rPr>
      </w:pPr>
      <w:r w:rsidRPr="00C36E53">
        <w:rPr>
          <w:sz w:val="20"/>
          <w:vertAlign w:val="superscript"/>
          <w:lang w:val="es-ES_tradnl"/>
        </w:rPr>
        <w:t>(1)</w:t>
      </w:r>
      <w:r w:rsidRPr="00C36E53">
        <w:rPr>
          <w:sz w:val="20"/>
          <w:lang w:val="es-ES_tradnl"/>
        </w:rPr>
        <w:tab/>
        <w:t>Con una BER &lt; 10</w:t>
      </w:r>
      <w:r w:rsidRPr="00C36E53">
        <w:rPr>
          <w:sz w:val="20"/>
          <w:vertAlign w:val="superscript"/>
          <w:lang w:val="es-ES_tradnl"/>
        </w:rPr>
        <w:t>–10</w:t>
      </w:r>
      <w:r w:rsidRPr="00C36E53">
        <w:rPr>
          <w:sz w:val="20"/>
          <w:lang w:val="es-ES_tradnl"/>
        </w:rPr>
        <w:t xml:space="preserve">. Los valores de </w:t>
      </w: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para el Sistema A se refieren a resultados de simulación por computador logrados en una cadena de satélites ficticia, que incluye múltiplex de entrada (IMUX), ATOP y múltiplex de salida (OMUX) con caída de modulación de 0,35. Se basan en la hipótesis de decodificación de Viterbi por decisión programable en el receptor. Se ha adoptado una relación de anchura de banda/velocidad de símbolos de 1,28. Las cifras para </w:t>
      </w: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incluyen una degradación calculada de 0,2 dB debida a limitaciones de anchura de banda en los filtros IMUX y OMUX, distorsión no lineal de 0,8 dB en ATOP en saturación y degradación del módem de 0,8 dB. Las cifras se aplican a una BER = 2 × 10</w:t>
      </w:r>
      <w:r w:rsidRPr="00C36E53">
        <w:rPr>
          <w:sz w:val="20"/>
          <w:vertAlign w:val="superscript"/>
          <w:lang w:val="es-ES_tradnl"/>
        </w:rPr>
        <w:t>–4</w:t>
      </w:r>
      <w:r w:rsidRPr="00C36E53">
        <w:rPr>
          <w:sz w:val="20"/>
          <w:lang w:val="es-ES_tradnl"/>
        </w:rPr>
        <w:t xml:space="preserve"> antes del codificador RS (204,188), lo que corresponde a QEF a la salida del codificador RS. No se tiene en cuenta la degradación debida a la interferencia.</w:t>
      </w:r>
    </w:p>
    <w:p w:rsidR="00865AB9" w:rsidRPr="00C36E53" w:rsidRDefault="00865AB9" w:rsidP="00865AB9">
      <w:pPr>
        <w:pStyle w:val="Tablelegend"/>
        <w:rPr>
          <w:sz w:val="20"/>
          <w:lang w:val="es-ES_tradnl"/>
        </w:rPr>
      </w:pPr>
      <w:r w:rsidRPr="00C36E53">
        <w:rPr>
          <w:sz w:val="20"/>
          <w:vertAlign w:val="superscript"/>
          <w:lang w:val="es-ES_tradnl"/>
        </w:rPr>
        <w:t>(2)</w:t>
      </w:r>
      <w:r w:rsidRPr="00C36E53">
        <w:rPr>
          <w:sz w:val="20"/>
          <w:lang w:val="es-ES_tradnl"/>
        </w:rPr>
        <w:tab/>
        <w:t>Con una BER de 1 × 10</w:t>
      </w:r>
      <w:r w:rsidRPr="00C36E53">
        <w:rPr>
          <w:sz w:val="20"/>
          <w:vertAlign w:val="superscript"/>
          <w:lang w:val="es-ES_tradnl"/>
        </w:rPr>
        <w:t>–12</w:t>
      </w:r>
      <w:r w:rsidRPr="00C36E53">
        <w:rPr>
          <w:sz w:val="20"/>
          <w:lang w:val="es-ES_tradnl"/>
        </w:rPr>
        <w:t>.</w:t>
      </w:r>
    </w:p>
    <w:p w:rsidR="00865AB9" w:rsidRPr="00C36E53" w:rsidRDefault="00865AB9" w:rsidP="00865AB9">
      <w:pPr>
        <w:pStyle w:val="Tablelegend"/>
        <w:rPr>
          <w:sz w:val="20"/>
          <w:lang w:val="es-ES_tradnl"/>
        </w:rPr>
      </w:pPr>
      <w:r w:rsidRPr="00C36E53">
        <w:rPr>
          <w:sz w:val="20"/>
          <w:vertAlign w:val="superscript"/>
          <w:lang w:val="es-ES_tradnl"/>
        </w:rPr>
        <w:t>(3)</w:t>
      </w:r>
      <w:r w:rsidRPr="00C36E53">
        <w:rPr>
          <w:sz w:val="20"/>
          <w:vertAlign w:val="superscript"/>
          <w:lang w:val="es-ES_tradnl"/>
        </w:rPr>
        <w:tab/>
      </w:r>
      <w:r w:rsidRPr="00C36E53">
        <w:rPr>
          <w:sz w:val="20"/>
          <w:lang w:val="es-ES_tradnl"/>
        </w:rPr>
        <w:t>Calculado por 2(</w:t>
      </w:r>
      <w:r w:rsidRPr="00C36E53">
        <w:rPr>
          <w:i/>
          <w:iCs/>
          <w:sz w:val="20"/>
          <w:lang w:val="es-ES_tradnl"/>
        </w:rPr>
        <w:t>R</w:t>
      </w:r>
      <w:r w:rsidRPr="00C36E53">
        <w:rPr>
          <w:i/>
          <w:iCs/>
          <w:sz w:val="20"/>
          <w:vertAlign w:val="subscript"/>
          <w:lang w:val="es-ES_tradnl"/>
        </w:rPr>
        <w:t>c</w:t>
      </w:r>
      <w:proofErr w:type="gramStart"/>
      <w:r w:rsidRPr="00C36E53">
        <w:rPr>
          <w:sz w:val="20"/>
          <w:lang w:val="es-ES_tradnl"/>
        </w:rPr>
        <w:t>)(</w:t>
      </w:r>
      <w:proofErr w:type="gramEnd"/>
      <w:r w:rsidRPr="00C36E53">
        <w:rPr>
          <w:sz w:val="20"/>
          <w:lang w:val="es-ES_tradnl"/>
        </w:rPr>
        <w:t>188/204)/1,55 ó 2(</w:t>
      </w:r>
      <w:r w:rsidRPr="00C36E53">
        <w:rPr>
          <w:i/>
          <w:iCs/>
          <w:sz w:val="20"/>
          <w:lang w:val="es-ES_tradnl"/>
        </w:rPr>
        <w:t>R</w:t>
      </w:r>
      <w:r w:rsidRPr="00C36E53">
        <w:rPr>
          <w:i/>
          <w:iCs/>
          <w:sz w:val="20"/>
          <w:vertAlign w:val="subscript"/>
          <w:lang w:val="es-ES_tradnl"/>
        </w:rPr>
        <w:t>c</w:t>
      </w:r>
      <w:r w:rsidRPr="00C36E53">
        <w:rPr>
          <w:sz w:val="20"/>
          <w:lang w:val="es-ES_tradnl"/>
        </w:rPr>
        <w:t xml:space="preserve">)(188/204)/1,33 para conformación espectral normal y truncada, respectivamente, del Sistema C, donde </w:t>
      </w:r>
      <w:r w:rsidRPr="00C36E53">
        <w:rPr>
          <w:i/>
          <w:iCs/>
          <w:sz w:val="20"/>
          <w:lang w:val="es-ES_tradnl"/>
        </w:rPr>
        <w:t>R</w:t>
      </w:r>
      <w:r w:rsidRPr="00C36E53">
        <w:rPr>
          <w:i/>
          <w:iCs/>
          <w:sz w:val="20"/>
          <w:vertAlign w:val="subscript"/>
          <w:lang w:val="es-ES_tradnl"/>
        </w:rPr>
        <w:t>c</w:t>
      </w:r>
      <w:r w:rsidRPr="00C36E53">
        <w:rPr>
          <w:sz w:val="20"/>
          <w:lang w:val="es-ES_tradnl"/>
        </w:rPr>
        <w:t xml:space="preserve"> es la velocidad de código convolucional.</w:t>
      </w:r>
    </w:p>
    <w:p w:rsidR="00865AB9" w:rsidRPr="00C36E53" w:rsidRDefault="00865AB9" w:rsidP="00865AB9">
      <w:pPr>
        <w:pStyle w:val="Tablelegend"/>
        <w:rPr>
          <w:sz w:val="20"/>
          <w:lang w:val="es-ES_tradnl"/>
        </w:rPr>
      </w:pPr>
      <w:r w:rsidRPr="00C36E53">
        <w:rPr>
          <w:sz w:val="20"/>
          <w:vertAlign w:val="superscript"/>
          <w:lang w:val="es-ES_tradnl"/>
        </w:rPr>
        <w:t>(4)</w:t>
      </w:r>
      <w:r w:rsidRPr="00C36E53">
        <w:rPr>
          <w:sz w:val="20"/>
          <w:lang w:val="es-ES_tradnl"/>
        </w:rPr>
        <w:tab/>
        <w:t xml:space="preserve">QPSK teórica (2 bits por símbolo) </w:t>
      </w:r>
      <w:r w:rsidRPr="00C36E53">
        <w:rPr>
          <w:i/>
          <w:iCs/>
          <w:sz w:val="20"/>
          <w:lang w:val="es-ES_tradnl"/>
        </w:rPr>
        <w:t>Es</w:t>
      </w:r>
      <w:r w:rsidRPr="00C36E53">
        <w:rPr>
          <w:sz w:val="20"/>
          <w:lang w:val="es-ES_tradnl"/>
        </w:rPr>
        <w:t>/</w:t>
      </w:r>
      <w:r w:rsidRPr="00C36E53">
        <w:rPr>
          <w:i/>
          <w:iCs/>
          <w:sz w:val="20"/>
          <w:lang w:val="es-ES_tradnl"/>
        </w:rPr>
        <w:t>N</w:t>
      </w:r>
      <w:r w:rsidRPr="00C36E53">
        <w:rPr>
          <w:sz w:val="20"/>
          <w:vertAlign w:val="subscript"/>
          <w:lang w:val="es-ES_tradnl"/>
        </w:rPr>
        <w:t>0</w:t>
      </w:r>
      <w:r w:rsidRPr="00C36E53">
        <w:rPr>
          <w:sz w:val="20"/>
          <w:lang w:val="es-ES_tradnl"/>
        </w:rPr>
        <w:t xml:space="preserve">, es decir, </w:t>
      </w:r>
      <w:r w:rsidRPr="00C36E53">
        <w:rPr>
          <w:i/>
          <w:iCs/>
          <w:sz w:val="20"/>
          <w:lang w:val="es-ES_tradnl"/>
        </w:rPr>
        <w:t>C</w:t>
      </w:r>
      <w:r w:rsidRPr="00C36E53">
        <w:rPr>
          <w:sz w:val="20"/>
          <w:lang w:val="es-ES_tradnl"/>
        </w:rPr>
        <w:t>/</w:t>
      </w:r>
      <w:r w:rsidRPr="00C36E53">
        <w:rPr>
          <w:i/>
          <w:iCs/>
          <w:sz w:val="20"/>
          <w:lang w:val="es-ES_tradnl"/>
        </w:rPr>
        <w:t>N</w:t>
      </w:r>
      <w:r w:rsidRPr="00C36E53">
        <w:rPr>
          <w:sz w:val="20"/>
          <w:lang w:val="es-ES_tradnl"/>
        </w:rPr>
        <w:t xml:space="preserve"> medida en la anchura de banda de velocidad de baudios para conformación espectral normal y truncada, respectivamente. No incluye el margen de realización del soporte físico ni el margen de pérdida del transpondedor del satélite.</w:t>
      </w:r>
    </w:p>
    <w:p w:rsidR="00865AB9" w:rsidRPr="00C36E53" w:rsidRDefault="00865AB9" w:rsidP="00865AB9">
      <w:pPr>
        <w:pStyle w:val="Tablelegend"/>
        <w:rPr>
          <w:sz w:val="20"/>
          <w:lang w:val="es-ES_tradnl"/>
        </w:rPr>
      </w:pPr>
      <w:r w:rsidRPr="00C36E53">
        <w:rPr>
          <w:sz w:val="20"/>
          <w:vertAlign w:val="superscript"/>
          <w:lang w:val="es-ES_tradnl"/>
        </w:rPr>
        <w:t>(5)</w:t>
      </w:r>
      <w:r w:rsidRPr="00C36E53">
        <w:rPr>
          <w:sz w:val="20"/>
          <w:lang w:val="es-ES_tradnl"/>
        </w:rPr>
        <w:tab/>
        <w:t>Estos valores han sido derivados de simulaciones por computador y se consideran valores teóricos. Los valores se aplican a una BER = 2 × 10</w:t>
      </w:r>
      <w:r w:rsidRPr="00C36E53">
        <w:rPr>
          <w:sz w:val="20"/>
          <w:vertAlign w:val="superscript"/>
          <w:lang w:val="es-ES_tradnl"/>
        </w:rPr>
        <w:t>–4</w:t>
      </w:r>
      <w:r w:rsidRPr="00C36E53">
        <w:rPr>
          <w:sz w:val="20"/>
          <w:lang w:val="es-ES_tradnl"/>
        </w:rPr>
        <w:t xml:space="preserve"> antes de RS (204,188) con anchura de banda de velocidad de baudios (anchura de banda de Nyquist). No incluye el margen de realización del soporte físico ni el margen de pérdida del transpondedor del satélite.</w:t>
      </w:r>
    </w:p>
    <w:p w:rsidR="00865AB9" w:rsidRPr="00C36E53" w:rsidRDefault="00865AB9" w:rsidP="00865AB9">
      <w:pPr>
        <w:pStyle w:val="Tablelegend"/>
        <w:rPr>
          <w:sz w:val="20"/>
          <w:lang w:val="es-ES_tradnl"/>
        </w:rPr>
      </w:pPr>
      <w:r w:rsidRPr="00C36E53">
        <w:rPr>
          <w:sz w:val="20"/>
          <w:vertAlign w:val="superscript"/>
          <w:lang w:val="es-ES_tradnl"/>
        </w:rPr>
        <w:t>(6)</w:t>
      </w:r>
      <w:r w:rsidRPr="00C36E53">
        <w:rPr>
          <w:sz w:val="20"/>
          <w:vertAlign w:val="superscript"/>
          <w:lang w:val="es-ES_tradnl"/>
        </w:rPr>
        <w:tab/>
      </w:r>
      <w:r w:rsidRPr="00C36E53">
        <w:rPr>
          <w:sz w:val="20"/>
          <w:lang w:val="es-ES_tradnl"/>
        </w:rPr>
        <w:t>Estos valores provienen de simulaciones por ordenador con 50 iteraciones de decodificación de punto fijo LDPC, portadora perfecta y recuperación de sincronismo, sin ruido de fase y canal AWGN. La longitud de la trama FEC es de 64 800 bits. Los valores son válidos para PER = 10</w:t>
      </w:r>
      <w:r w:rsidRPr="00C36E53">
        <w:rPr>
          <w:sz w:val="20"/>
          <w:vertAlign w:val="superscript"/>
          <w:lang w:val="es-ES_tradnl"/>
        </w:rPr>
        <w:t>−7</w:t>
      </w:r>
      <w:r w:rsidRPr="00C36E53">
        <w:rPr>
          <w:sz w:val="20"/>
          <w:lang w:val="es-ES_tradnl"/>
        </w:rPr>
        <w:t>, donde PER es la relación, calculada después de la corrección de errores en recepción, entre los paquetes (188 bytes) útiles del tren de transporte afectados por el error y el total de paquetes recibidos. No incluye el margen de realización del soporte físico ni el margen de pérdida del transpondedor del satélite.</w:t>
      </w:r>
    </w:p>
    <w:p w:rsidR="00865AB9" w:rsidRPr="00C36E53" w:rsidRDefault="00865AB9" w:rsidP="00865AB9">
      <w:pPr>
        <w:pStyle w:val="Tablelegend"/>
        <w:rPr>
          <w:sz w:val="20"/>
          <w:lang w:val="es-ES_tradnl"/>
        </w:rPr>
      </w:pPr>
      <w:r w:rsidRPr="00C36E53">
        <w:rPr>
          <w:sz w:val="20"/>
          <w:vertAlign w:val="superscript"/>
          <w:lang w:val="es-ES_tradnl"/>
        </w:rPr>
        <w:t>(7)</w:t>
      </w:r>
      <w:r w:rsidRPr="00C36E53">
        <w:rPr>
          <w:sz w:val="20"/>
          <w:lang w:val="es-ES_tradnl"/>
        </w:rPr>
        <w:tab/>
        <w:t>Definida como la relación entre la velocidad binaria útil y la velocidad por símbolo, sin símbolos piloto.</w:t>
      </w:r>
    </w:p>
    <w:p w:rsidR="00865AB9" w:rsidRPr="00C36E53" w:rsidRDefault="00865AB9" w:rsidP="00865AB9">
      <w:pPr>
        <w:tabs>
          <w:tab w:val="clear" w:pos="794"/>
          <w:tab w:val="clear" w:pos="1191"/>
          <w:tab w:val="clear" w:pos="1588"/>
          <w:tab w:val="clear" w:pos="1985"/>
        </w:tabs>
        <w:overflowPunct/>
        <w:autoSpaceDE/>
        <w:autoSpaceDN/>
        <w:adjustRightInd/>
        <w:spacing w:before="0"/>
        <w:jc w:val="left"/>
        <w:textAlignment w:val="auto"/>
        <w:rPr>
          <w:i/>
          <w:iCs/>
          <w:sz w:val="20"/>
          <w:lang w:val="es-ES_tradnl"/>
        </w:rPr>
      </w:pPr>
      <w:r w:rsidRPr="00C36E53">
        <w:rPr>
          <w:i/>
          <w:iCs/>
          <w:sz w:val="20"/>
          <w:lang w:val="es-ES_tradnl"/>
        </w:rPr>
        <w:br w:type="page"/>
      </w:r>
    </w:p>
    <w:p w:rsidR="00865AB9" w:rsidRPr="00C36E53" w:rsidRDefault="00865AB9" w:rsidP="00865AB9">
      <w:pPr>
        <w:pStyle w:val="Tablelegend"/>
        <w:jc w:val="left"/>
        <w:rPr>
          <w:sz w:val="20"/>
          <w:lang w:val="es-ES_tradnl"/>
        </w:rPr>
      </w:pPr>
      <w:r w:rsidRPr="00C36E53">
        <w:rPr>
          <w:i/>
          <w:iCs/>
          <w:sz w:val="20"/>
          <w:lang w:val="es-ES_tradnl"/>
        </w:rPr>
        <w:lastRenderedPageBreak/>
        <w:t>Notas relativas al Cuadro 3 (continuación):</w:t>
      </w:r>
    </w:p>
    <w:p w:rsidR="00865AB9" w:rsidRPr="00C36E53" w:rsidRDefault="00865AB9" w:rsidP="00865AB9">
      <w:pPr>
        <w:pStyle w:val="Tablelegend"/>
        <w:rPr>
          <w:sz w:val="20"/>
          <w:lang w:val="es-ES_tradnl"/>
        </w:rPr>
      </w:pPr>
      <w:r w:rsidRPr="00C36E53">
        <w:rPr>
          <w:sz w:val="20"/>
          <w:vertAlign w:val="superscript"/>
          <w:lang w:val="es-ES_tradnl"/>
        </w:rPr>
        <w:t>(8)</w:t>
      </w:r>
      <w:r w:rsidRPr="00C36E53">
        <w:rPr>
          <w:sz w:val="20"/>
          <w:lang w:val="es-ES_tradnl"/>
        </w:rPr>
        <w:tab/>
        <w:t>Estos valores provienen de simulaciones por ordenador con 50 iteraciones LDPC, portadora perfecta y recuperación de sincronismo, sin ruido de fase y canal AWGN. La longitud de la trama FEC es de 64 800 bits. Los valores son válidos para FER = 10</w:t>
      </w:r>
      <w:r w:rsidRPr="00C36E53">
        <w:rPr>
          <w:sz w:val="20"/>
          <w:vertAlign w:val="superscript"/>
          <w:lang w:val="es-ES_tradnl"/>
        </w:rPr>
        <w:t>−5</w:t>
      </w:r>
      <w:r w:rsidRPr="00C36E53">
        <w:rPr>
          <w:sz w:val="20"/>
          <w:lang w:val="es-ES_tradnl"/>
        </w:rPr>
        <w:t>, donde FER es la relación, calculada después de la corrección de errores en recepción, entre el número de tramas FEC normales recibidas afectadas por el error y el total de paquetes recibidos. No incluye el margen de realización del soporte físico ni el margen de pérdida del transpondedor del satélite</w:t>
      </w:r>
    </w:p>
    <w:p w:rsidR="00865AB9" w:rsidRPr="00C36E53" w:rsidRDefault="00865AB9" w:rsidP="00865AB9">
      <w:pPr>
        <w:pStyle w:val="Tablelegend"/>
        <w:rPr>
          <w:sz w:val="20"/>
          <w:lang w:val="es-ES_tradnl"/>
        </w:rPr>
      </w:pPr>
      <w:r w:rsidRPr="00C36E53">
        <w:rPr>
          <w:sz w:val="20"/>
          <w:vertAlign w:val="superscript"/>
          <w:lang w:val="es-ES_tradnl"/>
        </w:rPr>
        <w:t>(9)</w:t>
      </w:r>
      <w:r w:rsidRPr="00C36E53">
        <w:rPr>
          <w:sz w:val="20"/>
          <w:lang w:val="es-ES_tradnl"/>
        </w:rPr>
        <w:tab/>
        <w:t xml:space="preserve">Las configuraciones de codificación y modulación de la lista se refieren a la trama FEC normal. </w:t>
      </w:r>
    </w:p>
    <w:p w:rsidR="00865AB9" w:rsidRPr="00C36E53" w:rsidRDefault="00865AB9" w:rsidP="00865AB9">
      <w:pPr>
        <w:pStyle w:val="Tablelegend"/>
        <w:rPr>
          <w:sz w:val="20"/>
          <w:lang w:val="es-ES_tradnl"/>
        </w:rPr>
      </w:pPr>
      <w:r w:rsidRPr="00C36E53">
        <w:rPr>
          <w:sz w:val="20"/>
          <w:vertAlign w:val="superscript"/>
          <w:lang w:val="es-ES_tradnl"/>
        </w:rPr>
        <w:t>(10)</w:t>
      </w:r>
      <w:r w:rsidRPr="00C36E53">
        <w:rPr>
          <w:sz w:val="20"/>
          <w:lang w:val="es-ES_tradnl"/>
        </w:rPr>
        <w:tab/>
        <w:t>QPSK y 8-PSK son obligatorias, 16-APSK y 32-APSK son optativas para aplicaciones de radiodifusión en DVB-S2.</w:t>
      </w:r>
    </w:p>
    <w:p w:rsidR="00865AB9" w:rsidRPr="00C36E53" w:rsidRDefault="00865AB9" w:rsidP="00865AB9">
      <w:pPr>
        <w:pStyle w:val="Tablelegend"/>
        <w:rPr>
          <w:sz w:val="20"/>
          <w:lang w:val="es-ES_tradnl"/>
        </w:rPr>
      </w:pPr>
      <w:r w:rsidRPr="00C36E53">
        <w:rPr>
          <w:sz w:val="20"/>
          <w:vertAlign w:val="superscript"/>
          <w:lang w:val="es-ES_tradnl"/>
        </w:rPr>
        <w:t>(11)</w:t>
      </w:r>
      <w:r w:rsidRPr="00C36E53">
        <w:rPr>
          <w:sz w:val="20"/>
          <w:lang w:val="es-ES_tradnl"/>
        </w:rPr>
        <w:tab/>
        <w:t>QPSK, 8-PSK, 8-APSK-L, 16-APSK, 16-APSK-L, 32-APSK y 32-APSK-L son obligatorias para radiodifusión, 64-APSK y 64-APSK-L son optativas para radiodifusión en DVB-S2X. Además, 128-APSK, 256-APSK y 256-APSK-L están disponibles en DVB-S2X, que no se utilizan para aplicaciones de radiodifusión. L indica modos optimizados para canales casi lineales.</w:t>
      </w:r>
    </w:p>
    <w:p w:rsidR="00865AB9" w:rsidRPr="00C36E53" w:rsidRDefault="00865AB9" w:rsidP="00865AB9">
      <w:pPr>
        <w:rPr>
          <w:lang w:val="es-ES_tradnl" w:eastAsia="ja-JP"/>
        </w:rPr>
        <w:sectPr w:rsidR="00865AB9" w:rsidRPr="00C36E53" w:rsidSect="006578F0">
          <w:headerReference w:type="even" r:id="rId24"/>
          <w:headerReference w:type="default" r:id="rId25"/>
          <w:pgSz w:w="16834" w:h="11907" w:orient="landscape" w:code="9"/>
          <w:pgMar w:top="1134" w:right="1134" w:bottom="1134" w:left="1418" w:header="720" w:footer="482" w:gutter="0"/>
          <w:paperSrc w:first="15" w:other="15"/>
          <w:cols w:space="720"/>
        </w:sectPr>
      </w:pPr>
    </w:p>
    <w:p w:rsidR="00865AB9" w:rsidRPr="00C36E53" w:rsidRDefault="00865AB9" w:rsidP="00865AB9">
      <w:pPr>
        <w:pStyle w:val="AppendixNoTitle"/>
        <w:rPr>
          <w:lang w:val="es-ES_tradnl" w:eastAsia="ja-JP"/>
        </w:rPr>
      </w:pPr>
      <w:r w:rsidRPr="00C36E53">
        <w:rPr>
          <w:lang w:val="es-ES_tradnl" w:eastAsia="ja-JP"/>
        </w:rPr>
        <w:lastRenderedPageBreak/>
        <w:t>Adjunto 1</w:t>
      </w:r>
      <w:r w:rsidRPr="00C36E53">
        <w:rPr>
          <w:lang w:val="es-ES_tradnl" w:eastAsia="ja-JP"/>
        </w:rPr>
        <w:br/>
        <w:t>al Anexo 3</w:t>
      </w:r>
    </w:p>
    <w:p w:rsidR="008532E0" w:rsidRDefault="008532E0" w:rsidP="00865AB9">
      <w:pPr>
        <w:pStyle w:val="Reftext"/>
        <w:rPr>
          <w:lang w:val="es-ES_tradnl"/>
        </w:rPr>
      </w:pPr>
    </w:p>
    <w:p w:rsidR="00865AB9" w:rsidRPr="00C36E53" w:rsidRDefault="00865AB9" w:rsidP="00865AB9">
      <w:pPr>
        <w:pStyle w:val="Reftext"/>
        <w:rPr>
          <w:color w:val="3A444A"/>
          <w:lang w:val="es-ES_tradnl"/>
        </w:rPr>
      </w:pPr>
      <w:r w:rsidRPr="00C36E53">
        <w:rPr>
          <w:lang w:val="es-ES_tradnl"/>
        </w:rPr>
        <w:t xml:space="preserve">ETSI EN 302 307-1 V1.4.1, </w:t>
      </w:r>
      <w:r w:rsidRPr="00C36E53">
        <w:rPr>
          <w:i/>
          <w:iCs/>
          <w:lang w:val="es-ES_tradnl"/>
        </w:rPr>
        <w:t>R</w:t>
      </w:r>
      <w:r w:rsidRPr="00C36E53">
        <w:rPr>
          <w:i/>
          <w:iCs/>
          <w:shd w:val="clear" w:color="auto" w:fill="FFFFFF"/>
          <w:lang w:val="es-ES_tradnl"/>
        </w:rPr>
        <w:t xml:space="preserve">adiodifusión de vídeo digital (DVB) – estructura de trama de segunda generación, codificación de </w:t>
      </w:r>
      <w:r w:rsidRPr="00C36E53">
        <w:rPr>
          <w:i/>
          <w:iCs/>
          <w:lang w:val="es-ES_tradnl"/>
        </w:rPr>
        <w:t>canal</w:t>
      </w:r>
      <w:r w:rsidRPr="00C36E53">
        <w:rPr>
          <w:i/>
          <w:iCs/>
          <w:shd w:val="clear" w:color="auto" w:fill="FFFFFF"/>
          <w:lang w:val="es-ES_tradnl"/>
        </w:rPr>
        <w:t xml:space="preserve"> y sistemas de modulación para radiodifusión, servicios interactivos, periodismo electrónico y otras aplicaciones de satélite de banda ancha</w:t>
      </w:r>
      <w:r w:rsidRPr="00C36E53">
        <w:rPr>
          <w:i/>
          <w:iCs/>
          <w:lang w:val="es-ES_tradnl"/>
        </w:rPr>
        <w:t>; Parte 1: DVB</w:t>
      </w:r>
      <w:r w:rsidRPr="00C36E53">
        <w:rPr>
          <w:i/>
          <w:iCs/>
          <w:lang w:val="es-ES_tradnl"/>
        </w:rPr>
        <w:noBreakHyphen/>
        <w:t>S2,</w:t>
      </w:r>
      <w:r w:rsidRPr="00C36E53">
        <w:rPr>
          <w:rFonts w:ascii="Verdana" w:hAnsi="Verdana"/>
          <w:color w:val="3A444A"/>
          <w:lang w:val="es-ES_tradnl"/>
        </w:rPr>
        <w:t xml:space="preserve"> </w:t>
      </w:r>
      <w:hyperlink r:id="rId26" w:history="1">
        <w:r w:rsidRPr="00C21D75">
          <w:rPr>
            <w:rStyle w:val="Hyperlink"/>
            <w:rFonts w:asciiTheme="minorBidi" w:hAnsiTheme="minorBidi" w:cstheme="minorBidi"/>
            <w:sz w:val="16"/>
            <w:szCs w:val="16"/>
            <w:lang w:val="es-ES_tradnl"/>
          </w:rPr>
          <w:t>http://www.etsi.org/deliver/etsi_en/302300_302399/30230701/01.04.01_60/en_30230701v010401p.pdf</w:t>
        </w:r>
      </w:hyperlink>
    </w:p>
    <w:p w:rsidR="00865AB9" w:rsidRPr="00C36E53" w:rsidRDefault="00865AB9" w:rsidP="00865AB9">
      <w:pPr>
        <w:pStyle w:val="AppendixNoTitle"/>
        <w:rPr>
          <w:lang w:val="es-ES_tradnl" w:eastAsia="ja-JP"/>
        </w:rPr>
      </w:pPr>
      <w:r w:rsidRPr="00C36E53">
        <w:rPr>
          <w:lang w:val="es-ES_tradnl" w:eastAsia="ja-JP"/>
        </w:rPr>
        <w:t>Adjunto 2</w:t>
      </w:r>
      <w:r w:rsidRPr="00C36E53">
        <w:rPr>
          <w:lang w:val="es-ES_tradnl" w:eastAsia="ja-JP"/>
        </w:rPr>
        <w:br/>
        <w:t>al Anexo 2</w:t>
      </w:r>
    </w:p>
    <w:p w:rsidR="008532E0" w:rsidRDefault="008532E0" w:rsidP="00865AB9">
      <w:pPr>
        <w:pStyle w:val="Reftext"/>
        <w:rPr>
          <w:lang w:val="es-ES_tradnl"/>
        </w:rPr>
      </w:pPr>
    </w:p>
    <w:p w:rsidR="00865AB9" w:rsidRPr="00C36E53" w:rsidRDefault="00865AB9" w:rsidP="00865AB9">
      <w:pPr>
        <w:pStyle w:val="Reftext"/>
        <w:rPr>
          <w:i/>
          <w:iCs/>
          <w:lang w:val="es-ES_tradnl"/>
        </w:rPr>
      </w:pPr>
      <w:r w:rsidRPr="00C36E53">
        <w:rPr>
          <w:lang w:val="es-ES_tradnl"/>
        </w:rPr>
        <w:t xml:space="preserve">ETSI EN 302 307-2 V1.1.1, </w:t>
      </w:r>
      <w:r w:rsidRPr="00C36E53">
        <w:rPr>
          <w:i/>
          <w:iCs/>
          <w:lang w:val="es-ES_tradnl"/>
        </w:rPr>
        <w:t>R</w:t>
      </w:r>
      <w:r w:rsidRPr="00C36E53">
        <w:rPr>
          <w:i/>
          <w:iCs/>
          <w:shd w:val="clear" w:color="auto" w:fill="FFFFFF"/>
          <w:lang w:val="es-ES_tradnl"/>
        </w:rPr>
        <w:t xml:space="preserve">adiodifusión de vídeo digital (DVB) – estructura de trama de segunda generación, codificación de canal y </w:t>
      </w:r>
      <w:r w:rsidRPr="00C36E53">
        <w:rPr>
          <w:i/>
          <w:iCs/>
          <w:lang w:val="es-ES_tradnl"/>
        </w:rPr>
        <w:t>sistemas</w:t>
      </w:r>
      <w:r w:rsidRPr="00C36E53">
        <w:rPr>
          <w:i/>
          <w:iCs/>
          <w:shd w:val="clear" w:color="auto" w:fill="FFFFFF"/>
          <w:lang w:val="es-ES_tradnl"/>
        </w:rPr>
        <w:t xml:space="preserve"> de modulación para radiodifusión, servicios interactivos, periodismo electrónico y otras aplicaciones de satélite de banda ancha</w:t>
      </w:r>
      <w:r w:rsidRPr="00C36E53">
        <w:rPr>
          <w:i/>
          <w:iCs/>
          <w:lang w:val="es-ES_tradnl"/>
        </w:rPr>
        <w:t>; Parte 2: Ampliaciones DVB-S2 (DVB</w:t>
      </w:r>
      <w:r w:rsidRPr="00C36E53">
        <w:rPr>
          <w:i/>
          <w:iCs/>
          <w:lang w:val="es-ES_tradnl"/>
        </w:rPr>
        <w:noBreakHyphen/>
        <w:t>S2X),</w:t>
      </w:r>
    </w:p>
    <w:p w:rsidR="00865AB9" w:rsidRPr="00C21D75" w:rsidRDefault="00865AB9" w:rsidP="00865AB9">
      <w:pPr>
        <w:pStyle w:val="Reftext"/>
        <w:spacing w:before="0"/>
        <w:ind w:left="0" w:firstLine="794"/>
        <w:rPr>
          <w:rStyle w:val="Hyperlink"/>
          <w:rFonts w:asciiTheme="minorBidi" w:hAnsiTheme="minorBidi" w:cstheme="minorBidi"/>
          <w:i/>
          <w:iCs/>
          <w:sz w:val="16"/>
          <w:szCs w:val="16"/>
          <w:lang w:val="es-ES_tradnl"/>
        </w:rPr>
      </w:pPr>
      <w:hyperlink r:id="rId27" w:history="1">
        <w:r w:rsidRPr="00C21D75">
          <w:rPr>
            <w:rStyle w:val="Hyperlink"/>
            <w:rFonts w:asciiTheme="minorBidi" w:hAnsiTheme="minorBidi" w:cstheme="minorBidi"/>
            <w:sz w:val="16"/>
            <w:szCs w:val="16"/>
            <w:lang w:val="es-ES_tradnl"/>
          </w:rPr>
          <w:t>http://www.etsi.org/deliver/etsi_en/302300_302399/30230702/01.01.01_60/en_30230702v010101p.pdf</w:t>
        </w:r>
      </w:hyperlink>
    </w:p>
    <w:p w:rsidR="00865AB9" w:rsidRPr="00C36E53" w:rsidRDefault="00865AB9" w:rsidP="00865AB9">
      <w:pPr>
        <w:pStyle w:val="Reasons"/>
        <w:rPr>
          <w:lang w:val="es-ES_tradnl"/>
        </w:rPr>
      </w:pPr>
    </w:p>
    <w:p w:rsidR="00865AB9" w:rsidRPr="00C36E53" w:rsidRDefault="00865AB9" w:rsidP="00865AB9">
      <w:pPr>
        <w:jc w:val="center"/>
        <w:rPr>
          <w:lang w:val="es-ES_tradnl"/>
        </w:rPr>
      </w:pPr>
      <w:r w:rsidRPr="00C36E53">
        <w:rPr>
          <w:lang w:val="es-ES_tradnl"/>
        </w:rPr>
        <w:t>______________</w:t>
      </w:r>
    </w:p>
    <w:p w:rsidR="00865AB9" w:rsidRPr="00865AB9" w:rsidRDefault="00865AB9" w:rsidP="00865AB9">
      <w:pPr>
        <w:rPr>
          <w:lang w:val="es-ES_tradnl"/>
        </w:rPr>
      </w:pPr>
    </w:p>
    <w:sectPr w:rsidR="00865AB9" w:rsidRPr="00865AB9" w:rsidSect="00B05336">
      <w:headerReference w:type="even" r:id="rId28"/>
      <w:headerReference w:type="default" r:id="rId2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8FD" w:rsidRDefault="003F28FD">
      <w:r>
        <w:separator/>
      </w:r>
    </w:p>
  </w:endnote>
  <w:endnote w:type="continuationSeparator" w:id="0">
    <w:p w:rsidR="003F28FD" w:rsidRDefault="003F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B9" w:rsidRPr="008C04BF" w:rsidRDefault="00865AB9" w:rsidP="00905993">
    <w:pPr>
      <w:pStyle w:val="Footer"/>
      <w:rPr>
        <w:lang w:val="en-GB"/>
      </w:rPr>
    </w:pPr>
    <w:r>
      <w:fldChar w:fldCharType="begin"/>
    </w:r>
    <w:r w:rsidRPr="008C04BF">
      <w:rPr>
        <w:lang w:val="en-GB"/>
      </w:rPr>
      <w:instrText xml:space="preserve"> FILENAME \p \* MERGEFORMAT </w:instrText>
    </w:r>
    <w:r>
      <w:fldChar w:fldCharType="separate"/>
    </w:r>
    <w:r>
      <w:rPr>
        <w:lang w:val="en-GB"/>
      </w:rPr>
      <w:t>P:\ESP\DCPMS\1700019S.docx</w:t>
    </w:r>
    <w:r>
      <w:fldChar w:fldCharType="end"/>
    </w:r>
    <w:r w:rsidRPr="008C04BF">
      <w:rPr>
        <w:lang w:val="en-GB"/>
      </w:rPr>
      <w:t xml:space="preserve"> (221812)</w:t>
    </w:r>
    <w:r w:rsidRPr="008C04BF">
      <w:rPr>
        <w:lang w:val="en-GB"/>
      </w:rPr>
      <w:tab/>
    </w:r>
    <w:r>
      <w:fldChar w:fldCharType="begin"/>
    </w:r>
    <w:r>
      <w:instrText xml:space="preserve"> DATE \@ "dd/MM/yyyy" </w:instrText>
    </w:r>
    <w:r>
      <w:fldChar w:fldCharType="separate"/>
    </w:r>
    <w:r>
      <w:t>03/10/2017</w:t>
    </w:r>
    <w:r>
      <w:fldChar w:fldCharType="end"/>
    </w:r>
    <w:r w:rsidRPr="008C04BF">
      <w:rPr>
        <w:lang w:val="en-GB"/>
      </w:rPr>
      <w:tab/>
    </w:r>
    <w:r>
      <w:fldChar w:fldCharType="begin"/>
    </w:r>
    <w:r>
      <w:instrText xml:space="preserve"> DATE \@ "dd/MM/yyyy" </w:instrText>
    </w:r>
    <w:r>
      <w:fldChar w:fldCharType="separate"/>
    </w:r>
    <w:r>
      <w:t>03/10/2017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8FD" w:rsidRDefault="003F28FD">
      <w:r>
        <w:separator/>
      </w:r>
    </w:p>
  </w:footnote>
  <w:footnote w:type="continuationSeparator" w:id="0">
    <w:p w:rsidR="003F28FD" w:rsidRDefault="003F28FD">
      <w:r>
        <w:continuationSeparator/>
      </w:r>
    </w:p>
  </w:footnote>
  <w:footnote w:id="1">
    <w:p w:rsidR="00865AB9" w:rsidRPr="00CC0EC2" w:rsidRDefault="00865AB9" w:rsidP="00865AB9">
      <w:pPr>
        <w:pStyle w:val="FootnoteText"/>
        <w:rPr>
          <w:lang w:val="es-ES_tradnl"/>
        </w:rPr>
      </w:pPr>
      <w:r>
        <w:rPr>
          <w:rStyle w:val="FootnoteReference"/>
        </w:rPr>
        <w:footnoteRef/>
      </w:r>
      <w:r w:rsidRPr="00CC0EC2">
        <w:rPr>
          <w:lang w:val="es-ES_tradnl"/>
        </w:rPr>
        <w:t xml:space="preserve"> </w:t>
      </w:r>
      <w:r>
        <w:rPr>
          <w:lang w:val="es-ES_tradnl"/>
        </w:rPr>
        <w:tab/>
      </w:r>
      <w:r>
        <w:rPr>
          <w:lang w:val="es-CO"/>
        </w:rPr>
        <w:t>Las expresiones de «obligatoriedad» que figuran en la norma ETSI deben interpretarse como «recomendaciones» en esta Recomendación UIT-R.</w:t>
      </w:r>
    </w:p>
  </w:footnote>
  <w:footnote w:id="2">
    <w:p w:rsidR="00865AB9" w:rsidRPr="007C0AEB" w:rsidRDefault="00865AB9" w:rsidP="00865AB9">
      <w:pPr>
        <w:pStyle w:val="FootnoteText"/>
        <w:rPr>
          <w:lang w:val="es-CO"/>
        </w:rPr>
      </w:pPr>
      <w:r w:rsidRPr="00C16246">
        <w:rPr>
          <w:rStyle w:val="FootnoteReference"/>
        </w:rPr>
        <w:footnoteRef/>
      </w:r>
      <w:r w:rsidRPr="007C0AEB">
        <w:rPr>
          <w:lang w:val="es-CO"/>
        </w:rPr>
        <w:t xml:space="preserve"> </w:t>
      </w:r>
      <w:r w:rsidRPr="007C0AEB">
        <w:rPr>
          <w:lang w:val="es-CO"/>
        </w:rPr>
        <w:tab/>
        <w:t>Las secuencias de entrada pueden ser trenes de transporte sencillos o m</w:t>
      </w:r>
      <w:r>
        <w:rPr>
          <w:lang w:val="es-CO"/>
        </w:rPr>
        <w:t>últiples, trenes genéricos sencillos o múltiples (en paquetes o contiguos)</w:t>
      </w:r>
      <w:r w:rsidRPr="007C0AEB">
        <w:rPr>
          <w:lang w:val="es-CO"/>
        </w:rPr>
        <w:t>.</w:t>
      </w:r>
    </w:p>
  </w:footnote>
  <w:footnote w:id="3">
    <w:p w:rsidR="00865AB9" w:rsidRPr="00AD3403" w:rsidRDefault="00865AB9" w:rsidP="00865AB9">
      <w:pPr>
        <w:pStyle w:val="FootnoteText"/>
        <w:rPr>
          <w:lang w:val="es-ES_tradnl"/>
        </w:rPr>
      </w:pPr>
      <w:r>
        <w:rPr>
          <w:rStyle w:val="FootnoteReference"/>
        </w:rPr>
        <w:footnoteRef/>
      </w:r>
      <w:r w:rsidRPr="007C0AEB">
        <w:rPr>
          <w:lang w:val="es-CO"/>
        </w:rPr>
        <w:t xml:space="preserve"> </w:t>
      </w:r>
      <w:r w:rsidRPr="007C0AEB">
        <w:rPr>
          <w:lang w:val="es-CO"/>
        </w:rPr>
        <w:tab/>
        <w:t xml:space="preserve">El procesamiento de datos </w:t>
      </w:r>
      <w:r>
        <w:rPr>
          <w:lang w:val="es-CO"/>
        </w:rPr>
        <w:t>del</w:t>
      </w:r>
      <w:r w:rsidRPr="007C0AEB">
        <w:rPr>
          <w:lang w:val="es-CO"/>
        </w:rPr>
        <w:t xml:space="preserve"> DVB-S2 puede ocasionar </w:t>
      </w:r>
      <w:r>
        <w:rPr>
          <w:lang w:val="es-CO"/>
        </w:rPr>
        <w:t>un retardo de transmisión variable. Este bloque permite garantizar una velocidad de datos constante y un retardo de extremo a extremo constante para los trenes de entrada en forma de paquetes.</w:t>
      </w:r>
    </w:p>
  </w:footnote>
  <w:footnote w:id="4">
    <w:p w:rsidR="00865AB9" w:rsidRPr="00FD72E9" w:rsidRDefault="00865AB9" w:rsidP="00865AB9">
      <w:pPr>
        <w:pStyle w:val="FootnoteText"/>
        <w:rPr>
          <w:lang w:val="es-CO"/>
        </w:rPr>
      </w:pPr>
      <w:r>
        <w:rPr>
          <w:rStyle w:val="FootnoteReference"/>
        </w:rPr>
        <w:footnoteRef/>
      </w:r>
      <w:r w:rsidRPr="007C0AEB">
        <w:rPr>
          <w:lang w:val="es-CO"/>
        </w:rPr>
        <w:t xml:space="preserve"> </w:t>
      </w:r>
      <w:r w:rsidRPr="007C0AEB">
        <w:rPr>
          <w:lang w:val="es-CO"/>
        </w:rPr>
        <w:tab/>
        <w:t xml:space="preserve">Para disminuir la velocidad de la información y </w:t>
      </w:r>
      <w:r>
        <w:rPr>
          <w:lang w:val="es-CO"/>
        </w:rPr>
        <w:t>aumentar la protección contra errores en el modulador. El proceso permite la reinserción de paquetes vacíos en el receptor exactamente en el mismo lugar en que estaban.</w:t>
      </w:r>
    </w:p>
  </w:footnote>
  <w:footnote w:id="5">
    <w:p w:rsidR="00865AB9" w:rsidRPr="00C3146E" w:rsidRDefault="00865AB9" w:rsidP="00865AB9">
      <w:pPr>
        <w:pStyle w:val="FootnoteText"/>
        <w:rPr>
          <w:lang w:val="es-CO"/>
        </w:rPr>
      </w:pPr>
      <w:r>
        <w:rPr>
          <w:rStyle w:val="FootnoteReference"/>
        </w:rPr>
        <w:footnoteRef/>
      </w:r>
      <w:r>
        <w:rPr>
          <w:lang w:val="es-CO"/>
        </w:rPr>
        <w:t xml:space="preserve"> </w:t>
      </w:r>
      <w:r>
        <w:rPr>
          <w:lang w:val="es-CO"/>
        </w:rPr>
        <w:tab/>
        <w:t xml:space="preserve">Es la </w:t>
      </w:r>
      <w:r w:rsidRPr="00B55EA4">
        <w:rPr>
          <w:lang w:val="es-CO"/>
        </w:rPr>
        <w:t>máxima</w:t>
      </w:r>
      <w:r w:rsidRPr="008F0D47">
        <w:rPr>
          <w:lang w:val="es-CO"/>
        </w:rPr>
        <w:t xml:space="preserve"> </w:t>
      </w:r>
      <w:r>
        <w:rPr>
          <w:lang w:val="es-CO"/>
        </w:rPr>
        <w:t>velocidad de símbolos</w:t>
      </w:r>
      <w:r w:rsidRPr="00B55EA4">
        <w:rPr>
          <w:lang w:val="es-CO"/>
        </w:rPr>
        <w:t xml:space="preserve"> </w:t>
      </w:r>
      <w:r>
        <w:rPr>
          <w:lang w:val="es-CO"/>
        </w:rPr>
        <w:t>para APSK-32. Por ahora no se garantiza la calidad de funcionamiento del equipo para velocidades superiores a 20 MBd, ya que la velocidad de reloj y/o la densidad de la FPGA impiden que se realice el número necesario de iteraciones del decodificador de LDPC. Cabe esperar que los próximos desarrollos de la tecnología FPGA permitan abarcar velocidades de baudios extremas en pleno funcionamiento,</w:t>
      </w:r>
      <w:r w:rsidRPr="00C3146E">
        <w:rPr>
          <w:lang w:val="es-CO"/>
        </w:rPr>
        <w:t xml:space="preserve"> </w:t>
      </w:r>
      <w:r>
        <w:rPr>
          <w:lang w:val="es-CO"/>
        </w:rPr>
        <w:t>en el futuro inmediato.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6B22C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6B22C3">
    <w:pPr>
      <w:pStyle w:val="Header"/>
    </w:pPr>
    <w:r>
      <w:tab/>
    </w:r>
    <w:r w:rsidR="003E6CAD">
      <w:fldChar w:fldCharType="begin"/>
    </w:r>
    <w:r w:rsidR="003E6CAD">
      <w:instrText xml:space="preserve"> DOCPROPERTY "Header" \* MERGEFORMAT </w:instrText>
    </w:r>
    <w:r w:rsidR="003E6CAD">
      <w:fldChar w:fldCharType="separate"/>
    </w:r>
    <w:r>
      <w:rPr>
        <w:b/>
        <w:bCs/>
      </w:rPr>
      <w:t xml:space="preserve">Rec. </w:t>
    </w:r>
    <w:r w:rsidR="003E6CAD">
      <w:rPr>
        <w:b/>
        <w:bCs/>
      </w:rPr>
      <w:fldChar w:fldCharType="end"/>
    </w:r>
    <w:r>
      <w:rPr>
        <w:b/>
        <w:bCs/>
      </w:rPr>
      <w:t xml:space="preserve"> </w:t>
    </w:r>
    <w:r w:rsidR="00EC012A">
      <w:rPr>
        <w:b/>
        <w:bCs/>
      </w:rPr>
      <w:fldChar w:fldCharType="begin"/>
    </w:r>
    <w:r>
      <w:rPr>
        <w:b/>
        <w:bCs/>
      </w:rPr>
      <w:instrText>styleref href</w:instrText>
    </w:r>
    <w:r w:rsidR="00EC012A">
      <w:rPr>
        <w:b/>
        <w:bCs/>
      </w:rPr>
      <w:fldChar w:fldCharType="separate"/>
    </w:r>
    <w:r w:rsidR="008532E0">
      <w:rPr>
        <w:b/>
        <w:bCs/>
        <w:noProof/>
      </w:rPr>
      <w:t>UIT-R  BO.1784-1</w:t>
    </w:r>
    <w:r w:rsidR="00EC012A">
      <w:rPr>
        <w:b/>
        <w:bCs/>
      </w:rPr>
      <w:fldChar w:fldCharType="end"/>
    </w:r>
    <w:r>
      <w:tab/>
    </w:r>
    <w:r w:rsidR="00EC012A">
      <w:rPr>
        <w:rStyle w:val="PageNumber"/>
        <w:b/>
        <w:bCs/>
      </w:rPr>
      <w:fldChar w:fldCharType="begin"/>
    </w:r>
    <w:r>
      <w:rPr>
        <w:rStyle w:val="PageNumber"/>
        <w:b/>
        <w:bCs/>
      </w:rPr>
      <w:instrText xml:space="preserve"> PAGE </w:instrText>
    </w:r>
    <w:r w:rsidR="00EC012A">
      <w:rPr>
        <w:rStyle w:val="PageNumber"/>
        <w:b/>
        <w:bCs/>
      </w:rPr>
      <w:fldChar w:fldCharType="separate"/>
    </w:r>
    <w:r w:rsidR="008532E0">
      <w:rPr>
        <w:rStyle w:val="PageNumber"/>
        <w:b/>
        <w:bCs/>
        <w:noProof/>
      </w:rPr>
      <w:t>27</w:t>
    </w:r>
    <w:r w:rsidR="00EC012A">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CB0310" w:rsidP="00D62884">
    <w:pPr>
      <w:pStyle w:val="Header"/>
      <w:ind w:right="360" w:firstLine="360"/>
    </w:pPr>
    <w:r>
      <w:rPr>
        <w:noProof/>
        <w:lang w:val="en-GB" w:eastAsia="zh-CN"/>
      </w:rPr>
      <w:drawing>
        <wp:anchor distT="0" distB="0" distL="114300" distR="114300" simplePos="0" relativeHeight="251656704" behindDoc="1" locked="0" layoutInCell="1" allowOverlap="1" wp14:anchorId="6455A610" wp14:editId="44D0ADB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EC012A" w:rsidP="00B1717A">
    <w:pPr>
      <w:pStyle w:val="Header"/>
      <w:jc w:val="left"/>
    </w:pPr>
    <w:r>
      <w:rPr>
        <w:rStyle w:val="PageNumber"/>
        <w:b/>
        <w:bCs/>
      </w:rPr>
      <w:fldChar w:fldCharType="begin"/>
    </w:r>
    <w:r w:rsidR="006B22C3">
      <w:rPr>
        <w:rStyle w:val="PageNumber"/>
        <w:b/>
        <w:bCs/>
      </w:rPr>
      <w:instrText xml:space="preserve"> PAGE </w:instrText>
    </w:r>
    <w:r>
      <w:rPr>
        <w:rStyle w:val="PageNumber"/>
        <w:b/>
        <w:bCs/>
      </w:rPr>
      <w:fldChar w:fldCharType="separate"/>
    </w:r>
    <w:r w:rsidR="00E16159">
      <w:rPr>
        <w:rStyle w:val="PageNumber"/>
        <w:b/>
        <w:bCs/>
        <w:noProof/>
      </w:rPr>
      <w:t>ii</w:t>
    </w:r>
    <w:r>
      <w:rPr>
        <w:rStyle w:val="PageNumber"/>
        <w:b/>
        <w:bCs/>
      </w:rPr>
      <w:fldChar w:fldCharType="end"/>
    </w:r>
    <w:r w:rsidR="006B22C3">
      <w:tab/>
    </w:r>
    <w:fldSimple w:instr=" DOCPROPERTY &quot;Header&quot; \* MERGEFORMAT ">
      <w:r w:rsidR="006B22C3" w:rsidRPr="00B1717A">
        <w:rPr>
          <w:b/>
          <w:bCs/>
          <w:lang w:val="en-US"/>
        </w:rPr>
        <w:t xml:space="preserve">Rec. </w:t>
      </w:r>
    </w:fldSimple>
    <w:r w:rsidR="006B22C3">
      <w:rPr>
        <w:b/>
        <w:bCs/>
      </w:rPr>
      <w:t xml:space="preserve"> </w:t>
    </w:r>
    <w:r>
      <w:rPr>
        <w:b/>
        <w:bCs/>
      </w:rPr>
      <w:fldChar w:fldCharType="begin"/>
    </w:r>
    <w:r w:rsidR="006B22C3">
      <w:rPr>
        <w:b/>
        <w:bCs/>
      </w:rPr>
      <w:instrText>styleref href</w:instrText>
    </w:r>
    <w:r>
      <w:rPr>
        <w:b/>
        <w:bCs/>
      </w:rPr>
      <w:fldChar w:fldCharType="separate"/>
    </w:r>
    <w:r w:rsidR="00E16159">
      <w:rPr>
        <w:b/>
        <w:bCs/>
        <w:noProof/>
      </w:rPr>
      <w:t>UIT-R  BO.1784-1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6B22C3">
    <w:pPr>
      <w:pStyle w:val="Header"/>
    </w:pPr>
    <w:r>
      <w:tab/>
    </w:r>
    <w:fldSimple w:instr=" DOCPROPERTY &quot;Header&quot; \* MERGEFORMAT ">
      <w:r w:rsidRPr="00B1717A">
        <w:rPr>
          <w:lang w:val="en-US"/>
        </w:rPr>
        <w:t xml:space="preserve">Rec. </w:t>
      </w:r>
    </w:fldSimple>
    <w:r>
      <w:rPr>
        <w:b/>
        <w:bCs/>
      </w:rPr>
      <w:t xml:space="preserve">  </w:t>
    </w:r>
    <w:r w:rsidR="00EC012A">
      <w:rPr>
        <w:b/>
        <w:bCs/>
      </w:rPr>
      <w:fldChar w:fldCharType="begin"/>
    </w:r>
    <w:r>
      <w:rPr>
        <w:b/>
        <w:bCs/>
      </w:rPr>
      <w:instrText>styleref href</w:instrText>
    </w:r>
    <w:r w:rsidR="00EC012A">
      <w:rPr>
        <w:b/>
        <w:bCs/>
      </w:rPr>
      <w:fldChar w:fldCharType="separate"/>
    </w:r>
    <w:r>
      <w:rPr>
        <w:b/>
        <w:bCs/>
        <w:noProof/>
      </w:rPr>
      <w:t>UIT-R  BR.1684</w:t>
    </w:r>
    <w:r w:rsidR="00EC012A">
      <w:rPr>
        <w:b/>
        <w:bCs/>
      </w:rPr>
      <w:fldChar w:fldCharType="end"/>
    </w:r>
    <w:r>
      <w:tab/>
    </w:r>
    <w:r w:rsidR="00EC012A">
      <w:rPr>
        <w:rStyle w:val="PageNumber"/>
        <w:b/>
        <w:bCs/>
      </w:rPr>
      <w:fldChar w:fldCharType="begin"/>
    </w:r>
    <w:r>
      <w:rPr>
        <w:rStyle w:val="PageNumber"/>
        <w:b/>
        <w:bCs/>
      </w:rPr>
      <w:instrText xml:space="preserve"> PAGE </w:instrText>
    </w:r>
    <w:r w:rsidR="00EC012A">
      <w:rPr>
        <w:rStyle w:val="PageNumber"/>
        <w:b/>
        <w:bCs/>
      </w:rPr>
      <w:fldChar w:fldCharType="separate"/>
    </w:r>
    <w:r>
      <w:rPr>
        <w:rStyle w:val="PageNumber"/>
        <w:b/>
        <w:bCs/>
        <w:noProof/>
      </w:rPr>
      <w:t>1</w:t>
    </w:r>
    <w:r w:rsidR="00EC012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B9" w:rsidRDefault="00865AB9" w:rsidP="00BC2EC2">
    <w:pPr>
      <w:pStyle w:val="Header"/>
      <w:jc w:val="both"/>
    </w:pPr>
    <w:r>
      <w:rPr>
        <w:rStyle w:val="PageNumber"/>
        <w:b/>
        <w:bCs/>
      </w:rPr>
      <w:fldChar w:fldCharType="begin"/>
    </w:r>
    <w:r>
      <w:rPr>
        <w:rStyle w:val="PageNumber"/>
        <w:b/>
        <w:bCs/>
        <w:lang w:val="en-US"/>
      </w:rPr>
      <w:instrText xml:space="preserve"> PAGE </w:instrText>
    </w:r>
    <w:r>
      <w:rPr>
        <w:rStyle w:val="PageNumber"/>
        <w:b/>
        <w:bCs/>
      </w:rPr>
      <w:fldChar w:fldCharType="separate"/>
    </w:r>
    <w:r w:rsidR="00E16159">
      <w:rPr>
        <w:rStyle w:val="PageNumber"/>
        <w:b/>
        <w:bCs/>
        <w:noProof/>
        <w:lang w:val="en-US"/>
      </w:rPr>
      <w:t>14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sidRPr="00766F6C">
      <w:rPr>
        <w:rFonts w:ascii="Times New Roman Bold" w:hAnsi="Times New Roman Bold"/>
        <w:b/>
        <w:bCs/>
        <w:caps/>
        <w:szCs w:val="24"/>
      </w:rPr>
      <w:fldChar w:fldCharType="begin"/>
    </w:r>
    <w:r w:rsidRPr="00766F6C">
      <w:rPr>
        <w:rFonts w:ascii="Times New Roman Bold" w:hAnsi="Times New Roman Bold"/>
        <w:b/>
        <w:bCs/>
        <w:caps/>
        <w:szCs w:val="24"/>
        <w:lang w:val="en-US"/>
      </w:rPr>
      <w:instrText>styleref href</w:instrText>
    </w:r>
    <w:r w:rsidRPr="00766F6C">
      <w:rPr>
        <w:rFonts w:ascii="Times New Roman Bold" w:hAnsi="Times New Roman Bold"/>
        <w:b/>
        <w:bCs/>
        <w:caps/>
        <w:szCs w:val="24"/>
      </w:rPr>
      <w:fldChar w:fldCharType="separate"/>
    </w:r>
    <w:r w:rsidR="00E16159">
      <w:rPr>
        <w:rFonts w:ascii="Times New Roman Bold" w:hAnsi="Times New Roman Bold"/>
        <w:b/>
        <w:bCs/>
        <w:caps/>
        <w:noProof/>
        <w:szCs w:val="24"/>
      </w:rPr>
      <w:t>UIT-R  BO.1784-1</w:t>
    </w:r>
    <w:r w:rsidRPr="00766F6C">
      <w:rPr>
        <w:rFonts w:ascii="Times New Roman Bold" w:hAnsi="Times New Roman Bold"/>
        <w:b/>
        <w:bCs/>
        <w:caps/>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B9" w:rsidRPr="00905993" w:rsidRDefault="00865AB9" w:rsidP="00905993">
    <w:pPr>
      <w:pStyle w:val="Header"/>
    </w:pPr>
    <w:r>
      <w:rPr>
        <w:b/>
        <w:bCs/>
        <w:noProof/>
      </w:rPr>
      <w:tab/>
    </w:r>
    <w:r>
      <w:rPr>
        <w:b/>
        <w:bCs/>
        <w:noProof/>
      </w:rPr>
      <w:fldChar w:fldCharType="begin"/>
    </w:r>
    <w:r>
      <w:rPr>
        <w:b/>
        <w:bCs/>
        <w:noProof/>
      </w:rPr>
      <w:instrText xml:space="preserve"> DOCPROPERTY "Header" \* MERGEFORMAT </w:instrText>
    </w:r>
    <w:r>
      <w:rPr>
        <w:b/>
        <w:bCs/>
        <w:noProof/>
      </w:rPr>
      <w:fldChar w:fldCharType="separate"/>
    </w:r>
    <w:r>
      <w:rPr>
        <w:b/>
        <w:bCs/>
        <w:noProof/>
      </w:rPr>
      <w:t xml:space="preserve">Rec. </w:t>
    </w:r>
    <w:r>
      <w:rPr>
        <w:b/>
        <w:bCs/>
        <w:noProof/>
      </w:rPr>
      <w:fldChar w:fldCharType="end"/>
    </w:r>
    <w:r>
      <w:rPr>
        <w:b/>
        <w:bCs/>
        <w:noProof/>
      </w:rPr>
      <w:t xml:space="preserve"> </w:t>
    </w:r>
    <w:r w:rsidRPr="00055216">
      <w:rPr>
        <w:rFonts w:ascii="Times New Roman Bold" w:hAnsi="Times New Roman Bold"/>
        <w:b/>
        <w:bCs/>
        <w:caps/>
        <w:noProof/>
        <w:szCs w:val="24"/>
      </w:rPr>
      <w:fldChar w:fldCharType="begin"/>
    </w:r>
    <w:r w:rsidRPr="00055216">
      <w:rPr>
        <w:rFonts w:ascii="Times New Roman Bold" w:hAnsi="Times New Roman Bold"/>
        <w:b/>
        <w:bCs/>
        <w:caps/>
        <w:noProof/>
        <w:szCs w:val="24"/>
      </w:rPr>
      <w:instrText>styleref href</w:instrText>
    </w:r>
    <w:r w:rsidRPr="00055216">
      <w:rPr>
        <w:rFonts w:ascii="Times New Roman Bold" w:hAnsi="Times New Roman Bold"/>
        <w:b/>
        <w:bCs/>
        <w:caps/>
        <w:noProof/>
        <w:szCs w:val="24"/>
      </w:rPr>
      <w:fldChar w:fldCharType="separate"/>
    </w:r>
    <w:r w:rsidR="00E16159">
      <w:rPr>
        <w:rFonts w:ascii="Times New Roman Bold" w:hAnsi="Times New Roman Bold"/>
        <w:b/>
        <w:bCs/>
        <w:caps/>
        <w:noProof/>
        <w:szCs w:val="24"/>
      </w:rPr>
      <w:t>UIT-R  BO.1784-1</w:t>
    </w:r>
    <w:r w:rsidRPr="00055216">
      <w:rPr>
        <w:rFonts w:ascii="Times New Roman Bold" w:hAnsi="Times New Roman Bold"/>
        <w:b/>
        <w:bCs/>
        <w:caps/>
        <w:noProof/>
        <w:szCs w:val="24"/>
      </w:rPr>
      <w:fldChar w:fldCharType="end"/>
    </w:r>
    <w:r w:rsidRPr="00055216">
      <w:rPr>
        <w:b/>
        <w:bCs/>
        <w:noProof/>
      </w:rPr>
      <w:tab/>
    </w:r>
    <w:r w:rsidRPr="00055216">
      <w:rPr>
        <w:b/>
        <w:noProof/>
      </w:rPr>
      <w:fldChar w:fldCharType="begin"/>
    </w:r>
    <w:r w:rsidRPr="00055216">
      <w:rPr>
        <w:b/>
        <w:noProof/>
      </w:rPr>
      <w:instrText xml:space="preserve"> PAGE </w:instrText>
    </w:r>
    <w:r w:rsidRPr="00055216">
      <w:rPr>
        <w:b/>
        <w:noProof/>
      </w:rPr>
      <w:fldChar w:fldCharType="separate"/>
    </w:r>
    <w:r w:rsidR="00E16159">
      <w:rPr>
        <w:b/>
        <w:noProof/>
      </w:rPr>
      <w:t>13</w:t>
    </w:r>
    <w:r w:rsidRPr="00055216">
      <w:rPr>
        <w:b/>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B9" w:rsidRDefault="00865AB9" w:rsidP="00CC79EE">
    <w:pPr>
      <w:pStyle w:val="Header"/>
      <w:tabs>
        <w:tab w:val="clear" w:pos="4848"/>
        <w:tab w:val="clear" w:pos="9696"/>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6159">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E16159">
      <w:rPr>
        <w:b/>
        <w:bCs/>
        <w:noProof/>
      </w:rPr>
      <w:t>UIT-R  BO.1784-1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B9" w:rsidRDefault="00865AB9" w:rsidP="00CC79EE">
    <w:pPr>
      <w:pStyle w:val="Header"/>
      <w:tabs>
        <w:tab w:val="clear" w:pos="4848"/>
        <w:tab w:val="clear" w:pos="9696"/>
        <w:tab w:val="center" w:pos="7088"/>
        <w:tab w:val="center" w:pos="1451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16159">
      <w:rPr>
        <w:b/>
        <w:bCs/>
        <w:noProof/>
      </w:rPr>
      <w:t>UIT-R  BO.1784-1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6159">
      <w:rPr>
        <w:rStyle w:val="PageNumber"/>
        <w:b/>
        <w:bCs/>
        <w:noProof/>
      </w:rPr>
      <w:t>19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EC012A">
    <w:pPr>
      <w:pStyle w:val="Header"/>
      <w:jc w:val="left"/>
      <w:rPr>
        <w:lang w:val="en-US"/>
      </w:rPr>
    </w:pPr>
    <w:r>
      <w:rPr>
        <w:rStyle w:val="PageNumber"/>
        <w:b/>
        <w:bCs/>
      </w:rPr>
      <w:fldChar w:fldCharType="begin"/>
    </w:r>
    <w:r w:rsidR="006B22C3">
      <w:rPr>
        <w:rStyle w:val="PageNumber"/>
        <w:b/>
        <w:bCs/>
        <w:lang w:val="en-US"/>
      </w:rPr>
      <w:instrText xml:space="preserve"> PAGE </w:instrText>
    </w:r>
    <w:r>
      <w:rPr>
        <w:rStyle w:val="PageNumber"/>
        <w:b/>
        <w:bCs/>
      </w:rPr>
      <w:fldChar w:fldCharType="separate"/>
    </w:r>
    <w:r w:rsidR="006B22C3">
      <w:rPr>
        <w:rStyle w:val="PageNumber"/>
        <w:b/>
        <w:bCs/>
        <w:noProof/>
        <w:lang w:val="en-US"/>
      </w:rPr>
      <w:t>2</w:t>
    </w:r>
    <w:r>
      <w:rPr>
        <w:rStyle w:val="PageNumber"/>
        <w:b/>
        <w:bCs/>
      </w:rPr>
      <w:fldChar w:fldCharType="end"/>
    </w:r>
    <w:r w:rsidR="006B22C3">
      <w:rPr>
        <w:lang w:val="en-US"/>
      </w:rPr>
      <w:tab/>
    </w:r>
    <w:r w:rsidR="003E6CAD">
      <w:fldChar w:fldCharType="begin"/>
    </w:r>
    <w:r w:rsidR="003E6CAD">
      <w:instrText xml:space="preserve"> DOCPROPERTY "Header" \* MERGEFORMAT </w:instrText>
    </w:r>
    <w:r w:rsidR="003E6CAD">
      <w:fldChar w:fldCharType="separate"/>
    </w:r>
    <w:r w:rsidR="006B22C3">
      <w:rPr>
        <w:b/>
        <w:bCs/>
        <w:lang w:val="en-US"/>
      </w:rPr>
      <w:t xml:space="preserve">Rec. </w:t>
    </w:r>
    <w:r w:rsidR="003E6CAD">
      <w:rPr>
        <w:b/>
        <w:bCs/>
        <w:lang w:val="en-US"/>
      </w:rPr>
      <w:fldChar w:fldCharType="end"/>
    </w:r>
    <w:r w:rsidR="006B22C3">
      <w:rPr>
        <w:b/>
        <w:bCs/>
      </w:rPr>
      <w:t xml:space="preserve"> </w:t>
    </w:r>
    <w:r>
      <w:rPr>
        <w:b/>
        <w:bCs/>
      </w:rPr>
      <w:fldChar w:fldCharType="begin"/>
    </w:r>
    <w:r w:rsidR="006B22C3">
      <w:rPr>
        <w:b/>
        <w:bCs/>
        <w:lang w:val="en-US"/>
      </w:rPr>
      <w:instrText>styleref href</w:instrText>
    </w:r>
    <w:r>
      <w:rPr>
        <w:b/>
        <w:bCs/>
      </w:rPr>
      <w:fldChar w:fldCharType="separate"/>
    </w:r>
    <w:r w:rsidR="006B22C3">
      <w:rPr>
        <w:b/>
        <w:bCs/>
        <w:noProof/>
      </w:rPr>
      <w:t>UIT-R  BR.1684</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118B9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486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34B6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381F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60BE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EC4F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023F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CE7E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46D9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A6C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208E6"/>
    <w:multiLevelType w:val="hybridMultilevel"/>
    <w:tmpl w:val="212624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B20E1E"/>
    <w:multiLevelType w:val="hybridMultilevel"/>
    <w:tmpl w:val="A51A49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F86CB5"/>
    <w:multiLevelType w:val="hybridMultilevel"/>
    <w:tmpl w:val="7B306CB4"/>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0D531C"/>
    <w:multiLevelType w:val="singleLevel"/>
    <w:tmpl w:val="923471F0"/>
    <w:lvl w:ilvl="0">
      <w:start w:val="1"/>
      <w:numFmt w:val="decimal"/>
      <w:lvlText w:val="(%1)"/>
      <w:lvlJc w:val="left"/>
      <w:pPr>
        <w:tabs>
          <w:tab w:val="num" w:pos="360"/>
        </w:tabs>
        <w:ind w:left="360" w:hanging="360"/>
      </w:pPr>
    </w:lvl>
  </w:abstractNum>
  <w:abstractNum w:abstractNumId="14" w15:restartNumberingAfterBreak="0">
    <w:nsid w:val="285C014B"/>
    <w:multiLevelType w:val="hybridMultilevel"/>
    <w:tmpl w:val="81169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5E7204"/>
    <w:multiLevelType w:val="hybridMultilevel"/>
    <w:tmpl w:val="C624CAE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064F70"/>
    <w:multiLevelType w:val="hybridMultilevel"/>
    <w:tmpl w:val="BA98E790"/>
    <w:lvl w:ilvl="0" w:tplc="40625906">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AA7B45"/>
    <w:multiLevelType w:val="hybridMultilevel"/>
    <w:tmpl w:val="A366243C"/>
    <w:lvl w:ilvl="0" w:tplc="61601E3A">
      <w:start w:val="1"/>
      <w:numFmt w:val="decimal"/>
      <w:lvlText w:val="[%1]"/>
      <w:lvlJc w:val="left"/>
      <w:pPr>
        <w:tabs>
          <w:tab w:val="num" w:pos="-276"/>
        </w:tabs>
        <w:ind w:left="-276" w:hanging="360"/>
      </w:pPr>
      <w:rPr>
        <w:rFonts w:hint="default"/>
      </w:rPr>
    </w:lvl>
    <w:lvl w:ilvl="1" w:tplc="86504F3A">
      <w:start w:val="1"/>
      <w:numFmt w:val="upperLetter"/>
      <w:lvlText w:val="%2."/>
      <w:lvlJc w:val="left"/>
      <w:pPr>
        <w:tabs>
          <w:tab w:val="num" w:pos="1488"/>
        </w:tabs>
        <w:ind w:left="1488" w:hanging="408"/>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5F57B4A"/>
    <w:multiLevelType w:val="hybridMultilevel"/>
    <w:tmpl w:val="5F640C12"/>
    <w:lvl w:ilvl="0" w:tplc="D276B66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D80FA6"/>
    <w:multiLevelType w:val="hybridMultilevel"/>
    <w:tmpl w:val="0B8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4C6AE1"/>
    <w:multiLevelType w:val="hybridMultilevel"/>
    <w:tmpl w:val="6C0454D6"/>
    <w:lvl w:ilvl="0" w:tplc="05226B3E">
      <w:start w:val="1"/>
      <w:numFmt w:val="bullet"/>
      <w:lvlText w:val=""/>
      <w:legacy w:legacy="1" w:legacySpace="0" w:legacyIndent="283"/>
      <w:lvlJc w:val="left"/>
      <w:pPr>
        <w:ind w:left="283" w:hanging="283"/>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867B18"/>
    <w:multiLevelType w:val="hybridMultilevel"/>
    <w:tmpl w:val="C428EAE0"/>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58"/>
        </w:tabs>
        <w:ind w:left="158" w:hanging="360"/>
      </w:pPr>
      <w:rPr>
        <w:rFonts w:ascii="Courier New" w:hAnsi="Courier New" w:hint="default"/>
      </w:rPr>
    </w:lvl>
    <w:lvl w:ilvl="2" w:tplc="04100005" w:tentative="1">
      <w:start w:val="1"/>
      <w:numFmt w:val="bullet"/>
      <w:lvlText w:val=""/>
      <w:lvlJc w:val="left"/>
      <w:pPr>
        <w:tabs>
          <w:tab w:val="num" w:pos="878"/>
        </w:tabs>
        <w:ind w:left="878" w:hanging="360"/>
      </w:pPr>
      <w:rPr>
        <w:rFonts w:ascii="Wingdings" w:hAnsi="Wingdings" w:hint="default"/>
      </w:rPr>
    </w:lvl>
    <w:lvl w:ilvl="3" w:tplc="04100001" w:tentative="1">
      <w:start w:val="1"/>
      <w:numFmt w:val="bullet"/>
      <w:lvlText w:val=""/>
      <w:lvlJc w:val="left"/>
      <w:pPr>
        <w:tabs>
          <w:tab w:val="num" w:pos="1598"/>
        </w:tabs>
        <w:ind w:left="1598" w:hanging="360"/>
      </w:pPr>
      <w:rPr>
        <w:rFonts w:ascii="Symbol" w:hAnsi="Symbol" w:hint="default"/>
      </w:rPr>
    </w:lvl>
    <w:lvl w:ilvl="4" w:tplc="04100003" w:tentative="1">
      <w:start w:val="1"/>
      <w:numFmt w:val="bullet"/>
      <w:lvlText w:val="o"/>
      <w:lvlJc w:val="left"/>
      <w:pPr>
        <w:tabs>
          <w:tab w:val="num" w:pos="2318"/>
        </w:tabs>
        <w:ind w:left="2318" w:hanging="360"/>
      </w:pPr>
      <w:rPr>
        <w:rFonts w:ascii="Courier New" w:hAnsi="Courier New" w:hint="default"/>
      </w:rPr>
    </w:lvl>
    <w:lvl w:ilvl="5" w:tplc="04100005" w:tentative="1">
      <w:start w:val="1"/>
      <w:numFmt w:val="bullet"/>
      <w:lvlText w:val=""/>
      <w:lvlJc w:val="left"/>
      <w:pPr>
        <w:tabs>
          <w:tab w:val="num" w:pos="3038"/>
        </w:tabs>
        <w:ind w:left="3038" w:hanging="360"/>
      </w:pPr>
      <w:rPr>
        <w:rFonts w:ascii="Wingdings" w:hAnsi="Wingdings" w:hint="default"/>
      </w:rPr>
    </w:lvl>
    <w:lvl w:ilvl="6" w:tplc="04100001" w:tentative="1">
      <w:start w:val="1"/>
      <w:numFmt w:val="bullet"/>
      <w:lvlText w:val=""/>
      <w:lvlJc w:val="left"/>
      <w:pPr>
        <w:tabs>
          <w:tab w:val="num" w:pos="3758"/>
        </w:tabs>
        <w:ind w:left="3758" w:hanging="360"/>
      </w:pPr>
      <w:rPr>
        <w:rFonts w:ascii="Symbol" w:hAnsi="Symbol" w:hint="default"/>
      </w:rPr>
    </w:lvl>
    <w:lvl w:ilvl="7" w:tplc="04100003" w:tentative="1">
      <w:start w:val="1"/>
      <w:numFmt w:val="bullet"/>
      <w:lvlText w:val="o"/>
      <w:lvlJc w:val="left"/>
      <w:pPr>
        <w:tabs>
          <w:tab w:val="num" w:pos="4478"/>
        </w:tabs>
        <w:ind w:left="4478" w:hanging="360"/>
      </w:pPr>
      <w:rPr>
        <w:rFonts w:ascii="Courier New" w:hAnsi="Courier New" w:hint="default"/>
      </w:rPr>
    </w:lvl>
    <w:lvl w:ilvl="8" w:tplc="04100005" w:tentative="1">
      <w:start w:val="1"/>
      <w:numFmt w:val="bullet"/>
      <w:lvlText w:val=""/>
      <w:lvlJc w:val="left"/>
      <w:pPr>
        <w:tabs>
          <w:tab w:val="num" w:pos="5198"/>
        </w:tabs>
        <w:ind w:left="5198" w:hanging="360"/>
      </w:pPr>
      <w:rPr>
        <w:rFonts w:ascii="Wingdings" w:hAnsi="Wingdings" w:hint="default"/>
      </w:rPr>
    </w:lvl>
  </w:abstractNum>
  <w:num w:numId="1">
    <w:abstractNumId w:val="16"/>
  </w:num>
  <w:num w:numId="2">
    <w:abstractNumId w:val="19"/>
  </w:num>
  <w:num w:numId="3">
    <w:abstractNumId w:val="20"/>
  </w:num>
  <w:num w:numId="4">
    <w:abstractNumId w:val="13"/>
  </w:num>
  <w:num w:numId="5">
    <w:abstractNumId w:val="12"/>
  </w:num>
  <w:num w:numId="6">
    <w:abstractNumId w:val="15"/>
  </w:num>
  <w:num w:numId="7">
    <w:abstractNumId w:val="18"/>
  </w:num>
  <w:num w:numId="8">
    <w:abstractNumId w:val="22"/>
  </w:num>
  <w:num w:numId="9">
    <w:abstractNumId w:val="11"/>
  </w:num>
  <w:num w:numId="10">
    <w:abstractNumId w:val="21"/>
  </w:num>
  <w:num w:numId="11">
    <w:abstractNumId w:val="14"/>
  </w:num>
  <w:num w:numId="12">
    <w:abstractNumId w:val="17"/>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CO"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103EDC"/>
    <w:rsid w:val="001847C1"/>
    <w:rsid w:val="002743F8"/>
    <w:rsid w:val="002B3400"/>
    <w:rsid w:val="002D76C4"/>
    <w:rsid w:val="00363835"/>
    <w:rsid w:val="00373AD5"/>
    <w:rsid w:val="003E6CAD"/>
    <w:rsid w:val="003F28FD"/>
    <w:rsid w:val="003F7E9F"/>
    <w:rsid w:val="005A6102"/>
    <w:rsid w:val="005B46A6"/>
    <w:rsid w:val="00607D68"/>
    <w:rsid w:val="0061399F"/>
    <w:rsid w:val="006632F3"/>
    <w:rsid w:val="0069222D"/>
    <w:rsid w:val="006B22C3"/>
    <w:rsid w:val="007353D2"/>
    <w:rsid w:val="0076093F"/>
    <w:rsid w:val="008532E0"/>
    <w:rsid w:val="00865AB9"/>
    <w:rsid w:val="008E4D39"/>
    <w:rsid w:val="00943475"/>
    <w:rsid w:val="009608C9"/>
    <w:rsid w:val="00964A17"/>
    <w:rsid w:val="00A6617B"/>
    <w:rsid w:val="00A90028"/>
    <w:rsid w:val="00AB0DC8"/>
    <w:rsid w:val="00B05336"/>
    <w:rsid w:val="00B1717A"/>
    <w:rsid w:val="00B44E24"/>
    <w:rsid w:val="00C11795"/>
    <w:rsid w:val="00C21D75"/>
    <w:rsid w:val="00C86A04"/>
    <w:rsid w:val="00CB0310"/>
    <w:rsid w:val="00D62884"/>
    <w:rsid w:val="00DB427B"/>
    <w:rsid w:val="00DF4176"/>
    <w:rsid w:val="00E16159"/>
    <w:rsid w:val="00E33AB8"/>
    <w:rsid w:val="00EC012A"/>
    <w:rsid w:val="00EC4CDB"/>
    <w:rsid w:val="00FD14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16D3655-6FF9-4615-87F7-24DCF6D1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C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C4CDB"/>
    <w:pPr>
      <w:keepNext/>
      <w:keepLines/>
      <w:spacing w:before="480"/>
      <w:ind w:left="794" w:hanging="794"/>
      <w:outlineLvl w:val="0"/>
    </w:pPr>
    <w:rPr>
      <w:b/>
    </w:rPr>
  </w:style>
  <w:style w:type="paragraph" w:styleId="Heading2">
    <w:name w:val="heading 2"/>
    <w:basedOn w:val="Heading1"/>
    <w:next w:val="Normal"/>
    <w:qFormat/>
    <w:rsid w:val="00EC4CDB"/>
    <w:pPr>
      <w:spacing w:before="320"/>
      <w:outlineLvl w:val="1"/>
    </w:pPr>
  </w:style>
  <w:style w:type="paragraph" w:styleId="Heading3">
    <w:name w:val="heading 3"/>
    <w:basedOn w:val="Heading1"/>
    <w:next w:val="Normal"/>
    <w:qFormat/>
    <w:rsid w:val="00EC4CDB"/>
    <w:pPr>
      <w:spacing w:before="200"/>
      <w:outlineLvl w:val="2"/>
    </w:pPr>
  </w:style>
  <w:style w:type="paragraph" w:styleId="Heading4">
    <w:name w:val="heading 4"/>
    <w:basedOn w:val="Heading3"/>
    <w:next w:val="Normal"/>
    <w:qFormat/>
    <w:rsid w:val="00EC4CDB"/>
    <w:pPr>
      <w:tabs>
        <w:tab w:val="clear" w:pos="794"/>
        <w:tab w:val="left" w:pos="992"/>
      </w:tabs>
      <w:ind w:left="992" w:hanging="992"/>
      <w:outlineLvl w:val="3"/>
    </w:pPr>
  </w:style>
  <w:style w:type="paragraph" w:styleId="Heading5">
    <w:name w:val="heading 5"/>
    <w:basedOn w:val="Heading4"/>
    <w:next w:val="Normal"/>
    <w:qFormat/>
    <w:rsid w:val="00EC4CDB"/>
    <w:pPr>
      <w:outlineLvl w:val="4"/>
    </w:pPr>
  </w:style>
  <w:style w:type="paragraph" w:styleId="Heading6">
    <w:name w:val="heading 6"/>
    <w:basedOn w:val="Heading4"/>
    <w:next w:val="Normal"/>
    <w:qFormat/>
    <w:rsid w:val="00EC4CDB"/>
    <w:pPr>
      <w:tabs>
        <w:tab w:val="clear" w:pos="992"/>
        <w:tab w:val="clear" w:pos="1191"/>
      </w:tabs>
      <w:ind w:left="1588" w:hanging="1588"/>
      <w:outlineLvl w:val="5"/>
    </w:pPr>
  </w:style>
  <w:style w:type="paragraph" w:styleId="Heading7">
    <w:name w:val="heading 7"/>
    <w:basedOn w:val="Heading6"/>
    <w:next w:val="Normal"/>
    <w:qFormat/>
    <w:rsid w:val="00EC4CDB"/>
    <w:pPr>
      <w:outlineLvl w:val="6"/>
    </w:pPr>
  </w:style>
  <w:style w:type="paragraph" w:styleId="Heading8">
    <w:name w:val="heading 8"/>
    <w:basedOn w:val="Heading6"/>
    <w:next w:val="Normal"/>
    <w:qFormat/>
    <w:rsid w:val="00EC4CDB"/>
    <w:pPr>
      <w:outlineLvl w:val="7"/>
    </w:pPr>
  </w:style>
  <w:style w:type="paragraph" w:styleId="Heading9">
    <w:name w:val="heading 9"/>
    <w:basedOn w:val="Heading6"/>
    <w:next w:val="Normal"/>
    <w:qFormat/>
    <w:rsid w:val="00EC4CDB"/>
    <w:pPr>
      <w:jc w:val="left"/>
      <w:outlineLvl w:val="8"/>
    </w:pPr>
  </w:style>
  <w:style w:type="character" w:default="1" w:styleId="DefaultParagraphFont">
    <w:name w:val="Default Paragraph Font"/>
    <w:uiPriority w:val="1"/>
    <w:semiHidden/>
    <w:unhideWhenUsed/>
    <w:rsid w:val="00EC4C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4CDB"/>
  </w:style>
  <w:style w:type="paragraph" w:styleId="Header">
    <w:name w:val="header"/>
    <w:basedOn w:val="Normal"/>
    <w:link w:val="HeaderChar"/>
    <w:rsid w:val="00EC4C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C4C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C4CDB"/>
  </w:style>
  <w:style w:type="paragraph" w:customStyle="1" w:styleId="Headingb">
    <w:name w:val="Heading_b"/>
    <w:basedOn w:val="Heading3"/>
    <w:next w:val="Normal"/>
    <w:link w:val="HeadingbChar"/>
    <w:rsid w:val="00EC4CDB"/>
    <w:pPr>
      <w:spacing w:before="160"/>
      <w:ind w:left="0" w:firstLine="0"/>
      <w:outlineLvl w:val="9"/>
    </w:pPr>
  </w:style>
  <w:style w:type="paragraph" w:customStyle="1" w:styleId="Headingi">
    <w:name w:val="Heading_i"/>
    <w:basedOn w:val="Heading3"/>
    <w:next w:val="Normal"/>
    <w:rsid w:val="00EC4CDB"/>
    <w:pPr>
      <w:spacing w:before="160"/>
      <w:ind w:left="0" w:firstLine="0"/>
    </w:pPr>
    <w:rPr>
      <w:b w:val="0"/>
      <w:i/>
    </w:rPr>
  </w:style>
  <w:style w:type="character" w:customStyle="1" w:styleId="href">
    <w:name w:val="href"/>
    <w:basedOn w:val="DefaultParagraphFont"/>
    <w:rsid w:val="00EC4CDB"/>
  </w:style>
  <w:style w:type="paragraph" w:customStyle="1" w:styleId="enumlev1">
    <w:name w:val="enumlev1"/>
    <w:basedOn w:val="Normal"/>
    <w:link w:val="enumlev1Char"/>
    <w:rsid w:val="00EC4CDB"/>
    <w:pPr>
      <w:spacing w:before="80"/>
      <w:ind w:left="794" w:hanging="794"/>
    </w:pPr>
  </w:style>
  <w:style w:type="paragraph" w:customStyle="1" w:styleId="enumlev2">
    <w:name w:val="enumlev2"/>
    <w:basedOn w:val="enumlev1"/>
    <w:rsid w:val="00EC4CDB"/>
    <w:pPr>
      <w:ind w:left="1191" w:hanging="397"/>
    </w:pPr>
  </w:style>
  <w:style w:type="paragraph" w:customStyle="1" w:styleId="enumlev3">
    <w:name w:val="enumlev3"/>
    <w:basedOn w:val="enumlev2"/>
    <w:rsid w:val="00EC4CDB"/>
    <w:pPr>
      <w:ind w:left="1588"/>
    </w:pPr>
  </w:style>
  <w:style w:type="paragraph" w:customStyle="1" w:styleId="Normalaftertitle">
    <w:name w:val="Normal_after_title"/>
    <w:basedOn w:val="Normal"/>
    <w:next w:val="Normal"/>
    <w:rsid w:val="00EC4CDB"/>
    <w:pPr>
      <w:spacing w:before="320"/>
    </w:pPr>
  </w:style>
  <w:style w:type="paragraph" w:customStyle="1" w:styleId="Note">
    <w:name w:val="Note"/>
    <w:basedOn w:val="Normal"/>
    <w:rsid w:val="00EC4C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C4C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C4CDB"/>
    <w:pPr>
      <w:spacing w:before="240"/>
    </w:pPr>
    <w:rPr>
      <w:sz w:val="22"/>
      <w:lang w:val="es-ES_tradnl"/>
    </w:rPr>
  </w:style>
  <w:style w:type="paragraph" w:customStyle="1" w:styleId="Recref">
    <w:name w:val="Rec_ref"/>
    <w:basedOn w:val="Normal"/>
    <w:next w:val="Recdate"/>
    <w:rsid w:val="00EC4CDB"/>
    <w:pPr>
      <w:jc w:val="center"/>
    </w:pPr>
  </w:style>
  <w:style w:type="paragraph" w:customStyle="1" w:styleId="Recdate">
    <w:name w:val="Rec_date"/>
    <w:basedOn w:val="Recref"/>
    <w:next w:val="Normalaftertitle"/>
    <w:rsid w:val="00EC4CDB"/>
    <w:pPr>
      <w:jc w:val="right"/>
    </w:pPr>
  </w:style>
  <w:style w:type="paragraph" w:customStyle="1" w:styleId="AnnexNoTitle">
    <w:name w:val="Annex_NoTitle"/>
    <w:basedOn w:val="Normal"/>
    <w:next w:val="Normalaftertitle"/>
    <w:rsid w:val="00EC4CDB"/>
    <w:pPr>
      <w:keepNext/>
      <w:keepLines/>
      <w:spacing w:before="480" w:after="80"/>
      <w:jc w:val="center"/>
    </w:pPr>
    <w:rPr>
      <w:b/>
      <w:sz w:val="28"/>
    </w:rPr>
  </w:style>
  <w:style w:type="paragraph" w:customStyle="1" w:styleId="AppendixNoTitle">
    <w:name w:val="Appendix_NoTitle"/>
    <w:basedOn w:val="AnnexNoTitle"/>
    <w:next w:val="Normal"/>
    <w:rsid w:val="00EC4CDB"/>
  </w:style>
  <w:style w:type="paragraph" w:customStyle="1" w:styleId="Tablefin">
    <w:name w:val="Table_fin"/>
    <w:basedOn w:val="Normal"/>
    <w:next w:val="Normal"/>
    <w:rsid w:val="00EC4CDB"/>
    <w:pPr>
      <w:spacing w:before="0"/>
    </w:pPr>
    <w:rPr>
      <w:sz w:val="20"/>
      <w:lang w:val="en-GB"/>
    </w:rPr>
  </w:style>
  <w:style w:type="paragraph" w:customStyle="1" w:styleId="Tablehead">
    <w:name w:val="Table_head"/>
    <w:basedOn w:val="Normal"/>
    <w:next w:val="Normal"/>
    <w:rsid w:val="00EC4C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C4C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C4CDB"/>
    <w:pPr>
      <w:keepNext/>
      <w:spacing w:before="360" w:after="120"/>
      <w:jc w:val="center"/>
    </w:pPr>
  </w:style>
  <w:style w:type="paragraph" w:customStyle="1" w:styleId="Tabletext">
    <w:name w:val="Table_text"/>
    <w:basedOn w:val="Normal"/>
    <w:rsid w:val="00EC4C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C4CDB"/>
    <w:pPr>
      <w:tabs>
        <w:tab w:val="clear" w:pos="1191"/>
        <w:tab w:val="clear" w:pos="1588"/>
        <w:tab w:val="clear" w:pos="1985"/>
        <w:tab w:val="center" w:pos="4820"/>
        <w:tab w:val="right" w:pos="9639"/>
      </w:tabs>
    </w:pPr>
  </w:style>
  <w:style w:type="paragraph" w:customStyle="1" w:styleId="Equationlegend">
    <w:name w:val="Equation_legend"/>
    <w:basedOn w:val="NormalIndent"/>
    <w:rsid w:val="00EC4C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C4CDB"/>
    <w:pPr>
      <w:ind w:left="794"/>
    </w:pPr>
  </w:style>
  <w:style w:type="paragraph" w:customStyle="1" w:styleId="Figurelegend">
    <w:name w:val="Figure_legend"/>
    <w:basedOn w:val="Normal"/>
    <w:rsid w:val="00EC4C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C4CDB"/>
    <w:pPr>
      <w:keepNext/>
      <w:keepLines/>
      <w:spacing w:before="480" w:after="80"/>
      <w:jc w:val="center"/>
    </w:pPr>
    <w:rPr>
      <w:caps/>
      <w:sz w:val="18"/>
    </w:rPr>
  </w:style>
  <w:style w:type="paragraph" w:customStyle="1" w:styleId="tocpart">
    <w:name w:val="tocpart"/>
    <w:basedOn w:val="Normal"/>
    <w:rsid w:val="00EC4C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C4CDB"/>
    <w:pPr>
      <w:keepNext/>
      <w:keepLines/>
      <w:spacing w:before="480"/>
      <w:jc w:val="center"/>
    </w:pPr>
    <w:rPr>
      <w:sz w:val="28"/>
    </w:rPr>
  </w:style>
  <w:style w:type="paragraph" w:customStyle="1" w:styleId="Arttitle">
    <w:name w:val="Art_title"/>
    <w:basedOn w:val="Normal"/>
    <w:next w:val="Normalaftertitle"/>
    <w:rsid w:val="00EC4CDB"/>
    <w:pPr>
      <w:keepNext/>
      <w:keepLines/>
      <w:spacing w:before="240"/>
      <w:jc w:val="center"/>
    </w:pPr>
    <w:rPr>
      <w:b/>
      <w:sz w:val="28"/>
    </w:rPr>
  </w:style>
  <w:style w:type="paragraph" w:customStyle="1" w:styleId="Blanc">
    <w:name w:val="Blanc"/>
    <w:basedOn w:val="Normal"/>
    <w:next w:val="Tabletext"/>
    <w:rsid w:val="00EC4C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C4C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C4CDB"/>
    <w:pPr>
      <w:keepNext/>
      <w:keepLines/>
      <w:spacing w:before="160"/>
      <w:ind w:left="794"/>
    </w:pPr>
    <w:rPr>
      <w:i/>
    </w:rPr>
  </w:style>
  <w:style w:type="paragraph" w:customStyle="1" w:styleId="ChapNo">
    <w:name w:val="Chap_No"/>
    <w:basedOn w:val="ArtNo"/>
    <w:next w:val="Chaptitle"/>
    <w:rsid w:val="00EC4CDB"/>
    <w:rPr>
      <w:b/>
    </w:rPr>
  </w:style>
  <w:style w:type="paragraph" w:customStyle="1" w:styleId="Chaptitle">
    <w:name w:val="Chap_title"/>
    <w:basedOn w:val="Arttitle"/>
    <w:next w:val="Normalaftertitle"/>
    <w:rsid w:val="00EC4CDB"/>
  </w:style>
  <w:style w:type="character" w:styleId="FootnoteReference">
    <w:name w:val="footnote reference"/>
    <w:basedOn w:val="DefaultParagraphFont"/>
    <w:semiHidden/>
    <w:rsid w:val="00EC4CDB"/>
    <w:rPr>
      <w:position w:val="6"/>
      <w:sz w:val="18"/>
    </w:rPr>
  </w:style>
  <w:style w:type="paragraph" w:styleId="FootnoteText">
    <w:name w:val="footnote text"/>
    <w:basedOn w:val="Normal"/>
    <w:semiHidden/>
    <w:rsid w:val="00EC4CDB"/>
    <w:pPr>
      <w:keepLines/>
      <w:tabs>
        <w:tab w:val="left" w:pos="255"/>
      </w:tabs>
      <w:ind w:left="255" w:hanging="255"/>
    </w:pPr>
    <w:rPr>
      <w:sz w:val="22"/>
    </w:rPr>
  </w:style>
  <w:style w:type="paragraph" w:styleId="Index1">
    <w:name w:val="index 1"/>
    <w:basedOn w:val="Normal"/>
    <w:next w:val="Normal"/>
    <w:semiHidden/>
    <w:rsid w:val="00EC4CDB"/>
  </w:style>
  <w:style w:type="paragraph" w:styleId="Index2">
    <w:name w:val="index 2"/>
    <w:basedOn w:val="Normal"/>
    <w:next w:val="Normal"/>
    <w:semiHidden/>
    <w:rsid w:val="00EC4CDB"/>
    <w:pPr>
      <w:ind w:left="283"/>
    </w:pPr>
  </w:style>
  <w:style w:type="paragraph" w:styleId="Index3">
    <w:name w:val="index 3"/>
    <w:basedOn w:val="Normal"/>
    <w:next w:val="Normal"/>
    <w:semiHidden/>
    <w:rsid w:val="00EC4CDB"/>
    <w:pPr>
      <w:ind w:left="566"/>
    </w:pPr>
  </w:style>
  <w:style w:type="paragraph" w:styleId="IndexHeading">
    <w:name w:val="index heading"/>
    <w:basedOn w:val="Normal"/>
    <w:next w:val="Index1"/>
    <w:semiHidden/>
    <w:rsid w:val="00EC4CDB"/>
  </w:style>
  <w:style w:type="paragraph" w:customStyle="1" w:styleId="Line">
    <w:name w:val="Line"/>
    <w:basedOn w:val="Normal"/>
    <w:next w:val="Normal"/>
    <w:rsid w:val="00EC4C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C4C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C4CDB"/>
  </w:style>
  <w:style w:type="paragraph" w:customStyle="1" w:styleId="Partref">
    <w:name w:val="Part_ref"/>
    <w:basedOn w:val="Normal"/>
    <w:next w:val="Normal"/>
    <w:rsid w:val="00EC4CDB"/>
    <w:pPr>
      <w:keepNext/>
      <w:keepLines/>
      <w:spacing w:after="280"/>
      <w:jc w:val="center"/>
    </w:pPr>
  </w:style>
  <w:style w:type="paragraph" w:customStyle="1" w:styleId="Parttitle">
    <w:name w:val="Part_title"/>
    <w:basedOn w:val="Normal"/>
    <w:next w:val="Normalaftertitle"/>
    <w:rsid w:val="00EC4C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C4CDB"/>
  </w:style>
  <w:style w:type="paragraph" w:customStyle="1" w:styleId="QuestionNo">
    <w:name w:val="Question_No"/>
    <w:basedOn w:val="RecNo"/>
    <w:next w:val="Normal"/>
    <w:rsid w:val="00EC4CDB"/>
  </w:style>
  <w:style w:type="paragraph" w:customStyle="1" w:styleId="Questionref">
    <w:name w:val="Question_ref"/>
    <w:basedOn w:val="Recref"/>
    <w:next w:val="Questiondate"/>
    <w:rsid w:val="00EC4CDB"/>
  </w:style>
  <w:style w:type="paragraph" w:customStyle="1" w:styleId="Questiontitle">
    <w:name w:val="Question_title"/>
    <w:basedOn w:val="Normal"/>
    <w:next w:val="Questionref"/>
    <w:rsid w:val="00EC4CDB"/>
  </w:style>
  <w:style w:type="paragraph" w:customStyle="1" w:styleId="Reftext">
    <w:name w:val="Ref_text"/>
    <w:basedOn w:val="Normal"/>
    <w:rsid w:val="00EC4CDB"/>
    <w:pPr>
      <w:ind w:left="794" w:hanging="794"/>
    </w:pPr>
    <w:rPr>
      <w:sz w:val="22"/>
    </w:rPr>
  </w:style>
  <w:style w:type="paragraph" w:customStyle="1" w:styleId="Reftitle">
    <w:name w:val="Ref_title"/>
    <w:basedOn w:val="Normal"/>
    <w:next w:val="Reftext"/>
    <w:rsid w:val="00EC4C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C4CDB"/>
  </w:style>
  <w:style w:type="paragraph" w:customStyle="1" w:styleId="RepNo">
    <w:name w:val="Rep_No"/>
    <w:basedOn w:val="RecNo"/>
    <w:next w:val="Reptitle"/>
    <w:rsid w:val="00EC4CDB"/>
  </w:style>
  <w:style w:type="paragraph" w:customStyle="1" w:styleId="Repref">
    <w:name w:val="Rep_ref"/>
    <w:basedOn w:val="Recref"/>
    <w:next w:val="Repdate"/>
    <w:rsid w:val="00EC4CDB"/>
  </w:style>
  <w:style w:type="paragraph" w:customStyle="1" w:styleId="Reptitle">
    <w:name w:val="Rep_title"/>
    <w:basedOn w:val="Rectitle"/>
    <w:next w:val="Repref"/>
    <w:rsid w:val="00EC4CDB"/>
  </w:style>
  <w:style w:type="paragraph" w:customStyle="1" w:styleId="Resdate">
    <w:name w:val="Res_date"/>
    <w:basedOn w:val="Recdate"/>
    <w:next w:val="Normalaftertitle"/>
    <w:rsid w:val="00EC4CDB"/>
  </w:style>
  <w:style w:type="paragraph" w:customStyle="1" w:styleId="ResNo">
    <w:name w:val="Res_No"/>
    <w:basedOn w:val="RecNo"/>
    <w:next w:val="Restitle"/>
    <w:rsid w:val="00EC4CDB"/>
  </w:style>
  <w:style w:type="paragraph" w:customStyle="1" w:styleId="Resref">
    <w:name w:val="Res_ref"/>
    <w:basedOn w:val="Recref"/>
    <w:next w:val="Resdate"/>
    <w:rsid w:val="00EC4CDB"/>
  </w:style>
  <w:style w:type="paragraph" w:customStyle="1" w:styleId="Restitle">
    <w:name w:val="Res_title"/>
    <w:basedOn w:val="Normal"/>
    <w:next w:val="Resref"/>
    <w:rsid w:val="00EC4CDB"/>
    <w:pPr>
      <w:spacing w:before="240"/>
      <w:jc w:val="center"/>
    </w:pPr>
    <w:rPr>
      <w:b/>
      <w:sz w:val="28"/>
    </w:rPr>
  </w:style>
  <w:style w:type="paragraph" w:customStyle="1" w:styleId="SectionNo">
    <w:name w:val="Section_No"/>
    <w:basedOn w:val="Normal"/>
    <w:next w:val="Normal"/>
    <w:rsid w:val="00EC4CDB"/>
  </w:style>
  <w:style w:type="paragraph" w:customStyle="1" w:styleId="Sectiontitle">
    <w:name w:val="Section_title"/>
    <w:basedOn w:val="Normal"/>
    <w:next w:val="Normalaftertitle"/>
    <w:rsid w:val="00EC4C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C4CDB"/>
    <w:pPr>
      <w:tabs>
        <w:tab w:val="clear" w:pos="794"/>
        <w:tab w:val="clear" w:pos="1191"/>
        <w:tab w:val="clear" w:pos="1588"/>
        <w:tab w:val="clear" w:pos="1985"/>
        <w:tab w:val="right" w:pos="9611"/>
      </w:tabs>
    </w:pPr>
    <w:rPr>
      <w:i/>
    </w:rPr>
  </w:style>
  <w:style w:type="paragraph" w:styleId="TOC1">
    <w:name w:val="toc 1"/>
    <w:basedOn w:val="Normal"/>
    <w:semiHidden/>
    <w:rsid w:val="00EC4C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C4CDB"/>
    <w:pPr>
      <w:tabs>
        <w:tab w:val="clear" w:pos="567"/>
        <w:tab w:val="left" w:pos="1276"/>
      </w:tabs>
      <w:spacing w:before="160"/>
      <w:ind w:left="1276" w:hanging="709"/>
    </w:pPr>
  </w:style>
  <w:style w:type="paragraph" w:styleId="TOC3">
    <w:name w:val="toc 3"/>
    <w:basedOn w:val="TOC2"/>
    <w:semiHidden/>
    <w:rsid w:val="00EC4CDB"/>
    <w:pPr>
      <w:tabs>
        <w:tab w:val="clear" w:pos="1276"/>
        <w:tab w:val="left" w:pos="2155"/>
      </w:tabs>
      <w:ind w:left="2155" w:hanging="879"/>
    </w:pPr>
  </w:style>
  <w:style w:type="paragraph" w:styleId="TOC4">
    <w:name w:val="toc 4"/>
    <w:basedOn w:val="TOC3"/>
    <w:semiHidden/>
    <w:rsid w:val="00EC4CDB"/>
    <w:pPr>
      <w:tabs>
        <w:tab w:val="left" w:pos="3261"/>
      </w:tabs>
      <w:spacing w:before="80"/>
      <w:ind w:left="3261" w:hanging="993"/>
    </w:pPr>
  </w:style>
  <w:style w:type="paragraph" w:styleId="TOC5">
    <w:name w:val="toc 5"/>
    <w:basedOn w:val="TOC4"/>
    <w:semiHidden/>
    <w:rsid w:val="00EC4CDB"/>
  </w:style>
  <w:style w:type="paragraph" w:styleId="TOC6">
    <w:name w:val="toc 6"/>
    <w:basedOn w:val="TOC4"/>
    <w:semiHidden/>
    <w:rsid w:val="00EC4CDB"/>
  </w:style>
  <w:style w:type="paragraph" w:styleId="TOC7">
    <w:name w:val="toc 7"/>
    <w:basedOn w:val="TOC4"/>
    <w:semiHidden/>
    <w:rsid w:val="00EC4CDB"/>
  </w:style>
  <w:style w:type="paragraph" w:styleId="TOC8">
    <w:name w:val="toc 8"/>
    <w:basedOn w:val="TOC4"/>
    <w:semiHidden/>
    <w:rsid w:val="00EC4CDB"/>
  </w:style>
  <w:style w:type="paragraph" w:customStyle="1" w:styleId="Rectitle">
    <w:name w:val="Rec_title"/>
    <w:basedOn w:val="Normal"/>
    <w:next w:val="Recref"/>
    <w:rsid w:val="00EC4CDB"/>
    <w:pPr>
      <w:keepNext/>
      <w:keepLines/>
      <w:spacing w:before="240"/>
      <w:jc w:val="center"/>
    </w:pPr>
    <w:rPr>
      <w:b/>
      <w:sz w:val="28"/>
    </w:rPr>
  </w:style>
  <w:style w:type="paragraph" w:customStyle="1" w:styleId="Annexref">
    <w:name w:val="Annex_ref"/>
    <w:basedOn w:val="Normal"/>
    <w:next w:val="Normalaftertitle"/>
    <w:rsid w:val="00EC4CDB"/>
    <w:pPr>
      <w:keepNext/>
      <w:keepLines/>
      <w:spacing w:after="280"/>
      <w:jc w:val="center"/>
    </w:pPr>
  </w:style>
  <w:style w:type="paragraph" w:customStyle="1" w:styleId="Appendixref">
    <w:name w:val="Appendix_ref"/>
    <w:basedOn w:val="Annexref"/>
    <w:next w:val="Normalaftertitle"/>
    <w:rsid w:val="00EC4CDB"/>
  </w:style>
  <w:style w:type="paragraph" w:customStyle="1" w:styleId="Figuretitle">
    <w:name w:val="Figure_title"/>
    <w:basedOn w:val="Normal"/>
    <w:next w:val="Figure"/>
    <w:rsid w:val="00EC4CD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C4CDB"/>
    <w:pPr>
      <w:keepNext/>
      <w:spacing w:before="0" w:after="120"/>
      <w:jc w:val="center"/>
    </w:pPr>
    <w:rPr>
      <w:b/>
    </w:rPr>
  </w:style>
  <w:style w:type="paragraph" w:customStyle="1" w:styleId="Summary">
    <w:name w:val="Summary"/>
    <w:basedOn w:val="Normal"/>
    <w:next w:val="Normalaftertitle"/>
    <w:autoRedefine/>
    <w:rsid w:val="00EC4CDB"/>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EC4CD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C4CDB"/>
    <w:pPr>
      <w:ind w:left="-85" w:firstLine="0"/>
    </w:pPr>
    <w:rPr>
      <w:lang w:val="en-US"/>
    </w:rPr>
  </w:style>
  <w:style w:type="character" w:styleId="EndnoteReference">
    <w:name w:val="endnote reference"/>
    <w:rsid w:val="00865AB9"/>
    <w:rPr>
      <w:vertAlign w:val="superscript"/>
    </w:rPr>
  </w:style>
  <w:style w:type="paragraph" w:customStyle="1" w:styleId="FirstFooter">
    <w:name w:val="FirstFooter"/>
    <w:basedOn w:val="Footer"/>
    <w:rsid w:val="00865AB9"/>
    <w:pPr>
      <w:overflowPunct/>
      <w:autoSpaceDE/>
      <w:autoSpaceDN/>
      <w:adjustRightInd/>
      <w:spacing w:before="40"/>
      <w:jc w:val="left"/>
      <w:textAlignment w:val="auto"/>
    </w:pPr>
    <w:rPr>
      <w:noProof w:val="0"/>
      <w:sz w:val="16"/>
      <w:lang w:val="en-GB"/>
    </w:rPr>
  </w:style>
  <w:style w:type="paragraph" w:customStyle="1" w:styleId="Tableref">
    <w:name w:val="Table_ref"/>
    <w:basedOn w:val="Normal"/>
    <w:next w:val="Tabletitle"/>
    <w:rsid w:val="00865AB9"/>
    <w:pPr>
      <w:keepNext/>
      <w:spacing w:before="0" w:after="120"/>
      <w:jc w:val="center"/>
    </w:pPr>
    <w:rPr>
      <w:lang w:val="en-GB"/>
    </w:rPr>
  </w:style>
  <w:style w:type="character" w:styleId="LineNumber">
    <w:name w:val="line number"/>
    <w:basedOn w:val="DefaultParagraphFont"/>
    <w:rsid w:val="00865AB9"/>
  </w:style>
  <w:style w:type="paragraph" w:styleId="BodyText2">
    <w:name w:val="Body Text 2"/>
    <w:basedOn w:val="Normal"/>
    <w:link w:val="BodyText2Char"/>
    <w:rsid w:val="00865AB9"/>
    <w:pPr>
      <w:spacing w:after="120" w:line="480" w:lineRule="auto"/>
      <w:jc w:val="left"/>
    </w:pPr>
    <w:rPr>
      <w:rFonts w:eastAsia="MS Mincho"/>
      <w:lang w:val="en-GB"/>
    </w:rPr>
  </w:style>
  <w:style w:type="character" w:customStyle="1" w:styleId="BodyText2Char">
    <w:name w:val="Body Text 2 Char"/>
    <w:basedOn w:val="DefaultParagraphFont"/>
    <w:link w:val="BodyText2"/>
    <w:rsid w:val="00865AB9"/>
    <w:rPr>
      <w:rFonts w:eastAsia="MS Mincho"/>
      <w:sz w:val="24"/>
      <w:lang w:val="en-GB" w:eastAsia="en-US"/>
    </w:rPr>
  </w:style>
  <w:style w:type="character" w:styleId="FollowedHyperlink">
    <w:name w:val="FollowedHyperlink"/>
    <w:rsid w:val="00865AB9"/>
    <w:rPr>
      <w:color w:val="800080"/>
      <w:u w:val="single"/>
    </w:rPr>
  </w:style>
  <w:style w:type="character" w:styleId="CommentReference">
    <w:name w:val="annotation reference"/>
    <w:semiHidden/>
    <w:rsid w:val="00865AB9"/>
    <w:rPr>
      <w:sz w:val="16"/>
      <w:szCs w:val="16"/>
    </w:rPr>
  </w:style>
  <w:style w:type="paragraph" w:styleId="CommentText">
    <w:name w:val="annotation text"/>
    <w:basedOn w:val="Normal"/>
    <w:link w:val="CommentTextChar"/>
    <w:semiHidden/>
    <w:rsid w:val="00865AB9"/>
    <w:rPr>
      <w:sz w:val="20"/>
    </w:rPr>
  </w:style>
  <w:style w:type="character" w:customStyle="1" w:styleId="CommentTextChar">
    <w:name w:val="Comment Text Char"/>
    <w:basedOn w:val="DefaultParagraphFont"/>
    <w:link w:val="CommentText"/>
    <w:semiHidden/>
    <w:rsid w:val="00865AB9"/>
    <w:rPr>
      <w:lang w:val="fr-FR" w:eastAsia="en-US"/>
    </w:rPr>
  </w:style>
  <w:style w:type="paragraph" w:styleId="CommentSubject">
    <w:name w:val="annotation subject"/>
    <w:basedOn w:val="CommentText"/>
    <w:next w:val="CommentText"/>
    <w:link w:val="CommentSubjectChar"/>
    <w:semiHidden/>
    <w:rsid w:val="00865AB9"/>
    <w:rPr>
      <w:b/>
      <w:bCs/>
    </w:rPr>
  </w:style>
  <w:style w:type="character" w:customStyle="1" w:styleId="CommentSubjectChar">
    <w:name w:val="Comment Subject Char"/>
    <w:basedOn w:val="CommentTextChar"/>
    <w:link w:val="CommentSubject"/>
    <w:semiHidden/>
    <w:rsid w:val="00865AB9"/>
    <w:rPr>
      <w:b/>
      <w:bCs/>
      <w:lang w:val="fr-FR" w:eastAsia="en-US"/>
    </w:rPr>
  </w:style>
  <w:style w:type="character" w:customStyle="1" w:styleId="HeadingbChar">
    <w:name w:val="Heading_b Char"/>
    <w:link w:val="Headingb"/>
    <w:locked/>
    <w:rsid w:val="00865AB9"/>
    <w:rPr>
      <w:b/>
      <w:sz w:val="24"/>
      <w:lang w:val="fr-FR" w:eastAsia="en-US"/>
    </w:rPr>
  </w:style>
  <w:style w:type="character" w:customStyle="1" w:styleId="enumlev1Char">
    <w:name w:val="enumlev1 Char"/>
    <w:link w:val="enumlev1"/>
    <w:locked/>
    <w:rsid w:val="00865AB9"/>
    <w:rPr>
      <w:sz w:val="24"/>
      <w:lang w:val="fr-FR" w:eastAsia="en-US"/>
    </w:rPr>
  </w:style>
  <w:style w:type="character" w:customStyle="1" w:styleId="hps">
    <w:name w:val="hps"/>
    <w:rsid w:val="00865AB9"/>
  </w:style>
  <w:style w:type="character" w:customStyle="1" w:styleId="TableNoChar">
    <w:name w:val="Table_No Char"/>
    <w:link w:val="TableNo"/>
    <w:rsid w:val="00865AB9"/>
    <w:rPr>
      <w:sz w:val="24"/>
      <w:lang w:val="fr-FR" w:eastAsia="en-US"/>
    </w:rPr>
  </w:style>
  <w:style w:type="character" w:customStyle="1" w:styleId="FooterChar">
    <w:name w:val="Footer Char"/>
    <w:basedOn w:val="DefaultParagraphFont"/>
    <w:link w:val="Footer"/>
    <w:rsid w:val="00865AB9"/>
    <w:rPr>
      <w:noProof/>
      <w:sz w:val="18"/>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65AB9"/>
    <w:rPr>
      <w:sz w:val="24"/>
      <w:lang w:val="fr-FR" w:eastAsia="en-US"/>
    </w:rPr>
  </w:style>
  <w:style w:type="character" w:customStyle="1" w:styleId="Heading1Char">
    <w:name w:val="Heading 1 Char"/>
    <w:basedOn w:val="DefaultParagraphFont"/>
    <w:link w:val="Heading1"/>
    <w:rsid w:val="00865AB9"/>
    <w:rPr>
      <w:b/>
      <w:sz w:val="24"/>
      <w:lang w:val="fr-FR" w:eastAsia="en-US"/>
    </w:rPr>
  </w:style>
  <w:style w:type="paragraph" w:styleId="Revision">
    <w:name w:val="Revision"/>
    <w:hidden/>
    <w:uiPriority w:val="99"/>
    <w:semiHidden/>
    <w:rsid w:val="00865AB9"/>
    <w:rPr>
      <w:sz w:val="24"/>
      <w:lang w:val="fr-FR" w:eastAsia="en-US"/>
    </w:rPr>
  </w:style>
  <w:style w:type="paragraph" w:styleId="BalloonText">
    <w:name w:val="Balloon Text"/>
    <w:basedOn w:val="Normal"/>
    <w:link w:val="BalloonTextChar"/>
    <w:rsid w:val="00865AB9"/>
    <w:pPr>
      <w:spacing w:before="0"/>
    </w:pPr>
    <w:rPr>
      <w:rFonts w:ascii="Segoe UI" w:hAnsi="Segoe UI" w:cs="Segoe UI"/>
      <w:sz w:val="18"/>
      <w:szCs w:val="18"/>
    </w:rPr>
  </w:style>
  <w:style w:type="character" w:customStyle="1" w:styleId="BalloonTextChar">
    <w:name w:val="Balloon Text Char"/>
    <w:basedOn w:val="DefaultParagraphFont"/>
    <w:link w:val="BalloonText"/>
    <w:rsid w:val="00865AB9"/>
    <w:rPr>
      <w:rFonts w:ascii="Segoe UI" w:hAnsi="Segoe UI" w:cs="Segoe UI"/>
      <w:sz w:val="18"/>
      <w:szCs w:val="18"/>
      <w:lang w:val="fr-FR" w:eastAsia="en-US"/>
    </w:rPr>
  </w:style>
  <w:style w:type="paragraph" w:customStyle="1" w:styleId="Reasons">
    <w:name w:val="Reasons"/>
    <w:basedOn w:val="Normal"/>
    <w:qFormat/>
    <w:rsid w:val="00865AB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yperlink" Target="http://www.etsi.org/deliver/etsi_en/302300_302399/30230701/01.04.01_60/en_30230701v010401p.pdf"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header" Target="header9.xml"/><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6.xml"/><Relationship Id="rId27" Type="http://schemas.openxmlformats.org/officeDocument/2006/relationships/hyperlink" Target="http://www.etsi.org/deliver/etsi_en/302300_302399/30230702/01.01.01_60/en_30230702v010101p.pdf"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29</Pages>
  <Words>10040</Words>
  <Characters>54132</Characters>
  <Application>Microsoft Office Word</Application>
  <DocSecurity>0</DocSecurity>
  <Lines>1933</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64084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17</cp:revision>
  <cp:lastPrinted>2005-02-10T14:54:00Z</cp:lastPrinted>
  <dcterms:created xsi:type="dcterms:W3CDTF">2017-10-03T09:43:00Z</dcterms:created>
  <dcterms:modified xsi:type="dcterms:W3CDTF">2017-10-03T10:14:00Z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