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641" w:rsidRDefault="00927641" w:rsidP="00927641"/>
    <w:p w:rsidR="00927641" w:rsidRDefault="00927641" w:rsidP="00927641"/>
    <w:p w:rsidR="00927641" w:rsidRDefault="00927641" w:rsidP="00927641"/>
    <w:p w:rsidR="00927641" w:rsidRDefault="00927641" w:rsidP="00927641"/>
    <w:p w:rsidR="00927641" w:rsidRDefault="00927641" w:rsidP="00927641"/>
    <w:p w:rsidR="00927641" w:rsidRDefault="00927641" w:rsidP="00927641"/>
    <w:p w:rsidR="00927641" w:rsidRDefault="00927641" w:rsidP="00927641"/>
    <w:p w:rsidR="00927641" w:rsidRDefault="00927641" w:rsidP="00927641"/>
    <w:p w:rsidR="00927641" w:rsidRDefault="00927641" w:rsidP="00927641"/>
    <w:p w:rsidR="00927641" w:rsidRDefault="00927641" w:rsidP="00927641"/>
    <w:p w:rsidR="00927641" w:rsidRDefault="00927641" w:rsidP="00927641"/>
    <w:p w:rsidR="00927641" w:rsidRDefault="00927641" w:rsidP="00927641"/>
    <w:tbl>
      <w:tblPr>
        <w:tblW w:w="10089" w:type="dxa"/>
        <w:tblLook w:val="01E0" w:firstRow="1" w:lastRow="1" w:firstColumn="1" w:lastColumn="1" w:noHBand="0" w:noVBand="0"/>
      </w:tblPr>
      <w:tblGrid>
        <w:gridCol w:w="10089"/>
      </w:tblGrid>
      <w:tr w:rsidR="00927641" w:rsidRPr="00A443C2" w:rsidTr="002566BF">
        <w:tc>
          <w:tcPr>
            <w:tcW w:w="10089" w:type="dxa"/>
          </w:tcPr>
          <w:p w:rsidR="00927641" w:rsidRPr="00B033C8" w:rsidRDefault="00927641" w:rsidP="002566BF">
            <w:pPr>
              <w:spacing w:before="380" w:line="280" w:lineRule="exact"/>
              <w:jc w:val="right"/>
              <w:rPr>
                <w:rFonts w:ascii="Tahoma" w:hAnsi="Tahoma" w:cs="Tahoma"/>
                <w:b/>
                <w:bCs/>
                <w:iCs/>
                <w:color w:val="243285"/>
                <w:sz w:val="32"/>
                <w:szCs w:val="32"/>
                <w:lang w:val="en-US"/>
              </w:rPr>
            </w:pPr>
          </w:p>
          <w:p w:rsidR="00927641" w:rsidRPr="00A443C2" w:rsidRDefault="00927641" w:rsidP="0092764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Pr>
                <w:rFonts w:ascii="Tahoma" w:hAnsi="Tahoma" w:cs="Tahoma"/>
                <w:b/>
                <w:bCs/>
                <w:iCs/>
                <w:color w:val="243285"/>
                <w:sz w:val="36"/>
                <w:szCs w:val="36"/>
              </w:rPr>
              <w:t>1195-1</w:t>
            </w:r>
          </w:p>
          <w:p w:rsidR="00927641" w:rsidRPr="00A443C2" w:rsidRDefault="00927641" w:rsidP="00C727E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C727ED">
              <w:rPr>
                <w:rFonts w:ascii="Tahoma" w:hAnsi="Tahoma" w:cs="Tahoma"/>
                <w:b/>
                <w:bCs/>
                <w:iCs/>
                <w:color w:val="243285"/>
                <w:szCs w:val="24"/>
              </w:rPr>
              <w:t>1</w:t>
            </w:r>
            <w:r w:rsidRPr="00A443C2">
              <w:rPr>
                <w:rFonts w:ascii="Tahoma" w:hAnsi="Tahoma" w:cs="Tahoma"/>
                <w:b/>
                <w:bCs/>
                <w:iCs/>
                <w:color w:val="243285"/>
                <w:szCs w:val="24"/>
              </w:rPr>
              <w:t>/</w:t>
            </w:r>
            <w:r w:rsidR="00C727ED">
              <w:rPr>
                <w:rFonts w:ascii="Tahoma" w:hAnsi="Tahoma" w:cs="Tahoma"/>
                <w:b/>
                <w:bCs/>
                <w:iCs/>
                <w:color w:val="243285"/>
                <w:szCs w:val="24"/>
              </w:rPr>
              <w:t>2013</w:t>
            </w:r>
            <w:r w:rsidRPr="00A443C2">
              <w:rPr>
                <w:rFonts w:ascii="Tahoma" w:hAnsi="Tahoma" w:cs="Tahoma"/>
                <w:b/>
                <w:bCs/>
                <w:iCs/>
                <w:color w:val="243285"/>
                <w:szCs w:val="24"/>
              </w:rPr>
              <w:t>)</w:t>
            </w:r>
          </w:p>
        </w:tc>
      </w:tr>
      <w:tr w:rsidR="00927641" w:rsidRPr="00F54FBD" w:rsidTr="002566BF">
        <w:tc>
          <w:tcPr>
            <w:tcW w:w="10089" w:type="dxa"/>
          </w:tcPr>
          <w:p w:rsidR="00927641" w:rsidRDefault="00927641" w:rsidP="002566BF">
            <w:pPr>
              <w:spacing w:before="80" w:line="500" w:lineRule="exact"/>
              <w:jc w:val="right"/>
              <w:rPr>
                <w:rFonts w:ascii="Tahoma" w:hAnsi="Tahoma" w:cs="Tahoma"/>
                <w:b/>
                <w:bCs/>
                <w:iCs/>
                <w:color w:val="243285"/>
                <w:sz w:val="44"/>
                <w:szCs w:val="44"/>
              </w:rPr>
            </w:pPr>
          </w:p>
          <w:p w:rsidR="00927641" w:rsidRDefault="00927641" w:rsidP="00927641">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des antennes d'émission en ondes métriques et décimétriques</w:t>
            </w:r>
          </w:p>
          <w:p w:rsidR="00927641" w:rsidRPr="00F54FBD" w:rsidRDefault="00927641" w:rsidP="002566BF">
            <w:pPr>
              <w:spacing w:before="80" w:line="500" w:lineRule="exact"/>
              <w:jc w:val="right"/>
              <w:rPr>
                <w:rFonts w:ascii="Tahoma" w:hAnsi="Tahoma" w:cs="Tahoma"/>
                <w:b/>
                <w:bCs/>
                <w:iCs/>
                <w:color w:val="243285"/>
                <w:sz w:val="44"/>
                <w:szCs w:val="44"/>
              </w:rPr>
            </w:pPr>
          </w:p>
        </w:tc>
      </w:tr>
      <w:tr w:rsidR="00927641" w:rsidRPr="00F54FBD" w:rsidTr="002566BF">
        <w:tc>
          <w:tcPr>
            <w:tcW w:w="10089" w:type="dxa"/>
          </w:tcPr>
          <w:p w:rsidR="00927641" w:rsidRPr="00F54FBD" w:rsidRDefault="00927641" w:rsidP="002566BF">
            <w:pPr>
              <w:spacing w:before="80" w:line="280" w:lineRule="exact"/>
              <w:ind w:right="640"/>
              <w:rPr>
                <w:rFonts w:ascii="Tahoma" w:hAnsi="Tahoma" w:cs="Tahoma"/>
                <w:b/>
                <w:bCs/>
                <w:iCs/>
                <w:color w:val="243285"/>
                <w:sz w:val="32"/>
                <w:szCs w:val="32"/>
              </w:rPr>
            </w:pPr>
          </w:p>
          <w:p w:rsidR="00927641" w:rsidRPr="00F54FBD" w:rsidRDefault="00927641" w:rsidP="002566BF">
            <w:pPr>
              <w:spacing w:before="80" w:line="280" w:lineRule="exact"/>
              <w:ind w:right="640"/>
              <w:rPr>
                <w:rFonts w:ascii="Tahoma" w:hAnsi="Tahoma" w:cs="Tahoma"/>
                <w:b/>
                <w:bCs/>
                <w:iCs/>
                <w:color w:val="243285"/>
                <w:sz w:val="32"/>
                <w:szCs w:val="32"/>
              </w:rPr>
            </w:pPr>
          </w:p>
          <w:p w:rsidR="00927641" w:rsidRPr="00F54FBD" w:rsidRDefault="00927641" w:rsidP="002566BF">
            <w:pPr>
              <w:spacing w:before="80" w:after="180" w:line="360" w:lineRule="exact"/>
              <w:ind w:right="720"/>
              <w:rPr>
                <w:rFonts w:ascii="Tahoma" w:hAnsi="Tahoma" w:cs="Tahoma"/>
                <w:b/>
                <w:bCs/>
                <w:iCs/>
                <w:color w:val="243285"/>
                <w:sz w:val="36"/>
                <w:szCs w:val="36"/>
              </w:rPr>
            </w:pPr>
          </w:p>
          <w:p w:rsidR="00927641" w:rsidRPr="00F54FBD" w:rsidRDefault="00927641" w:rsidP="002566B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927641" w:rsidRPr="00F54FBD" w:rsidRDefault="00927641" w:rsidP="002566B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927641" w:rsidRPr="00F54FBD" w:rsidRDefault="00927641" w:rsidP="00927641">
      <w:pPr>
        <w:spacing w:before="80"/>
        <w:rPr>
          <w:i/>
          <w:sz w:val="22"/>
        </w:rPr>
      </w:pPr>
    </w:p>
    <w:p w:rsidR="00927641" w:rsidRPr="00F54FBD" w:rsidRDefault="00927641" w:rsidP="00927641">
      <w:pPr>
        <w:spacing w:before="80"/>
        <w:rPr>
          <w:i/>
          <w:sz w:val="22"/>
        </w:rPr>
      </w:pPr>
    </w:p>
    <w:p w:rsidR="00927641" w:rsidRPr="00F54FBD" w:rsidRDefault="00927641" w:rsidP="00927641">
      <w:pPr>
        <w:spacing w:before="80"/>
        <w:rPr>
          <w:i/>
          <w:sz w:val="22"/>
        </w:rPr>
      </w:pPr>
    </w:p>
    <w:p w:rsidR="00927641" w:rsidRPr="00F54FBD" w:rsidRDefault="00927641" w:rsidP="00927641">
      <w:pPr>
        <w:spacing w:before="80"/>
        <w:rPr>
          <w:i/>
          <w:sz w:val="22"/>
        </w:rPr>
      </w:pPr>
    </w:p>
    <w:p w:rsidR="00927641" w:rsidRPr="00F54FBD" w:rsidRDefault="00927641" w:rsidP="00927641">
      <w:pPr>
        <w:spacing w:before="80"/>
        <w:rPr>
          <w:i/>
          <w:sz w:val="22"/>
        </w:rPr>
      </w:pPr>
    </w:p>
    <w:p w:rsidR="00927641" w:rsidRPr="00F54FBD" w:rsidRDefault="00927641" w:rsidP="00927641">
      <w:pPr>
        <w:spacing w:before="80"/>
        <w:rPr>
          <w:i/>
          <w:sz w:val="22"/>
        </w:rPr>
      </w:pPr>
    </w:p>
    <w:p w:rsidR="00927641" w:rsidRPr="00F54FBD" w:rsidRDefault="00927641" w:rsidP="00927641">
      <w:pPr>
        <w:pStyle w:val="Equation"/>
        <w:tabs>
          <w:tab w:val="clear" w:pos="4820"/>
          <w:tab w:val="clear" w:pos="9639"/>
          <w:tab w:val="left" w:pos="1191"/>
          <w:tab w:val="left" w:pos="1588"/>
          <w:tab w:val="left" w:pos="1985"/>
        </w:tabs>
        <w:rPr>
          <w:rFonts w:ascii="Palatino Linotype" w:hAnsi="Palatino Linotype"/>
        </w:rPr>
        <w:sectPr w:rsidR="00927641" w:rsidRPr="00F54FBD">
          <w:headerReference w:type="even" r:id="rId7"/>
          <w:headerReference w:type="default" r:id="rId8"/>
          <w:pgSz w:w="11907" w:h="16840" w:code="9"/>
          <w:pgMar w:top="1089" w:right="1089" w:bottom="284" w:left="1089" w:header="567" w:footer="284" w:gutter="0"/>
          <w:pgNumType w:start="1"/>
          <w:cols w:space="720"/>
        </w:sectPr>
      </w:pPr>
    </w:p>
    <w:p w:rsidR="00927641" w:rsidRPr="00F54FBD" w:rsidRDefault="00927641" w:rsidP="009276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927641" w:rsidRPr="00F54FBD" w:rsidRDefault="00927641" w:rsidP="0092764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27641" w:rsidRPr="00F54FBD" w:rsidRDefault="00927641" w:rsidP="0092764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27641" w:rsidRPr="00E44CBB" w:rsidRDefault="00927641" w:rsidP="0092764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27641" w:rsidRPr="00E44CBB" w:rsidRDefault="00927641" w:rsidP="0092764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27641" w:rsidRPr="00232031" w:rsidRDefault="00927641" w:rsidP="0092764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27641" w:rsidRPr="009454F8" w:rsidTr="002566BF">
        <w:tc>
          <w:tcPr>
            <w:tcW w:w="9360" w:type="dxa"/>
            <w:gridSpan w:val="2"/>
          </w:tcPr>
          <w:p w:rsidR="00927641" w:rsidRPr="009454F8" w:rsidRDefault="00927641" w:rsidP="002566B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27641" w:rsidRPr="009454F8" w:rsidRDefault="00927641" w:rsidP="002566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927641" w:rsidRPr="00036EE3" w:rsidTr="002566BF">
        <w:tc>
          <w:tcPr>
            <w:tcW w:w="1140" w:type="dxa"/>
            <w:tcBorders>
              <w:bottom w:val="nil"/>
            </w:tcBorders>
          </w:tcPr>
          <w:p w:rsidR="00927641" w:rsidRPr="00614CC6" w:rsidRDefault="00927641" w:rsidP="002566BF">
            <w:pPr>
              <w:spacing w:before="90" w:after="100"/>
              <w:ind w:left="57"/>
              <w:rPr>
                <w:b/>
                <w:bCs/>
                <w:sz w:val="20"/>
                <w:lang w:val="en-US"/>
              </w:rPr>
            </w:pPr>
            <w:r w:rsidRPr="00614CC6">
              <w:rPr>
                <w:b/>
                <w:bCs/>
                <w:sz w:val="20"/>
                <w:lang w:val="en-US"/>
              </w:rPr>
              <w:t>Séries</w:t>
            </w:r>
          </w:p>
        </w:tc>
        <w:tc>
          <w:tcPr>
            <w:tcW w:w="8220" w:type="dxa"/>
            <w:tcBorders>
              <w:bottom w:val="nil"/>
            </w:tcBorders>
          </w:tcPr>
          <w:p w:rsidR="00927641" w:rsidRPr="00614CC6" w:rsidRDefault="00927641" w:rsidP="002566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27641" w:rsidRPr="005E427C" w:rsidTr="002566BF">
        <w:tc>
          <w:tcPr>
            <w:tcW w:w="1140" w:type="dxa"/>
            <w:tcBorders>
              <w:top w:val="nil"/>
              <w:bottom w:val="nil"/>
            </w:tcBorders>
            <w:shd w:val="clear" w:color="auto" w:fill="auto"/>
          </w:tcPr>
          <w:p w:rsidR="00927641" w:rsidRPr="005E427C" w:rsidRDefault="00927641" w:rsidP="002566B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927641" w:rsidRPr="005E427C" w:rsidRDefault="00927641" w:rsidP="002566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927641" w:rsidRPr="009454F8" w:rsidTr="002566BF">
        <w:tc>
          <w:tcPr>
            <w:tcW w:w="1140" w:type="dxa"/>
            <w:tcBorders>
              <w:top w:val="nil"/>
              <w:bottom w:val="nil"/>
            </w:tcBorders>
          </w:tcPr>
          <w:p w:rsidR="00927641" w:rsidRPr="00614CC6" w:rsidRDefault="00927641" w:rsidP="002566B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927641" w:rsidRPr="00614CC6" w:rsidRDefault="00927641" w:rsidP="002566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927641" w:rsidRPr="005E427C" w:rsidTr="002566BF">
        <w:tc>
          <w:tcPr>
            <w:tcW w:w="1140" w:type="dxa"/>
            <w:tcBorders>
              <w:top w:val="nil"/>
              <w:bottom w:val="nil"/>
            </w:tcBorders>
            <w:shd w:val="clear" w:color="auto" w:fill="F3F3F3"/>
          </w:tcPr>
          <w:p w:rsidR="00927641" w:rsidRPr="005E427C" w:rsidRDefault="00927641" w:rsidP="002566BF">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927641" w:rsidRPr="005E427C" w:rsidRDefault="00927641" w:rsidP="002566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927641" w:rsidRPr="00ED2695" w:rsidTr="002566BF">
        <w:tc>
          <w:tcPr>
            <w:tcW w:w="1140" w:type="dxa"/>
            <w:tcBorders>
              <w:top w:val="nil"/>
            </w:tcBorders>
            <w:shd w:val="clear" w:color="auto" w:fill="auto"/>
          </w:tcPr>
          <w:p w:rsidR="00927641" w:rsidRPr="00614CC6" w:rsidRDefault="00927641" w:rsidP="002566BF">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927641" w:rsidRPr="00614CC6" w:rsidRDefault="00927641" w:rsidP="002566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927641" w:rsidRPr="00036EE3" w:rsidTr="002566BF">
        <w:tc>
          <w:tcPr>
            <w:tcW w:w="1140" w:type="dxa"/>
            <w:tcBorders>
              <w:bottom w:val="nil"/>
            </w:tcBorders>
            <w:shd w:val="clear" w:color="auto" w:fill="auto"/>
          </w:tcPr>
          <w:p w:rsidR="00927641" w:rsidRPr="00614CC6" w:rsidRDefault="00927641" w:rsidP="002566BF">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927641" w:rsidRPr="00614CC6" w:rsidRDefault="00927641" w:rsidP="002566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927641" w:rsidRPr="00B21066" w:rsidTr="002566BF">
        <w:tc>
          <w:tcPr>
            <w:tcW w:w="1140" w:type="dxa"/>
            <w:tcBorders>
              <w:top w:val="nil"/>
              <w:bottom w:val="nil"/>
            </w:tcBorders>
            <w:shd w:val="clear" w:color="auto" w:fill="auto"/>
          </w:tcPr>
          <w:p w:rsidR="00927641" w:rsidRPr="00B21066" w:rsidRDefault="00927641" w:rsidP="002566B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927641" w:rsidRPr="00B21066" w:rsidRDefault="00927641" w:rsidP="002566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927641" w:rsidRPr="00036EE3" w:rsidTr="002566BF">
        <w:tc>
          <w:tcPr>
            <w:tcW w:w="1140" w:type="dxa"/>
            <w:tcBorders>
              <w:top w:val="nil"/>
            </w:tcBorders>
          </w:tcPr>
          <w:p w:rsidR="00927641" w:rsidRPr="00614CC6" w:rsidRDefault="00927641" w:rsidP="002566BF">
            <w:pPr>
              <w:spacing w:before="30" w:after="30"/>
              <w:ind w:left="57"/>
              <w:jc w:val="left"/>
              <w:rPr>
                <w:b/>
                <w:bCs/>
                <w:sz w:val="20"/>
                <w:lang w:val="fr-CH"/>
              </w:rPr>
            </w:pPr>
            <w:r w:rsidRPr="00614CC6">
              <w:rPr>
                <w:b/>
                <w:bCs/>
                <w:sz w:val="20"/>
                <w:lang w:val="fr-CH"/>
              </w:rPr>
              <w:t>P</w:t>
            </w:r>
          </w:p>
        </w:tc>
        <w:tc>
          <w:tcPr>
            <w:tcW w:w="8220" w:type="dxa"/>
            <w:tcBorders>
              <w:top w:val="nil"/>
            </w:tcBorders>
          </w:tcPr>
          <w:p w:rsidR="00927641" w:rsidRPr="00614CC6" w:rsidRDefault="00927641" w:rsidP="002566BF">
            <w:pPr>
              <w:spacing w:before="30" w:after="30"/>
              <w:jc w:val="left"/>
              <w:rPr>
                <w:sz w:val="20"/>
                <w:lang w:val="fr-CH"/>
              </w:rPr>
            </w:pPr>
            <w:r w:rsidRPr="00614CC6">
              <w:rPr>
                <w:sz w:val="20"/>
              </w:rPr>
              <w:t>Propagation des ondes radioélectriques</w:t>
            </w:r>
          </w:p>
        </w:tc>
      </w:tr>
      <w:tr w:rsidR="00927641" w:rsidRPr="00036EE3" w:rsidTr="002566BF">
        <w:tc>
          <w:tcPr>
            <w:tcW w:w="1140" w:type="dxa"/>
          </w:tcPr>
          <w:p w:rsidR="00927641" w:rsidRPr="00614CC6" w:rsidRDefault="00927641" w:rsidP="002566BF">
            <w:pPr>
              <w:spacing w:before="30" w:after="30"/>
              <w:ind w:left="57"/>
              <w:jc w:val="left"/>
              <w:rPr>
                <w:b/>
                <w:bCs/>
                <w:sz w:val="20"/>
                <w:lang w:val="en-US"/>
              </w:rPr>
            </w:pPr>
            <w:r w:rsidRPr="00614CC6">
              <w:rPr>
                <w:b/>
                <w:bCs/>
                <w:sz w:val="20"/>
                <w:lang w:val="en-US"/>
              </w:rPr>
              <w:t>RA</w:t>
            </w:r>
          </w:p>
        </w:tc>
        <w:tc>
          <w:tcPr>
            <w:tcW w:w="8220" w:type="dxa"/>
          </w:tcPr>
          <w:p w:rsidR="00927641" w:rsidRPr="00614CC6" w:rsidRDefault="00927641" w:rsidP="002566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27641" w:rsidRPr="00036EE3" w:rsidTr="002566BF">
        <w:tc>
          <w:tcPr>
            <w:tcW w:w="1140" w:type="dxa"/>
          </w:tcPr>
          <w:p w:rsidR="00927641" w:rsidRPr="00614CC6" w:rsidRDefault="00927641" w:rsidP="002566BF">
            <w:pPr>
              <w:spacing w:before="30" w:after="30"/>
              <w:ind w:left="57"/>
              <w:jc w:val="left"/>
              <w:rPr>
                <w:b/>
                <w:bCs/>
                <w:sz w:val="20"/>
                <w:lang w:val="en-US"/>
              </w:rPr>
            </w:pPr>
            <w:r w:rsidRPr="00614CC6">
              <w:rPr>
                <w:b/>
                <w:bCs/>
                <w:sz w:val="20"/>
                <w:lang w:val="en-US"/>
              </w:rPr>
              <w:t>RS</w:t>
            </w:r>
          </w:p>
        </w:tc>
        <w:tc>
          <w:tcPr>
            <w:tcW w:w="8220" w:type="dxa"/>
          </w:tcPr>
          <w:p w:rsidR="00927641" w:rsidRPr="00614CC6" w:rsidRDefault="00927641" w:rsidP="002566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27641" w:rsidRPr="00036EE3" w:rsidTr="002566BF">
        <w:tc>
          <w:tcPr>
            <w:tcW w:w="1140" w:type="dxa"/>
          </w:tcPr>
          <w:p w:rsidR="00927641" w:rsidRPr="00614CC6" w:rsidRDefault="00927641" w:rsidP="002566BF">
            <w:pPr>
              <w:spacing w:before="30" w:after="30"/>
              <w:ind w:left="57"/>
              <w:jc w:val="left"/>
              <w:rPr>
                <w:b/>
                <w:bCs/>
                <w:sz w:val="20"/>
                <w:lang w:val="en-US"/>
              </w:rPr>
            </w:pPr>
            <w:r w:rsidRPr="00614CC6">
              <w:rPr>
                <w:b/>
                <w:bCs/>
                <w:sz w:val="20"/>
                <w:lang w:val="en-US"/>
              </w:rPr>
              <w:t>S</w:t>
            </w:r>
          </w:p>
        </w:tc>
        <w:tc>
          <w:tcPr>
            <w:tcW w:w="8220" w:type="dxa"/>
          </w:tcPr>
          <w:p w:rsidR="00927641" w:rsidRPr="00614CC6" w:rsidRDefault="00927641" w:rsidP="002566BF">
            <w:pPr>
              <w:spacing w:before="30" w:after="30"/>
              <w:jc w:val="left"/>
              <w:rPr>
                <w:sz w:val="20"/>
                <w:lang w:val="en-US"/>
              </w:rPr>
            </w:pPr>
            <w:r w:rsidRPr="00614CC6">
              <w:rPr>
                <w:sz w:val="20"/>
              </w:rPr>
              <w:t>Service fixe par satellite</w:t>
            </w:r>
          </w:p>
        </w:tc>
      </w:tr>
      <w:tr w:rsidR="00927641" w:rsidRPr="00036EE3" w:rsidTr="002566BF">
        <w:tc>
          <w:tcPr>
            <w:tcW w:w="1140" w:type="dxa"/>
          </w:tcPr>
          <w:p w:rsidR="00927641" w:rsidRPr="00614CC6" w:rsidRDefault="00927641" w:rsidP="002566BF">
            <w:pPr>
              <w:spacing w:before="30" w:after="30"/>
              <w:ind w:left="57"/>
              <w:jc w:val="left"/>
              <w:rPr>
                <w:b/>
                <w:bCs/>
                <w:sz w:val="20"/>
                <w:lang w:val="en-US"/>
              </w:rPr>
            </w:pPr>
            <w:r w:rsidRPr="00614CC6">
              <w:rPr>
                <w:b/>
                <w:bCs/>
                <w:sz w:val="20"/>
                <w:lang w:val="en-US"/>
              </w:rPr>
              <w:t>SA</w:t>
            </w:r>
          </w:p>
        </w:tc>
        <w:tc>
          <w:tcPr>
            <w:tcW w:w="8220" w:type="dxa"/>
          </w:tcPr>
          <w:p w:rsidR="00927641" w:rsidRPr="00614CC6" w:rsidRDefault="00927641" w:rsidP="002566BF">
            <w:pPr>
              <w:spacing w:before="30" w:after="30"/>
              <w:jc w:val="left"/>
              <w:rPr>
                <w:sz w:val="20"/>
                <w:lang w:val="en-US"/>
              </w:rPr>
            </w:pPr>
            <w:r w:rsidRPr="00614CC6">
              <w:rPr>
                <w:sz w:val="20"/>
              </w:rPr>
              <w:t>Applications spatiales et météorologie</w:t>
            </w:r>
          </w:p>
        </w:tc>
      </w:tr>
      <w:tr w:rsidR="00927641" w:rsidRPr="00614CC6" w:rsidTr="002566BF">
        <w:tc>
          <w:tcPr>
            <w:tcW w:w="1140" w:type="dxa"/>
          </w:tcPr>
          <w:p w:rsidR="00927641" w:rsidRPr="00614CC6" w:rsidRDefault="00927641" w:rsidP="002566BF">
            <w:pPr>
              <w:spacing w:before="30" w:after="30"/>
              <w:ind w:left="57"/>
              <w:jc w:val="left"/>
              <w:rPr>
                <w:b/>
                <w:bCs/>
                <w:sz w:val="20"/>
                <w:lang w:val="en-US"/>
              </w:rPr>
            </w:pPr>
            <w:r w:rsidRPr="00614CC6">
              <w:rPr>
                <w:b/>
                <w:bCs/>
                <w:sz w:val="20"/>
                <w:lang w:val="en-US"/>
              </w:rPr>
              <w:t>SF</w:t>
            </w:r>
          </w:p>
        </w:tc>
        <w:tc>
          <w:tcPr>
            <w:tcW w:w="8220" w:type="dxa"/>
          </w:tcPr>
          <w:p w:rsidR="00927641" w:rsidRPr="00614CC6" w:rsidRDefault="00927641" w:rsidP="002566BF">
            <w:pPr>
              <w:spacing w:before="30" w:after="30"/>
              <w:jc w:val="left"/>
              <w:rPr>
                <w:sz w:val="20"/>
              </w:rPr>
            </w:pPr>
            <w:r w:rsidRPr="00614CC6">
              <w:rPr>
                <w:sz w:val="20"/>
              </w:rPr>
              <w:t>Partage des fréquences et coordination entre les systèmes du service fixe par satellite et du service fixe</w:t>
            </w:r>
          </w:p>
        </w:tc>
      </w:tr>
      <w:tr w:rsidR="00927641" w:rsidRPr="00036EE3" w:rsidTr="002566BF">
        <w:tc>
          <w:tcPr>
            <w:tcW w:w="1140" w:type="dxa"/>
            <w:shd w:val="clear" w:color="auto" w:fill="auto"/>
          </w:tcPr>
          <w:p w:rsidR="00927641" w:rsidRPr="00592F9F" w:rsidRDefault="00927641" w:rsidP="002566BF">
            <w:pPr>
              <w:spacing w:before="30" w:after="30"/>
              <w:ind w:left="57"/>
              <w:jc w:val="left"/>
              <w:rPr>
                <w:b/>
                <w:bCs/>
                <w:sz w:val="20"/>
                <w:lang w:val="en-US"/>
              </w:rPr>
            </w:pPr>
            <w:r w:rsidRPr="00592F9F">
              <w:rPr>
                <w:b/>
                <w:bCs/>
                <w:sz w:val="20"/>
                <w:lang w:val="en-US"/>
              </w:rPr>
              <w:t>SM</w:t>
            </w:r>
          </w:p>
        </w:tc>
        <w:tc>
          <w:tcPr>
            <w:tcW w:w="8220" w:type="dxa"/>
            <w:shd w:val="clear" w:color="auto" w:fill="auto"/>
          </w:tcPr>
          <w:p w:rsidR="00927641" w:rsidRPr="00592F9F" w:rsidRDefault="00927641" w:rsidP="002566BF">
            <w:pPr>
              <w:spacing w:before="30" w:after="30"/>
              <w:jc w:val="left"/>
              <w:rPr>
                <w:sz w:val="20"/>
                <w:lang w:val="en-US"/>
              </w:rPr>
            </w:pPr>
            <w:r w:rsidRPr="00592F9F">
              <w:rPr>
                <w:sz w:val="20"/>
              </w:rPr>
              <w:t>Gestion du spectre</w:t>
            </w:r>
          </w:p>
        </w:tc>
      </w:tr>
      <w:tr w:rsidR="00927641" w:rsidRPr="00036EE3" w:rsidTr="002566BF">
        <w:tc>
          <w:tcPr>
            <w:tcW w:w="1140" w:type="dxa"/>
          </w:tcPr>
          <w:p w:rsidR="00927641" w:rsidRPr="00614CC6" w:rsidRDefault="00927641" w:rsidP="002566BF">
            <w:pPr>
              <w:spacing w:before="30" w:after="30"/>
              <w:ind w:left="57"/>
              <w:jc w:val="left"/>
              <w:rPr>
                <w:b/>
                <w:bCs/>
                <w:sz w:val="20"/>
                <w:lang w:val="en-US"/>
              </w:rPr>
            </w:pPr>
            <w:r w:rsidRPr="00614CC6">
              <w:rPr>
                <w:b/>
                <w:bCs/>
                <w:sz w:val="20"/>
                <w:lang w:val="en-US"/>
              </w:rPr>
              <w:t>SNG</w:t>
            </w:r>
          </w:p>
        </w:tc>
        <w:tc>
          <w:tcPr>
            <w:tcW w:w="8220" w:type="dxa"/>
          </w:tcPr>
          <w:p w:rsidR="00927641" w:rsidRPr="00614CC6" w:rsidRDefault="00927641" w:rsidP="002566BF">
            <w:pPr>
              <w:spacing w:before="30" w:after="30"/>
              <w:jc w:val="left"/>
              <w:rPr>
                <w:sz w:val="20"/>
                <w:lang w:val="en-US"/>
              </w:rPr>
            </w:pPr>
            <w:r w:rsidRPr="00614CC6">
              <w:rPr>
                <w:sz w:val="20"/>
              </w:rPr>
              <w:t>Reportage d'actualités par satellite</w:t>
            </w:r>
          </w:p>
        </w:tc>
      </w:tr>
      <w:tr w:rsidR="00927641" w:rsidRPr="00614CC6" w:rsidTr="002566BF">
        <w:tc>
          <w:tcPr>
            <w:tcW w:w="1140" w:type="dxa"/>
          </w:tcPr>
          <w:p w:rsidR="00927641" w:rsidRPr="00614CC6" w:rsidRDefault="00927641" w:rsidP="002566BF">
            <w:pPr>
              <w:spacing w:before="30" w:after="30"/>
              <w:ind w:left="57"/>
              <w:jc w:val="left"/>
              <w:rPr>
                <w:b/>
                <w:bCs/>
                <w:sz w:val="20"/>
                <w:lang w:val="en-US"/>
              </w:rPr>
            </w:pPr>
            <w:r w:rsidRPr="00614CC6">
              <w:rPr>
                <w:b/>
                <w:bCs/>
                <w:sz w:val="20"/>
                <w:lang w:val="en-US"/>
              </w:rPr>
              <w:t>TF</w:t>
            </w:r>
          </w:p>
        </w:tc>
        <w:tc>
          <w:tcPr>
            <w:tcW w:w="8220" w:type="dxa"/>
          </w:tcPr>
          <w:p w:rsidR="00927641" w:rsidRPr="00614CC6" w:rsidRDefault="00927641" w:rsidP="002566BF">
            <w:pPr>
              <w:spacing w:before="30" w:after="30"/>
              <w:jc w:val="left"/>
              <w:rPr>
                <w:sz w:val="20"/>
              </w:rPr>
            </w:pPr>
            <w:r w:rsidRPr="00614CC6">
              <w:rPr>
                <w:sz w:val="20"/>
              </w:rPr>
              <w:t>Emissions de fréquences étalon et de signaux horaires</w:t>
            </w:r>
          </w:p>
        </w:tc>
      </w:tr>
      <w:tr w:rsidR="00927641" w:rsidRPr="00036EE3" w:rsidTr="002566BF">
        <w:tc>
          <w:tcPr>
            <w:tcW w:w="1140" w:type="dxa"/>
          </w:tcPr>
          <w:p w:rsidR="00927641" w:rsidRPr="00614CC6" w:rsidRDefault="00927641" w:rsidP="002566BF">
            <w:pPr>
              <w:spacing w:before="30" w:after="30"/>
              <w:ind w:left="57"/>
              <w:jc w:val="left"/>
              <w:rPr>
                <w:b/>
                <w:bCs/>
                <w:sz w:val="20"/>
                <w:lang w:val="en-US"/>
              </w:rPr>
            </w:pPr>
            <w:r w:rsidRPr="00614CC6">
              <w:rPr>
                <w:b/>
                <w:bCs/>
                <w:sz w:val="20"/>
                <w:lang w:val="en-US"/>
              </w:rPr>
              <w:t>V</w:t>
            </w:r>
          </w:p>
        </w:tc>
        <w:tc>
          <w:tcPr>
            <w:tcW w:w="8220" w:type="dxa"/>
          </w:tcPr>
          <w:p w:rsidR="00927641" w:rsidRPr="00614CC6" w:rsidRDefault="00927641" w:rsidP="002566BF">
            <w:pPr>
              <w:spacing w:before="30" w:after="140"/>
              <w:jc w:val="left"/>
              <w:rPr>
                <w:sz w:val="20"/>
                <w:lang w:val="en-US"/>
              </w:rPr>
            </w:pPr>
            <w:r w:rsidRPr="00614CC6">
              <w:rPr>
                <w:sz w:val="20"/>
              </w:rPr>
              <w:t>Vocabulaire et sujets associés</w:t>
            </w:r>
          </w:p>
        </w:tc>
      </w:tr>
    </w:tbl>
    <w:p w:rsidR="00927641" w:rsidRPr="00036EE3" w:rsidRDefault="00927641" w:rsidP="00927641">
      <w:pPr>
        <w:spacing w:before="0"/>
        <w:jc w:val="center"/>
        <w:rPr>
          <w:sz w:val="20"/>
          <w:lang w:val="en-US"/>
        </w:rPr>
      </w:pPr>
    </w:p>
    <w:p w:rsidR="00927641" w:rsidRPr="00036EE3" w:rsidRDefault="00927641" w:rsidP="0092764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27641" w:rsidRPr="00756B4D" w:rsidTr="002566BF">
        <w:tc>
          <w:tcPr>
            <w:tcW w:w="9360" w:type="dxa"/>
          </w:tcPr>
          <w:p w:rsidR="00927641" w:rsidRPr="00756B4D" w:rsidRDefault="00927641" w:rsidP="002566B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927641" w:rsidRPr="00756B4D" w:rsidRDefault="00927641" w:rsidP="00927641">
      <w:pPr>
        <w:spacing w:before="0"/>
        <w:jc w:val="center"/>
        <w:rPr>
          <w:sz w:val="22"/>
        </w:rPr>
      </w:pPr>
    </w:p>
    <w:p w:rsidR="00927641" w:rsidRPr="00614CC6" w:rsidRDefault="00927641" w:rsidP="00927641">
      <w:pPr>
        <w:spacing w:before="100"/>
        <w:jc w:val="right"/>
        <w:rPr>
          <w:i/>
          <w:iCs/>
          <w:sz w:val="20"/>
        </w:rPr>
      </w:pPr>
      <w:r w:rsidRPr="00614CC6">
        <w:rPr>
          <w:i/>
          <w:iCs/>
          <w:sz w:val="20"/>
        </w:rPr>
        <w:t>Publication électronique</w:t>
      </w:r>
    </w:p>
    <w:p w:rsidR="00927641" w:rsidRPr="00614CC6" w:rsidRDefault="00927641" w:rsidP="00927641">
      <w:pPr>
        <w:spacing w:before="0"/>
        <w:jc w:val="right"/>
        <w:rPr>
          <w:sz w:val="20"/>
        </w:rPr>
      </w:pPr>
      <w:r w:rsidRPr="00614CC6">
        <w:rPr>
          <w:sz w:val="20"/>
        </w:rPr>
        <w:t>Genève, 20</w:t>
      </w:r>
      <w:r>
        <w:rPr>
          <w:sz w:val="20"/>
        </w:rPr>
        <w:t>13</w:t>
      </w:r>
    </w:p>
    <w:p w:rsidR="00927641" w:rsidRPr="00614CC6" w:rsidRDefault="00927641" w:rsidP="00927641">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13</w:t>
      </w:r>
    </w:p>
    <w:p w:rsidR="00927641" w:rsidRPr="00614CC6" w:rsidRDefault="00927641" w:rsidP="0092764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27641" w:rsidRPr="00614CC6" w:rsidRDefault="00927641" w:rsidP="00927641">
      <w:pPr>
        <w:spacing w:before="160"/>
        <w:rPr>
          <w:i/>
          <w:sz w:val="20"/>
          <w:highlight w:val="yellow"/>
        </w:rPr>
        <w:sectPr w:rsidR="00927641" w:rsidRPr="00614CC6" w:rsidSect="002566BF">
          <w:headerReference w:type="even" r:id="rId11"/>
          <w:headerReference w:type="default" r:id="rId12"/>
          <w:pgSz w:w="11907" w:h="16834" w:code="9"/>
          <w:pgMar w:top="1418" w:right="1134" w:bottom="1134" w:left="1134" w:header="720" w:footer="482" w:gutter="0"/>
          <w:pgNumType w:fmt="lowerRoman" w:start="2"/>
          <w:cols w:space="720"/>
        </w:sectPr>
      </w:pPr>
    </w:p>
    <w:p w:rsidR="00927641" w:rsidRPr="00756B4D" w:rsidRDefault="00927641" w:rsidP="00927641">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Pr>
          <w:rStyle w:val="href"/>
        </w:rPr>
        <w:t>1195-1</w:t>
      </w:r>
    </w:p>
    <w:p w:rsidR="00927641" w:rsidRPr="0017094E" w:rsidRDefault="00927641" w:rsidP="00927641">
      <w:pPr>
        <w:pStyle w:val="Rectitle"/>
      </w:pPr>
      <w:r w:rsidRPr="0017094E">
        <w:t>Caractéristiques des antennes d'émission en ondes métriques et décimétriques</w:t>
      </w:r>
    </w:p>
    <w:p w:rsidR="00927641" w:rsidRPr="007F106F" w:rsidRDefault="00927641" w:rsidP="00927641">
      <w:pPr>
        <w:pStyle w:val="RecTitleRef"/>
      </w:pPr>
      <w:r w:rsidRPr="007F106F">
        <w:t xml:space="preserve">(Question UIT-R </w:t>
      </w:r>
      <w:r>
        <w:t>30/6</w:t>
      </w:r>
      <w:r w:rsidRPr="007F106F">
        <w:t>)</w:t>
      </w:r>
    </w:p>
    <w:p w:rsidR="00927641" w:rsidRPr="007F106F" w:rsidRDefault="00927641" w:rsidP="00927641">
      <w:pPr>
        <w:pStyle w:val="RecTitleDate"/>
        <w:spacing w:before="240" w:after="120"/>
        <w:rPr>
          <w:color w:val="000000"/>
        </w:rPr>
      </w:pPr>
      <w:r w:rsidRPr="007F106F">
        <w:rPr>
          <w:color w:val="000000"/>
        </w:rPr>
        <w:t>(1995-2013)</w:t>
      </w:r>
    </w:p>
    <w:p w:rsidR="00927641" w:rsidRPr="007F106F" w:rsidRDefault="00927641" w:rsidP="00927641">
      <w:pPr>
        <w:pStyle w:val="headfoot"/>
        <w:rPr>
          <w:color w:val="FFFFFF"/>
        </w:rPr>
      </w:pPr>
      <w:r w:rsidRPr="007F106F">
        <w:rPr>
          <w:color w:val="FFFFFF"/>
        </w:rPr>
        <w:t>Rec. UIT-R BS.1195</w:t>
      </w:r>
    </w:p>
    <w:p w:rsidR="00927641" w:rsidRPr="007F106F" w:rsidRDefault="00927641" w:rsidP="00927641">
      <w:pPr>
        <w:pStyle w:val="Normalaftertitle0"/>
      </w:pPr>
      <w:r w:rsidRPr="007F106F">
        <w:t>L'Assemblée des radiocommunications de l'UIT,</w:t>
      </w:r>
    </w:p>
    <w:p w:rsidR="00927641" w:rsidRPr="007F106F" w:rsidRDefault="00927641" w:rsidP="00927641">
      <w:pPr>
        <w:pStyle w:val="call0"/>
      </w:pPr>
      <w:r w:rsidRPr="007F106F">
        <w:t>considérant</w:t>
      </w:r>
    </w:p>
    <w:p w:rsidR="00927641" w:rsidRPr="007F106F" w:rsidRDefault="00927641" w:rsidP="00927641">
      <w:r w:rsidRPr="007F106F">
        <w:t>a)</w:t>
      </w:r>
      <w:r w:rsidRPr="007F106F">
        <w:tab/>
        <w:t>que, par sa Résolution 76</w:t>
      </w:r>
      <w:r>
        <w:t>-1</w:t>
      </w:r>
      <w:r w:rsidRPr="007F106F">
        <w:t>, l'ex-CCIR avait décidé que les résultats des études effectuées par la Commission d'études 10 des radiocommunications, ainsi que les diagrammes d'anten</w:t>
      </w:r>
      <w:r w:rsidRPr="009006FC">
        <w:t>ne</w:t>
      </w:r>
      <w:r w:rsidRPr="007F106F">
        <w:t>s correspondants, feraient l'objet de Recommandations UIT-R qui seront publiées séparément;</w:t>
      </w:r>
    </w:p>
    <w:p w:rsidR="00927641" w:rsidRPr="007F106F" w:rsidRDefault="00927641" w:rsidP="00927641">
      <w:r w:rsidRPr="007F106F">
        <w:t>b)</w:t>
      </w:r>
      <w:r w:rsidRPr="007F106F">
        <w:tab/>
        <w:t>que des informations complètes sur les caractéristiques des systèmes d'antenne d'émission et de réception en ondes métriques et décimétriques sont nécessaires aux fins de la planification des fréquences;</w:t>
      </w:r>
    </w:p>
    <w:p w:rsidR="00927641" w:rsidRPr="007F106F" w:rsidRDefault="00927641" w:rsidP="00927641">
      <w:r w:rsidRPr="007F106F">
        <w:t>c)</w:t>
      </w:r>
      <w:r w:rsidRPr="007F106F">
        <w:tab/>
        <w:t>que des procédures assistées par ordinateur sont nécessaires pour obtenir, sous une forme normalisée, les diagrammes de gain et de directivité des systèmes d'antenne d'émission et de réception;</w:t>
      </w:r>
    </w:p>
    <w:p w:rsidR="00927641" w:rsidRPr="007F106F" w:rsidRDefault="00927641" w:rsidP="00927641">
      <w:r w:rsidRPr="007F106F">
        <w:t>d)</w:t>
      </w:r>
      <w:r w:rsidRPr="007F106F">
        <w:tab/>
        <w:t>qu'il est essentiel de vérifier, au moyen de mesures, le diagramme de rayonnement des éléments d'un système d'antenne et le diagramme de rayonnement de l'ensemble d'un tel système;</w:t>
      </w:r>
    </w:p>
    <w:p w:rsidR="00927641" w:rsidRPr="007F106F" w:rsidRDefault="00927641" w:rsidP="00927641">
      <w:r w:rsidRPr="007F106F">
        <w:t>e)</w:t>
      </w:r>
      <w:r w:rsidRPr="007F106F">
        <w:tab/>
        <w:t xml:space="preserve">que des méthodes de mesure normalisées sont nécessaires pour vérifier les diagrammes de rayonnement visés du </w:t>
      </w:r>
      <w:r w:rsidRPr="007F106F">
        <w:rPr>
          <w:i/>
        </w:rPr>
        <w:t>considérant</w:t>
      </w:r>
      <w:r w:rsidRPr="007F106F">
        <w:t> d);</w:t>
      </w:r>
    </w:p>
    <w:p w:rsidR="00927641" w:rsidRPr="007F106F" w:rsidRDefault="00927641" w:rsidP="00927641">
      <w:r w:rsidRPr="007F106F">
        <w:t>f)</w:t>
      </w:r>
      <w:r w:rsidRPr="007F106F">
        <w:tab/>
        <w:t>que des différences sont à prévoir entre les caractéristiques de fonctionnement théoriques et mesurées, en raison des aspects pratiques des antennes à ondes métriques et décimétriques,</w:t>
      </w:r>
    </w:p>
    <w:p w:rsidR="00927641" w:rsidRPr="007F106F" w:rsidRDefault="00927641" w:rsidP="00927641">
      <w:pPr>
        <w:pStyle w:val="call0"/>
        <w:spacing w:before="240"/>
      </w:pPr>
      <w:r w:rsidRPr="007F106F">
        <w:t>recommande</w:t>
      </w:r>
    </w:p>
    <w:p w:rsidR="00927641" w:rsidRPr="007F106F" w:rsidRDefault="00927641" w:rsidP="00927641">
      <w:r w:rsidRPr="007F106F">
        <w:rPr>
          <w:b/>
        </w:rPr>
        <w:t>1</w:t>
      </w:r>
      <w:r w:rsidRPr="007F106F">
        <w:tab/>
        <w:t>que les formules figurant dans la Partie 1 de l'Annexe 1 et les programmes d'ordinateur associés exposés dans la Partie 3 de l'Annexe 1 soient utilisés pour évaluer les caractéristiques de fonctionnement des systèmes d'antenne à ondes métriques et décimétriques pour les besoins de la planification;</w:t>
      </w:r>
    </w:p>
    <w:p w:rsidR="00927641" w:rsidRPr="007F106F" w:rsidRDefault="00927641" w:rsidP="00927641">
      <w:r w:rsidRPr="007F106F">
        <w:rPr>
          <w:b/>
        </w:rPr>
        <w:t>2</w:t>
      </w:r>
      <w:r w:rsidRPr="007F106F">
        <w:tab/>
        <w:t>que les méthodes de mesure figurant dans la Partie 2 de l'Annexe 1 soient utilisées pour vérifier les caractéristiques de fonctionnement pratiques des éléments des systèmes d'antennes et celles d'un système d'antenne complet.</w:t>
      </w:r>
    </w:p>
    <w:p w:rsidR="00927641" w:rsidRPr="007F106F" w:rsidRDefault="00927641" w:rsidP="00927641"/>
    <w:p w:rsidR="00927641" w:rsidRPr="007F106F" w:rsidRDefault="00927641" w:rsidP="00927641"/>
    <w:p w:rsidR="00927641" w:rsidRPr="007F106F" w:rsidRDefault="00927641" w:rsidP="00927641"/>
    <w:p w:rsidR="00927641" w:rsidRPr="007F106F" w:rsidRDefault="00927641" w:rsidP="001C4EC2">
      <w:pPr>
        <w:pStyle w:val="AnnexNoTitle"/>
        <w:spacing w:before="0"/>
      </w:pPr>
      <w:r w:rsidRPr="007F106F">
        <w:br w:type="page"/>
      </w:r>
      <w:r w:rsidRPr="007F106F">
        <w:lastRenderedPageBreak/>
        <w:t>Annexe 1</w:t>
      </w:r>
      <w:r w:rsidR="00697319">
        <w:br/>
      </w:r>
      <w:r w:rsidR="00697319">
        <w:br/>
      </w:r>
      <w:r w:rsidRPr="00C0289E">
        <w:t>PARTIE</w:t>
      </w:r>
      <w:r w:rsidRPr="007F106F">
        <w:t xml:space="preserve"> 1</w:t>
      </w:r>
      <w:r w:rsidR="00697319">
        <w:br/>
      </w:r>
      <w:r w:rsidR="00697319">
        <w:br/>
      </w:r>
      <w:r w:rsidRPr="007F106F">
        <w:t>Calcul des diagrammes des antennes en bandes</w:t>
      </w:r>
      <w:r w:rsidRPr="007F106F">
        <w:br/>
        <w:t>métriques et décimétriques (B.m et B.dm)</w:t>
      </w:r>
    </w:p>
    <w:p w:rsidR="00927641" w:rsidRPr="00697319" w:rsidRDefault="00927641" w:rsidP="00697319">
      <w:pPr>
        <w:pStyle w:val="Normalaftertitle0"/>
        <w:jc w:val="center"/>
        <w:rPr>
          <w:b/>
          <w:bCs/>
        </w:rPr>
      </w:pPr>
      <w:r w:rsidRPr="00697319">
        <w:rPr>
          <w:b/>
          <w:bCs/>
        </w:rPr>
        <w:t>Table des matières</w:t>
      </w:r>
    </w:p>
    <w:p w:rsidR="00927641" w:rsidRPr="007F106F" w:rsidRDefault="00927641" w:rsidP="00927641">
      <w:pPr>
        <w:jc w:val="right"/>
      </w:pPr>
      <w:r w:rsidRPr="007F106F">
        <w:rPr>
          <w:i/>
        </w:rPr>
        <w:t>Page</w:t>
      </w:r>
    </w:p>
    <w:p w:rsidR="00927641" w:rsidRPr="00A75FE2" w:rsidRDefault="00927641" w:rsidP="00927641">
      <w:pPr>
        <w:pStyle w:val="TOC1"/>
        <w:rPr>
          <w:rFonts w:asciiTheme="minorHAnsi" w:eastAsiaTheme="minorEastAsia" w:hAnsiTheme="minorHAnsi" w:cstheme="minorBidi"/>
          <w:noProof/>
          <w:sz w:val="22"/>
          <w:szCs w:val="22"/>
          <w:lang w:eastAsia="zh-CN"/>
        </w:rPr>
      </w:pPr>
      <w:r>
        <w:fldChar w:fldCharType="begin"/>
      </w:r>
      <w:r w:rsidRPr="00697319">
        <w:rPr>
          <w:lang w:val="fr-CH"/>
        </w:rPr>
        <w:instrText xml:space="preserve"> TOC \o "1-3" \h</w:instrText>
      </w:r>
      <w:r>
        <w:instrText xml:space="preserve"> \z \u </w:instrText>
      </w:r>
      <w:r>
        <w:fldChar w:fldCharType="separate"/>
      </w:r>
      <w:hyperlink w:anchor="_Toc370195324" w:history="1">
        <w:r w:rsidRPr="00A75FE2">
          <w:rPr>
            <w:rStyle w:val="Hyperlink"/>
            <w:noProof/>
          </w:rPr>
          <w:t>1</w:t>
        </w:r>
        <w:r w:rsidRPr="00A75FE2">
          <w:rPr>
            <w:rFonts w:asciiTheme="minorHAnsi" w:eastAsiaTheme="minorEastAsia" w:hAnsiTheme="minorHAnsi" w:cstheme="minorBidi"/>
            <w:noProof/>
            <w:sz w:val="22"/>
            <w:szCs w:val="22"/>
            <w:lang w:eastAsia="zh-CN"/>
          </w:rPr>
          <w:tab/>
        </w:r>
        <w:r w:rsidRPr="00A75FE2">
          <w:rPr>
            <w:rStyle w:val="Hyperlink"/>
            <w:noProof/>
          </w:rPr>
          <w:t>Introduction</w:t>
        </w:r>
        <w:r w:rsidRPr="00A75FE2">
          <w:rPr>
            <w:noProof/>
            <w:webHidden/>
          </w:rPr>
          <w:tab/>
        </w:r>
        <w:r w:rsidRPr="00A75FE2">
          <w:rPr>
            <w:noProof/>
            <w:webHidden/>
          </w:rPr>
          <w:tab/>
        </w:r>
        <w:r w:rsidRPr="00A75FE2">
          <w:rPr>
            <w:noProof/>
            <w:webHidden/>
          </w:rPr>
          <w:fldChar w:fldCharType="begin"/>
        </w:r>
        <w:r w:rsidRPr="00A75FE2">
          <w:rPr>
            <w:noProof/>
            <w:webHidden/>
          </w:rPr>
          <w:instrText xml:space="preserve"> PAGEREF _Toc370195324 \h </w:instrText>
        </w:r>
        <w:r w:rsidRPr="00A75FE2">
          <w:rPr>
            <w:noProof/>
            <w:webHidden/>
          </w:rPr>
        </w:r>
        <w:r w:rsidRPr="00A75FE2">
          <w:rPr>
            <w:noProof/>
            <w:webHidden/>
          </w:rPr>
          <w:fldChar w:fldCharType="separate"/>
        </w:r>
        <w:r w:rsidR="000869CA">
          <w:rPr>
            <w:noProof/>
            <w:webHidden/>
          </w:rPr>
          <w:t>4</w:t>
        </w:r>
        <w:r w:rsidRPr="00A75FE2">
          <w:rPr>
            <w:noProof/>
            <w:webHidden/>
          </w:rPr>
          <w:fldChar w:fldCharType="end"/>
        </w:r>
      </w:hyperlink>
    </w:p>
    <w:p w:rsidR="00927641" w:rsidRPr="00A75FE2" w:rsidRDefault="00A14A1E" w:rsidP="00927641">
      <w:pPr>
        <w:pStyle w:val="TOC2"/>
        <w:spacing w:before="120"/>
        <w:rPr>
          <w:rFonts w:asciiTheme="minorHAnsi" w:eastAsiaTheme="minorEastAsia" w:hAnsiTheme="minorHAnsi" w:cstheme="minorBidi"/>
          <w:noProof/>
          <w:sz w:val="22"/>
          <w:szCs w:val="22"/>
          <w:lang w:eastAsia="zh-CN"/>
        </w:rPr>
      </w:pPr>
      <w:hyperlink w:anchor="_Toc370195325" w:history="1">
        <w:r w:rsidR="00927641" w:rsidRPr="00A75FE2">
          <w:rPr>
            <w:rStyle w:val="Hyperlink"/>
            <w:noProof/>
          </w:rPr>
          <w:t>1.1</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Cadres de référence</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_Toc370195325 \h </w:instrText>
        </w:r>
        <w:r w:rsidR="00927641" w:rsidRPr="00A75FE2">
          <w:rPr>
            <w:noProof/>
            <w:webHidden/>
          </w:rPr>
        </w:r>
        <w:r w:rsidR="00927641" w:rsidRPr="00A75FE2">
          <w:rPr>
            <w:noProof/>
            <w:webHidden/>
          </w:rPr>
          <w:fldChar w:fldCharType="separate"/>
        </w:r>
        <w:r w:rsidR="000869CA">
          <w:rPr>
            <w:noProof/>
            <w:webHidden/>
          </w:rPr>
          <w:t>4</w:t>
        </w:r>
        <w:r w:rsidR="00927641" w:rsidRPr="00A75FE2">
          <w:rPr>
            <w:noProof/>
            <w:webHidden/>
          </w:rPr>
          <w:fldChar w:fldCharType="end"/>
        </w:r>
      </w:hyperlink>
    </w:p>
    <w:p w:rsidR="00927641" w:rsidRPr="00A75FE2" w:rsidRDefault="00A14A1E" w:rsidP="00927641">
      <w:pPr>
        <w:pStyle w:val="TOC1"/>
        <w:rPr>
          <w:rFonts w:asciiTheme="minorHAnsi" w:eastAsiaTheme="minorEastAsia" w:hAnsiTheme="minorHAnsi" w:cstheme="minorBidi"/>
          <w:noProof/>
          <w:sz w:val="22"/>
          <w:szCs w:val="22"/>
          <w:lang w:eastAsia="zh-CN"/>
        </w:rPr>
      </w:pPr>
      <w:hyperlink w:anchor="_Toc370195326" w:history="1">
        <w:r w:rsidR="00927641" w:rsidRPr="00A75FE2">
          <w:rPr>
            <w:rStyle w:val="Hyperlink"/>
            <w:noProof/>
          </w:rPr>
          <w:t>2</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Représentation géométrique des diagrammes de rayonnement des antennes</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_Toc370195326 \h </w:instrText>
        </w:r>
        <w:r w:rsidR="00927641" w:rsidRPr="00A75FE2">
          <w:rPr>
            <w:noProof/>
            <w:webHidden/>
          </w:rPr>
        </w:r>
        <w:r w:rsidR="00927641" w:rsidRPr="00A75FE2">
          <w:rPr>
            <w:noProof/>
            <w:webHidden/>
          </w:rPr>
          <w:fldChar w:fldCharType="separate"/>
        </w:r>
        <w:r w:rsidR="000869CA">
          <w:rPr>
            <w:noProof/>
            <w:webHidden/>
          </w:rPr>
          <w:t>5</w:t>
        </w:r>
        <w:r w:rsidR="00927641" w:rsidRPr="00A75FE2">
          <w:rPr>
            <w:noProof/>
            <w:webHidden/>
          </w:rPr>
          <w:fldChar w:fldCharType="end"/>
        </w:r>
      </w:hyperlink>
    </w:p>
    <w:p w:rsidR="00927641" w:rsidRPr="00A75FE2" w:rsidRDefault="00A14A1E" w:rsidP="00927641">
      <w:pPr>
        <w:pStyle w:val="TOC1"/>
        <w:rPr>
          <w:rFonts w:asciiTheme="minorHAnsi" w:eastAsiaTheme="minorEastAsia" w:hAnsiTheme="minorHAnsi" w:cstheme="minorBidi"/>
          <w:noProof/>
          <w:sz w:val="22"/>
          <w:szCs w:val="22"/>
          <w:lang w:eastAsia="zh-CN"/>
        </w:rPr>
      </w:pPr>
      <w:hyperlink w:anchor="_Toc370195327" w:history="1">
        <w:r w:rsidR="00927641" w:rsidRPr="00A75FE2">
          <w:rPr>
            <w:rStyle w:val="Hyperlink"/>
            <w:noProof/>
          </w:rPr>
          <w:t>3</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Diagrammes de rayonnement et calcul du gain</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_Toc370195327 \h </w:instrText>
        </w:r>
        <w:r w:rsidR="00927641" w:rsidRPr="00A75FE2">
          <w:rPr>
            <w:noProof/>
            <w:webHidden/>
          </w:rPr>
        </w:r>
        <w:r w:rsidR="00927641" w:rsidRPr="00A75FE2">
          <w:rPr>
            <w:noProof/>
            <w:webHidden/>
          </w:rPr>
          <w:fldChar w:fldCharType="separate"/>
        </w:r>
        <w:r w:rsidR="000869CA">
          <w:rPr>
            <w:noProof/>
            <w:webHidden/>
          </w:rPr>
          <w:t>6</w:t>
        </w:r>
        <w:r w:rsidR="00927641" w:rsidRPr="00A75FE2">
          <w:rPr>
            <w:noProof/>
            <w:webHidden/>
          </w:rPr>
          <w:fldChar w:fldCharType="end"/>
        </w:r>
      </w:hyperlink>
    </w:p>
    <w:p w:rsidR="00927641" w:rsidRPr="00A75FE2" w:rsidRDefault="00A14A1E" w:rsidP="00927641">
      <w:pPr>
        <w:pStyle w:val="TOC1"/>
        <w:rPr>
          <w:rFonts w:asciiTheme="minorHAnsi" w:eastAsiaTheme="minorEastAsia" w:hAnsiTheme="minorHAnsi" w:cstheme="minorBidi"/>
          <w:noProof/>
          <w:sz w:val="22"/>
          <w:szCs w:val="22"/>
          <w:lang w:eastAsia="zh-CN"/>
        </w:rPr>
      </w:pPr>
      <w:hyperlink w:anchor="_Toc370195328" w:history="1">
        <w:r w:rsidR="00927641" w:rsidRPr="00A75FE2">
          <w:rPr>
            <w:rStyle w:val="Hyperlink"/>
            <w:noProof/>
          </w:rPr>
          <w:t>4</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Eléments rayonnants</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_Toc370195328 \h </w:instrText>
        </w:r>
        <w:r w:rsidR="00927641" w:rsidRPr="00A75FE2">
          <w:rPr>
            <w:noProof/>
            <w:webHidden/>
          </w:rPr>
        </w:r>
        <w:r w:rsidR="00927641" w:rsidRPr="00A75FE2">
          <w:rPr>
            <w:noProof/>
            <w:webHidden/>
          </w:rPr>
          <w:fldChar w:fldCharType="separate"/>
        </w:r>
        <w:r w:rsidR="000869CA">
          <w:rPr>
            <w:noProof/>
            <w:webHidden/>
          </w:rPr>
          <w:t>7</w:t>
        </w:r>
        <w:r w:rsidR="00927641" w:rsidRPr="00A75FE2">
          <w:rPr>
            <w:noProof/>
            <w:webHidden/>
          </w:rPr>
          <w:fldChar w:fldCharType="end"/>
        </w:r>
      </w:hyperlink>
    </w:p>
    <w:p w:rsidR="00927641" w:rsidRPr="00A75FE2" w:rsidRDefault="00A14A1E" w:rsidP="00927641">
      <w:pPr>
        <w:pStyle w:val="TOC2"/>
        <w:rPr>
          <w:rFonts w:asciiTheme="minorHAnsi" w:eastAsiaTheme="minorEastAsia" w:hAnsiTheme="minorHAnsi" w:cstheme="minorBidi"/>
          <w:noProof/>
          <w:sz w:val="22"/>
          <w:szCs w:val="22"/>
          <w:lang w:eastAsia="zh-CN"/>
        </w:rPr>
      </w:pPr>
      <w:hyperlink w:anchor="_Toc370195329" w:history="1">
        <w:r w:rsidR="00927641" w:rsidRPr="00A75FE2">
          <w:rPr>
            <w:rStyle w:val="Hyperlink"/>
            <w:noProof/>
          </w:rPr>
          <w:t>4.1</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Sources ponctuelles</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_Toc370195329 \h </w:instrText>
        </w:r>
        <w:r w:rsidR="00927641" w:rsidRPr="00A75FE2">
          <w:rPr>
            <w:noProof/>
            <w:webHidden/>
          </w:rPr>
        </w:r>
        <w:r w:rsidR="00927641" w:rsidRPr="00A75FE2">
          <w:rPr>
            <w:noProof/>
            <w:webHidden/>
          </w:rPr>
          <w:fldChar w:fldCharType="separate"/>
        </w:r>
        <w:r w:rsidR="000869CA">
          <w:rPr>
            <w:noProof/>
            <w:webHidden/>
          </w:rPr>
          <w:t>7</w:t>
        </w:r>
        <w:r w:rsidR="00927641" w:rsidRPr="00A75FE2">
          <w:rPr>
            <w:noProof/>
            <w:webHidden/>
          </w:rPr>
          <w:fldChar w:fldCharType="end"/>
        </w:r>
      </w:hyperlink>
    </w:p>
    <w:p w:rsidR="00927641" w:rsidRPr="00A75FE2" w:rsidRDefault="00A14A1E" w:rsidP="00927641">
      <w:pPr>
        <w:pStyle w:val="TOC2"/>
        <w:rPr>
          <w:rFonts w:asciiTheme="minorHAnsi" w:eastAsiaTheme="minorEastAsia" w:hAnsiTheme="minorHAnsi" w:cstheme="minorBidi"/>
          <w:noProof/>
          <w:sz w:val="22"/>
          <w:szCs w:val="22"/>
          <w:lang w:eastAsia="zh-CN"/>
        </w:rPr>
      </w:pPr>
      <w:hyperlink w:anchor="_Toc370195330" w:history="1">
        <w:r w:rsidR="00927641" w:rsidRPr="00A75FE2">
          <w:rPr>
            <w:rStyle w:val="Hyperlink"/>
            <w:noProof/>
          </w:rPr>
          <w:t>4.2</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Réseaux de sources ponctuelles</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_Toc370195330 \h </w:instrText>
        </w:r>
        <w:r w:rsidR="00927641" w:rsidRPr="00A75FE2">
          <w:rPr>
            <w:noProof/>
            <w:webHidden/>
          </w:rPr>
        </w:r>
        <w:r w:rsidR="00927641" w:rsidRPr="00A75FE2">
          <w:rPr>
            <w:noProof/>
            <w:webHidden/>
          </w:rPr>
          <w:fldChar w:fldCharType="separate"/>
        </w:r>
        <w:r w:rsidR="000869CA">
          <w:rPr>
            <w:noProof/>
            <w:webHidden/>
          </w:rPr>
          <w:t>9</w:t>
        </w:r>
        <w:r w:rsidR="00927641" w:rsidRPr="00A75FE2">
          <w:rPr>
            <w:noProof/>
            <w:webHidden/>
          </w:rPr>
          <w:fldChar w:fldCharType="end"/>
        </w:r>
      </w:hyperlink>
    </w:p>
    <w:p w:rsidR="00927641" w:rsidRPr="00A75FE2" w:rsidRDefault="00A14A1E" w:rsidP="00927641">
      <w:pPr>
        <w:pStyle w:val="TOC3"/>
        <w:rPr>
          <w:rFonts w:asciiTheme="minorHAnsi" w:eastAsiaTheme="minorEastAsia" w:hAnsiTheme="minorHAnsi" w:cstheme="minorBidi"/>
          <w:noProof/>
          <w:sz w:val="22"/>
          <w:szCs w:val="22"/>
          <w:lang w:eastAsia="zh-CN"/>
        </w:rPr>
      </w:pPr>
      <w:hyperlink w:anchor="_Toc370195331" w:history="1">
        <w:r w:rsidR="00927641" w:rsidRPr="00A75FE2">
          <w:rPr>
            <w:rStyle w:val="Hyperlink"/>
            <w:noProof/>
          </w:rPr>
          <w:t>4.2.1</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Multiplication des diagrammes</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_Toc370195331 \h </w:instrText>
        </w:r>
        <w:r w:rsidR="00927641" w:rsidRPr="00A75FE2">
          <w:rPr>
            <w:noProof/>
            <w:webHidden/>
          </w:rPr>
        </w:r>
        <w:r w:rsidR="00927641" w:rsidRPr="00A75FE2">
          <w:rPr>
            <w:noProof/>
            <w:webHidden/>
          </w:rPr>
          <w:fldChar w:fldCharType="separate"/>
        </w:r>
        <w:r w:rsidR="000869CA">
          <w:rPr>
            <w:noProof/>
            <w:webHidden/>
          </w:rPr>
          <w:t>9</w:t>
        </w:r>
        <w:r w:rsidR="00927641" w:rsidRPr="00A75FE2">
          <w:rPr>
            <w:noProof/>
            <w:webHidden/>
          </w:rPr>
          <w:fldChar w:fldCharType="end"/>
        </w:r>
      </w:hyperlink>
    </w:p>
    <w:p w:rsidR="00927641" w:rsidRPr="00A75FE2" w:rsidRDefault="00A14A1E" w:rsidP="00927641">
      <w:pPr>
        <w:pStyle w:val="TOC3"/>
        <w:rPr>
          <w:rFonts w:asciiTheme="minorHAnsi" w:eastAsiaTheme="minorEastAsia" w:hAnsiTheme="minorHAnsi" w:cstheme="minorBidi"/>
          <w:noProof/>
          <w:sz w:val="22"/>
          <w:szCs w:val="22"/>
          <w:lang w:eastAsia="zh-CN"/>
        </w:rPr>
      </w:pPr>
      <w:hyperlink w:anchor="_Toc370195332" w:history="1">
        <w:r w:rsidR="00927641" w:rsidRPr="00A75FE2">
          <w:rPr>
            <w:rStyle w:val="Hyperlink"/>
            <w:noProof/>
          </w:rPr>
          <w:t>4.2.2</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Addition vectorielle des diagrammes</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_Toc370195332 \h </w:instrText>
        </w:r>
        <w:r w:rsidR="00927641" w:rsidRPr="00A75FE2">
          <w:rPr>
            <w:noProof/>
            <w:webHidden/>
          </w:rPr>
        </w:r>
        <w:r w:rsidR="00927641" w:rsidRPr="00A75FE2">
          <w:rPr>
            <w:noProof/>
            <w:webHidden/>
          </w:rPr>
          <w:fldChar w:fldCharType="separate"/>
        </w:r>
        <w:r w:rsidR="000869CA">
          <w:rPr>
            <w:noProof/>
            <w:webHidden/>
          </w:rPr>
          <w:t>10</w:t>
        </w:r>
        <w:r w:rsidR="00927641" w:rsidRPr="00A75FE2">
          <w:rPr>
            <w:noProof/>
            <w:webHidden/>
          </w:rPr>
          <w:fldChar w:fldCharType="end"/>
        </w:r>
      </w:hyperlink>
    </w:p>
    <w:p w:rsidR="00927641" w:rsidRPr="00A75FE2" w:rsidRDefault="00A14A1E" w:rsidP="00927641">
      <w:pPr>
        <w:pStyle w:val="TOC2"/>
        <w:rPr>
          <w:rFonts w:asciiTheme="minorHAnsi" w:eastAsiaTheme="minorEastAsia" w:hAnsiTheme="minorHAnsi" w:cstheme="minorBidi"/>
          <w:noProof/>
          <w:sz w:val="22"/>
          <w:szCs w:val="22"/>
          <w:lang w:eastAsia="zh-CN"/>
        </w:rPr>
      </w:pPr>
      <w:hyperlink w:anchor="_Toc370195333" w:history="1">
        <w:r w:rsidR="00927641" w:rsidRPr="00A75FE2">
          <w:rPr>
            <w:rStyle w:val="Hyperlink"/>
            <w:noProof/>
          </w:rPr>
          <w:t>4.3</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Radiateurs élémentaires en B.m et B.dm</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_Toc370195333 \h </w:instrText>
        </w:r>
        <w:r w:rsidR="00927641" w:rsidRPr="00A75FE2">
          <w:rPr>
            <w:noProof/>
            <w:webHidden/>
          </w:rPr>
        </w:r>
        <w:r w:rsidR="00927641" w:rsidRPr="00A75FE2">
          <w:rPr>
            <w:noProof/>
            <w:webHidden/>
          </w:rPr>
          <w:fldChar w:fldCharType="separate"/>
        </w:r>
        <w:r w:rsidR="000869CA">
          <w:rPr>
            <w:noProof/>
            <w:webHidden/>
          </w:rPr>
          <w:t>10</w:t>
        </w:r>
        <w:r w:rsidR="00927641" w:rsidRPr="00A75FE2">
          <w:rPr>
            <w:noProof/>
            <w:webHidden/>
          </w:rPr>
          <w:fldChar w:fldCharType="end"/>
        </w:r>
      </w:hyperlink>
    </w:p>
    <w:p w:rsidR="00927641" w:rsidRPr="00A75FE2" w:rsidRDefault="00A14A1E" w:rsidP="00927641">
      <w:pPr>
        <w:pStyle w:val="TOC1"/>
        <w:rPr>
          <w:rFonts w:asciiTheme="minorHAnsi" w:eastAsiaTheme="minorEastAsia" w:hAnsiTheme="minorHAnsi" w:cstheme="minorBidi"/>
          <w:noProof/>
          <w:sz w:val="22"/>
          <w:szCs w:val="22"/>
          <w:lang w:eastAsia="zh-CN"/>
        </w:rPr>
      </w:pPr>
      <w:hyperlink w:anchor="_Toc370195334" w:history="1">
        <w:r w:rsidR="00927641" w:rsidRPr="00A75FE2">
          <w:rPr>
            <w:rStyle w:val="Hyperlink"/>
            <w:noProof/>
          </w:rPr>
          <w:t>5</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Polarisation</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_Toc370195334 \h </w:instrText>
        </w:r>
        <w:r w:rsidR="00927641" w:rsidRPr="00A75FE2">
          <w:rPr>
            <w:noProof/>
            <w:webHidden/>
          </w:rPr>
        </w:r>
        <w:r w:rsidR="00927641" w:rsidRPr="00A75FE2">
          <w:rPr>
            <w:noProof/>
            <w:webHidden/>
          </w:rPr>
          <w:fldChar w:fldCharType="separate"/>
        </w:r>
        <w:r w:rsidR="000869CA">
          <w:rPr>
            <w:noProof/>
            <w:webHidden/>
          </w:rPr>
          <w:t>11</w:t>
        </w:r>
        <w:r w:rsidR="00927641" w:rsidRPr="00A75FE2">
          <w:rPr>
            <w:noProof/>
            <w:webHidden/>
          </w:rPr>
          <w:fldChar w:fldCharType="end"/>
        </w:r>
      </w:hyperlink>
    </w:p>
    <w:p w:rsidR="00927641" w:rsidRPr="00A75FE2" w:rsidRDefault="00A14A1E" w:rsidP="00927641">
      <w:pPr>
        <w:pStyle w:val="TOC2"/>
        <w:rPr>
          <w:rFonts w:asciiTheme="minorHAnsi" w:eastAsiaTheme="minorEastAsia" w:hAnsiTheme="minorHAnsi" w:cstheme="minorBidi"/>
          <w:noProof/>
          <w:sz w:val="22"/>
          <w:szCs w:val="22"/>
          <w:lang w:eastAsia="zh-CN"/>
        </w:rPr>
      </w:pPr>
      <w:hyperlink w:anchor="_Toc370195335" w:history="1">
        <w:r w:rsidR="00927641" w:rsidRPr="00A75FE2">
          <w:rPr>
            <w:rStyle w:val="Hyperlink"/>
            <w:noProof/>
          </w:rPr>
          <w:t>5.1</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Polarisation elliptique</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_Toc370195335 \h </w:instrText>
        </w:r>
        <w:r w:rsidR="00927641" w:rsidRPr="00A75FE2">
          <w:rPr>
            <w:noProof/>
            <w:webHidden/>
          </w:rPr>
        </w:r>
        <w:r w:rsidR="00927641" w:rsidRPr="00A75FE2">
          <w:rPr>
            <w:noProof/>
            <w:webHidden/>
          </w:rPr>
          <w:fldChar w:fldCharType="separate"/>
        </w:r>
        <w:r w:rsidR="000869CA">
          <w:rPr>
            <w:noProof/>
            <w:webHidden/>
          </w:rPr>
          <w:t>12</w:t>
        </w:r>
        <w:r w:rsidR="00927641" w:rsidRPr="00A75FE2">
          <w:rPr>
            <w:noProof/>
            <w:webHidden/>
          </w:rPr>
          <w:fldChar w:fldCharType="end"/>
        </w:r>
      </w:hyperlink>
    </w:p>
    <w:p w:rsidR="00927641" w:rsidRPr="00A75FE2" w:rsidRDefault="00A14A1E" w:rsidP="00927641">
      <w:pPr>
        <w:pStyle w:val="TOC2"/>
        <w:rPr>
          <w:rFonts w:asciiTheme="minorHAnsi" w:eastAsiaTheme="minorEastAsia" w:hAnsiTheme="minorHAnsi" w:cstheme="minorBidi"/>
          <w:noProof/>
          <w:sz w:val="22"/>
          <w:szCs w:val="22"/>
          <w:lang w:eastAsia="zh-CN"/>
        </w:rPr>
      </w:pPr>
      <w:hyperlink w:anchor="_Toc370195336" w:history="1">
        <w:r w:rsidR="00927641" w:rsidRPr="00A75FE2">
          <w:rPr>
            <w:rStyle w:val="Hyperlink"/>
            <w:noProof/>
          </w:rPr>
          <w:t>5.2</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Polarisation horizontale et polarisation verticale</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_Toc370195336 \h </w:instrText>
        </w:r>
        <w:r w:rsidR="00927641" w:rsidRPr="00A75FE2">
          <w:rPr>
            <w:noProof/>
            <w:webHidden/>
          </w:rPr>
        </w:r>
        <w:r w:rsidR="00927641" w:rsidRPr="00A75FE2">
          <w:rPr>
            <w:noProof/>
            <w:webHidden/>
          </w:rPr>
          <w:fldChar w:fldCharType="separate"/>
        </w:r>
        <w:r w:rsidR="000869CA">
          <w:rPr>
            <w:noProof/>
            <w:webHidden/>
          </w:rPr>
          <w:t>12</w:t>
        </w:r>
        <w:r w:rsidR="00927641" w:rsidRPr="00A75FE2">
          <w:rPr>
            <w:noProof/>
            <w:webHidden/>
          </w:rPr>
          <w:fldChar w:fldCharType="end"/>
        </w:r>
      </w:hyperlink>
    </w:p>
    <w:p w:rsidR="00927641" w:rsidRPr="00A75FE2" w:rsidRDefault="00A14A1E" w:rsidP="00927641">
      <w:pPr>
        <w:pStyle w:val="TOC2"/>
        <w:rPr>
          <w:rFonts w:asciiTheme="minorHAnsi" w:eastAsiaTheme="minorEastAsia" w:hAnsiTheme="minorHAnsi" w:cstheme="minorBidi"/>
          <w:noProof/>
          <w:sz w:val="22"/>
          <w:szCs w:val="22"/>
          <w:lang w:eastAsia="zh-CN"/>
        </w:rPr>
      </w:pPr>
      <w:hyperlink w:anchor="_Toc370195337" w:history="1">
        <w:r w:rsidR="00927641" w:rsidRPr="00A75FE2">
          <w:rPr>
            <w:rStyle w:val="Hyperlink"/>
            <w:noProof/>
          </w:rPr>
          <w:t>5.3</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Polarisation oblique</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_Toc370195337 \h </w:instrText>
        </w:r>
        <w:r w:rsidR="00927641" w:rsidRPr="00A75FE2">
          <w:rPr>
            <w:noProof/>
            <w:webHidden/>
          </w:rPr>
        </w:r>
        <w:r w:rsidR="00927641" w:rsidRPr="00A75FE2">
          <w:rPr>
            <w:noProof/>
            <w:webHidden/>
          </w:rPr>
          <w:fldChar w:fldCharType="separate"/>
        </w:r>
        <w:r w:rsidR="000869CA">
          <w:rPr>
            <w:noProof/>
            <w:webHidden/>
          </w:rPr>
          <w:t>12</w:t>
        </w:r>
        <w:r w:rsidR="00927641" w:rsidRPr="00A75FE2">
          <w:rPr>
            <w:noProof/>
            <w:webHidden/>
          </w:rPr>
          <w:fldChar w:fldCharType="end"/>
        </w:r>
      </w:hyperlink>
    </w:p>
    <w:p w:rsidR="00927641" w:rsidRPr="00A75FE2" w:rsidRDefault="00A14A1E" w:rsidP="00927641">
      <w:pPr>
        <w:pStyle w:val="TOC2"/>
        <w:rPr>
          <w:rFonts w:asciiTheme="minorHAnsi" w:eastAsiaTheme="minorEastAsia" w:hAnsiTheme="minorHAnsi" w:cstheme="minorBidi"/>
          <w:noProof/>
          <w:sz w:val="22"/>
          <w:szCs w:val="22"/>
          <w:lang w:eastAsia="zh-CN"/>
        </w:rPr>
      </w:pPr>
      <w:hyperlink w:anchor="_Toc370195338" w:history="1">
        <w:r w:rsidR="00927641" w:rsidRPr="00A75FE2">
          <w:rPr>
            <w:rStyle w:val="Hyperlink"/>
            <w:noProof/>
          </w:rPr>
          <w:t>5.4</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Polarisation circulaire</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_Toc370195338 \h </w:instrText>
        </w:r>
        <w:r w:rsidR="00927641" w:rsidRPr="00A75FE2">
          <w:rPr>
            <w:noProof/>
            <w:webHidden/>
          </w:rPr>
        </w:r>
        <w:r w:rsidR="00927641" w:rsidRPr="00A75FE2">
          <w:rPr>
            <w:noProof/>
            <w:webHidden/>
          </w:rPr>
          <w:fldChar w:fldCharType="separate"/>
        </w:r>
        <w:r w:rsidR="000869CA">
          <w:rPr>
            <w:noProof/>
            <w:webHidden/>
          </w:rPr>
          <w:t>13</w:t>
        </w:r>
        <w:r w:rsidR="00927641" w:rsidRPr="00A75FE2">
          <w:rPr>
            <w:noProof/>
            <w:webHidden/>
          </w:rPr>
          <w:fldChar w:fldCharType="end"/>
        </w:r>
      </w:hyperlink>
    </w:p>
    <w:p w:rsidR="00927641" w:rsidRPr="00A75FE2" w:rsidRDefault="00A14A1E" w:rsidP="00927641">
      <w:pPr>
        <w:pStyle w:val="TOC1"/>
        <w:rPr>
          <w:rFonts w:asciiTheme="minorHAnsi" w:eastAsiaTheme="minorEastAsia" w:hAnsiTheme="minorHAnsi" w:cstheme="minorBidi"/>
          <w:noProof/>
          <w:sz w:val="22"/>
          <w:szCs w:val="22"/>
          <w:lang w:eastAsia="zh-CN"/>
        </w:rPr>
      </w:pPr>
      <w:hyperlink w:anchor="_Toc370195339" w:history="1">
        <w:r w:rsidR="00927641" w:rsidRPr="00A75FE2">
          <w:rPr>
            <w:rStyle w:val="Hyperlink"/>
            <w:noProof/>
          </w:rPr>
          <w:t>6</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Réseaux d'antennes</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_Toc370195339 \h </w:instrText>
        </w:r>
        <w:r w:rsidR="00927641" w:rsidRPr="00A75FE2">
          <w:rPr>
            <w:noProof/>
            <w:webHidden/>
          </w:rPr>
        </w:r>
        <w:r w:rsidR="00927641" w:rsidRPr="00A75FE2">
          <w:rPr>
            <w:noProof/>
            <w:webHidden/>
          </w:rPr>
          <w:fldChar w:fldCharType="separate"/>
        </w:r>
        <w:r w:rsidR="000869CA">
          <w:rPr>
            <w:noProof/>
            <w:webHidden/>
          </w:rPr>
          <w:t>13</w:t>
        </w:r>
        <w:r w:rsidR="00927641" w:rsidRPr="00A75FE2">
          <w:rPr>
            <w:noProof/>
            <w:webHidden/>
          </w:rPr>
          <w:fldChar w:fldCharType="end"/>
        </w:r>
      </w:hyperlink>
    </w:p>
    <w:p w:rsidR="00927641" w:rsidRPr="00A75FE2" w:rsidRDefault="00A14A1E" w:rsidP="00927641">
      <w:pPr>
        <w:pStyle w:val="TOC2"/>
        <w:rPr>
          <w:rFonts w:asciiTheme="minorHAnsi" w:eastAsiaTheme="minorEastAsia" w:hAnsiTheme="minorHAnsi" w:cstheme="minorBidi"/>
          <w:noProof/>
          <w:sz w:val="22"/>
          <w:szCs w:val="22"/>
          <w:lang w:eastAsia="zh-CN"/>
        </w:rPr>
      </w:pPr>
      <w:hyperlink w:anchor="_Toc370195340" w:history="1">
        <w:r w:rsidR="00927641" w:rsidRPr="00A75FE2">
          <w:rPr>
            <w:rStyle w:val="Hyperlink"/>
            <w:noProof/>
          </w:rPr>
          <w:t>6.1</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Réseaux à rayonnement transversal</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_Toc370195340 \h </w:instrText>
        </w:r>
        <w:r w:rsidR="00927641" w:rsidRPr="00A75FE2">
          <w:rPr>
            <w:noProof/>
            <w:webHidden/>
          </w:rPr>
        </w:r>
        <w:r w:rsidR="00927641" w:rsidRPr="00A75FE2">
          <w:rPr>
            <w:noProof/>
            <w:webHidden/>
          </w:rPr>
          <w:fldChar w:fldCharType="separate"/>
        </w:r>
        <w:r w:rsidR="000869CA">
          <w:rPr>
            <w:noProof/>
            <w:webHidden/>
          </w:rPr>
          <w:t>14</w:t>
        </w:r>
        <w:r w:rsidR="00927641" w:rsidRPr="00A75FE2">
          <w:rPr>
            <w:noProof/>
            <w:webHidden/>
          </w:rPr>
          <w:fldChar w:fldCharType="end"/>
        </w:r>
      </w:hyperlink>
    </w:p>
    <w:p w:rsidR="00927641" w:rsidRPr="00A75FE2" w:rsidRDefault="00A14A1E" w:rsidP="00927641">
      <w:pPr>
        <w:pStyle w:val="TOC3"/>
        <w:rPr>
          <w:rFonts w:asciiTheme="minorHAnsi" w:eastAsiaTheme="minorEastAsia" w:hAnsiTheme="minorHAnsi" w:cstheme="minorBidi"/>
          <w:noProof/>
          <w:sz w:val="22"/>
          <w:szCs w:val="22"/>
          <w:lang w:eastAsia="zh-CN"/>
        </w:rPr>
      </w:pPr>
      <w:hyperlink w:anchor="_Toc370195341" w:history="1">
        <w:r w:rsidR="00927641" w:rsidRPr="00A75FE2">
          <w:rPr>
            <w:rStyle w:val="Hyperlink"/>
            <w:noProof/>
          </w:rPr>
          <w:t>6.1.1</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Réseaux d'antennes linéaires à éléments passifs</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_Toc370195341 \h </w:instrText>
        </w:r>
        <w:r w:rsidR="00927641" w:rsidRPr="00A75FE2">
          <w:rPr>
            <w:noProof/>
            <w:webHidden/>
          </w:rPr>
        </w:r>
        <w:r w:rsidR="00927641" w:rsidRPr="00A75FE2">
          <w:rPr>
            <w:noProof/>
            <w:webHidden/>
          </w:rPr>
          <w:fldChar w:fldCharType="separate"/>
        </w:r>
        <w:r w:rsidR="000869CA">
          <w:rPr>
            <w:noProof/>
            <w:webHidden/>
          </w:rPr>
          <w:t>18</w:t>
        </w:r>
        <w:r w:rsidR="00927641" w:rsidRPr="00A75FE2">
          <w:rPr>
            <w:noProof/>
            <w:webHidden/>
          </w:rPr>
          <w:fldChar w:fldCharType="end"/>
        </w:r>
      </w:hyperlink>
    </w:p>
    <w:p w:rsidR="00927641" w:rsidRPr="00A75FE2" w:rsidRDefault="00A14A1E" w:rsidP="00927641">
      <w:pPr>
        <w:pStyle w:val="TOC2"/>
        <w:rPr>
          <w:rFonts w:asciiTheme="minorHAnsi" w:eastAsiaTheme="minorEastAsia" w:hAnsiTheme="minorHAnsi" w:cstheme="minorBidi"/>
          <w:noProof/>
          <w:sz w:val="22"/>
          <w:szCs w:val="22"/>
          <w:lang w:eastAsia="zh-CN"/>
        </w:rPr>
      </w:pPr>
      <w:hyperlink w:anchor="_Toc370195342" w:history="1">
        <w:r w:rsidR="00927641" w:rsidRPr="00A75FE2">
          <w:rPr>
            <w:rStyle w:val="Hyperlink"/>
            <w:noProof/>
          </w:rPr>
          <w:t>6.2</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Diagrammes de rayonnement en amplitude et en phase</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_Toc370195342 \h </w:instrText>
        </w:r>
        <w:r w:rsidR="00927641" w:rsidRPr="00A75FE2">
          <w:rPr>
            <w:noProof/>
            <w:webHidden/>
          </w:rPr>
        </w:r>
        <w:r w:rsidR="00927641" w:rsidRPr="00A75FE2">
          <w:rPr>
            <w:noProof/>
            <w:webHidden/>
          </w:rPr>
          <w:fldChar w:fldCharType="separate"/>
        </w:r>
        <w:r w:rsidR="000869CA">
          <w:rPr>
            <w:noProof/>
            <w:webHidden/>
          </w:rPr>
          <w:t>19</w:t>
        </w:r>
        <w:r w:rsidR="00927641" w:rsidRPr="00A75FE2">
          <w:rPr>
            <w:noProof/>
            <w:webHidden/>
          </w:rPr>
          <w:fldChar w:fldCharType="end"/>
        </w:r>
      </w:hyperlink>
    </w:p>
    <w:p w:rsidR="00927641" w:rsidRPr="00A75FE2" w:rsidRDefault="00A14A1E" w:rsidP="00927641">
      <w:pPr>
        <w:pStyle w:val="TOC2"/>
        <w:rPr>
          <w:rFonts w:asciiTheme="minorHAnsi" w:eastAsiaTheme="minorEastAsia" w:hAnsiTheme="minorHAnsi" w:cstheme="minorBidi"/>
          <w:noProof/>
          <w:sz w:val="22"/>
          <w:szCs w:val="22"/>
          <w:lang w:eastAsia="zh-CN"/>
        </w:rPr>
      </w:pPr>
      <w:hyperlink w:anchor="_Toc370195343" w:history="1">
        <w:r w:rsidR="00927641" w:rsidRPr="00A75FE2">
          <w:rPr>
            <w:rStyle w:val="Hyperlink"/>
            <w:noProof/>
          </w:rPr>
          <w:t>6.3</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Calcul du diagramme de rayonnement des réseaux d'antennes</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_Toc370195343 \h </w:instrText>
        </w:r>
        <w:r w:rsidR="00927641" w:rsidRPr="00A75FE2">
          <w:rPr>
            <w:noProof/>
            <w:webHidden/>
          </w:rPr>
        </w:r>
        <w:r w:rsidR="00927641" w:rsidRPr="00A75FE2">
          <w:rPr>
            <w:noProof/>
            <w:webHidden/>
          </w:rPr>
          <w:fldChar w:fldCharType="separate"/>
        </w:r>
        <w:r w:rsidR="000869CA">
          <w:rPr>
            <w:noProof/>
            <w:webHidden/>
          </w:rPr>
          <w:t>22</w:t>
        </w:r>
        <w:r w:rsidR="00927641" w:rsidRPr="00A75FE2">
          <w:rPr>
            <w:noProof/>
            <w:webHidden/>
          </w:rPr>
          <w:fldChar w:fldCharType="end"/>
        </w:r>
      </w:hyperlink>
    </w:p>
    <w:p w:rsidR="00927641" w:rsidRPr="00A75FE2" w:rsidRDefault="00A14A1E" w:rsidP="00927641">
      <w:pPr>
        <w:pStyle w:val="TOC2"/>
        <w:rPr>
          <w:rFonts w:asciiTheme="minorHAnsi" w:eastAsiaTheme="minorEastAsia" w:hAnsiTheme="minorHAnsi" w:cstheme="minorBidi"/>
          <w:noProof/>
          <w:sz w:val="22"/>
          <w:szCs w:val="22"/>
          <w:lang w:eastAsia="zh-CN"/>
        </w:rPr>
      </w:pPr>
      <w:hyperlink w:anchor="_Toc370195344" w:history="1">
        <w:r w:rsidR="00927641" w:rsidRPr="00A75FE2">
          <w:rPr>
            <w:rStyle w:val="Hyperlink"/>
            <w:noProof/>
          </w:rPr>
          <w:t>6.4</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Réseaux d'antennes en B.m et B.dm</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_Toc370195344 \h </w:instrText>
        </w:r>
        <w:r w:rsidR="00927641" w:rsidRPr="00A75FE2">
          <w:rPr>
            <w:noProof/>
            <w:webHidden/>
          </w:rPr>
        </w:r>
        <w:r w:rsidR="00927641" w:rsidRPr="00A75FE2">
          <w:rPr>
            <w:noProof/>
            <w:webHidden/>
          </w:rPr>
          <w:fldChar w:fldCharType="separate"/>
        </w:r>
        <w:r w:rsidR="000869CA">
          <w:rPr>
            <w:noProof/>
            <w:webHidden/>
          </w:rPr>
          <w:t>23</w:t>
        </w:r>
        <w:r w:rsidR="00927641" w:rsidRPr="00A75FE2">
          <w:rPr>
            <w:noProof/>
            <w:webHidden/>
          </w:rPr>
          <w:fldChar w:fldCharType="end"/>
        </w:r>
      </w:hyperlink>
    </w:p>
    <w:p w:rsidR="00927641" w:rsidRPr="00A75FE2" w:rsidRDefault="00A14A1E" w:rsidP="00927641">
      <w:pPr>
        <w:pStyle w:val="TOC3"/>
        <w:rPr>
          <w:rFonts w:asciiTheme="minorHAnsi" w:eastAsiaTheme="minorEastAsia" w:hAnsiTheme="minorHAnsi" w:cstheme="minorBidi"/>
          <w:noProof/>
          <w:sz w:val="22"/>
          <w:szCs w:val="22"/>
          <w:lang w:eastAsia="zh-CN"/>
        </w:rPr>
      </w:pPr>
      <w:hyperlink w:anchor="_Toc370195345" w:history="1">
        <w:r w:rsidR="00927641" w:rsidRPr="00A75FE2">
          <w:rPr>
            <w:rStyle w:val="Hyperlink"/>
            <w:noProof/>
          </w:rPr>
          <w:t>6.4.1</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Antennes de type panneau</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_Toc370195345 \h </w:instrText>
        </w:r>
        <w:r w:rsidR="00927641" w:rsidRPr="00A75FE2">
          <w:rPr>
            <w:noProof/>
            <w:webHidden/>
          </w:rPr>
        </w:r>
        <w:r w:rsidR="00927641" w:rsidRPr="00A75FE2">
          <w:rPr>
            <w:noProof/>
            <w:webHidden/>
          </w:rPr>
          <w:fldChar w:fldCharType="separate"/>
        </w:r>
        <w:r w:rsidR="000869CA">
          <w:rPr>
            <w:noProof/>
            <w:webHidden/>
          </w:rPr>
          <w:t>23</w:t>
        </w:r>
        <w:r w:rsidR="00927641" w:rsidRPr="00A75FE2">
          <w:rPr>
            <w:noProof/>
            <w:webHidden/>
          </w:rPr>
          <w:fldChar w:fldCharType="end"/>
        </w:r>
      </w:hyperlink>
    </w:p>
    <w:p w:rsidR="00927641" w:rsidRPr="00A75FE2" w:rsidRDefault="00A14A1E" w:rsidP="00927641">
      <w:pPr>
        <w:pStyle w:val="TOC3"/>
        <w:rPr>
          <w:rFonts w:asciiTheme="minorHAnsi" w:eastAsiaTheme="minorEastAsia" w:hAnsiTheme="minorHAnsi" w:cstheme="minorBidi"/>
          <w:noProof/>
          <w:sz w:val="22"/>
          <w:szCs w:val="22"/>
          <w:lang w:eastAsia="zh-CN"/>
        </w:rPr>
      </w:pPr>
      <w:hyperlink w:anchor="_Toc370195346" w:history="1">
        <w:r w:rsidR="00927641" w:rsidRPr="00A75FE2">
          <w:rPr>
            <w:rStyle w:val="Hyperlink"/>
            <w:noProof/>
          </w:rPr>
          <w:t>6.4.2</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Antennes Yagi</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_Toc370195346 \h </w:instrText>
        </w:r>
        <w:r w:rsidR="00927641" w:rsidRPr="00A75FE2">
          <w:rPr>
            <w:noProof/>
            <w:webHidden/>
          </w:rPr>
        </w:r>
        <w:r w:rsidR="00927641" w:rsidRPr="00A75FE2">
          <w:rPr>
            <w:noProof/>
            <w:webHidden/>
          </w:rPr>
          <w:fldChar w:fldCharType="separate"/>
        </w:r>
        <w:r w:rsidR="000869CA">
          <w:rPr>
            <w:noProof/>
            <w:webHidden/>
          </w:rPr>
          <w:t>26</w:t>
        </w:r>
        <w:r w:rsidR="00927641" w:rsidRPr="00A75FE2">
          <w:rPr>
            <w:noProof/>
            <w:webHidden/>
          </w:rPr>
          <w:fldChar w:fldCharType="end"/>
        </w:r>
      </w:hyperlink>
    </w:p>
    <w:p w:rsidR="00AD4307" w:rsidRPr="00A75FE2" w:rsidRDefault="00AD4307" w:rsidP="00AD4307">
      <w:pPr>
        <w:jc w:val="right"/>
      </w:pPr>
    </w:p>
    <w:p w:rsidR="001C4EC2" w:rsidRDefault="001C4EC2" w:rsidP="001C4EC2">
      <w:pPr>
        <w:pStyle w:val="toc0"/>
        <w:jc w:val="right"/>
      </w:pPr>
      <w:r w:rsidRPr="00A75FE2">
        <w:lastRenderedPageBreak/>
        <w:t>Page</w:t>
      </w:r>
    </w:p>
    <w:p w:rsidR="00927641" w:rsidRPr="00A75FE2" w:rsidRDefault="00A14A1E" w:rsidP="00927641">
      <w:pPr>
        <w:pStyle w:val="TOC3"/>
        <w:rPr>
          <w:rFonts w:asciiTheme="minorHAnsi" w:eastAsiaTheme="minorEastAsia" w:hAnsiTheme="minorHAnsi" w:cstheme="minorBidi"/>
          <w:noProof/>
          <w:sz w:val="22"/>
          <w:szCs w:val="22"/>
          <w:lang w:eastAsia="zh-CN"/>
        </w:rPr>
      </w:pPr>
      <w:hyperlink w:anchor="_Toc370195347" w:history="1">
        <w:r w:rsidR="00927641" w:rsidRPr="00A75FE2">
          <w:rPr>
            <w:rStyle w:val="Hyperlink"/>
            <w:noProof/>
          </w:rPr>
          <w:t>6.4.3</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Autres types de réseaux d'antennes</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_Toc370195347 \h </w:instrText>
        </w:r>
        <w:r w:rsidR="00927641" w:rsidRPr="00A75FE2">
          <w:rPr>
            <w:noProof/>
            <w:webHidden/>
          </w:rPr>
        </w:r>
        <w:r w:rsidR="00927641" w:rsidRPr="00A75FE2">
          <w:rPr>
            <w:noProof/>
            <w:webHidden/>
          </w:rPr>
          <w:fldChar w:fldCharType="separate"/>
        </w:r>
        <w:r w:rsidR="000869CA">
          <w:rPr>
            <w:noProof/>
            <w:webHidden/>
          </w:rPr>
          <w:t>26</w:t>
        </w:r>
        <w:r w:rsidR="00927641" w:rsidRPr="00A75FE2">
          <w:rPr>
            <w:noProof/>
            <w:webHidden/>
          </w:rPr>
          <w:fldChar w:fldCharType="end"/>
        </w:r>
      </w:hyperlink>
    </w:p>
    <w:p w:rsidR="00927641" w:rsidRPr="00A75FE2" w:rsidRDefault="00A14A1E" w:rsidP="00927641">
      <w:pPr>
        <w:pStyle w:val="TOC1"/>
        <w:rPr>
          <w:rFonts w:asciiTheme="minorHAnsi" w:eastAsiaTheme="minorEastAsia" w:hAnsiTheme="minorHAnsi" w:cstheme="minorBidi"/>
          <w:noProof/>
          <w:sz w:val="22"/>
          <w:szCs w:val="22"/>
          <w:lang w:eastAsia="zh-CN"/>
        </w:rPr>
      </w:pPr>
      <w:hyperlink w:anchor="_Toc370195348" w:history="1">
        <w:r w:rsidR="00927641" w:rsidRPr="00A75FE2">
          <w:rPr>
            <w:rStyle w:val="Hyperlink"/>
            <w:noProof/>
          </w:rPr>
          <w:t>7</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Systèmes d'antenne</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_Toc370195348 \h </w:instrText>
        </w:r>
        <w:r w:rsidR="00927641" w:rsidRPr="00A75FE2">
          <w:rPr>
            <w:noProof/>
            <w:webHidden/>
          </w:rPr>
        </w:r>
        <w:r w:rsidR="00927641" w:rsidRPr="00A75FE2">
          <w:rPr>
            <w:noProof/>
            <w:webHidden/>
          </w:rPr>
          <w:fldChar w:fldCharType="separate"/>
        </w:r>
        <w:r w:rsidR="000869CA">
          <w:rPr>
            <w:noProof/>
            <w:webHidden/>
          </w:rPr>
          <w:t>26</w:t>
        </w:r>
        <w:r w:rsidR="00927641" w:rsidRPr="00A75FE2">
          <w:rPr>
            <w:noProof/>
            <w:webHidden/>
          </w:rPr>
          <w:fldChar w:fldCharType="end"/>
        </w:r>
      </w:hyperlink>
    </w:p>
    <w:p w:rsidR="00927641" w:rsidRPr="00A75FE2" w:rsidRDefault="00A14A1E" w:rsidP="00927641">
      <w:pPr>
        <w:pStyle w:val="TOC2"/>
        <w:rPr>
          <w:rFonts w:asciiTheme="minorHAnsi" w:eastAsiaTheme="minorEastAsia" w:hAnsiTheme="minorHAnsi" w:cstheme="minorBidi"/>
          <w:noProof/>
          <w:sz w:val="22"/>
          <w:szCs w:val="22"/>
          <w:lang w:eastAsia="zh-CN"/>
        </w:rPr>
      </w:pPr>
      <w:hyperlink w:anchor="_Toc370195349" w:history="1">
        <w:r w:rsidR="00927641" w:rsidRPr="00A75FE2">
          <w:rPr>
            <w:rStyle w:val="Hyperlink"/>
            <w:noProof/>
          </w:rPr>
          <w:t>7.1</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Diagramme d'un système d'antenne</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_Toc370195349 \h </w:instrText>
        </w:r>
        <w:r w:rsidR="00927641" w:rsidRPr="00A75FE2">
          <w:rPr>
            <w:noProof/>
            <w:webHidden/>
          </w:rPr>
        </w:r>
        <w:r w:rsidR="00927641" w:rsidRPr="00A75FE2">
          <w:rPr>
            <w:noProof/>
            <w:webHidden/>
          </w:rPr>
          <w:fldChar w:fldCharType="separate"/>
        </w:r>
        <w:r w:rsidR="000869CA">
          <w:rPr>
            <w:noProof/>
            <w:webHidden/>
          </w:rPr>
          <w:t>27</w:t>
        </w:r>
        <w:r w:rsidR="00927641" w:rsidRPr="00A75FE2">
          <w:rPr>
            <w:noProof/>
            <w:webHidden/>
          </w:rPr>
          <w:fldChar w:fldCharType="end"/>
        </w:r>
      </w:hyperlink>
    </w:p>
    <w:p w:rsidR="00927641" w:rsidRPr="00A75FE2" w:rsidRDefault="00A14A1E" w:rsidP="00927641">
      <w:pPr>
        <w:pStyle w:val="TOC3"/>
        <w:rPr>
          <w:rFonts w:asciiTheme="minorHAnsi" w:eastAsiaTheme="minorEastAsia" w:hAnsiTheme="minorHAnsi" w:cstheme="minorBidi"/>
          <w:noProof/>
          <w:sz w:val="22"/>
          <w:szCs w:val="22"/>
          <w:lang w:eastAsia="zh-CN"/>
        </w:rPr>
      </w:pPr>
      <w:hyperlink w:anchor="_Toc370195350" w:history="1">
        <w:r w:rsidR="00927641" w:rsidRPr="00A75FE2">
          <w:rPr>
            <w:rStyle w:val="Hyperlink"/>
            <w:noProof/>
          </w:rPr>
          <w:t>7.1.1</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Comblement des zéros</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_Toc370195350 \h </w:instrText>
        </w:r>
        <w:r w:rsidR="00927641" w:rsidRPr="00A75FE2">
          <w:rPr>
            <w:noProof/>
            <w:webHidden/>
          </w:rPr>
        </w:r>
        <w:r w:rsidR="00927641" w:rsidRPr="00A75FE2">
          <w:rPr>
            <w:noProof/>
            <w:webHidden/>
          </w:rPr>
          <w:fldChar w:fldCharType="separate"/>
        </w:r>
        <w:r w:rsidR="000869CA">
          <w:rPr>
            <w:noProof/>
            <w:webHidden/>
          </w:rPr>
          <w:t>27</w:t>
        </w:r>
        <w:r w:rsidR="00927641" w:rsidRPr="00A75FE2">
          <w:rPr>
            <w:noProof/>
            <w:webHidden/>
          </w:rPr>
          <w:fldChar w:fldCharType="end"/>
        </w:r>
      </w:hyperlink>
    </w:p>
    <w:p w:rsidR="00927641" w:rsidRPr="00A75FE2" w:rsidRDefault="00A14A1E" w:rsidP="00927641">
      <w:pPr>
        <w:pStyle w:val="TOC3"/>
        <w:rPr>
          <w:rFonts w:asciiTheme="minorHAnsi" w:eastAsiaTheme="minorEastAsia" w:hAnsiTheme="minorHAnsi" w:cstheme="minorBidi"/>
          <w:noProof/>
          <w:sz w:val="22"/>
          <w:szCs w:val="22"/>
          <w:lang w:eastAsia="zh-CN"/>
        </w:rPr>
      </w:pPr>
      <w:hyperlink w:anchor="_Toc370195351" w:history="1">
        <w:r w:rsidR="00927641" w:rsidRPr="00A75FE2">
          <w:rPr>
            <w:rStyle w:val="Hyperlink"/>
            <w:noProof/>
          </w:rPr>
          <w:t>7.1.2</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Inclinaison du faisceau</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_Toc370195351 \h </w:instrText>
        </w:r>
        <w:r w:rsidR="00927641" w:rsidRPr="00A75FE2">
          <w:rPr>
            <w:noProof/>
            <w:webHidden/>
          </w:rPr>
        </w:r>
        <w:r w:rsidR="00927641" w:rsidRPr="00A75FE2">
          <w:rPr>
            <w:noProof/>
            <w:webHidden/>
          </w:rPr>
          <w:fldChar w:fldCharType="separate"/>
        </w:r>
        <w:r w:rsidR="000869CA">
          <w:rPr>
            <w:noProof/>
            <w:webHidden/>
          </w:rPr>
          <w:t>30</w:t>
        </w:r>
        <w:r w:rsidR="00927641" w:rsidRPr="00A75FE2">
          <w:rPr>
            <w:noProof/>
            <w:webHidden/>
          </w:rPr>
          <w:fldChar w:fldCharType="end"/>
        </w:r>
      </w:hyperlink>
    </w:p>
    <w:p w:rsidR="00927641" w:rsidRPr="00A75FE2" w:rsidRDefault="00A14A1E" w:rsidP="00927641">
      <w:pPr>
        <w:pStyle w:val="TOC2"/>
        <w:rPr>
          <w:rFonts w:asciiTheme="minorHAnsi" w:eastAsiaTheme="minorEastAsia" w:hAnsiTheme="minorHAnsi" w:cstheme="minorBidi"/>
          <w:noProof/>
          <w:sz w:val="22"/>
          <w:szCs w:val="22"/>
          <w:lang w:eastAsia="zh-CN"/>
        </w:rPr>
      </w:pPr>
      <w:hyperlink w:anchor="_Toc370195352" w:history="1">
        <w:r w:rsidR="00927641" w:rsidRPr="00A75FE2">
          <w:rPr>
            <w:rStyle w:val="Hyperlink"/>
            <w:noProof/>
          </w:rPr>
          <w:t>7.2</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Diagrammes de rayonnement des systèmes d'antenne</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_Toc370195352 \h </w:instrText>
        </w:r>
        <w:r w:rsidR="00927641" w:rsidRPr="00A75FE2">
          <w:rPr>
            <w:noProof/>
            <w:webHidden/>
          </w:rPr>
        </w:r>
        <w:r w:rsidR="00927641" w:rsidRPr="00A75FE2">
          <w:rPr>
            <w:noProof/>
            <w:webHidden/>
          </w:rPr>
          <w:fldChar w:fldCharType="separate"/>
        </w:r>
        <w:r w:rsidR="000869CA">
          <w:rPr>
            <w:noProof/>
            <w:webHidden/>
          </w:rPr>
          <w:t>31</w:t>
        </w:r>
        <w:r w:rsidR="00927641" w:rsidRPr="00A75FE2">
          <w:rPr>
            <w:noProof/>
            <w:webHidden/>
          </w:rPr>
          <w:fldChar w:fldCharType="end"/>
        </w:r>
      </w:hyperlink>
    </w:p>
    <w:p w:rsidR="00927641" w:rsidRPr="00A75FE2" w:rsidRDefault="00A14A1E" w:rsidP="00927641">
      <w:pPr>
        <w:pStyle w:val="TOC2"/>
        <w:rPr>
          <w:rFonts w:asciiTheme="minorHAnsi" w:eastAsiaTheme="minorEastAsia" w:hAnsiTheme="minorHAnsi" w:cstheme="minorBidi"/>
          <w:noProof/>
          <w:sz w:val="22"/>
          <w:szCs w:val="22"/>
          <w:lang w:eastAsia="zh-CN"/>
        </w:rPr>
      </w:pPr>
      <w:hyperlink w:anchor="_Toc370195353" w:history="1">
        <w:r w:rsidR="00927641" w:rsidRPr="00A75FE2">
          <w:rPr>
            <w:rStyle w:val="Hyperlink"/>
            <w:noProof/>
          </w:rPr>
          <w:t>7.3</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Exemples de diagrammes de rayonnement de systèmes d'antenne</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_Toc370195353 \h </w:instrText>
        </w:r>
        <w:r w:rsidR="00927641" w:rsidRPr="00A75FE2">
          <w:rPr>
            <w:noProof/>
            <w:webHidden/>
          </w:rPr>
        </w:r>
        <w:r w:rsidR="00927641" w:rsidRPr="00A75FE2">
          <w:rPr>
            <w:noProof/>
            <w:webHidden/>
          </w:rPr>
          <w:fldChar w:fldCharType="separate"/>
        </w:r>
        <w:r w:rsidR="000869CA">
          <w:rPr>
            <w:noProof/>
            <w:webHidden/>
          </w:rPr>
          <w:t>34</w:t>
        </w:r>
        <w:r w:rsidR="00927641" w:rsidRPr="00A75FE2">
          <w:rPr>
            <w:noProof/>
            <w:webHidden/>
          </w:rPr>
          <w:fldChar w:fldCharType="end"/>
        </w:r>
      </w:hyperlink>
    </w:p>
    <w:p w:rsidR="00927641" w:rsidRPr="00A75FE2" w:rsidRDefault="00A14A1E" w:rsidP="00927641">
      <w:pPr>
        <w:pStyle w:val="TOC3"/>
        <w:rPr>
          <w:rFonts w:asciiTheme="minorHAnsi" w:eastAsiaTheme="minorEastAsia" w:hAnsiTheme="minorHAnsi" w:cstheme="minorBidi"/>
          <w:noProof/>
          <w:sz w:val="22"/>
          <w:szCs w:val="22"/>
          <w:lang w:eastAsia="zh-CN"/>
        </w:rPr>
      </w:pPr>
      <w:hyperlink w:anchor="_Toc370195354" w:history="1">
        <w:r w:rsidR="00927641" w:rsidRPr="00A75FE2">
          <w:rPr>
            <w:rStyle w:val="Hyperlink"/>
            <w:noProof/>
          </w:rPr>
          <w:t>7.3.1</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Systèmes d'antenne à doublets</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_Toc370195354 \h </w:instrText>
        </w:r>
        <w:r w:rsidR="00927641" w:rsidRPr="00A75FE2">
          <w:rPr>
            <w:noProof/>
            <w:webHidden/>
          </w:rPr>
        </w:r>
        <w:r w:rsidR="00927641" w:rsidRPr="00A75FE2">
          <w:rPr>
            <w:noProof/>
            <w:webHidden/>
          </w:rPr>
          <w:fldChar w:fldCharType="separate"/>
        </w:r>
        <w:r w:rsidR="000869CA">
          <w:rPr>
            <w:noProof/>
            <w:webHidden/>
          </w:rPr>
          <w:t>34</w:t>
        </w:r>
        <w:r w:rsidR="00927641" w:rsidRPr="00A75FE2">
          <w:rPr>
            <w:noProof/>
            <w:webHidden/>
          </w:rPr>
          <w:fldChar w:fldCharType="end"/>
        </w:r>
      </w:hyperlink>
    </w:p>
    <w:p w:rsidR="00927641" w:rsidRPr="00A75FE2" w:rsidRDefault="00A14A1E" w:rsidP="00927641">
      <w:pPr>
        <w:pStyle w:val="TOC3"/>
        <w:rPr>
          <w:rFonts w:asciiTheme="minorHAnsi" w:eastAsiaTheme="minorEastAsia" w:hAnsiTheme="minorHAnsi" w:cstheme="minorBidi"/>
          <w:noProof/>
          <w:sz w:val="22"/>
          <w:szCs w:val="22"/>
          <w:lang w:eastAsia="zh-CN"/>
        </w:rPr>
      </w:pPr>
      <w:hyperlink w:anchor="_Toc370195355" w:history="1">
        <w:r w:rsidR="00927641" w:rsidRPr="00A75FE2">
          <w:rPr>
            <w:rStyle w:val="Hyperlink"/>
            <w:noProof/>
          </w:rPr>
          <w:t>7.3.2</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Systèmes d'antenne Yagi</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_Toc370195355 \h </w:instrText>
        </w:r>
        <w:r w:rsidR="00927641" w:rsidRPr="00A75FE2">
          <w:rPr>
            <w:noProof/>
            <w:webHidden/>
          </w:rPr>
        </w:r>
        <w:r w:rsidR="00927641" w:rsidRPr="00A75FE2">
          <w:rPr>
            <w:noProof/>
            <w:webHidden/>
          </w:rPr>
          <w:fldChar w:fldCharType="separate"/>
        </w:r>
        <w:r w:rsidR="000869CA">
          <w:rPr>
            <w:noProof/>
            <w:webHidden/>
          </w:rPr>
          <w:t>35</w:t>
        </w:r>
        <w:r w:rsidR="00927641" w:rsidRPr="00A75FE2">
          <w:rPr>
            <w:noProof/>
            <w:webHidden/>
          </w:rPr>
          <w:fldChar w:fldCharType="end"/>
        </w:r>
      </w:hyperlink>
    </w:p>
    <w:p w:rsidR="00927641" w:rsidRPr="00A75FE2" w:rsidRDefault="00A14A1E" w:rsidP="00927641">
      <w:pPr>
        <w:pStyle w:val="TOC3"/>
        <w:rPr>
          <w:rFonts w:asciiTheme="minorHAnsi" w:eastAsiaTheme="minorEastAsia" w:hAnsiTheme="minorHAnsi" w:cstheme="minorBidi"/>
          <w:noProof/>
          <w:sz w:val="22"/>
          <w:szCs w:val="22"/>
          <w:lang w:eastAsia="zh-CN"/>
        </w:rPr>
      </w:pPr>
      <w:hyperlink w:anchor="_Toc370195356" w:history="1">
        <w:r w:rsidR="00927641" w:rsidRPr="00A75FE2">
          <w:rPr>
            <w:rStyle w:val="Hyperlink"/>
            <w:noProof/>
          </w:rPr>
          <w:t>7.3.3</w:t>
        </w:r>
        <w:r w:rsidR="00927641" w:rsidRPr="00A75FE2">
          <w:rPr>
            <w:rFonts w:asciiTheme="minorHAnsi" w:eastAsiaTheme="minorEastAsia" w:hAnsiTheme="minorHAnsi" w:cstheme="minorBidi"/>
            <w:noProof/>
            <w:sz w:val="22"/>
            <w:szCs w:val="22"/>
            <w:lang w:eastAsia="zh-CN"/>
          </w:rPr>
          <w:tab/>
        </w:r>
        <w:r w:rsidR="00927641" w:rsidRPr="00A75FE2">
          <w:rPr>
            <w:rStyle w:val="Hyperlink"/>
            <w:noProof/>
          </w:rPr>
          <w:t>Systèmes d'antenne à panneaux</w:t>
        </w:r>
        <w:r w:rsidR="00927641" w:rsidRPr="00A75FE2">
          <w:rPr>
            <w:noProof/>
            <w:webHidden/>
          </w:rPr>
          <w:tab/>
        </w:r>
        <w:r w:rsidR="00927641" w:rsidRPr="00A75FE2">
          <w:rPr>
            <w:noProof/>
            <w:webHidden/>
          </w:rPr>
          <w:tab/>
        </w:r>
        <w:r w:rsidR="00927641" w:rsidRPr="00A75FE2">
          <w:rPr>
            <w:noProof/>
            <w:webHidden/>
          </w:rPr>
          <w:fldChar w:fldCharType="begin"/>
        </w:r>
        <w:r w:rsidR="00927641" w:rsidRPr="00A75FE2">
          <w:rPr>
            <w:noProof/>
            <w:webHidden/>
          </w:rPr>
          <w:instrText xml:space="preserve"> PAGEREF _Toc370195356 \h </w:instrText>
        </w:r>
        <w:r w:rsidR="00927641" w:rsidRPr="00A75FE2">
          <w:rPr>
            <w:noProof/>
            <w:webHidden/>
          </w:rPr>
        </w:r>
        <w:r w:rsidR="00927641" w:rsidRPr="00A75FE2">
          <w:rPr>
            <w:noProof/>
            <w:webHidden/>
          </w:rPr>
          <w:fldChar w:fldCharType="separate"/>
        </w:r>
        <w:r w:rsidR="000869CA">
          <w:rPr>
            <w:noProof/>
            <w:webHidden/>
          </w:rPr>
          <w:t>36</w:t>
        </w:r>
        <w:r w:rsidR="00927641" w:rsidRPr="00A75FE2">
          <w:rPr>
            <w:noProof/>
            <w:webHidden/>
          </w:rPr>
          <w:fldChar w:fldCharType="end"/>
        </w:r>
      </w:hyperlink>
    </w:p>
    <w:p w:rsidR="00927641" w:rsidRPr="00A75FE2" w:rsidRDefault="00927641" w:rsidP="00927641">
      <w:pPr>
        <w:pStyle w:val="TOC1"/>
        <w:rPr>
          <w:rStyle w:val="Hyperlink"/>
          <w:noProof/>
        </w:rPr>
      </w:pPr>
    </w:p>
    <w:p w:rsidR="00927641" w:rsidRPr="007F106F" w:rsidRDefault="00927641" w:rsidP="00C37636">
      <w:pPr>
        <w:pStyle w:val="AnnexNoTitle"/>
      </w:pPr>
      <w:r>
        <w:fldChar w:fldCharType="end"/>
      </w:r>
      <w:r w:rsidRPr="007F106F">
        <w:br w:type="page"/>
      </w:r>
      <w:r w:rsidRPr="007F106F">
        <w:lastRenderedPageBreak/>
        <w:t>PARTIE 1</w:t>
      </w:r>
      <w:r w:rsidR="00C37636">
        <w:br/>
      </w:r>
      <w:r w:rsidR="00C37636">
        <w:br/>
      </w:r>
      <w:r w:rsidR="00C37636" w:rsidRPr="007F106F">
        <w:t>de l'Annexe 1</w:t>
      </w:r>
      <w:r w:rsidR="00C37636">
        <w:br/>
      </w:r>
      <w:r w:rsidR="00C37636">
        <w:br/>
      </w:r>
      <w:r w:rsidRPr="007F106F">
        <w:t>Calcul des diagrammes des antennes en bandes</w:t>
      </w:r>
      <w:r w:rsidR="00C37636">
        <w:t xml:space="preserve"> </w:t>
      </w:r>
      <w:r w:rsidR="00C37636">
        <w:br/>
      </w:r>
      <w:r w:rsidRPr="007F106F">
        <w:t>métriques et décimétriques (B.m et B.dm)</w:t>
      </w:r>
    </w:p>
    <w:p w:rsidR="00927641" w:rsidRPr="007F106F" w:rsidRDefault="00927641" w:rsidP="00927641">
      <w:pPr>
        <w:pStyle w:val="Heading1"/>
      </w:pPr>
      <w:bookmarkStart w:id="3" w:name="_Toc370193225"/>
      <w:bookmarkStart w:id="4" w:name="_Toc370195324"/>
      <w:r w:rsidRPr="007F106F">
        <w:t>1</w:t>
      </w:r>
      <w:r w:rsidRPr="007F106F">
        <w:tab/>
        <w:t>Introduction</w:t>
      </w:r>
      <w:bookmarkEnd w:id="3"/>
      <w:bookmarkEnd w:id="4"/>
    </w:p>
    <w:p w:rsidR="00927641" w:rsidRPr="007F106F" w:rsidRDefault="00927641" w:rsidP="00927641">
      <w:r w:rsidRPr="007F106F">
        <w:t>La Partie 1 expose les principes fondamentaux de la théorie des antennes pour ondes métriques et décimétriques ainsi que les caractéristiques générales des systèmes d'antenne réalisés avec un certain nombre de radiateurs élémentaires.</w:t>
      </w:r>
    </w:p>
    <w:p w:rsidR="00927641" w:rsidRPr="007F106F" w:rsidRDefault="00927641" w:rsidP="00927641">
      <w:r w:rsidRPr="007F106F">
        <w:t>On trouvera également quelques exemples de systèmes d'antenne, avec indication de leurs caractéristiques de fonctionnement. Ces renseignements pourront guider l'utilisateur dans le choix de la configuration qui répondra le mieux à ses besoins.</w:t>
      </w:r>
    </w:p>
    <w:p w:rsidR="00927641" w:rsidRPr="007F106F" w:rsidRDefault="00927641" w:rsidP="00927641">
      <w:r w:rsidRPr="007F106F">
        <w:t>En particulier, les § 6.4 et 7.2 décrivent la méthode analytique qui permet de calculer le diagramme de rayonnement global d'un système d'antenne. Cette section a pour but de spécifier une méthode unifiée pouvant être recommandée pour évaluer la qualité de fonctionnement d'un système d'antenne dans des conditions idéales.</w:t>
      </w:r>
    </w:p>
    <w:p w:rsidR="00927641" w:rsidRPr="007F106F" w:rsidRDefault="00927641" w:rsidP="00D21878">
      <w:r w:rsidRPr="007F106F">
        <w:t>Il ne faut pas perdre de vue, cependant, que l'on pourra rencontrer, dans des situations réelles, des écarts par rapport aux diagrammes calculés selon la méthode susmentionnée (voir la Partie</w:t>
      </w:r>
      <w:r w:rsidR="00D21878">
        <w:t> </w:t>
      </w:r>
      <w:r w:rsidRPr="007F106F">
        <w:t>2).</w:t>
      </w:r>
    </w:p>
    <w:p w:rsidR="00927641" w:rsidRPr="007F106F" w:rsidRDefault="00927641" w:rsidP="00927641">
      <w:pPr>
        <w:pStyle w:val="Heading2"/>
      </w:pPr>
      <w:bookmarkStart w:id="5" w:name="_Toc370195325"/>
      <w:r w:rsidRPr="007F106F">
        <w:t>1.1</w:t>
      </w:r>
      <w:r w:rsidRPr="007F106F">
        <w:tab/>
        <w:t>Cadres de référence</w:t>
      </w:r>
      <w:bookmarkEnd w:id="5"/>
    </w:p>
    <w:p w:rsidR="00927641" w:rsidRPr="007F106F" w:rsidRDefault="00927641" w:rsidP="00927641">
      <w:r w:rsidRPr="007F106F">
        <w:t>Dans le Règlement des radiocommunications, l'angle horizontal du «faisceau» d'une antenne («angle d'inclinaison du faisceau») est mesuré en degrés par rapport au plan horizontal, un faisceau incliné vers le bas correspondant à un angle négatif. L'azimut du faisceau est spécifié en degrés depuis le Nord vrai dans le sens des aiguilles d'une montre. A des fins réglementaires, il est essentiel d'utiliser un cadre de référence commun, comme celui énoncé dans ces définitions, pour s'assurer que l'effet du faisceau d'une antenne est examiné comme il se doit par rapport à la zone de service prévue d'une autre antenne. Toutefois, la présente Recommandation porte sur les propriétés de l'antenne elle-même et les formules mathématiques sont plus faciles à utiliser et moins complexes si:</w:t>
      </w:r>
    </w:p>
    <w:p w:rsidR="00927641" w:rsidRPr="007F106F" w:rsidRDefault="00927641" w:rsidP="00927641">
      <w:r w:rsidRPr="007F106F">
        <w:t>–</w:t>
      </w:r>
      <w:r w:rsidRPr="007F106F">
        <w:tab/>
        <w:t>on utilise un cadre de référence relatif à l'antenne elle-même; et</w:t>
      </w:r>
    </w:p>
    <w:p w:rsidR="00927641" w:rsidRPr="007F106F" w:rsidRDefault="00927641" w:rsidP="00927641">
      <w:r w:rsidRPr="007F106F">
        <w:t>–</w:t>
      </w:r>
      <w:r w:rsidRPr="007F106F">
        <w:tab/>
        <w:t>tous les angles sont exprimés en radians plutôt qu'en degrés.</w:t>
      </w:r>
    </w:p>
    <w:p w:rsidR="00927641" w:rsidRPr="007F106F" w:rsidRDefault="00927641" w:rsidP="00927641">
      <w:r w:rsidRPr="007F106F">
        <w:t>La présente Recommandation utilise à la fois des coordonnées polaires et des coordonnées cartésiennes, selon qu'il convient.  Les coordonnées polaires utilisent les paramètres suivants:</w:t>
      </w:r>
    </w:p>
    <w:p w:rsidR="00927641" w:rsidRPr="007F106F" w:rsidRDefault="00927641" w:rsidP="00927641">
      <w:pPr>
        <w:jc w:val="center"/>
      </w:pPr>
      <w:r w:rsidRPr="007F106F">
        <w:rPr>
          <w:i/>
          <w:iCs/>
        </w:rPr>
        <w:t xml:space="preserve">r – </w:t>
      </w:r>
      <w:r w:rsidRPr="007F106F">
        <w:t>distance depuis l'origine, θ – angle d'élévation et φ – angle d'azimut</w:t>
      </w:r>
    </w:p>
    <w:p w:rsidR="00927641" w:rsidRPr="007F106F" w:rsidRDefault="00927641" w:rsidP="00927641">
      <w:r w:rsidRPr="007F106F">
        <w:t>Les coordonnées polaires utilisent les paramètres suivants:</w:t>
      </w:r>
    </w:p>
    <w:p w:rsidR="00927641" w:rsidRPr="007F106F" w:rsidRDefault="00927641" w:rsidP="00927641">
      <w:pPr>
        <w:jc w:val="center"/>
      </w:pPr>
      <w:r w:rsidRPr="007F106F">
        <w:t>x – axe horizontal arbitraire, y – axe horizontal arbitraire (orthogonal à x) et z – axe vertical</w:t>
      </w:r>
    </w:p>
    <w:p w:rsidR="00927641" w:rsidRPr="007F106F" w:rsidRDefault="00927641" w:rsidP="00927641">
      <w:r w:rsidRPr="007F106F">
        <w:t>Très souvent, l'axe des «x» est l'axe du faisceau principal de l'antenne. Lorsque ces systèmes de coordonnées «se superposent», on considère que la référence commune (</w:t>
      </w:r>
      <w:r w:rsidRPr="007F106F">
        <w:rPr>
          <w:i/>
          <w:iCs/>
        </w:rPr>
        <w:t>r</w:t>
      </w:r>
      <w:r w:rsidRPr="007F106F">
        <w:t>, θ</w:t>
      </w:r>
      <w:r w:rsidR="00D21878">
        <w:t xml:space="preserve"> </w:t>
      </w:r>
      <w:r w:rsidRPr="007F106F">
        <w:t>=</w:t>
      </w:r>
      <w:r w:rsidR="00D21878">
        <w:t xml:space="preserve"> </w:t>
      </w:r>
      <w:r w:rsidRPr="007F106F">
        <w:t>0, φ</w:t>
      </w:r>
      <w:r w:rsidR="00D21878">
        <w:t xml:space="preserve"> </w:t>
      </w:r>
      <w:r w:rsidRPr="007F106F">
        <w:t>=</w:t>
      </w:r>
      <w:r w:rsidR="00D21878">
        <w:t xml:space="preserve"> </w:t>
      </w:r>
      <w:r w:rsidRPr="007F106F">
        <w:t>0) est l'axe des x.</w:t>
      </w:r>
    </w:p>
    <w:p w:rsidR="00927641" w:rsidRPr="007F106F" w:rsidRDefault="00927641" w:rsidP="00927641">
      <w:r w:rsidRPr="007F106F">
        <w:t>Il est important de noter que lorsqu'on examine la zone de service de l'antenne et ses incidences potentielles sur la zone de service d'autres antennes, il doit être fait référence à la direction du faisceau par rapport au Nord vrai.</w:t>
      </w:r>
    </w:p>
    <w:p w:rsidR="00927641" w:rsidRPr="007F106F" w:rsidRDefault="00927641" w:rsidP="00927641">
      <w:pPr>
        <w:pStyle w:val="Heading1"/>
      </w:pPr>
      <w:bookmarkStart w:id="6" w:name="_Toc370193226"/>
      <w:bookmarkStart w:id="7" w:name="_Toc370195326"/>
      <w:r w:rsidRPr="007F106F">
        <w:lastRenderedPageBreak/>
        <w:t>2</w:t>
      </w:r>
      <w:r w:rsidRPr="007F106F">
        <w:tab/>
        <w:t>Représentation géométrique des diagrammes de rayonnement des antennes</w:t>
      </w:r>
      <w:bookmarkEnd w:id="6"/>
      <w:bookmarkEnd w:id="7"/>
    </w:p>
    <w:p w:rsidR="00927641" w:rsidRPr="007F106F" w:rsidRDefault="00927641" w:rsidP="00927641">
      <w:r w:rsidRPr="007F106F">
        <w:t>Une antenne peut être constituée par un seul élément rayonnant ou par un réseau d'éléments rayonnants. La répartition spatiale du rayonnement d'une antenne, ou diagramme d'antenne, peut être représentée en trois dimensions par un lieu géométrique dont chaque point correspond à une valeur de la force cymomotrice (f.c.m.)</w:t>
      </w:r>
      <w:r w:rsidRPr="007F106F">
        <w:rPr>
          <w:rStyle w:val="FootnoteReference"/>
        </w:rPr>
        <w:footnoteReference w:customMarkFollows="1" w:id="1"/>
        <w:t>*</w:t>
      </w:r>
      <w:r w:rsidRPr="007F106F">
        <w:t xml:space="preserve"> . Cette représentation est basée sur une sphère, centrée sur le centre électrique l'antenne et dont le rayon est grand par rapport aux dimensions physiques et électriques de l'antenne.</w:t>
      </w:r>
    </w:p>
    <w:p w:rsidR="00927641" w:rsidRPr="007F106F" w:rsidRDefault="00927641" w:rsidP="00927641">
      <w:r w:rsidRPr="007F106F">
        <w:t>La f.c.m. en un point de la surface sphérique est exprimée en dB au-dessous de la f.c.m. maximale, qui est prise égale à 0 dB.</w:t>
      </w:r>
    </w:p>
    <w:p w:rsidR="00927641" w:rsidRPr="007F106F" w:rsidRDefault="00927641" w:rsidP="00927641">
      <w:r w:rsidRPr="007F106F">
        <w:t>Le diagramme de rayonnement tridimensionnel est construit dans le système de coordonnées de référence de la Fig. 1.</w:t>
      </w:r>
    </w:p>
    <w:p w:rsidR="00927641" w:rsidRPr="007F106F" w:rsidRDefault="00927641" w:rsidP="00927641">
      <w:r w:rsidRPr="007F106F">
        <w:t>On définit les paramètres suivants:</w:t>
      </w:r>
    </w:p>
    <w:p w:rsidR="00927641" w:rsidRPr="007F106F" w:rsidRDefault="00927641" w:rsidP="00D21878">
      <w:pPr>
        <w:pStyle w:val="enumlev1"/>
        <w:ind w:left="1191" w:hanging="1191"/>
      </w:pPr>
      <w:r w:rsidRPr="007F106F">
        <w:rPr>
          <w:rFonts w:ascii="Symbol" w:hAnsi="Symbol"/>
        </w:rPr>
        <w:tab/>
      </w:r>
      <w:r w:rsidRPr="007F106F">
        <w:rPr>
          <w:rFonts w:ascii="Symbol" w:hAnsi="Symbol"/>
        </w:rPr>
        <w:t></w:t>
      </w:r>
      <w:r w:rsidRPr="00D21878">
        <w:t>:</w:t>
      </w:r>
      <w:r w:rsidRPr="007F106F">
        <w:tab/>
        <w:t>angle d'élévation par rapport au plan horizontal (</w:t>
      </w:r>
      <w:r w:rsidR="00D21878">
        <w:t>–</w:t>
      </w:r>
      <w:r w:rsidRPr="007F106F">
        <w:t>π/2 &lt; θ &lt; π/2); des angles négatifs correspondent à des</w:t>
      </w:r>
      <w:r w:rsidR="00D21878">
        <w:t xml:space="preserve"> faisceaux inclinés vers le bas;</w:t>
      </w:r>
    </w:p>
    <w:p w:rsidR="00927641" w:rsidRPr="007F106F" w:rsidRDefault="00927641" w:rsidP="00D21878">
      <w:pPr>
        <w:pStyle w:val="enumlev1"/>
      </w:pPr>
      <w:r w:rsidRPr="007F106F">
        <w:rPr>
          <w:rFonts w:ascii="Symbol" w:hAnsi="Symbol"/>
        </w:rPr>
        <w:tab/>
      </w:r>
      <w:r w:rsidRPr="007F106F">
        <w:rPr>
          <w:rFonts w:ascii="Symbol" w:hAnsi="Symbol"/>
        </w:rPr>
        <w:t></w:t>
      </w:r>
      <w:r w:rsidRPr="00D21878">
        <w:t>:</w:t>
      </w:r>
      <w:r w:rsidRPr="007F106F">
        <w:tab/>
        <w:t>angle d'azimut par rapport à un</w:t>
      </w:r>
      <w:r>
        <w:t xml:space="preserve"> </w:t>
      </w:r>
      <w:r w:rsidRPr="007F106F">
        <w:t xml:space="preserve">axe des x (0° </w:t>
      </w:r>
      <w:r w:rsidR="00D21878">
        <w:t>&lt;</w:t>
      </w:r>
      <w:r w:rsidRPr="007F106F">
        <w:t xml:space="preserve"> </w:t>
      </w:r>
      <w:r w:rsidRPr="007F106F">
        <w:rPr>
          <w:rFonts w:ascii="Symbol" w:hAnsi="Symbol"/>
        </w:rPr>
        <w:t></w:t>
      </w:r>
      <w:r w:rsidRPr="007F106F">
        <w:t xml:space="preserve"> </w:t>
      </w:r>
      <w:r w:rsidR="00D21878">
        <w:t>&lt;</w:t>
      </w:r>
      <w:r w:rsidRPr="007F106F">
        <w:t xml:space="preserve"> 2π)</w:t>
      </w:r>
      <w:r w:rsidR="00D21878">
        <w:t>;</w:t>
      </w:r>
    </w:p>
    <w:p w:rsidR="00927641" w:rsidRPr="007F106F" w:rsidRDefault="00927641" w:rsidP="00927641">
      <w:pPr>
        <w:pStyle w:val="enumlev1"/>
      </w:pPr>
      <w:r w:rsidRPr="007F106F">
        <w:rPr>
          <w:i/>
        </w:rPr>
        <w:tab/>
        <w:t>r</w:t>
      </w:r>
      <w:r w:rsidRPr="00D21878">
        <w:t>:</w:t>
      </w:r>
      <w:r w:rsidRPr="007F106F">
        <w:tab/>
        <w:t>distance entre l'origine et le point d'observation</w:t>
      </w:r>
      <w:r w:rsidR="00D21878">
        <w:t>;</w:t>
      </w:r>
    </w:p>
    <w:p w:rsidR="00927641" w:rsidRPr="007F106F" w:rsidRDefault="00927641" w:rsidP="00927641">
      <w:pPr>
        <w:pStyle w:val="enumlev1"/>
      </w:pPr>
      <w:r w:rsidRPr="007F106F">
        <w:rPr>
          <w:i/>
        </w:rPr>
        <w:tab/>
      </w:r>
      <w:r w:rsidRPr="007F106F">
        <w:t>Q</w:t>
      </w:r>
      <w:r w:rsidRPr="00D21878">
        <w:t>:</w:t>
      </w:r>
      <w:r w:rsidRPr="007F106F">
        <w:tab/>
        <w:t>point d'observation.</w:t>
      </w:r>
    </w:p>
    <w:p w:rsidR="00927641" w:rsidRPr="007F106F" w:rsidRDefault="00927641" w:rsidP="00927641">
      <w:r w:rsidRPr="007F106F">
        <w:t>Les axes des x, des y et des z sont un ensemble de coordonnées cartésiennes orthogonales sur lesquelles on superpose parfois les coordonnées polaires pour faciliter la représentation mathématique de certaines propriétés de l'antenne. L'axe des z est toujours vertical, tandis que les axes des x et des y sont choisis de manière à représenter au mieux l'antenne et ses caractéristiques.</w:t>
      </w:r>
    </w:p>
    <w:p w:rsidR="00927641" w:rsidRPr="009E0992" w:rsidRDefault="00927641" w:rsidP="00927641">
      <w:pPr>
        <w:pStyle w:val="FigureNo"/>
        <w:rPr>
          <w:sz w:val="20"/>
        </w:rPr>
      </w:pPr>
      <w:r w:rsidRPr="009E0992">
        <w:rPr>
          <w:sz w:val="20"/>
        </w:rPr>
        <w:lastRenderedPageBreak/>
        <w:t>figure 1</w:t>
      </w:r>
    </w:p>
    <w:p w:rsidR="00927641" w:rsidRPr="009E0992" w:rsidRDefault="00927641" w:rsidP="00927641">
      <w:pPr>
        <w:pStyle w:val="Figuretitle"/>
        <w:rPr>
          <w:sz w:val="20"/>
        </w:rPr>
      </w:pPr>
      <w:r w:rsidRPr="009E0992">
        <w:rPr>
          <w:sz w:val="20"/>
        </w:rPr>
        <w:t>Système de coordonnée de référence</w:t>
      </w:r>
    </w:p>
    <w:p w:rsidR="00927641" w:rsidRPr="007F106F" w:rsidRDefault="003437BC" w:rsidP="00927641">
      <w:pPr>
        <w:pStyle w:val="Figure"/>
        <w:rPr>
          <w:lang w:eastAsia="zh-CN"/>
        </w:rPr>
      </w:pPr>
      <w:r w:rsidRPr="007F106F">
        <w:object w:dxaOrig="4943" w:dyaOrig="4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43.75pt" o:ole="">
            <v:imagedata r:id="rId13" o:title=""/>
          </v:shape>
          <o:OLEObject Type="Embed" ProgID="CorelDRAW.Graphic.14" ShapeID="_x0000_i1025" DrawAspect="Content" ObjectID="_1444218090" r:id="rId14"/>
        </w:object>
      </w:r>
    </w:p>
    <w:p w:rsidR="00927641" w:rsidRPr="007F106F" w:rsidRDefault="00927641" w:rsidP="00927641">
      <w:pPr>
        <w:pStyle w:val="Fig0"/>
        <w:spacing w:before="0"/>
        <w:rPr>
          <w:sz w:val="12"/>
          <w:lang w:val="fr-FR"/>
        </w:rPr>
      </w:pPr>
      <w:r w:rsidRPr="007F106F">
        <w:rPr>
          <w:sz w:val="12"/>
          <w:lang w:val="fr-FR"/>
        </w:rPr>
        <w:t xml:space="preserve">FIGURE 1/BS.1195...[D01] = 3 CM </w:t>
      </w:r>
    </w:p>
    <w:p w:rsidR="00927641" w:rsidRPr="007F106F" w:rsidRDefault="00927641" w:rsidP="00927641">
      <w:pPr>
        <w:pStyle w:val="Heading1"/>
      </w:pPr>
      <w:bookmarkStart w:id="8" w:name="_Toc370193227"/>
      <w:bookmarkStart w:id="9" w:name="_Toc370195327"/>
      <w:r w:rsidRPr="007F106F">
        <w:t>3</w:t>
      </w:r>
      <w:r w:rsidRPr="007F106F">
        <w:tab/>
        <w:t>Diagrammes de rayonnement et calcul du gain</w:t>
      </w:r>
      <w:bookmarkEnd w:id="8"/>
      <w:bookmarkEnd w:id="9"/>
    </w:p>
    <w:p w:rsidR="00927641" w:rsidRPr="007F106F" w:rsidRDefault="00927641" w:rsidP="00927641">
      <w:r w:rsidRPr="007F106F">
        <w:t>Dans le système de coordonnées de référence de la Fig. 1, l'amplitude du champ électrique créé par une antenne a pour expression:</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rFonts w:ascii="Symbol" w:hAnsi="Symbol"/>
        </w:rPr>
        <w:instrText>½</w:instrText>
      </w:r>
      <w:r w:rsidRPr="007F106F">
        <w:rPr>
          <w:i/>
        </w:rPr>
        <w:instrText>E</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w:instrText>
      </w:r>
      <w:r w:rsidRPr="007F106F">
        <w:rPr>
          <w:rFonts w:ascii="Symbol" w:hAnsi="Symbol"/>
        </w:rPr>
        <w:instrText>½</w:instrText>
      </w:r>
      <w:r w:rsidRPr="007F106F">
        <w:instrText xml:space="preserve">  </w:instrText>
      </w:r>
      <w:r w:rsidRPr="007F106F">
        <w:rPr>
          <w:rFonts w:ascii="Symbol" w:hAnsi="Symbol"/>
        </w:rPr>
        <w:instrText>=</w:instrText>
      </w:r>
      <w:r w:rsidRPr="007F106F">
        <w:instrText xml:space="preserve">  </w:instrText>
      </w:r>
      <w:r w:rsidRPr="007F106F">
        <w:rPr>
          <w:i/>
        </w:rPr>
        <w:instrText>k</w:instrText>
      </w:r>
      <w:r w:rsidRPr="007F106F">
        <w:instrText xml:space="preserve"> </w:instrText>
      </w:r>
      <w:r w:rsidRPr="007F106F">
        <w:rPr>
          <w:rFonts w:ascii="Symbol" w:hAnsi="Symbol"/>
        </w:rPr>
        <w:instrText>½</w:instrText>
      </w:r>
      <w:r w:rsidRPr="007F106F">
        <w:instrText>f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w:instrText>
      </w:r>
      <w:r w:rsidRPr="007F106F">
        <w:rPr>
          <w:rFonts w:ascii="Symbol" w:hAnsi="Symbol"/>
        </w:rPr>
        <w:instrText>½</w:instrText>
      </w:r>
      <w:r w:rsidRPr="007F106F">
        <w:fldChar w:fldCharType="end"/>
      </w:r>
      <w:r w:rsidRPr="007F106F">
        <w:tab/>
        <w:t>(1)</w:t>
      </w:r>
    </w:p>
    <w:p w:rsidR="00927641" w:rsidRDefault="00927641" w:rsidP="00927641">
      <w:r w:rsidRPr="007F106F">
        <w:t>où:</w:t>
      </w:r>
    </w:p>
    <w:p w:rsidR="00927641" w:rsidRPr="00A75FE2" w:rsidRDefault="00927641" w:rsidP="00927641">
      <w:pPr>
        <w:pStyle w:val="Equationlegend"/>
        <w:rPr>
          <w:rFonts w:asciiTheme="majorBidi" w:hAnsiTheme="majorBidi" w:cstheme="majorBidi"/>
          <w:lang w:val="fr-CH"/>
        </w:rPr>
      </w:pPr>
      <w:r w:rsidRPr="00927641">
        <w:rPr>
          <w:lang w:val="fr-CH"/>
        </w:rPr>
        <w:tab/>
      </w:r>
      <w:r w:rsidRPr="00FF4730">
        <w:rPr>
          <w:rFonts w:asciiTheme="majorBidi" w:hAnsiTheme="majorBidi" w:cstheme="majorBidi"/>
        </w:rPr>
        <w:sym w:font="Symbol" w:char="F0BD"/>
      </w:r>
      <w:r w:rsidRPr="00A75FE2">
        <w:rPr>
          <w:rFonts w:asciiTheme="majorBidi" w:hAnsiTheme="majorBidi" w:cstheme="majorBidi"/>
          <w:sz w:val="12"/>
          <w:lang w:val="fr-CH"/>
        </w:rPr>
        <w:t> </w:t>
      </w:r>
      <w:r w:rsidRPr="00A75FE2">
        <w:rPr>
          <w:rFonts w:asciiTheme="majorBidi" w:hAnsiTheme="majorBidi" w:cstheme="majorBidi"/>
          <w:i/>
          <w:lang w:val="fr-CH"/>
        </w:rPr>
        <w:t>E</w:t>
      </w:r>
      <w:r w:rsidRPr="00A75FE2">
        <w:rPr>
          <w:rFonts w:asciiTheme="majorBidi" w:hAnsiTheme="majorBidi" w:cstheme="majorBidi"/>
          <w:i/>
          <w:sz w:val="12"/>
          <w:lang w:val="fr-CH"/>
        </w:rPr>
        <w:t> </w:t>
      </w:r>
      <w:r w:rsidRPr="00A75FE2">
        <w:rPr>
          <w:rFonts w:asciiTheme="majorBidi" w:hAnsiTheme="majorBidi" w:cstheme="majorBidi"/>
          <w:lang w:val="fr-CH"/>
        </w:rPr>
        <w:t>(</w:t>
      </w:r>
      <w:r w:rsidRPr="00FF4730">
        <w:rPr>
          <w:rFonts w:asciiTheme="majorBidi" w:hAnsiTheme="majorBidi" w:cstheme="majorBidi"/>
        </w:rPr>
        <w:sym w:font="Symbol" w:char="F071"/>
      </w:r>
      <w:r w:rsidRPr="00A75FE2">
        <w:rPr>
          <w:rFonts w:asciiTheme="majorBidi" w:hAnsiTheme="majorBidi" w:cstheme="majorBidi"/>
          <w:lang w:val="fr-CH"/>
        </w:rPr>
        <w:t xml:space="preserve">, </w:t>
      </w:r>
      <w:r w:rsidRPr="00FF4730">
        <w:rPr>
          <w:rFonts w:asciiTheme="majorBidi" w:hAnsiTheme="majorBidi" w:cstheme="majorBidi"/>
        </w:rPr>
        <w:sym w:font="Symbol" w:char="F06A"/>
      </w:r>
      <w:r w:rsidRPr="00A75FE2">
        <w:rPr>
          <w:rFonts w:asciiTheme="majorBidi" w:hAnsiTheme="majorBidi" w:cstheme="majorBidi"/>
          <w:lang w:val="fr-CH"/>
        </w:rPr>
        <w:t>)</w:t>
      </w:r>
      <w:r w:rsidRPr="00A75FE2">
        <w:rPr>
          <w:rFonts w:asciiTheme="majorBidi" w:hAnsiTheme="majorBidi" w:cstheme="majorBidi"/>
          <w:sz w:val="12"/>
          <w:lang w:val="fr-CH"/>
        </w:rPr>
        <w:t> </w:t>
      </w:r>
      <w:r w:rsidRPr="00FF4730">
        <w:rPr>
          <w:rFonts w:asciiTheme="majorBidi" w:hAnsiTheme="majorBidi" w:cstheme="majorBidi"/>
        </w:rPr>
        <w:sym w:font="Symbol" w:char="F0BD"/>
      </w:r>
      <w:r w:rsidRPr="00A75FE2">
        <w:rPr>
          <w:rFonts w:asciiTheme="majorBidi" w:hAnsiTheme="majorBidi" w:cstheme="majorBidi"/>
          <w:sz w:val="8"/>
          <w:lang w:val="fr-CH"/>
        </w:rPr>
        <w:t xml:space="preserve"> </w:t>
      </w:r>
      <w:r w:rsidRPr="00A75FE2">
        <w:rPr>
          <w:rFonts w:asciiTheme="majorBidi" w:hAnsiTheme="majorBidi" w:cstheme="majorBidi"/>
          <w:lang w:val="fr-CH"/>
        </w:rPr>
        <w:t>:</w:t>
      </w:r>
      <w:r w:rsidRPr="00A75FE2">
        <w:rPr>
          <w:rFonts w:asciiTheme="majorBidi" w:hAnsiTheme="majorBidi" w:cstheme="majorBidi"/>
          <w:lang w:val="fr-CH"/>
        </w:rPr>
        <w:tab/>
      </w:r>
      <w:r w:rsidRPr="00927641">
        <w:rPr>
          <w:lang w:val="fr-CH"/>
        </w:rPr>
        <w:t>amplitude du champ électrique</w:t>
      </w:r>
    </w:p>
    <w:p w:rsidR="00927641" w:rsidRPr="00A75FE2" w:rsidRDefault="00927641" w:rsidP="00927641">
      <w:pPr>
        <w:pStyle w:val="Equationlegend"/>
        <w:rPr>
          <w:lang w:val="fr-CH"/>
        </w:rPr>
      </w:pPr>
      <w:r w:rsidRPr="00A75FE2">
        <w:rPr>
          <w:rFonts w:asciiTheme="majorBidi" w:hAnsiTheme="majorBidi" w:cstheme="majorBidi"/>
          <w:lang w:val="fr-CH"/>
        </w:rPr>
        <w:tab/>
      </w:r>
      <w:r w:rsidRPr="00FF4730">
        <w:rPr>
          <w:rFonts w:asciiTheme="majorBidi" w:hAnsiTheme="majorBidi" w:cstheme="majorBidi"/>
        </w:rPr>
        <w:sym w:font="Symbol" w:char="F0BD"/>
      </w:r>
      <w:r w:rsidRPr="00A75FE2">
        <w:rPr>
          <w:rFonts w:asciiTheme="majorBidi" w:hAnsiTheme="majorBidi" w:cstheme="majorBidi"/>
          <w:sz w:val="12"/>
          <w:lang w:val="fr-CH"/>
        </w:rPr>
        <w:t> </w:t>
      </w:r>
      <w:r w:rsidRPr="00A75FE2">
        <w:rPr>
          <w:rFonts w:asciiTheme="majorBidi" w:hAnsiTheme="majorBidi" w:cstheme="majorBidi"/>
          <w:lang w:val="fr-CH"/>
        </w:rPr>
        <w:t>f</w:t>
      </w:r>
      <w:r w:rsidRPr="00A75FE2">
        <w:rPr>
          <w:rFonts w:asciiTheme="majorBidi" w:hAnsiTheme="majorBidi" w:cstheme="majorBidi"/>
          <w:sz w:val="12"/>
          <w:lang w:val="fr-CH"/>
        </w:rPr>
        <w:t> </w:t>
      </w:r>
      <w:r w:rsidRPr="00A75FE2">
        <w:rPr>
          <w:rFonts w:asciiTheme="majorBidi" w:hAnsiTheme="majorBidi" w:cstheme="majorBidi"/>
          <w:lang w:val="fr-CH"/>
        </w:rPr>
        <w:t>(</w:t>
      </w:r>
      <w:r w:rsidRPr="00FF4730">
        <w:rPr>
          <w:rFonts w:asciiTheme="majorBidi" w:hAnsiTheme="majorBidi" w:cstheme="majorBidi"/>
        </w:rPr>
        <w:sym w:font="Symbol" w:char="F071"/>
      </w:r>
      <w:r w:rsidRPr="00A75FE2">
        <w:rPr>
          <w:rFonts w:asciiTheme="majorBidi" w:hAnsiTheme="majorBidi" w:cstheme="majorBidi"/>
          <w:lang w:val="fr-CH"/>
        </w:rPr>
        <w:t xml:space="preserve">, </w:t>
      </w:r>
      <w:r w:rsidRPr="00FF4730">
        <w:rPr>
          <w:rFonts w:asciiTheme="majorBidi" w:hAnsiTheme="majorBidi" w:cstheme="majorBidi"/>
        </w:rPr>
        <w:sym w:font="Symbol" w:char="F06A"/>
      </w:r>
      <w:r w:rsidRPr="00A75FE2">
        <w:rPr>
          <w:rFonts w:asciiTheme="majorBidi" w:hAnsiTheme="majorBidi" w:cstheme="majorBidi"/>
          <w:lang w:val="fr-CH"/>
        </w:rPr>
        <w:t>)</w:t>
      </w:r>
      <w:r w:rsidRPr="00A75FE2">
        <w:rPr>
          <w:rFonts w:asciiTheme="majorBidi" w:hAnsiTheme="majorBidi" w:cstheme="majorBidi"/>
          <w:sz w:val="12"/>
          <w:lang w:val="fr-CH"/>
        </w:rPr>
        <w:t> </w:t>
      </w:r>
      <w:r w:rsidRPr="00FF4730">
        <w:rPr>
          <w:rFonts w:asciiTheme="majorBidi" w:hAnsiTheme="majorBidi" w:cstheme="majorBidi"/>
        </w:rPr>
        <w:sym w:font="Symbol" w:char="F0BD"/>
      </w:r>
      <w:r w:rsidRPr="00A75FE2">
        <w:rPr>
          <w:rFonts w:asciiTheme="majorBidi" w:hAnsiTheme="majorBidi" w:cstheme="majorBidi"/>
          <w:sz w:val="8"/>
          <w:lang w:val="fr-CH"/>
        </w:rPr>
        <w:t xml:space="preserve"> </w:t>
      </w:r>
      <w:r w:rsidRPr="00A75FE2">
        <w:rPr>
          <w:rFonts w:asciiTheme="majorBidi" w:hAnsiTheme="majorBidi" w:cstheme="majorBidi"/>
          <w:lang w:val="fr-CH"/>
        </w:rPr>
        <w:t>:</w:t>
      </w:r>
      <w:r w:rsidRPr="00A75FE2">
        <w:rPr>
          <w:lang w:val="fr-CH"/>
        </w:rPr>
        <w:tab/>
      </w:r>
      <w:r w:rsidRPr="00927641">
        <w:rPr>
          <w:lang w:val="fr-CH"/>
        </w:rPr>
        <w:t>fonction du diagramme de rayonnement</w:t>
      </w:r>
    </w:p>
    <w:p w:rsidR="00927641" w:rsidRPr="00A75FE2" w:rsidRDefault="00927641" w:rsidP="00927641">
      <w:pPr>
        <w:pStyle w:val="Equationlegend"/>
        <w:rPr>
          <w:rFonts w:asciiTheme="majorBidi" w:hAnsiTheme="majorBidi" w:cstheme="majorBidi"/>
          <w:lang w:val="fr-CH"/>
        </w:rPr>
      </w:pPr>
      <w:r w:rsidRPr="00A75FE2">
        <w:rPr>
          <w:rFonts w:asciiTheme="majorBidi" w:hAnsiTheme="majorBidi" w:cstheme="majorBidi"/>
          <w:i/>
          <w:lang w:val="fr-CH"/>
        </w:rPr>
        <w:tab/>
        <w:t>k</w:t>
      </w:r>
      <w:r w:rsidRPr="00A75FE2">
        <w:rPr>
          <w:rFonts w:asciiTheme="majorBidi" w:hAnsiTheme="majorBidi" w:cstheme="majorBidi"/>
          <w:sz w:val="8"/>
          <w:lang w:val="fr-CH"/>
        </w:rPr>
        <w:t xml:space="preserve"> </w:t>
      </w:r>
      <w:r w:rsidRPr="00A75FE2">
        <w:rPr>
          <w:rFonts w:asciiTheme="majorBidi" w:hAnsiTheme="majorBidi" w:cstheme="majorBidi"/>
          <w:lang w:val="fr-CH"/>
        </w:rPr>
        <w:t>:</w:t>
      </w:r>
      <w:r w:rsidRPr="00A75FE2">
        <w:rPr>
          <w:rFonts w:asciiTheme="majorBidi" w:hAnsiTheme="majorBidi" w:cstheme="majorBidi"/>
          <w:lang w:val="fr-CH"/>
        </w:rPr>
        <w:tab/>
      </w:r>
      <w:r w:rsidRPr="00927641">
        <w:rPr>
          <w:lang w:val="fr-CH"/>
        </w:rPr>
        <w:t xml:space="preserve">facteur de normalisation pour obtenir </w:t>
      </w:r>
      <w:r w:rsidRPr="007F106F">
        <w:rPr>
          <w:rFonts w:ascii="Symbol" w:hAnsi="Symbol"/>
        </w:rPr>
        <w:t></w:t>
      </w:r>
      <w:r w:rsidRPr="00927641">
        <w:rPr>
          <w:rFonts w:ascii="Tms Rmn" w:hAnsi="Tms Rmn"/>
          <w:sz w:val="12"/>
          <w:lang w:val="fr-CH"/>
        </w:rPr>
        <w:t> </w:t>
      </w:r>
      <w:r w:rsidRPr="00927641">
        <w:rPr>
          <w:i/>
          <w:lang w:val="fr-CH"/>
        </w:rPr>
        <w:t>E</w:t>
      </w:r>
      <w:r w:rsidRPr="00927641">
        <w:rPr>
          <w:rFonts w:ascii="Tms Rmn" w:hAnsi="Tms Rmn"/>
          <w:i/>
          <w:sz w:val="12"/>
          <w:lang w:val="fr-CH"/>
        </w:rPr>
        <w:t> </w:t>
      </w:r>
      <w:r w:rsidRPr="00927641">
        <w:rPr>
          <w:lang w:val="fr-CH"/>
        </w:rPr>
        <w:t>(</w:t>
      </w:r>
      <w:r w:rsidRPr="007F106F">
        <w:rPr>
          <w:rFonts w:ascii="Symbol" w:hAnsi="Symbol"/>
        </w:rPr>
        <w:t></w:t>
      </w:r>
      <w:r w:rsidRPr="00927641">
        <w:rPr>
          <w:lang w:val="fr-CH"/>
        </w:rPr>
        <w:t xml:space="preserve">, </w:t>
      </w:r>
      <w:r w:rsidRPr="007F106F">
        <w:rPr>
          <w:rFonts w:ascii="Symbol" w:hAnsi="Symbol"/>
        </w:rPr>
        <w:t></w:t>
      </w:r>
      <w:r w:rsidRPr="00927641">
        <w:rPr>
          <w:lang w:val="fr-CH"/>
        </w:rPr>
        <w:t>)</w:t>
      </w:r>
      <w:r w:rsidRPr="00927641">
        <w:rPr>
          <w:rFonts w:ascii="Tms Rmn" w:hAnsi="Tms Rmn"/>
          <w:sz w:val="12"/>
          <w:lang w:val="fr-CH"/>
        </w:rPr>
        <w:t> </w:t>
      </w:r>
      <w:r w:rsidRPr="007F106F">
        <w:rPr>
          <w:rFonts w:ascii="Symbol" w:hAnsi="Symbol"/>
        </w:rPr>
        <w:t></w:t>
      </w:r>
      <w:r w:rsidRPr="00927641">
        <w:rPr>
          <w:i/>
          <w:position w:val="-4"/>
          <w:sz w:val="16"/>
          <w:lang w:val="fr-CH"/>
        </w:rPr>
        <w:t>max</w:t>
      </w:r>
      <w:r w:rsidRPr="00927641">
        <w:rPr>
          <w:position w:val="-4"/>
          <w:sz w:val="16"/>
          <w:lang w:val="fr-CH"/>
        </w:rPr>
        <w:t xml:space="preserve"> </w:t>
      </w:r>
      <w:r w:rsidRPr="007F106F">
        <w:rPr>
          <w:rFonts w:ascii="Symbol" w:hAnsi="Symbol"/>
        </w:rPr>
        <w:t></w:t>
      </w:r>
      <w:r w:rsidRPr="00927641">
        <w:rPr>
          <w:lang w:val="fr-CH"/>
        </w:rPr>
        <w:t xml:space="preserve"> 1, soit 0 dB.</w:t>
      </w:r>
    </w:p>
    <w:p w:rsidR="00927641" w:rsidRPr="007F106F" w:rsidRDefault="00927641" w:rsidP="00927641">
      <w:r w:rsidRPr="007F106F">
        <w:t>Si on exprime le champ électrique total en fonction de ses composantes dans un système de coordonnées sphériques, on obtient:</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rFonts w:ascii="Symbol" w:hAnsi="Symbol"/>
        </w:rPr>
        <w:instrText>½</w:instrText>
      </w:r>
      <w:r w:rsidRPr="007F106F">
        <w:rPr>
          <w:i/>
        </w:rPr>
        <w:instrText>E</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w:instrText>
      </w:r>
      <w:r w:rsidRPr="007F106F">
        <w:rPr>
          <w:rFonts w:ascii="Symbol" w:hAnsi="Symbol"/>
        </w:rPr>
        <w:instrText>½</w:instrText>
      </w:r>
      <w:r w:rsidRPr="007F106F">
        <w:instrText xml:space="preserve">  </w:instrText>
      </w:r>
      <w:r w:rsidRPr="007F106F">
        <w:rPr>
          <w:rFonts w:ascii="Symbol" w:hAnsi="Symbol"/>
        </w:rPr>
        <w:instrText>=</w:instrText>
      </w:r>
      <w:r w:rsidRPr="007F106F">
        <w:instrText xml:space="preserve">  \b\bc\[(\s( ; )\d\ba3()</w:instrText>
      </w:r>
      <w:r w:rsidRPr="007F106F">
        <w:rPr>
          <w:rFonts w:ascii="Symbol" w:hAnsi="Symbol"/>
        </w:rPr>
        <w:instrText>½</w:instrText>
      </w:r>
      <w:r w:rsidRPr="007F106F">
        <w:rPr>
          <w:i/>
        </w:rPr>
        <w:instrText>E</w:instrText>
      </w:r>
      <w:r w:rsidRPr="007F106F">
        <w:rPr>
          <w:rFonts w:ascii="Symbol" w:hAnsi="Symbol"/>
          <w:position w:val="-4"/>
          <w:sz w:val="18"/>
        </w:rPr>
        <w:instrText>q</w:instrText>
      </w:r>
      <w:r w:rsidRPr="007F106F">
        <w:rPr>
          <w:position w:val="-4"/>
          <w:sz w:val="18"/>
        </w:rPr>
        <w:instrText xml:space="preserve"> </w:instrText>
      </w:r>
      <w:r w:rsidRPr="007F106F">
        <w:instrText>(</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w:instrText>
      </w:r>
      <w:r w:rsidRPr="007F106F">
        <w:rPr>
          <w:rFonts w:ascii="Symbol" w:hAnsi="Symbol"/>
          <w:spacing w:val="-30"/>
        </w:rPr>
        <w:instrText>½</w:instrText>
      </w:r>
      <w:r w:rsidRPr="007F106F">
        <w:rPr>
          <w:position w:val="10"/>
          <w:sz w:val="18"/>
        </w:rPr>
        <w:instrText>2</w:instrText>
      </w:r>
      <w:r w:rsidRPr="007F106F">
        <w:instrText xml:space="preserve">  </w:instrText>
      </w:r>
      <w:r w:rsidRPr="007F106F">
        <w:rPr>
          <w:rFonts w:ascii="Symbol" w:hAnsi="Symbol"/>
        </w:rPr>
        <w:instrText>+</w:instrText>
      </w:r>
      <w:r w:rsidRPr="007F106F">
        <w:instrText xml:space="preserve">  </w:instrText>
      </w:r>
      <w:r w:rsidRPr="007F106F">
        <w:rPr>
          <w:rFonts w:ascii="Symbol" w:hAnsi="Symbol"/>
        </w:rPr>
        <w:instrText>½</w:instrText>
      </w:r>
      <w:r w:rsidRPr="007F106F">
        <w:rPr>
          <w:i/>
        </w:rPr>
        <w:instrText>E</w:instrText>
      </w:r>
      <w:r w:rsidRPr="007F106F">
        <w:rPr>
          <w:rFonts w:ascii="Symbol" w:hAnsi="Symbol"/>
          <w:position w:val="-4"/>
          <w:sz w:val="18"/>
        </w:rPr>
        <w:instrText>j</w:instrText>
      </w:r>
      <w:r w:rsidRPr="007F106F">
        <w:rPr>
          <w:position w:val="-4"/>
          <w:sz w:val="18"/>
        </w:rPr>
        <w:instrText xml:space="preserve"> </w:instrText>
      </w:r>
      <w:r w:rsidRPr="007F106F">
        <w:instrText>(</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w:instrText>
      </w:r>
      <w:r w:rsidRPr="007F106F">
        <w:rPr>
          <w:rFonts w:ascii="Symbol" w:hAnsi="Symbol"/>
          <w:spacing w:val="-30"/>
        </w:rPr>
        <w:instrText>½</w:instrText>
      </w:r>
      <w:r w:rsidRPr="007F106F">
        <w:rPr>
          <w:position w:val="10"/>
          <w:sz w:val="18"/>
        </w:rPr>
        <w:instrText>2</w:instrText>
      </w:r>
      <w:r w:rsidRPr="007F106F">
        <w:instrText>)</w:instrText>
      </w:r>
      <w:r w:rsidRPr="007F106F">
        <w:rPr>
          <w:position w:val="22"/>
          <w:sz w:val="18"/>
        </w:rPr>
        <w:instrText>½</w:instrText>
      </w:r>
      <w:r w:rsidRPr="007F106F">
        <w:fldChar w:fldCharType="end"/>
      </w:r>
      <w:r w:rsidRPr="007F106F">
        <w:tab/>
        <w:t>(2)</w:t>
      </w:r>
    </w:p>
    <w:p w:rsidR="00927641" w:rsidRPr="007F106F" w:rsidRDefault="00927641" w:rsidP="00927641">
      <w:r w:rsidRPr="007F106F">
        <w:t xml:space="preserve">La directivité, </w:t>
      </w:r>
      <w:r w:rsidRPr="007F106F">
        <w:rPr>
          <w:i/>
        </w:rPr>
        <w:t>D</w:t>
      </w:r>
      <w:r w:rsidRPr="007F106F">
        <w:t>, d'une source de rayonnement s'exprime par le rapport de son intensité de rayonnement maximale (ou de la densité surfacique de puissance) à l'intensité de rayonnement d'une source isotrope qui rayonne la même puissance. Elle peut s'écrire:</w:t>
      </w:r>
    </w:p>
    <w:tbl>
      <w:tblPr>
        <w:tblW w:w="9923" w:type="dxa"/>
        <w:tblInd w:w="108" w:type="dxa"/>
        <w:tblLayout w:type="fixed"/>
        <w:tblLook w:val="04A0" w:firstRow="1" w:lastRow="0" w:firstColumn="1" w:lastColumn="0" w:noHBand="0" w:noVBand="1"/>
      </w:tblPr>
      <w:tblGrid>
        <w:gridCol w:w="9072"/>
        <w:gridCol w:w="851"/>
      </w:tblGrid>
      <w:tr w:rsidR="00927641" w:rsidRPr="007F106F" w:rsidTr="002566BF">
        <w:tc>
          <w:tcPr>
            <w:tcW w:w="9072" w:type="dxa"/>
            <w:vAlign w:val="center"/>
          </w:tcPr>
          <w:p w:rsidR="00927641" w:rsidRPr="007F106F" w:rsidRDefault="00927641" w:rsidP="002566BF">
            <w:pPr>
              <w:pStyle w:val="Blanc"/>
            </w:pPr>
          </w:p>
          <w:p w:rsidR="00927641" w:rsidRPr="007F106F" w:rsidRDefault="00927641" w:rsidP="002566BF">
            <w:pPr>
              <w:pStyle w:val="Equation"/>
              <w:rPr>
                <w:bCs/>
              </w:rPr>
            </w:pPr>
            <m:oMathPara>
              <m:oMath>
                <m:r>
                  <w:rPr>
                    <w:rFonts w:ascii="Cambria Math" w:hAnsi="Cambria Math"/>
                  </w:rPr>
                  <m:t>D</m:t>
                </m:r>
                <m:r>
                  <m:rPr>
                    <m:sty m:val="p"/>
                  </m:rPr>
                  <w:rPr>
                    <w:rFonts w:ascii="Cambria Math" w:hAnsi="Cambria Math"/>
                  </w:rPr>
                  <m:t xml:space="preserve">= </m:t>
                </m:r>
                <m:f>
                  <m:fPr>
                    <m:ctrlPr>
                      <w:rPr>
                        <w:rFonts w:ascii="Cambria Math" w:hAnsi="Cambria Math"/>
                        <w:bCs/>
                      </w:rPr>
                    </m:ctrlPr>
                  </m:fPr>
                  <m:num>
                    <m:sSubSup>
                      <m:sSubSupPr>
                        <m:ctrlPr>
                          <w:rPr>
                            <w:rFonts w:ascii="Cambria Math" w:hAnsi="Cambria Math"/>
                            <w:bCs/>
                          </w:rPr>
                        </m:ctrlPr>
                      </m:sSubSupPr>
                      <m:e>
                        <m:r>
                          <m:rPr>
                            <m:sty m:val="p"/>
                          </m:rPr>
                          <w:rPr>
                            <w:rFonts w:ascii="Cambria Math" w:hAnsi="Cambria Math"/>
                          </w:rPr>
                          <m:t xml:space="preserve">4π </m:t>
                        </m:r>
                        <m:d>
                          <m:dPr>
                            <m:begChr m:val="|"/>
                            <m:endChr m:val="|"/>
                            <m:ctrlPr>
                              <w:rPr>
                                <w:rFonts w:ascii="Cambria Math" w:hAnsi="Cambria Math"/>
                                <w:bCs/>
                              </w:rPr>
                            </m:ctrlPr>
                          </m:dPr>
                          <m:e>
                            <m:r>
                              <w:rPr>
                                <w:rFonts w:ascii="Cambria Math" w:hAnsi="Cambria Math"/>
                              </w:rPr>
                              <m:t>E</m:t>
                            </m:r>
                            <m:d>
                              <m:dPr>
                                <m:ctrlPr>
                                  <w:rPr>
                                    <w:rFonts w:ascii="Cambria Math" w:hAnsi="Cambria Math"/>
                                    <w:bCs/>
                                  </w:rPr>
                                </m:ctrlPr>
                              </m:dPr>
                              <m:e>
                                <m:r>
                                  <m:rPr>
                                    <m:sty m:val="p"/>
                                  </m:rPr>
                                  <w:rPr>
                                    <w:rFonts w:ascii="Cambria Math" w:hAnsi="Cambria Math"/>
                                  </w:rPr>
                                  <m:t>θ,φ</m:t>
                                </m:r>
                              </m:e>
                            </m:d>
                          </m:e>
                        </m:d>
                      </m:e>
                      <m:sub>
                        <m:r>
                          <w:rPr>
                            <w:rFonts w:ascii="Cambria Math" w:hAnsi="Cambria Math"/>
                          </w:rPr>
                          <m:t>max</m:t>
                        </m:r>
                      </m:sub>
                      <m:sup>
                        <m:r>
                          <m:rPr>
                            <m:sty m:val="p"/>
                          </m:rPr>
                          <w:rPr>
                            <w:rFonts w:ascii="Cambria Math" w:hAnsi="Cambria Math"/>
                          </w:rPr>
                          <m:t>2</m:t>
                        </m:r>
                      </m:sup>
                    </m:sSubSup>
                  </m:num>
                  <m:den>
                    <m:nary>
                      <m:naryPr>
                        <m:limLoc m:val="undOvr"/>
                        <m:ctrlPr>
                          <w:rPr>
                            <w:rFonts w:ascii="Cambria Math" w:hAnsi="Cambria Math"/>
                            <w:bCs/>
                          </w:rPr>
                        </m:ctrlPr>
                      </m:naryPr>
                      <m:sub>
                        <m:r>
                          <m:rPr>
                            <m:sty m:val="p"/>
                          </m:rPr>
                          <w:rPr>
                            <w:rFonts w:ascii="Cambria Math" w:hAnsi="Cambria Math"/>
                          </w:rPr>
                          <m:t>0</m:t>
                        </m:r>
                      </m:sub>
                      <m:sup>
                        <m:r>
                          <m:rPr>
                            <m:sty m:val="p"/>
                          </m:rPr>
                          <w:rPr>
                            <w:rFonts w:ascii="Cambria Math" w:hAnsi="Cambria Math"/>
                          </w:rPr>
                          <m:t>2π</m:t>
                        </m:r>
                      </m:sup>
                      <m:e>
                        <m:nary>
                          <m:naryPr>
                            <m:limLoc m:val="undOvr"/>
                            <m:ctrlPr>
                              <w:rPr>
                                <w:rFonts w:ascii="Cambria Math" w:hAnsi="Cambria Math"/>
                                <w:bCs/>
                              </w:rPr>
                            </m:ctrlPr>
                          </m:naryPr>
                          <m:sub>
                            <m:f>
                              <m:fPr>
                                <m:type m:val="lin"/>
                                <m:ctrlPr>
                                  <w:rPr>
                                    <w:rFonts w:ascii="Cambria Math" w:hAnsi="Cambria Math"/>
                                    <w:bCs/>
                                  </w:rPr>
                                </m:ctrlPr>
                              </m:fPr>
                              <m:num>
                                <m:r>
                                  <m:rPr>
                                    <m:sty m:val="p"/>
                                  </m:rPr>
                                  <w:rPr>
                                    <w:rFonts w:ascii="Cambria Math" w:hAnsi="Cambria Math"/>
                                  </w:rPr>
                                  <m:t>-π</m:t>
                                </m:r>
                              </m:num>
                              <m:den>
                                <m:r>
                                  <m:rPr>
                                    <m:sty m:val="p"/>
                                  </m:rPr>
                                  <w:rPr>
                                    <w:rFonts w:ascii="Cambria Math" w:hAnsi="Cambria Math"/>
                                  </w:rPr>
                                  <m:t>2</m:t>
                                </m:r>
                              </m:den>
                            </m:f>
                          </m:sub>
                          <m:sup>
                            <m:r>
                              <m:rPr>
                                <m:sty m:val="p"/>
                              </m:rPr>
                              <w:rPr>
                                <w:rFonts w:ascii="Cambria Math" w:hAnsi="Cambria Math"/>
                              </w:rPr>
                              <m:t>π/2</m:t>
                            </m:r>
                          </m:sup>
                          <m:e>
                            <m:d>
                              <m:dPr>
                                <m:begChr m:val="|"/>
                                <m:endChr m:val=""/>
                                <m:ctrlPr>
                                  <w:rPr>
                                    <w:rFonts w:ascii="Cambria Math" w:hAnsi="Cambria Math" w:cs="Cambria Math"/>
                                    <w:bCs/>
                                    <w:i/>
                                  </w:rPr>
                                </m:ctrlPr>
                              </m:dPr>
                              <m:e>
                                <m:r>
                                  <w:rPr>
                                    <w:rFonts w:ascii="Cambria Math" w:hAnsi="Cambria Math" w:cs="Cambria Math"/>
                                  </w:rPr>
                                  <m:t xml:space="preserve">E </m:t>
                                </m:r>
                                <m:d>
                                  <m:dPr>
                                    <m:ctrlPr>
                                      <w:rPr>
                                        <w:rFonts w:ascii="Cambria Math" w:hAnsi="Cambria Math" w:cs="Cambria Math"/>
                                        <w:bCs/>
                                        <w:i/>
                                      </w:rPr>
                                    </m:ctrlPr>
                                  </m:dPr>
                                  <m:e>
                                    <m:r>
                                      <m:rPr>
                                        <m:sty m:val="p"/>
                                      </m:rPr>
                                      <w:rPr>
                                        <w:rFonts w:ascii="Cambria Math" w:hAnsi="Cambria Math" w:cs="Cambria Math"/>
                                      </w:rPr>
                                      <m:t>θ, φ</m:t>
                                    </m:r>
                                  </m:e>
                                </m:d>
                              </m:e>
                            </m:d>
                            <m:d>
                              <m:dPr>
                                <m:begChr m:val="|"/>
                                <m:endChr m:val=""/>
                                <m:ctrlPr>
                                  <w:rPr>
                                    <w:rFonts w:ascii="Cambria Math" w:hAnsi="Cambria Math" w:cs="Cambria Math"/>
                                    <w:bCs/>
                                    <w:i/>
                                  </w:rPr>
                                </m:ctrlPr>
                              </m:dPr>
                              <m:e>
                                <m:r>
                                  <m:rPr>
                                    <m:sty m:val="p"/>
                                  </m:rPr>
                                  <w:rPr>
                                    <w:rFonts w:ascii="Cambria Math" w:hAnsi="Cambria Math"/>
                                    <w:position w:val="10"/>
                                    <w:sz w:val="18"/>
                                  </w:rPr>
                                  <m:t>2</m:t>
                                </m:r>
                                <m:r>
                                  <m:rPr>
                                    <m:sty m:val="p"/>
                                  </m:rPr>
                                  <w:rPr>
                                    <w:rFonts w:ascii="Cambria Math" w:hAnsi="Cambria Math" w:cs="Cambria Math"/>
                                  </w:rPr>
                                  <m:t>cos θ dθ dφ</m:t>
                                </m:r>
                              </m:e>
                            </m:d>
                          </m:e>
                        </m:nary>
                      </m:e>
                    </m:nary>
                  </m:den>
                </m:f>
              </m:oMath>
            </m:oMathPara>
          </w:p>
        </w:tc>
        <w:tc>
          <w:tcPr>
            <w:tcW w:w="851" w:type="dxa"/>
            <w:vAlign w:val="center"/>
          </w:tcPr>
          <w:p w:rsidR="00927641" w:rsidRPr="007F106F" w:rsidRDefault="00927641" w:rsidP="002566BF">
            <w:pPr>
              <w:pStyle w:val="Equation"/>
            </w:pPr>
            <w:r w:rsidRPr="007F106F">
              <w:t xml:space="preserve">   (3)</w:t>
            </w:r>
          </w:p>
        </w:tc>
      </w:tr>
    </w:tbl>
    <w:p w:rsidR="00927641" w:rsidRPr="007F106F" w:rsidRDefault="00927641" w:rsidP="00927641">
      <w:r w:rsidRPr="007F106F">
        <w:t xml:space="preserve">En appliquant l'équation (1), il est possible d'exprimer </w:t>
      </w:r>
      <w:r w:rsidRPr="007F106F">
        <w:rPr>
          <w:i/>
        </w:rPr>
        <w:t>D</w:t>
      </w:r>
      <w:r w:rsidRPr="007F106F">
        <w:t xml:space="preserve"> à l'aide de la fonction normalisée du diagramme de rayonnement de la source, </w:t>
      </w:r>
      <w:r w:rsidRPr="007F106F">
        <w:rPr>
          <w:rFonts w:ascii="Symbol" w:hAnsi="Symbol"/>
        </w:rPr>
        <w:t></w:t>
      </w:r>
      <w:r w:rsidRPr="007F106F">
        <w:rPr>
          <w:rFonts w:ascii="Tms Rmn" w:hAnsi="Tms Rmn"/>
          <w:sz w:val="12"/>
        </w:rPr>
        <w:t> </w:t>
      </w:r>
      <w:r w:rsidRPr="007F106F">
        <w:t>f</w:t>
      </w:r>
      <w:r w:rsidRPr="007F106F">
        <w:rPr>
          <w:rFonts w:ascii="Tms Rmn" w:hAnsi="Tms Rmn"/>
          <w:sz w:val="12"/>
        </w:rPr>
        <w:t> </w:t>
      </w:r>
      <w:r w:rsidRPr="007F106F">
        <w:t>(</w:t>
      </w:r>
      <w:r w:rsidRPr="007F106F">
        <w:rPr>
          <w:rFonts w:ascii="Symbol" w:hAnsi="Symbol"/>
        </w:rPr>
        <w:t></w:t>
      </w:r>
      <w:r w:rsidRPr="007F106F">
        <w:t xml:space="preserve">, </w:t>
      </w:r>
      <w:r w:rsidRPr="007F106F">
        <w:rPr>
          <w:rFonts w:ascii="Symbol" w:hAnsi="Symbol"/>
        </w:rPr>
        <w:t></w:t>
      </w:r>
      <w:r w:rsidRPr="007F106F">
        <w:t>)</w:t>
      </w:r>
      <w:r w:rsidRPr="007F106F">
        <w:rPr>
          <w:rFonts w:ascii="Tms Rmn" w:hAnsi="Tms Rmn"/>
          <w:sz w:val="12"/>
        </w:rPr>
        <w:t> </w:t>
      </w:r>
      <w:r w:rsidRPr="007F106F">
        <w:rPr>
          <w:rFonts w:ascii="Symbol" w:hAnsi="Symbol"/>
        </w:rPr>
        <w:t></w:t>
      </w:r>
      <w:r w:rsidRPr="007F106F">
        <w:t>:</w:t>
      </w:r>
    </w:p>
    <w:tbl>
      <w:tblPr>
        <w:tblW w:w="9923" w:type="dxa"/>
        <w:tblInd w:w="108" w:type="dxa"/>
        <w:tblLook w:val="04A0" w:firstRow="1" w:lastRow="0" w:firstColumn="1" w:lastColumn="0" w:noHBand="0" w:noVBand="1"/>
      </w:tblPr>
      <w:tblGrid>
        <w:gridCol w:w="9072"/>
        <w:gridCol w:w="851"/>
      </w:tblGrid>
      <w:tr w:rsidR="00927641" w:rsidRPr="007F106F" w:rsidTr="00A85A3F">
        <w:tc>
          <w:tcPr>
            <w:tcW w:w="9072" w:type="dxa"/>
            <w:tcBorders>
              <w:top w:val="nil"/>
              <w:left w:val="nil"/>
              <w:bottom w:val="nil"/>
              <w:right w:val="nil"/>
            </w:tcBorders>
          </w:tcPr>
          <w:p w:rsidR="00927641" w:rsidRPr="00927641" w:rsidRDefault="00927641" w:rsidP="002566BF">
            <w:pPr>
              <w:pStyle w:val="Blanc"/>
              <w:rPr>
                <w:lang w:val="fr-CH"/>
              </w:rPr>
            </w:pPr>
          </w:p>
          <w:p w:rsidR="00927641" w:rsidRPr="007F106F" w:rsidRDefault="00927641" w:rsidP="002566BF">
            <w:pPr>
              <w:pStyle w:val="Equation"/>
              <w:rPr>
                <w:bCs/>
              </w:rPr>
            </w:pPr>
            <m:oMathPara>
              <m:oMath>
                <m:r>
                  <w:rPr>
                    <w:rFonts w:ascii="Cambria Math" w:hAnsi="Cambria Math"/>
                  </w:rPr>
                  <m:t>D</m:t>
                </m:r>
                <m:r>
                  <m:rPr>
                    <m:sty m:val="p"/>
                  </m:rPr>
                  <w:rPr>
                    <w:rFonts w:ascii="Cambria Math" w:hAnsi="Cambria Math"/>
                  </w:rPr>
                  <m:t xml:space="preserve">= </m:t>
                </m:r>
                <m:f>
                  <m:fPr>
                    <m:ctrlPr>
                      <w:rPr>
                        <w:rFonts w:ascii="Cambria Math" w:hAnsi="Cambria Math"/>
                        <w:bCs/>
                      </w:rPr>
                    </m:ctrlPr>
                  </m:fPr>
                  <m:num>
                    <m:sSubSup>
                      <m:sSubSupPr>
                        <m:ctrlPr>
                          <w:rPr>
                            <w:rFonts w:ascii="Cambria Math" w:hAnsi="Cambria Math"/>
                            <w:bCs/>
                          </w:rPr>
                        </m:ctrlPr>
                      </m:sSubSupPr>
                      <m:e>
                        <m:r>
                          <m:rPr>
                            <m:sty m:val="p"/>
                          </m:rPr>
                          <w:rPr>
                            <w:rFonts w:ascii="Cambria Math" w:hAnsi="Cambria Math"/>
                          </w:rPr>
                          <m:t>4π</m:t>
                        </m:r>
                        <m:d>
                          <m:dPr>
                            <m:begChr m:val="|"/>
                            <m:endChr m:val="|"/>
                            <m:ctrlPr>
                              <w:rPr>
                                <w:rFonts w:ascii="Cambria Math" w:hAnsi="Cambria Math"/>
                                <w:bCs/>
                              </w:rPr>
                            </m:ctrlPr>
                          </m:dPr>
                          <m:e>
                            <m:r>
                              <m:rPr>
                                <m:sty m:val="p"/>
                              </m:rPr>
                              <w:rPr>
                                <w:rFonts w:ascii="Cambria Math" w:hAnsi="Cambria Math"/>
                              </w:rPr>
                              <m:t xml:space="preserve">f </m:t>
                            </m:r>
                            <m:d>
                              <m:dPr>
                                <m:ctrlPr>
                                  <w:rPr>
                                    <w:rFonts w:ascii="Cambria Math" w:hAnsi="Cambria Math"/>
                                    <w:bCs/>
                                  </w:rPr>
                                </m:ctrlPr>
                              </m:dPr>
                              <m:e>
                                <m:r>
                                  <m:rPr>
                                    <m:sty m:val="p"/>
                                  </m:rPr>
                                  <w:rPr>
                                    <w:rFonts w:ascii="Cambria Math" w:hAnsi="Cambria Math"/>
                                  </w:rPr>
                                  <m:t>θ,φ</m:t>
                                </m:r>
                              </m:e>
                            </m:d>
                          </m:e>
                        </m:d>
                      </m:e>
                      <m:sub>
                        <m:r>
                          <w:rPr>
                            <w:rFonts w:ascii="Cambria Math" w:hAnsi="Cambria Math"/>
                          </w:rPr>
                          <m:t>max</m:t>
                        </m:r>
                      </m:sub>
                      <m:sup>
                        <m:r>
                          <m:rPr>
                            <m:sty m:val="p"/>
                          </m:rPr>
                          <w:rPr>
                            <w:rFonts w:ascii="Cambria Math" w:hAnsi="Cambria Math"/>
                          </w:rPr>
                          <m:t>2</m:t>
                        </m:r>
                      </m:sup>
                    </m:sSubSup>
                  </m:num>
                  <m:den>
                    <m:nary>
                      <m:naryPr>
                        <m:limLoc m:val="undOvr"/>
                        <m:ctrlPr>
                          <w:rPr>
                            <w:rFonts w:ascii="Cambria Math" w:hAnsi="Cambria Math"/>
                            <w:bCs/>
                          </w:rPr>
                        </m:ctrlPr>
                      </m:naryPr>
                      <m:sub>
                        <m:r>
                          <m:rPr>
                            <m:sty m:val="p"/>
                          </m:rPr>
                          <w:rPr>
                            <w:rFonts w:ascii="Cambria Math" w:hAnsi="Cambria Math"/>
                          </w:rPr>
                          <m:t>0</m:t>
                        </m:r>
                      </m:sub>
                      <m:sup>
                        <m:r>
                          <m:rPr>
                            <m:sty m:val="p"/>
                          </m:rPr>
                          <w:rPr>
                            <w:rFonts w:ascii="Cambria Math" w:hAnsi="Cambria Math"/>
                          </w:rPr>
                          <m:t>2π</m:t>
                        </m:r>
                      </m:sup>
                      <m:e>
                        <m:nary>
                          <m:naryPr>
                            <m:limLoc m:val="undOvr"/>
                            <m:ctrlPr>
                              <w:rPr>
                                <w:rFonts w:ascii="Cambria Math" w:hAnsi="Cambria Math"/>
                                <w:bCs/>
                              </w:rPr>
                            </m:ctrlPr>
                          </m:naryPr>
                          <m:sub>
                            <m:r>
                              <m:rPr>
                                <m:sty m:val="p"/>
                              </m:rPr>
                              <w:rPr>
                                <w:rFonts w:ascii="Cambria Math" w:hAnsi="Cambria Math"/>
                              </w:rPr>
                              <m:t>-π/2</m:t>
                            </m:r>
                          </m:sub>
                          <m:sup>
                            <m:r>
                              <m:rPr>
                                <m:sty m:val="p"/>
                              </m:rPr>
                              <w:rPr>
                                <w:rFonts w:ascii="Cambria Math" w:hAnsi="Cambria Math"/>
                              </w:rPr>
                              <m:t>π/2</m:t>
                            </m:r>
                          </m:sup>
                          <m:e>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 xml:space="preserve">f </m:t>
                                    </m:r>
                                    <m:d>
                                      <m:dPr>
                                        <m:ctrlPr>
                                          <w:rPr>
                                            <w:rFonts w:ascii="Cambria Math" w:hAnsi="Cambria Math"/>
                                            <w:bCs/>
                                          </w:rPr>
                                        </m:ctrlPr>
                                      </m:dPr>
                                      <m:e>
                                        <m:r>
                                          <m:rPr>
                                            <m:sty m:val="p"/>
                                          </m:rPr>
                                          <w:rPr>
                                            <w:rFonts w:ascii="Cambria Math" w:hAnsi="Cambria Math"/>
                                          </w:rPr>
                                          <m:t>θ,φ</m:t>
                                        </m:r>
                                      </m:e>
                                    </m:d>
                                  </m:e>
                                </m:d>
                              </m:e>
                              <m:sup>
                                <m:r>
                                  <m:rPr>
                                    <m:sty m:val="p"/>
                                  </m:rPr>
                                  <w:rPr>
                                    <w:rFonts w:ascii="Cambria Math" w:hAnsi="Cambria Math"/>
                                  </w:rPr>
                                  <m:t>2</m:t>
                                </m:r>
                              </m:sup>
                            </m:sSup>
                          </m:e>
                        </m:nary>
                        <m:func>
                          <m:funcPr>
                            <m:ctrlPr>
                              <w:rPr>
                                <w:rFonts w:ascii="Cambria Math" w:hAnsi="Cambria Math"/>
                                <w:bCs/>
                                <w:iCs/>
                              </w:rPr>
                            </m:ctrlPr>
                          </m:funcPr>
                          <m:fName>
                            <m:r>
                              <m:rPr>
                                <m:sty m:val="p"/>
                              </m:rPr>
                              <w:rPr>
                                <w:rFonts w:ascii="Cambria Math" w:hAnsi="Cambria Math"/>
                              </w:rPr>
                              <m:t> cos</m:t>
                            </m:r>
                          </m:fName>
                          <m:e>
                            <m:r>
                              <m:rPr>
                                <m:sty m:val="p"/>
                              </m:rPr>
                              <w:rPr>
                                <w:rFonts w:ascii="Cambria Math" w:hAnsi="Cambria Math"/>
                              </w:rPr>
                              <m:t>θ dθ dφ</m:t>
                            </m:r>
                          </m:e>
                        </m:func>
                      </m:e>
                    </m:nary>
                  </m:den>
                </m:f>
              </m:oMath>
            </m:oMathPara>
          </w:p>
        </w:tc>
        <w:tc>
          <w:tcPr>
            <w:tcW w:w="851" w:type="dxa"/>
            <w:tcBorders>
              <w:top w:val="nil"/>
              <w:left w:val="nil"/>
              <w:bottom w:val="nil"/>
              <w:right w:val="nil"/>
            </w:tcBorders>
            <w:vAlign w:val="center"/>
          </w:tcPr>
          <w:p w:rsidR="00927641" w:rsidRPr="007F106F" w:rsidRDefault="00927641" w:rsidP="002566BF">
            <w:pPr>
              <w:pStyle w:val="Equation"/>
              <w:rPr>
                <w:sz w:val="28"/>
              </w:rPr>
            </w:pPr>
            <w:r w:rsidRPr="007F106F">
              <w:t xml:space="preserve">   (4)</w:t>
            </w:r>
          </w:p>
        </w:tc>
      </w:tr>
    </w:tbl>
    <w:p w:rsidR="00927641" w:rsidRPr="007F106F" w:rsidRDefault="00927641" w:rsidP="00927641">
      <w:r w:rsidRPr="007F106F">
        <w:t>La définition de la directivité ci-dessus n'est fonction que de la forme du diagramme de rayonnement de la source.</w:t>
      </w:r>
    </w:p>
    <w:p w:rsidR="00927641" w:rsidRPr="007F106F" w:rsidRDefault="00927641" w:rsidP="00927641">
      <w:r w:rsidRPr="007F106F">
        <w:t xml:space="preserve">Pour prendre en compte le rendement de l'antenne, il faut définir son gain, </w:t>
      </w:r>
      <w:r w:rsidRPr="007F106F">
        <w:rPr>
          <w:i/>
        </w:rPr>
        <w:t>G</w:t>
      </w:r>
      <w:r w:rsidRPr="007F106F">
        <w:t>, qu'on exprime par le rapport de l'intensité de rayonnement maximale à l'intensité maximale de rayonnement d'une antenne de référence excitée par la même puissance d'entrée.</w:t>
      </w:r>
    </w:p>
    <w:p w:rsidR="00927641" w:rsidRPr="007F106F" w:rsidRDefault="00927641" w:rsidP="00927641">
      <w:r w:rsidRPr="007F106F">
        <w:t>Si l'antenne de référence recommandée est une antenne isotrope sans perte, l'expression du gain, </w:t>
      </w:r>
      <w:r w:rsidRPr="007F106F">
        <w:rPr>
          <w:i/>
        </w:rPr>
        <w:t>G</w:t>
      </w:r>
      <w:r w:rsidRPr="007F106F">
        <w:rPr>
          <w:i/>
          <w:position w:val="-4"/>
          <w:sz w:val="16"/>
        </w:rPr>
        <w:t>i</w:t>
      </w:r>
      <w:r w:rsidRPr="007F106F">
        <w:t>, est:</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i/>
        </w:rPr>
        <w:instrText>G</w:instrText>
      </w:r>
      <w:r w:rsidRPr="007F106F">
        <w:rPr>
          <w:i/>
          <w:position w:val="-4"/>
          <w:sz w:val="18"/>
        </w:rPr>
        <w:instrText>i</w:instrText>
      </w:r>
      <w:r w:rsidRPr="007F106F">
        <w:instrText xml:space="preserve">  </w:instrText>
      </w:r>
      <w:r w:rsidRPr="007F106F">
        <w:rPr>
          <w:rFonts w:ascii="Symbol" w:hAnsi="Symbol"/>
        </w:rPr>
        <w:instrText>=</w:instrText>
      </w:r>
      <w:r w:rsidRPr="007F106F">
        <w:instrText xml:space="preserve">  10 log</w:instrText>
      </w:r>
      <w:r w:rsidRPr="007F106F">
        <w:rPr>
          <w:position w:val="-4"/>
          <w:sz w:val="18"/>
        </w:rPr>
        <w:instrText>10</w:instrText>
      </w:r>
      <w:r w:rsidRPr="007F106F">
        <w:instrText xml:space="preserve"> </w:instrText>
      </w:r>
      <w:r w:rsidRPr="007F106F">
        <w:rPr>
          <w:i/>
        </w:rPr>
        <w:instrText>D</w:instrText>
      </w:r>
      <w:r w:rsidRPr="007F106F">
        <w:instrText>               dB</w:instrText>
      </w:r>
      <w:r w:rsidRPr="007F106F">
        <w:fldChar w:fldCharType="end"/>
      </w:r>
      <w:r w:rsidRPr="007F106F">
        <w:tab/>
        <w:t>(5)</w:t>
      </w:r>
    </w:p>
    <w:p w:rsidR="00927641" w:rsidRPr="007F106F" w:rsidRDefault="00927641" w:rsidP="00927641">
      <w:r w:rsidRPr="007F106F">
        <w:t xml:space="preserve">alors que le gain relatif, </w:t>
      </w:r>
      <w:r w:rsidRPr="007F106F">
        <w:rPr>
          <w:i/>
        </w:rPr>
        <w:t>G</w:t>
      </w:r>
      <w:r w:rsidRPr="007F106F">
        <w:rPr>
          <w:i/>
          <w:position w:val="-4"/>
          <w:sz w:val="16"/>
        </w:rPr>
        <w:t>d</w:t>
      </w:r>
      <w:r w:rsidRPr="007F106F">
        <w:t>, du doublet demi-onde, utilisé dans la pratique, est:</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i/>
        </w:rPr>
        <w:instrText>G</w:instrText>
      </w:r>
      <w:r w:rsidRPr="007F106F">
        <w:rPr>
          <w:i/>
          <w:position w:val="-4"/>
          <w:sz w:val="18"/>
        </w:rPr>
        <w:instrText>d</w:instrText>
      </w:r>
      <w:r w:rsidRPr="007F106F">
        <w:instrText xml:space="preserve">  </w:instrText>
      </w:r>
      <w:r w:rsidRPr="007F106F">
        <w:rPr>
          <w:rFonts w:ascii="Symbol" w:hAnsi="Symbol"/>
        </w:rPr>
        <w:instrText>=</w:instrText>
      </w:r>
      <w:r w:rsidRPr="007F106F">
        <w:instrText xml:space="preserve">  </w:instrText>
      </w:r>
      <w:r w:rsidRPr="007F106F">
        <w:rPr>
          <w:i/>
        </w:rPr>
        <w:instrText>G</w:instrText>
      </w:r>
      <w:r w:rsidRPr="007F106F">
        <w:rPr>
          <w:i/>
          <w:position w:val="-4"/>
          <w:sz w:val="18"/>
        </w:rPr>
        <w:instrText>i</w:instrText>
      </w:r>
      <w:r w:rsidRPr="007F106F">
        <w:instrText xml:space="preserve">  –  2,15               dB</w:instrText>
      </w:r>
      <w:r w:rsidRPr="007F106F">
        <w:fldChar w:fldCharType="end"/>
      </w:r>
      <w:r w:rsidRPr="007F106F">
        <w:tab/>
        <w:t>(6)</w:t>
      </w:r>
    </w:p>
    <w:p w:rsidR="00927641" w:rsidRPr="007F106F" w:rsidRDefault="00927641" w:rsidP="00927641">
      <w:pPr>
        <w:pStyle w:val="Heading1"/>
      </w:pPr>
      <w:bookmarkStart w:id="10" w:name="_Toc370193228"/>
      <w:bookmarkStart w:id="11" w:name="_Toc370195328"/>
      <w:r w:rsidRPr="007F106F">
        <w:t>4</w:t>
      </w:r>
      <w:r w:rsidRPr="007F106F">
        <w:tab/>
        <w:t>Eléments rayonnants</w:t>
      </w:r>
      <w:bookmarkEnd w:id="10"/>
      <w:bookmarkEnd w:id="11"/>
    </w:p>
    <w:p w:rsidR="00927641" w:rsidRPr="007F106F" w:rsidRDefault="00927641" w:rsidP="00927641">
      <w:pPr>
        <w:pStyle w:val="Heading2"/>
      </w:pPr>
      <w:bookmarkStart w:id="12" w:name="_Toc370193229"/>
      <w:bookmarkStart w:id="13" w:name="_Toc370195329"/>
      <w:r w:rsidRPr="007F106F">
        <w:t>4.1</w:t>
      </w:r>
      <w:r w:rsidRPr="007F106F">
        <w:tab/>
        <w:t>Sources ponctuelles</w:t>
      </w:r>
      <w:bookmarkEnd w:id="12"/>
      <w:bookmarkEnd w:id="13"/>
    </w:p>
    <w:p w:rsidR="00927641" w:rsidRPr="007F106F" w:rsidRDefault="00927641" w:rsidP="00A85A3F">
      <w:r w:rsidRPr="007F106F">
        <w:t>Lorsqu'une antenne rayonne dans des conditions de champ éloigné (zone de Fraunhofer), c'est</w:t>
      </w:r>
      <w:r w:rsidR="00A85A3F">
        <w:noBreakHyphen/>
      </w:r>
      <w:r w:rsidRPr="007F106F">
        <w:t>à</w:t>
      </w:r>
      <w:r w:rsidR="00A85A3F">
        <w:noBreakHyphen/>
      </w:r>
      <w:r w:rsidRPr="007F106F">
        <w:t>dire lorsqu'on se trouve à une distance de l'antenne telle qu'on puisse admettre que ses champs électromagnétiques sont orthogonaux à la direction de propagation, on peut considérer l'antenne comme une source ponctuelle.</w:t>
      </w:r>
    </w:p>
    <w:p w:rsidR="00927641" w:rsidRPr="007F106F" w:rsidRDefault="00927641" w:rsidP="00927641">
      <w:r w:rsidRPr="007F106F">
        <w:t>En B.m et B.dm, cette distance est en général si faible, notamment dans la zone de service, qu'on peut dire que tout élément rayonnant est une source ponctuelle, quelles que soient ses dimensions et sa complexité.</w:t>
      </w:r>
    </w:p>
    <w:p w:rsidR="00927641" w:rsidRPr="007F106F" w:rsidRDefault="00927641" w:rsidP="00927641">
      <w:r w:rsidRPr="007F106F">
        <w:t>En outre, le diagramme de rayonnement de ces sources ponctuelles, prises comme approximation des éléments rayonnants types en B.m et B.dm, est le plus souvent directif.</w:t>
      </w:r>
    </w:p>
    <w:p w:rsidR="00927641" w:rsidRPr="007F106F" w:rsidRDefault="00927641" w:rsidP="00927641">
      <w:r w:rsidRPr="007F106F">
        <w:t>En champ lointain, le flux de puissance issu d'une source ponctuelle est toujours radial.</w:t>
      </w:r>
    </w:p>
    <w:p w:rsidR="00927641" w:rsidRPr="007F106F" w:rsidRDefault="00927641" w:rsidP="00927641">
      <w:pPr>
        <w:ind w:right="-50"/>
      </w:pPr>
      <w:r w:rsidRPr="007F106F">
        <w:t xml:space="preserve">Le vecteur de Poynting ne résulte alors que des deux composantes électriques transversales du champ </w:t>
      </w:r>
      <w:r w:rsidRPr="007F106F">
        <w:rPr>
          <w:i/>
        </w:rPr>
        <w:t>E</w:t>
      </w:r>
      <w:r w:rsidRPr="007F106F">
        <w:rPr>
          <w:rFonts w:ascii="Symbol" w:hAnsi="Symbol"/>
          <w:position w:val="-4"/>
          <w:sz w:val="16"/>
        </w:rPr>
        <w:t></w:t>
      </w:r>
      <w:r w:rsidRPr="007F106F">
        <w:t xml:space="preserve"> et </w:t>
      </w:r>
      <w:r w:rsidRPr="007F106F">
        <w:rPr>
          <w:i/>
        </w:rPr>
        <w:t>E</w:t>
      </w:r>
      <w:r w:rsidRPr="007F106F">
        <w:rPr>
          <w:rFonts w:ascii="Symbol" w:hAnsi="Symbol"/>
          <w:position w:val="-4"/>
          <w:sz w:val="16"/>
        </w:rPr>
        <w:t></w:t>
      </w:r>
      <w:r w:rsidRPr="007F106F">
        <w:t>, que représente la Fig. 2.</w:t>
      </w:r>
    </w:p>
    <w:p w:rsidR="00927641" w:rsidRPr="009E0992" w:rsidRDefault="00927641" w:rsidP="00927641">
      <w:pPr>
        <w:pStyle w:val="FigureNo"/>
        <w:rPr>
          <w:sz w:val="20"/>
        </w:rPr>
      </w:pPr>
      <w:r w:rsidRPr="009E0992">
        <w:rPr>
          <w:sz w:val="20"/>
        </w:rPr>
        <w:lastRenderedPageBreak/>
        <w:t>figure 2</w:t>
      </w:r>
    </w:p>
    <w:p w:rsidR="00927641" w:rsidRPr="009E0992" w:rsidRDefault="00927641" w:rsidP="00927641">
      <w:pPr>
        <w:pStyle w:val="Figuretitle"/>
        <w:rPr>
          <w:sz w:val="20"/>
        </w:rPr>
      </w:pPr>
      <w:r w:rsidRPr="009E0992">
        <w:rPr>
          <w:sz w:val="20"/>
        </w:rPr>
        <w:t>Relation entre le vecteur de Poynting et les composants</w:t>
      </w:r>
      <w:r w:rsidRPr="009E0992">
        <w:rPr>
          <w:sz w:val="20"/>
        </w:rPr>
        <w:br/>
        <w:t>électriques du champ à grande distance</w:t>
      </w:r>
    </w:p>
    <w:p w:rsidR="00927641" w:rsidRPr="007F106F" w:rsidRDefault="003437BC" w:rsidP="00927641">
      <w:pPr>
        <w:pStyle w:val="Figure"/>
      </w:pPr>
      <w:r w:rsidRPr="007F106F">
        <w:object w:dxaOrig="5068" w:dyaOrig="4940">
          <v:shape id="_x0000_i1026" type="#_x0000_t75" style="width:253.5pt;height:247.5pt" o:ole="">
            <v:imagedata r:id="rId15" o:title=""/>
          </v:shape>
          <o:OLEObject Type="Embed" ProgID="CorelDRAW.Graphic.14" ShapeID="_x0000_i1026" DrawAspect="Content" ObjectID="_1444218091" r:id="rId16"/>
        </w:object>
      </w:r>
    </w:p>
    <w:p w:rsidR="00927641" w:rsidRPr="007F106F" w:rsidRDefault="00927641" w:rsidP="00927641">
      <w:pPr>
        <w:pStyle w:val="Fig0"/>
        <w:rPr>
          <w:lang w:val="fr-FR"/>
        </w:rPr>
      </w:pPr>
      <w:r w:rsidRPr="007F106F">
        <w:rPr>
          <w:lang w:val="fr-FR"/>
        </w:rPr>
        <w:t xml:space="preserve">FIGURE 2/BS.1195...[D02] = 3 CM </w:t>
      </w:r>
    </w:p>
    <w:p w:rsidR="00927641" w:rsidRPr="007F106F" w:rsidRDefault="00927641" w:rsidP="00927641">
      <w:r w:rsidRPr="007F106F">
        <w:t xml:space="preserve">Lorsqu'on est à une assez grande distance pour pouvoir considérer que le front de l'onde sphérique est plan, le vecteur de Poynting moyen (composante radiale seule) </w:t>
      </w:r>
      <w:r w:rsidRPr="007F106F">
        <w:rPr>
          <w:i/>
        </w:rPr>
        <w:t>P</w:t>
      </w:r>
      <w:r w:rsidRPr="007F106F">
        <w:rPr>
          <w:i/>
          <w:position w:val="-4"/>
          <w:sz w:val="16"/>
        </w:rPr>
        <w:t>r</w:t>
      </w:r>
      <w:r w:rsidRPr="007F106F">
        <w:t xml:space="preserve"> s'écrit:</w:t>
      </w:r>
    </w:p>
    <w:p w:rsidR="00927641" w:rsidRPr="007F106F" w:rsidRDefault="00927641" w:rsidP="00927641">
      <w:pPr>
        <w:pStyle w:val="Equation"/>
      </w:pPr>
      <w:bookmarkStart w:id="14" w:name="F007"/>
      <w:r w:rsidRPr="007F106F">
        <w:tab/>
      </w:r>
      <w:r w:rsidRPr="007F106F">
        <w:tab/>
      </w:r>
      <w:r w:rsidRPr="007F106F">
        <w:rPr>
          <w:position w:val="-30"/>
        </w:rPr>
        <w:object w:dxaOrig="960" w:dyaOrig="680">
          <v:shape id="_x0000_i1027" type="#_x0000_t75" style="width:48pt;height:33.75pt" o:ole="">
            <v:imagedata r:id="rId17" o:title=""/>
          </v:shape>
          <o:OLEObject Type="Embed" ProgID="Equation.3" ShapeID="_x0000_i1027" DrawAspect="Content" ObjectID="_1444218092" r:id="rId18"/>
        </w:object>
      </w:r>
      <w:r w:rsidRPr="007F106F">
        <w:tab/>
        <w:t>(7)</w:t>
      </w:r>
      <w:bookmarkEnd w:id="14"/>
    </w:p>
    <w:p w:rsidR="00927641" w:rsidRPr="007F106F" w:rsidRDefault="00927641" w:rsidP="00927641">
      <w:r w:rsidRPr="007F106F">
        <w:t>où:</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i/>
        </w:rPr>
        <w:instrText>E</w:instrText>
      </w:r>
      <w:r w:rsidRPr="007F106F">
        <w:rPr>
          <w:sz w:val="12"/>
        </w:rPr>
        <w:instrText> </w:instrText>
      </w:r>
      <w:r w:rsidRPr="007F106F">
        <w:rPr>
          <w:position w:val="6"/>
          <w:sz w:val="18"/>
        </w:rPr>
        <w:instrText>2</w:instrText>
      </w:r>
      <w:r w:rsidRPr="007F106F">
        <w:instrText xml:space="preserve">  </w:instrText>
      </w:r>
      <w:r w:rsidRPr="007F106F">
        <w:rPr>
          <w:rFonts w:ascii="Symbol" w:hAnsi="Symbol"/>
        </w:rPr>
        <w:instrText>=</w:instrText>
      </w:r>
      <w:r w:rsidRPr="007F106F">
        <w:instrText xml:space="preserve">  </w:instrText>
      </w:r>
      <w:r w:rsidRPr="007F106F">
        <w:rPr>
          <w:i/>
        </w:rPr>
        <w:instrText>E\</w:instrText>
      </w:r>
      <w:r w:rsidRPr="007F106F">
        <w:instrText>o(</w:instrText>
      </w:r>
      <w:r w:rsidRPr="007F106F">
        <w:rPr>
          <w:sz w:val="12"/>
        </w:rPr>
        <w:instrText> </w:instrText>
      </w:r>
      <w:r w:rsidRPr="007F106F">
        <w:rPr>
          <w:position w:val="10"/>
          <w:sz w:val="18"/>
        </w:rPr>
        <w:instrText>2</w:instrText>
      </w:r>
      <w:r w:rsidRPr="007F106F">
        <w:instrText>;</w:instrText>
      </w:r>
      <w:r w:rsidRPr="007F106F">
        <w:rPr>
          <w:sz w:val="12"/>
        </w:rPr>
        <w:instrText> </w:instrText>
      </w:r>
      <w:r w:rsidRPr="007F106F">
        <w:rPr>
          <w:rFonts w:ascii="Symbol" w:hAnsi="Symbol"/>
          <w:position w:val="-8"/>
          <w:sz w:val="18"/>
        </w:rPr>
        <w:instrText>q</w:instrText>
      </w:r>
      <w:r w:rsidRPr="007F106F">
        <w:instrText xml:space="preserve">)  </w:instrText>
      </w:r>
      <w:r w:rsidRPr="007F106F">
        <w:rPr>
          <w:rFonts w:ascii="Symbol" w:hAnsi="Symbol"/>
        </w:rPr>
        <w:instrText>+</w:instrText>
      </w:r>
      <w:r w:rsidRPr="007F106F">
        <w:instrText xml:space="preserve">  </w:instrText>
      </w:r>
      <w:r w:rsidRPr="007F106F">
        <w:rPr>
          <w:i/>
        </w:rPr>
        <w:instrText>E\</w:instrText>
      </w:r>
      <w:r w:rsidRPr="007F106F">
        <w:instrText>o(</w:instrText>
      </w:r>
      <w:r w:rsidRPr="007F106F">
        <w:rPr>
          <w:sz w:val="12"/>
        </w:rPr>
        <w:instrText> </w:instrText>
      </w:r>
      <w:r w:rsidRPr="007F106F">
        <w:rPr>
          <w:position w:val="10"/>
          <w:sz w:val="18"/>
        </w:rPr>
        <w:instrText>2</w:instrText>
      </w:r>
      <w:r w:rsidRPr="007F106F">
        <w:instrText>;</w:instrText>
      </w:r>
      <w:r w:rsidRPr="007F106F">
        <w:rPr>
          <w:sz w:val="12"/>
        </w:rPr>
        <w:instrText> </w:instrText>
      </w:r>
      <w:r w:rsidRPr="007F106F">
        <w:rPr>
          <w:rFonts w:ascii="Symbol" w:hAnsi="Symbol"/>
          <w:position w:val="-8"/>
          <w:sz w:val="18"/>
        </w:rPr>
        <w:instrText>j</w:instrText>
      </w:r>
      <w:r w:rsidRPr="007F106F">
        <w:instrText>)</w:instrText>
      </w:r>
      <w:r w:rsidRPr="007F106F">
        <w:fldChar w:fldCharType="end"/>
      </w:r>
      <w:r w:rsidRPr="007F106F">
        <w:tab/>
        <w:t>(8)</w:t>
      </w:r>
    </w:p>
    <w:p w:rsidR="00A85A3F" w:rsidRDefault="00A85A3F" w:rsidP="00A85A3F">
      <w:r>
        <w:t>et</w:t>
      </w:r>
    </w:p>
    <w:p w:rsidR="00927641" w:rsidRPr="007F106F" w:rsidRDefault="00927641" w:rsidP="00E71E38">
      <w:pPr>
        <w:pStyle w:val="enumlev1"/>
      </w:pPr>
      <w:r w:rsidRPr="007F106F">
        <w:tab/>
      </w:r>
      <w:r w:rsidRPr="008B29A0">
        <w:rPr>
          <w:i/>
        </w:rPr>
        <w:t>Z</w:t>
      </w:r>
      <w:r w:rsidRPr="008B29A0">
        <w:rPr>
          <w:position w:val="-4"/>
          <w:sz w:val="16"/>
        </w:rPr>
        <w:t>0</w:t>
      </w:r>
      <w:r w:rsidRPr="008B29A0">
        <w:rPr>
          <w:position w:val="-4"/>
          <w:sz w:val="12"/>
        </w:rPr>
        <w:t xml:space="preserve"> </w:t>
      </w:r>
      <w:r w:rsidRPr="008B29A0">
        <w:t>:</w:t>
      </w:r>
      <w:r w:rsidRPr="007F106F">
        <w:tab/>
        <w:t>impédance intrinsèque en espace libre</w:t>
      </w:r>
    </w:p>
    <w:p w:rsidR="00927641" w:rsidRPr="007F106F" w:rsidRDefault="00927641" w:rsidP="00927641">
      <w:pPr>
        <w:pStyle w:val="enumlev1"/>
      </w:pPr>
      <w:r w:rsidRPr="007F106F">
        <w:rPr>
          <w:i/>
        </w:rPr>
        <w:tab/>
      </w:r>
      <w:r w:rsidRPr="008B29A0">
        <w:rPr>
          <w:i/>
        </w:rPr>
        <w:t>E</w:t>
      </w:r>
      <w:r w:rsidRPr="008B29A0">
        <w:rPr>
          <w:position w:val="-4"/>
          <w:sz w:val="12"/>
        </w:rPr>
        <w:t xml:space="preserve"> </w:t>
      </w:r>
      <w:r w:rsidRPr="008B29A0">
        <w:t>:</w:t>
      </w:r>
      <w:r w:rsidRPr="007F106F">
        <w:tab/>
        <w:t>intensité totale du champ électrique.</w:t>
      </w:r>
    </w:p>
    <w:p w:rsidR="00927641" w:rsidRPr="007F106F" w:rsidRDefault="00927641" w:rsidP="00927641">
      <w:r w:rsidRPr="007F106F">
        <w:t xml:space="preserve">En considérant la variation du champ électrique total à une distance radiale constante, le diagramme résultant sera fonction de </w:t>
      </w:r>
      <w:r w:rsidRPr="007F106F">
        <w:rPr>
          <w:rFonts w:ascii="Symbol" w:hAnsi="Symbol"/>
        </w:rPr>
        <w:t></w:t>
      </w:r>
      <w:r w:rsidRPr="007F106F">
        <w:t xml:space="preserve"> et de </w:t>
      </w:r>
      <w:r w:rsidRPr="007F106F">
        <w:rPr>
          <w:rFonts w:ascii="Symbol" w:hAnsi="Symbol"/>
        </w:rPr>
        <w:t></w:t>
      </w:r>
      <w:r w:rsidRPr="007F106F">
        <w:t>. En normant les valeurs du diagramme par rapport à sa valeur maximale (supposée dans la direction du rayonnement maximal), on appelle le diagramme résultant diagramme de rayonnement relatif en amplitude.</w:t>
      </w:r>
    </w:p>
    <w:p w:rsidR="00927641" w:rsidRPr="007F106F" w:rsidRDefault="00927641" w:rsidP="00927641">
      <w:r w:rsidRPr="007F106F">
        <w:t xml:space="preserve">Le champ électrique </w:t>
      </w:r>
      <w:r w:rsidRPr="007F106F">
        <w:rPr>
          <w:i/>
        </w:rPr>
        <w:t>E</w:t>
      </w:r>
      <w:r w:rsidRPr="007F106F">
        <w:t xml:space="preserve"> que produit à une distance </w:t>
      </w:r>
      <w:r w:rsidRPr="007F106F">
        <w:rPr>
          <w:i/>
        </w:rPr>
        <w:t>r</w:t>
      </w:r>
      <w:r w:rsidRPr="007F106F">
        <w:t xml:space="preserve"> une source isotrope qui rayonne une puissance </w:t>
      </w:r>
      <w:r w:rsidRPr="007F106F">
        <w:rPr>
          <w:i/>
        </w:rPr>
        <w:t>P</w:t>
      </w:r>
      <w:r w:rsidRPr="007F106F">
        <w:rPr>
          <w:i/>
          <w:position w:val="-4"/>
          <w:sz w:val="16"/>
        </w:rPr>
        <w:t>is</w:t>
      </w:r>
      <w:r w:rsidRPr="007F106F">
        <w:t xml:space="preserve"> est donné par (voir aussi la Recommandation UIT-R P.525):</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i/>
        </w:rPr>
        <w:instrText>E</w:instrText>
      </w:r>
      <w:r w:rsidRPr="007F106F">
        <w:instrText xml:space="preserve">  </w:instrText>
      </w:r>
      <w:r w:rsidRPr="007F106F">
        <w:rPr>
          <w:rFonts w:ascii="Symbol" w:hAnsi="Symbol"/>
        </w:rPr>
        <w:instrText>=</w:instrText>
      </w:r>
      <w:r w:rsidRPr="007F106F">
        <w:instrText xml:space="preserve">  \b\bc\[(\s( ; )\d\ba3()30 </w:instrText>
      </w:r>
      <w:r w:rsidRPr="007F106F">
        <w:rPr>
          <w:i/>
        </w:rPr>
        <w:instrText>P</w:instrText>
      </w:r>
      <w:r w:rsidRPr="007F106F">
        <w:rPr>
          <w:i/>
          <w:position w:val="-4"/>
          <w:sz w:val="18"/>
        </w:rPr>
        <w:instrText>is</w:instrText>
      </w:r>
      <w:r w:rsidRPr="007F106F">
        <w:instrText xml:space="preserve"> / </w:instrText>
      </w:r>
      <w:r w:rsidRPr="007F106F">
        <w:rPr>
          <w:i/>
        </w:rPr>
        <w:instrText>r</w:instrText>
      </w:r>
      <w:r w:rsidRPr="007F106F">
        <w:rPr>
          <w:position w:val="6"/>
          <w:sz w:val="18"/>
        </w:rPr>
        <w:instrText>2</w:instrText>
      </w:r>
      <w:r w:rsidRPr="007F106F">
        <w:instrText>)</w:instrText>
      </w:r>
      <w:r w:rsidRPr="007F106F">
        <w:rPr>
          <w:position w:val="22"/>
          <w:sz w:val="18"/>
        </w:rPr>
        <w:instrText>½</w:instrText>
      </w:r>
      <w:r w:rsidRPr="007F106F">
        <w:instrText>               V/m</w:instrText>
      </w:r>
      <w:r w:rsidRPr="007F106F">
        <w:fldChar w:fldCharType="end"/>
      </w:r>
      <w:r w:rsidRPr="007F106F">
        <w:tab/>
        <w:t>(9)</w:t>
      </w:r>
    </w:p>
    <w:p w:rsidR="00927641" w:rsidRPr="007F106F" w:rsidRDefault="00927641" w:rsidP="00927641">
      <w:r w:rsidRPr="007F106F">
        <w:t>où:</w:t>
      </w:r>
    </w:p>
    <w:p w:rsidR="00927641" w:rsidRPr="007F106F" w:rsidRDefault="00927641" w:rsidP="002D4984">
      <w:pPr>
        <w:pStyle w:val="enumlev1"/>
        <w:tabs>
          <w:tab w:val="left" w:pos="851"/>
        </w:tabs>
        <w:ind w:left="0" w:firstLine="0"/>
      </w:pPr>
      <w:r w:rsidRPr="007F106F">
        <w:tab/>
      </w:r>
      <w:r w:rsidRPr="008B29A0">
        <w:rPr>
          <w:i/>
        </w:rPr>
        <w:t>P</w:t>
      </w:r>
      <w:r w:rsidRPr="008B29A0">
        <w:rPr>
          <w:i/>
          <w:position w:val="-4"/>
          <w:sz w:val="16"/>
        </w:rPr>
        <w:t>is</w:t>
      </w:r>
      <w:r w:rsidRPr="008B29A0">
        <w:rPr>
          <w:position w:val="-4"/>
          <w:sz w:val="12"/>
        </w:rPr>
        <w:t xml:space="preserve"> </w:t>
      </w:r>
      <w:r w:rsidRPr="008B29A0">
        <w:t>:</w:t>
      </w:r>
      <w:r w:rsidRPr="007F106F">
        <w:tab/>
        <w:t>puissance isotrope (W)</w:t>
      </w:r>
    </w:p>
    <w:p w:rsidR="00927641" w:rsidRPr="007F106F" w:rsidRDefault="00927641" w:rsidP="00927641">
      <w:pPr>
        <w:pStyle w:val="enumlev1"/>
        <w:tabs>
          <w:tab w:val="left" w:pos="851"/>
        </w:tabs>
        <w:ind w:left="0" w:firstLine="0"/>
      </w:pPr>
      <w:r w:rsidRPr="007F106F">
        <w:tab/>
      </w:r>
      <w:r w:rsidRPr="008B29A0">
        <w:rPr>
          <w:i/>
        </w:rPr>
        <w:t>r</w:t>
      </w:r>
      <w:r>
        <w:rPr>
          <w:i/>
        </w:rPr>
        <w:t xml:space="preserve"> </w:t>
      </w:r>
      <w:r w:rsidRPr="008B29A0">
        <w:t>:</w:t>
      </w:r>
      <w:r w:rsidRPr="007F106F">
        <w:tab/>
        <w:t>distance (m).</w:t>
      </w:r>
    </w:p>
    <w:p w:rsidR="00927641" w:rsidRPr="007F106F" w:rsidRDefault="00927641" w:rsidP="00927641">
      <w:r w:rsidRPr="007F106F">
        <w:t>On appelle aussi la relation ci-dessus: condition de propagation en espace libre.</w:t>
      </w:r>
    </w:p>
    <w:p w:rsidR="00927641" w:rsidRPr="007F106F" w:rsidRDefault="00927641" w:rsidP="002D4984">
      <w:r w:rsidRPr="007F106F">
        <w:lastRenderedPageBreak/>
        <w:t xml:space="preserve">En rapportant la puissance isotrope rayonnée </w:t>
      </w:r>
      <w:r w:rsidRPr="007F106F">
        <w:rPr>
          <w:i/>
        </w:rPr>
        <w:t>P</w:t>
      </w:r>
      <w:r w:rsidRPr="007F106F">
        <w:rPr>
          <w:i/>
          <w:position w:val="-4"/>
          <w:sz w:val="16"/>
        </w:rPr>
        <w:t>is</w:t>
      </w:r>
      <w:r w:rsidRPr="007F106F">
        <w:t xml:space="preserve"> à la puissance </w:t>
      </w:r>
      <w:r w:rsidRPr="007F106F">
        <w:rPr>
          <w:i/>
        </w:rPr>
        <w:t>P</w:t>
      </w:r>
      <w:r w:rsidRPr="007F106F">
        <w:t xml:space="preserve"> rayonnée par un doublet demi</w:t>
      </w:r>
      <w:r w:rsidR="002D4984">
        <w:noBreakHyphen/>
      </w:r>
      <w:r w:rsidRPr="007F106F">
        <w:t xml:space="preserve">onde, soit </w:t>
      </w:r>
      <w:r w:rsidRPr="007F106F">
        <w:rPr>
          <w:i/>
        </w:rPr>
        <w:t>P</w:t>
      </w:r>
      <w:r w:rsidRPr="007F106F">
        <w:rPr>
          <w:i/>
          <w:position w:val="-4"/>
          <w:sz w:val="16"/>
        </w:rPr>
        <w:t>is</w:t>
      </w:r>
      <w:r w:rsidRPr="007F106F">
        <w:t> </w:t>
      </w:r>
      <w:r w:rsidRPr="007F106F">
        <w:rPr>
          <w:rFonts w:ascii="Symbol" w:hAnsi="Symbol"/>
        </w:rPr>
        <w:t></w:t>
      </w:r>
      <w:r w:rsidRPr="007F106F">
        <w:t xml:space="preserve"> 1,64 </w:t>
      </w:r>
      <w:r w:rsidRPr="007F106F">
        <w:rPr>
          <w:i/>
        </w:rPr>
        <w:t>P</w:t>
      </w:r>
      <w:r w:rsidRPr="007F106F">
        <w:t>, on obtient la nouvelle expression suivante pour le champ électrique:</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i/>
        </w:rPr>
        <w:instrText>E</w:instrText>
      </w:r>
      <w:r w:rsidRPr="007F106F">
        <w:instrText xml:space="preserve">  </w:instrText>
      </w:r>
      <w:r w:rsidRPr="007F106F">
        <w:rPr>
          <w:rFonts w:ascii="Symbol" w:hAnsi="Symbol"/>
        </w:rPr>
        <w:instrText>=</w:instrText>
      </w:r>
      <w:r w:rsidRPr="007F106F">
        <w:instrText xml:space="preserve">  7,014 \r(;</w:instrText>
      </w:r>
      <w:r w:rsidRPr="007F106F">
        <w:rPr>
          <w:i/>
        </w:rPr>
        <w:instrText>P</w:instrText>
      </w:r>
      <w:r w:rsidRPr="007F106F">
        <w:instrText xml:space="preserve">) / </w:instrText>
      </w:r>
      <w:r w:rsidRPr="007F106F">
        <w:rPr>
          <w:i/>
        </w:rPr>
        <w:instrText>r</w:instrText>
      </w:r>
      <w:r w:rsidRPr="007F106F">
        <w:instrText>               V/m</w:instrText>
      </w:r>
      <w:r w:rsidRPr="007F106F">
        <w:fldChar w:fldCharType="end"/>
      </w:r>
      <w:r w:rsidRPr="007F106F">
        <w:tab/>
        <w:t>(10)</w:t>
      </w:r>
    </w:p>
    <w:p w:rsidR="00927641" w:rsidRPr="007F106F" w:rsidRDefault="00927641" w:rsidP="00927641">
      <w:pPr>
        <w:spacing w:before="240"/>
      </w:pPr>
      <w:r w:rsidRPr="007F106F">
        <w:t xml:space="preserve">Si on exprime </w:t>
      </w:r>
      <w:r w:rsidRPr="007F106F">
        <w:rPr>
          <w:i/>
        </w:rPr>
        <w:t>E</w:t>
      </w:r>
      <w:r w:rsidRPr="007F106F">
        <w:t xml:space="preserve"> en mV/m et </w:t>
      </w:r>
      <w:r w:rsidRPr="007F106F">
        <w:rPr>
          <w:i/>
        </w:rPr>
        <w:t>r</w:t>
      </w:r>
      <w:r w:rsidRPr="007F106F">
        <w:t xml:space="preserve"> en m:</w:t>
      </w:r>
    </w:p>
    <w:p w:rsidR="00927641" w:rsidRPr="007F106F" w:rsidRDefault="00927641" w:rsidP="00927641">
      <w:pPr>
        <w:pStyle w:val="Equation"/>
      </w:pPr>
      <w:bookmarkStart w:id="15" w:name="F011"/>
      <w:r w:rsidRPr="007F106F">
        <w:tab/>
      </w:r>
      <w:r w:rsidRPr="007F106F">
        <w:tab/>
      </w:r>
      <w:r w:rsidRPr="007F106F">
        <w:fldChar w:fldCharType="begin"/>
      </w:r>
      <w:r w:rsidRPr="007F106F">
        <w:instrText xml:space="preserve">eq </w:instrText>
      </w:r>
      <w:r w:rsidRPr="007F106F">
        <w:rPr>
          <w:i/>
        </w:rPr>
        <w:instrText>E</w:instrText>
      </w:r>
      <w:r w:rsidRPr="007F106F">
        <w:instrText xml:space="preserve">  </w:instrText>
      </w:r>
      <w:r w:rsidRPr="007F106F">
        <w:rPr>
          <w:rFonts w:ascii="Symbol" w:hAnsi="Symbol"/>
        </w:rPr>
        <w:instrText>=</w:instrText>
      </w:r>
      <w:r w:rsidRPr="007F106F">
        <w:instrText xml:space="preserve">  7,014  </w:instrText>
      </w:r>
      <w:r w:rsidRPr="007F106F">
        <w:rPr>
          <w:rFonts w:ascii="Symbol" w:hAnsi="Symbol"/>
        </w:rPr>
        <w:instrText>´</w:instrText>
      </w:r>
      <w:r w:rsidRPr="007F106F">
        <w:instrText xml:space="preserve">  10</w:instrText>
      </w:r>
      <w:r w:rsidRPr="007F106F">
        <w:rPr>
          <w:position w:val="6"/>
          <w:sz w:val="18"/>
        </w:rPr>
        <w:instrText>3</w:instrText>
      </w:r>
      <w:r w:rsidRPr="007F106F">
        <w:instrText xml:space="preserve"> \r(;</w:instrText>
      </w:r>
      <w:r w:rsidRPr="007F106F">
        <w:rPr>
          <w:i/>
        </w:rPr>
        <w:instrText>P</w:instrText>
      </w:r>
      <w:r w:rsidRPr="007F106F">
        <w:instrText xml:space="preserve">) / </w:instrText>
      </w:r>
      <w:r w:rsidRPr="007F106F">
        <w:rPr>
          <w:i/>
        </w:rPr>
        <w:instrText>r</w:instrText>
      </w:r>
      <w:r w:rsidRPr="007F106F">
        <w:instrText>               V/m</w:instrText>
      </w:r>
      <w:r w:rsidRPr="007F106F">
        <w:fldChar w:fldCharType="end"/>
      </w:r>
      <w:r w:rsidRPr="007F106F">
        <w:tab/>
        <w:t>(11)</w:t>
      </w:r>
      <w:bookmarkEnd w:id="15"/>
    </w:p>
    <w:p w:rsidR="00927641" w:rsidRPr="007F106F" w:rsidRDefault="00927641" w:rsidP="00927641">
      <w:r w:rsidRPr="007F106F">
        <w:t xml:space="preserve">ou encore en exprimant </w:t>
      </w:r>
      <w:r w:rsidRPr="007F106F">
        <w:rPr>
          <w:i/>
        </w:rPr>
        <w:t>E</w:t>
      </w:r>
      <w:r w:rsidRPr="007F106F">
        <w:t xml:space="preserve"> en dB(µV/m):</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i/>
        </w:rPr>
        <w:instrText>E</w:instrText>
      </w:r>
      <w:r w:rsidRPr="007F106F">
        <w:instrText xml:space="preserve">  </w:instrText>
      </w:r>
      <w:r w:rsidRPr="007F106F">
        <w:rPr>
          <w:rFonts w:ascii="Symbol" w:hAnsi="Symbol"/>
        </w:rPr>
        <w:instrText>=</w:instrText>
      </w:r>
      <w:r w:rsidRPr="007F106F">
        <w:instrText xml:space="preserve">  20 log</w:instrText>
      </w:r>
      <w:r w:rsidRPr="007F106F">
        <w:rPr>
          <w:position w:val="-4"/>
          <w:sz w:val="18"/>
        </w:rPr>
        <w:instrText>10</w:instrText>
      </w:r>
      <w:r w:rsidRPr="007F106F">
        <w:instrText xml:space="preserve"> \b\bc\((\s(</w:instrText>
      </w:r>
      <w:r w:rsidRPr="007F106F">
        <w:rPr>
          <w:spacing w:val="-30"/>
          <w:position w:val="-4"/>
        </w:rPr>
        <w:instrText xml:space="preserve"> </w:instrText>
      </w:r>
      <w:r w:rsidRPr="007F106F">
        <w:rPr>
          <w:spacing w:val="-30"/>
        </w:rPr>
        <w:instrText>;</w:instrText>
      </w:r>
      <w:r w:rsidRPr="007F106F">
        <w:rPr>
          <w:spacing w:val="-30"/>
          <w:position w:val="6"/>
        </w:rPr>
        <w:instrText xml:space="preserve"> </w:instrText>
      </w:r>
      <w:r w:rsidRPr="007F106F">
        <w:instrText>)\d\ba2()\r(;</w:instrText>
      </w:r>
      <w:r w:rsidRPr="007F106F">
        <w:rPr>
          <w:i/>
        </w:rPr>
        <w:instrText>P</w:instrText>
      </w:r>
      <w:r w:rsidRPr="007F106F">
        <w:instrText xml:space="preserve">) / </w:instrText>
      </w:r>
      <w:r w:rsidRPr="007F106F">
        <w:rPr>
          <w:i/>
        </w:rPr>
        <w:instrText>r</w:instrText>
      </w:r>
      <w:r w:rsidRPr="007F106F">
        <w:instrText xml:space="preserve">)  </w:instrText>
      </w:r>
      <w:r w:rsidRPr="007F106F">
        <w:rPr>
          <w:rFonts w:ascii="Symbol" w:hAnsi="Symbol"/>
        </w:rPr>
        <w:instrText>+</w:instrText>
      </w:r>
      <w:r w:rsidRPr="007F106F">
        <w:instrText xml:space="preserve">  136,9               dB(</w:instrText>
      </w:r>
      <w:r w:rsidRPr="007F106F">
        <w:rPr>
          <w:rFonts w:ascii="Symbol" w:hAnsi="Symbol"/>
        </w:rPr>
        <w:instrText>m</w:instrText>
      </w:r>
      <w:r w:rsidRPr="007F106F">
        <w:instrText>V/m)</w:instrText>
      </w:r>
      <w:r w:rsidRPr="007F106F">
        <w:fldChar w:fldCharType="end"/>
      </w:r>
      <w:r w:rsidRPr="007F106F">
        <w:tab/>
        <w:t>(12)</w:t>
      </w:r>
    </w:p>
    <w:p w:rsidR="00927641" w:rsidRPr="007F106F" w:rsidRDefault="00927641" w:rsidP="00927641">
      <w:r w:rsidRPr="007F106F">
        <w:t xml:space="preserve">Pour une source ponctuelle non isotrope, le champ électrique </w:t>
      </w:r>
      <w:r w:rsidRPr="007F106F">
        <w:rPr>
          <w:i/>
        </w:rPr>
        <w:t>E</w:t>
      </w:r>
      <w:r w:rsidRPr="007F106F">
        <w:rPr>
          <w:i/>
          <w:position w:val="-4"/>
          <w:sz w:val="16"/>
        </w:rPr>
        <w:t>ni</w:t>
      </w:r>
      <w:r w:rsidRPr="007F106F">
        <w:t xml:space="preserve"> rayonné dans d'autres directions dépendra du diagramme de rayonnement, d'où:</w:t>
      </w:r>
    </w:p>
    <w:p w:rsidR="00927641" w:rsidRPr="007F106F" w:rsidRDefault="00927641" w:rsidP="00927641">
      <w:pPr>
        <w:pStyle w:val="Equation"/>
      </w:pPr>
      <w:r w:rsidRPr="007F106F">
        <w:tab/>
      </w:r>
      <w:r w:rsidRPr="007F106F">
        <w:tab/>
      </w:r>
      <w:r w:rsidRPr="007F106F">
        <w:rPr>
          <w:i/>
        </w:rPr>
        <w:t>E</w:t>
      </w:r>
      <w:r w:rsidRPr="007F106F">
        <w:rPr>
          <w:i/>
          <w:position w:val="-4"/>
          <w:sz w:val="18"/>
        </w:rPr>
        <w:t>ni</w:t>
      </w:r>
      <w:r w:rsidRPr="007F106F">
        <w:t xml:space="preserve">  </w:t>
      </w:r>
      <w:r w:rsidRPr="007F106F">
        <w:rPr>
          <w:rFonts w:ascii="Symbol" w:hAnsi="Symbol"/>
        </w:rPr>
        <w:t></w:t>
      </w:r>
      <w:r w:rsidRPr="007F106F">
        <w:t xml:space="preserve">  f (</w:t>
      </w:r>
      <w:r w:rsidRPr="007F106F">
        <w:rPr>
          <w:rFonts w:ascii="Symbol" w:hAnsi="Symbol"/>
        </w:rPr>
        <w:t></w:t>
      </w:r>
      <w:r w:rsidRPr="007F106F">
        <w:t xml:space="preserve">, </w:t>
      </w:r>
      <w:r w:rsidRPr="007F106F">
        <w:rPr>
          <w:rFonts w:ascii="Symbol" w:hAnsi="Symbol"/>
        </w:rPr>
        <w:t></w:t>
      </w:r>
      <w:r w:rsidRPr="007F106F">
        <w:t xml:space="preserve">) · </w:t>
      </w:r>
      <w:r w:rsidRPr="007F106F">
        <w:rPr>
          <w:i/>
        </w:rPr>
        <w:t>E</w:t>
      </w:r>
      <w:r w:rsidRPr="007F106F">
        <w:rPr>
          <w:i/>
          <w:position w:val="-4"/>
          <w:sz w:val="18"/>
        </w:rPr>
        <w:t>is</w:t>
      </w:r>
      <w:r w:rsidRPr="007F106F">
        <w:tab/>
        <w:t>(13)</w:t>
      </w:r>
    </w:p>
    <w:p w:rsidR="00927641" w:rsidRPr="007F106F" w:rsidRDefault="00927641" w:rsidP="00927641">
      <w:r w:rsidRPr="007F106F">
        <w:t>où:</w:t>
      </w:r>
    </w:p>
    <w:p w:rsidR="00927641" w:rsidRPr="007F106F" w:rsidRDefault="00927641" w:rsidP="00927641">
      <w:pPr>
        <w:pStyle w:val="enumlev1"/>
        <w:tabs>
          <w:tab w:val="clear" w:pos="1588"/>
        </w:tabs>
        <w:ind w:left="1750" w:hanging="1525"/>
      </w:pPr>
      <w:r w:rsidRPr="007F106F">
        <w:rPr>
          <w:i/>
        </w:rPr>
        <w:tab/>
      </w:r>
      <w:r w:rsidRPr="008B29A0">
        <w:rPr>
          <w:i/>
        </w:rPr>
        <w:t>E</w:t>
      </w:r>
      <w:r w:rsidRPr="008B29A0">
        <w:rPr>
          <w:i/>
          <w:position w:val="-4"/>
          <w:sz w:val="16"/>
        </w:rPr>
        <w:t>ni</w:t>
      </w:r>
      <w:r w:rsidRPr="008B29A0">
        <w:rPr>
          <w:position w:val="-4"/>
          <w:sz w:val="12"/>
        </w:rPr>
        <w:t xml:space="preserve"> </w:t>
      </w:r>
      <w:r w:rsidRPr="008B29A0">
        <w:t>:</w:t>
      </w:r>
      <w:r>
        <w:tab/>
      </w:r>
      <w:r>
        <w:tab/>
      </w:r>
      <w:r w:rsidRPr="007F106F">
        <w:t>champ électrique produit au point d'observation Q (</w:t>
      </w:r>
      <w:r w:rsidRPr="007F106F">
        <w:rPr>
          <w:i/>
        </w:rPr>
        <w:t>r</w:t>
      </w:r>
      <w:r w:rsidRPr="007F106F">
        <w:t xml:space="preserve">, </w:t>
      </w:r>
      <w:r w:rsidRPr="007F106F">
        <w:rPr>
          <w:rFonts w:ascii="Symbol" w:hAnsi="Symbol"/>
        </w:rPr>
        <w:t></w:t>
      </w:r>
      <w:r w:rsidRPr="007F106F">
        <w:t xml:space="preserve">, </w:t>
      </w:r>
      <w:r w:rsidRPr="007F106F">
        <w:rPr>
          <w:rFonts w:ascii="Symbol" w:hAnsi="Symbol"/>
        </w:rPr>
        <w:t></w:t>
      </w:r>
      <w:r w:rsidRPr="007F106F">
        <w:t xml:space="preserve">) par une source ponctuelle non isotrope de puissance </w:t>
      </w:r>
      <w:r w:rsidRPr="007F106F">
        <w:rPr>
          <w:i/>
        </w:rPr>
        <w:t>P</w:t>
      </w:r>
    </w:p>
    <w:p w:rsidR="00927641" w:rsidRPr="007F106F" w:rsidRDefault="00927641" w:rsidP="00927641">
      <w:pPr>
        <w:pStyle w:val="enumlev1"/>
        <w:ind w:left="1750" w:hanging="1525"/>
      </w:pPr>
      <w:r w:rsidRPr="007F106F">
        <w:tab/>
      </w:r>
      <w:r w:rsidRPr="00FF4730">
        <w:rPr>
          <w:rFonts w:asciiTheme="majorBidi" w:hAnsiTheme="majorBidi" w:cstheme="majorBidi"/>
        </w:rPr>
        <w:t>f</w:t>
      </w:r>
      <w:r w:rsidRPr="00FF4730">
        <w:rPr>
          <w:rFonts w:asciiTheme="majorBidi" w:hAnsiTheme="majorBidi" w:cstheme="majorBidi"/>
          <w:sz w:val="12"/>
        </w:rPr>
        <w:t> </w:t>
      </w:r>
      <w:r w:rsidRPr="00FF4730">
        <w:rPr>
          <w:rFonts w:asciiTheme="majorBidi" w:hAnsiTheme="majorBidi" w:cstheme="majorBidi"/>
        </w:rPr>
        <w:t>(</w:t>
      </w:r>
      <w:r w:rsidRPr="00FF4730">
        <w:rPr>
          <w:rFonts w:asciiTheme="majorBidi" w:hAnsiTheme="majorBidi" w:cstheme="majorBidi"/>
        </w:rPr>
        <w:sym w:font="Symbol" w:char="F071"/>
      </w:r>
      <w:r w:rsidRPr="00FF4730">
        <w:rPr>
          <w:rFonts w:asciiTheme="majorBidi" w:hAnsiTheme="majorBidi" w:cstheme="majorBidi"/>
        </w:rPr>
        <w:t xml:space="preserve">, </w:t>
      </w:r>
      <w:r w:rsidRPr="00FF4730">
        <w:rPr>
          <w:rFonts w:asciiTheme="majorBidi" w:hAnsiTheme="majorBidi" w:cstheme="majorBidi"/>
        </w:rPr>
        <w:sym w:font="Symbol" w:char="F06A"/>
      </w:r>
      <w:r w:rsidRPr="00FF4730">
        <w:rPr>
          <w:rFonts w:asciiTheme="majorBidi" w:hAnsiTheme="majorBidi" w:cstheme="majorBidi"/>
        </w:rPr>
        <w:t>)</w:t>
      </w:r>
      <w:r w:rsidRPr="00FF4730">
        <w:rPr>
          <w:rFonts w:asciiTheme="majorBidi" w:hAnsiTheme="majorBidi" w:cstheme="majorBidi"/>
          <w:position w:val="-4"/>
          <w:sz w:val="12"/>
        </w:rPr>
        <w:t xml:space="preserve"> </w:t>
      </w:r>
      <w:r w:rsidRPr="00FF4730">
        <w:rPr>
          <w:rFonts w:asciiTheme="majorBidi" w:hAnsiTheme="majorBidi" w:cstheme="majorBidi"/>
        </w:rPr>
        <w:t>:</w:t>
      </w:r>
      <w:r w:rsidRPr="007F106F">
        <w:tab/>
      </w:r>
      <w:r>
        <w:tab/>
      </w:r>
      <w:r w:rsidRPr="007F106F">
        <w:t>diagramme de rayonnement relatif en amplitude de la source ponctuelle non isotrope</w:t>
      </w:r>
    </w:p>
    <w:p w:rsidR="00927641" w:rsidRPr="007F106F" w:rsidRDefault="00927641" w:rsidP="00927641">
      <w:pPr>
        <w:pStyle w:val="enumlev1"/>
        <w:ind w:left="1750" w:hanging="1525"/>
      </w:pPr>
      <w:r w:rsidRPr="007F106F">
        <w:tab/>
      </w:r>
      <w:r w:rsidRPr="008B29A0">
        <w:rPr>
          <w:i/>
        </w:rPr>
        <w:t>E</w:t>
      </w:r>
      <w:r w:rsidRPr="008B29A0">
        <w:rPr>
          <w:i/>
          <w:position w:val="-4"/>
          <w:sz w:val="16"/>
        </w:rPr>
        <w:t>is</w:t>
      </w:r>
      <w:r w:rsidRPr="008B29A0">
        <w:rPr>
          <w:position w:val="-4"/>
          <w:sz w:val="12"/>
        </w:rPr>
        <w:t xml:space="preserve"> </w:t>
      </w:r>
      <w:r w:rsidRPr="008B29A0">
        <w:t>:</w:t>
      </w:r>
      <w:r>
        <w:tab/>
      </w:r>
      <w:r w:rsidRPr="007F106F">
        <w:tab/>
      </w:r>
      <w:r>
        <w:tab/>
      </w:r>
      <w:r w:rsidRPr="007F106F">
        <w:t xml:space="preserve">champ produit au point d'observation Q par une source ponctuelle isotrope de même puissance </w:t>
      </w:r>
      <w:r w:rsidRPr="007F106F">
        <w:rPr>
          <w:i/>
        </w:rPr>
        <w:t>P</w:t>
      </w:r>
      <w:r w:rsidRPr="007F106F">
        <w:t>.</w:t>
      </w:r>
    </w:p>
    <w:p w:rsidR="00927641" w:rsidRPr="007F106F" w:rsidRDefault="00927641" w:rsidP="00927641">
      <w:pPr>
        <w:pStyle w:val="Heading2"/>
      </w:pPr>
      <w:bookmarkStart w:id="16" w:name="_Toc370193230"/>
      <w:bookmarkStart w:id="17" w:name="_Toc370195330"/>
      <w:r w:rsidRPr="007F106F">
        <w:t>4.2</w:t>
      </w:r>
      <w:r w:rsidRPr="007F106F">
        <w:tab/>
        <w:t>Réseaux de sources ponctuelles</w:t>
      </w:r>
      <w:bookmarkEnd w:id="16"/>
      <w:bookmarkEnd w:id="17"/>
    </w:p>
    <w:p w:rsidR="00927641" w:rsidRPr="007F106F" w:rsidRDefault="00927641" w:rsidP="00927641">
      <w:r w:rsidRPr="007F106F">
        <w:t>Quand on considère des réseaux de sources ponctuelles tels que ceux qu'on rencontre généralement en B.m et B.dm, où on a souvent besoin de systèmes d'antennes complexes, les deux cas suivants sont les plus intéressants:</w:t>
      </w:r>
    </w:p>
    <w:p w:rsidR="00927641" w:rsidRPr="007F106F" w:rsidRDefault="00927641" w:rsidP="00927641">
      <w:pPr>
        <w:pStyle w:val="enumlev1"/>
      </w:pPr>
      <w:r w:rsidRPr="007F106F">
        <w:t>a)</w:t>
      </w:r>
      <w:r w:rsidRPr="007F106F">
        <w:tab/>
        <w:t>réseaux de sources ponctuelles non isotropes et semblables;</w:t>
      </w:r>
    </w:p>
    <w:p w:rsidR="00927641" w:rsidRPr="007F106F" w:rsidRDefault="00927641" w:rsidP="00927641">
      <w:pPr>
        <w:pStyle w:val="enumlev1"/>
      </w:pPr>
      <w:r w:rsidRPr="007F106F">
        <w:t>b)</w:t>
      </w:r>
      <w:r w:rsidRPr="007F106F">
        <w:tab/>
        <w:t>réseaux de sources ponctuelles non isotropes et différentes.</w:t>
      </w:r>
    </w:p>
    <w:p w:rsidR="00927641" w:rsidRPr="007F106F" w:rsidRDefault="00927641" w:rsidP="00927641">
      <w:r w:rsidRPr="007F106F">
        <w:t>Le cas a) se rapporte à des réseaux dont les éléments ont des diagrammes de radiation d'amplitude relative égale (même forme) orientés dans la même direction. C'est normalement le cas des réseaux d'antennes panneaux les uns au-dessus des autres (voir le § 6.4.1) pointés dans la même direction.</w:t>
      </w:r>
    </w:p>
    <w:p w:rsidR="00927641" w:rsidRPr="007F106F" w:rsidRDefault="00927641" w:rsidP="00927641">
      <w:r w:rsidRPr="007F106F">
        <w:t>Le cas b) est le cas le plus général où il n'y a aucune corrélation entre les diagrammes de rayonnement en amplitude relative des sources groupées, dont l'orientation peut être arbitraire.</w:t>
      </w:r>
    </w:p>
    <w:p w:rsidR="00927641" w:rsidRPr="007F106F" w:rsidRDefault="00927641" w:rsidP="00927641">
      <w:pPr>
        <w:pStyle w:val="Heading3"/>
      </w:pPr>
      <w:bookmarkStart w:id="18" w:name="_Toc370193231"/>
      <w:bookmarkStart w:id="19" w:name="_Toc370195331"/>
      <w:r w:rsidRPr="007F106F">
        <w:t>4.2.1</w:t>
      </w:r>
      <w:r w:rsidRPr="007F106F">
        <w:tab/>
        <w:t>Multiplication des diagrammes</w:t>
      </w:r>
      <w:bookmarkEnd w:id="18"/>
      <w:bookmarkEnd w:id="19"/>
    </w:p>
    <w:p w:rsidR="00927641" w:rsidRPr="007F106F" w:rsidRDefault="00927641" w:rsidP="00927641">
      <w:r w:rsidRPr="007F106F">
        <w:t>Pour les réseaux de sources ponctuelles non isotropes mais semblables (cas a) du § 4.2), s'applique le principe de multiplication des diagrammes. Selon ce principe, les amplitudes relatives du diagramme de rayonnement d'un réseau de sources ponctuelles non isotropes mais semblables est le produit du diagramme d'amplitude de la source individuelle et d'un réseau de sources ponctuelles isotropes, alors que le diagramme de phase total résulte de la somme des diagrammes de phase de la source individuelle et du réseau des sources ponctuelles isotropes.</w:t>
      </w:r>
    </w:p>
    <w:p w:rsidR="00927641" w:rsidRPr="007F106F" w:rsidRDefault="00927641" w:rsidP="00927641">
      <w:r w:rsidRPr="007F106F">
        <w:t>Cela peut s'exprimer de la façon suivante:</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i/>
        </w:rPr>
        <w:instrText>E</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f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 F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w:instrText>
      </w:r>
      <w:r w:rsidRPr="007F106F">
        <w:rPr>
          <w:rFonts w:ascii="Symbol" w:hAnsi="Symbol"/>
        </w:rPr>
        <w:instrText>Ð</w:instrText>
      </w:r>
      <w:r w:rsidRPr="007F106F">
        <w:instrText xml:space="preserve">  \b\bc\((\s(</w:instrText>
      </w:r>
      <w:r w:rsidRPr="007F106F">
        <w:rPr>
          <w:spacing w:val="-30"/>
          <w:position w:val="-4"/>
        </w:rPr>
        <w:instrText xml:space="preserve"> </w:instrText>
      </w:r>
      <w:r w:rsidRPr="007F106F">
        <w:rPr>
          <w:spacing w:val="-30"/>
        </w:rPr>
        <w:instrText>;</w:instrText>
      </w:r>
      <w:r w:rsidRPr="007F106F">
        <w:rPr>
          <w:spacing w:val="-30"/>
          <w:position w:val="6"/>
        </w:rPr>
        <w:instrText xml:space="preserve"> </w:instrText>
      </w:r>
      <w:r w:rsidRPr="007F106F">
        <w:instrText>)f</w:instrText>
      </w:r>
      <w:r w:rsidRPr="007F106F">
        <w:rPr>
          <w:i/>
          <w:position w:val="-4"/>
          <w:sz w:val="18"/>
        </w:rPr>
        <w:instrText>p</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F</w:instrText>
      </w:r>
      <w:r w:rsidRPr="007F106F">
        <w:rPr>
          <w:i/>
          <w:position w:val="-4"/>
          <w:sz w:val="18"/>
        </w:rPr>
        <w:instrText>p</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w:instrText>
      </w:r>
      <w:r w:rsidRPr="007F106F">
        <w:fldChar w:fldCharType="end"/>
      </w:r>
      <w:r w:rsidRPr="007F106F">
        <w:tab/>
        <w:t>(14)</w:t>
      </w:r>
    </w:p>
    <w:p w:rsidR="00927641" w:rsidRDefault="00927641" w:rsidP="00A14A1E">
      <w:pPr>
        <w:keepNext/>
        <w:keepLines/>
      </w:pPr>
      <w:r w:rsidRPr="007F106F">
        <w:lastRenderedPageBreak/>
        <w:t>où dans le système de coordonnées de la Fig. 1:</w:t>
      </w:r>
    </w:p>
    <w:p w:rsidR="00927641" w:rsidRPr="00AE5C38" w:rsidRDefault="00927641" w:rsidP="00A14A1E">
      <w:pPr>
        <w:pStyle w:val="Equationlegend"/>
        <w:keepNext/>
        <w:keepLines/>
        <w:rPr>
          <w:lang w:val="fr-CH"/>
        </w:rPr>
      </w:pPr>
      <w:r w:rsidRPr="00927641">
        <w:rPr>
          <w:lang w:val="fr-CH"/>
        </w:rPr>
        <w:tab/>
      </w:r>
      <w:r w:rsidRPr="00AE5C38">
        <w:rPr>
          <w:i/>
          <w:lang w:val="fr-CH"/>
        </w:rPr>
        <w:t>E</w:t>
      </w:r>
      <w:r w:rsidRPr="00AE5C38">
        <w:rPr>
          <w:sz w:val="12"/>
          <w:lang w:val="fr-CH"/>
        </w:rPr>
        <w:t xml:space="preserve"> </w:t>
      </w:r>
      <w:r w:rsidRPr="00AE5C38">
        <w:rPr>
          <w:lang w:val="fr-CH"/>
        </w:rPr>
        <w:t>:</w:t>
      </w:r>
      <w:r w:rsidRPr="00AE5C38">
        <w:rPr>
          <w:lang w:val="fr-CH"/>
        </w:rPr>
        <w:tab/>
      </w:r>
      <w:r w:rsidRPr="00AE5C38">
        <w:rPr>
          <w:lang w:val="fr-CH"/>
        </w:rPr>
        <w:tab/>
      </w:r>
      <w:r w:rsidRPr="00927641">
        <w:rPr>
          <w:lang w:val="fr-CH"/>
        </w:rPr>
        <w:t>vecteur du champ électrique</w:t>
      </w:r>
    </w:p>
    <w:p w:rsidR="00927641" w:rsidRPr="00AE5C38" w:rsidRDefault="00927641" w:rsidP="00927641">
      <w:pPr>
        <w:pStyle w:val="Equationlegend"/>
        <w:rPr>
          <w:lang w:val="fr-CH"/>
        </w:rPr>
      </w:pPr>
      <w:r w:rsidRPr="00AE5C38">
        <w:rPr>
          <w:lang w:val="fr-CH"/>
        </w:rPr>
        <w:tab/>
        <w:t>f</w:t>
      </w:r>
      <w:r w:rsidRPr="00AE5C38">
        <w:rPr>
          <w:rFonts w:ascii="Tms Rmn" w:hAnsi="Tms Rmn"/>
          <w:sz w:val="12"/>
          <w:lang w:val="fr-CH"/>
        </w:rPr>
        <w:t> </w:t>
      </w:r>
      <w:r w:rsidRPr="00AE5C38">
        <w:rPr>
          <w:lang w:val="fr-CH"/>
        </w:rPr>
        <w:t>(</w:t>
      </w:r>
      <w:r w:rsidRPr="00FF4730">
        <w:rPr>
          <w:rFonts w:asciiTheme="majorBidi" w:hAnsiTheme="majorBidi" w:cstheme="majorBidi"/>
        </w:rPr>
        <w:sym w:font="Symbol" w:char="F071"/>
      </w:r>
      <w:r w:rsidRPr="00AE5C38">
        <w:rPr>
          <w:lang w:val="fr-CH"/>
        </w:rPr>
        <w:t xml:space="preserve">, </w:t>
      </w:r>
      <w:r>
        <w:rPr>
          <w:rFonts w:asciiTheme="majorBidi" w:hAnsiTheme="majorBidi" w:cstheme="majorBidi"/>
        </w:rPr>
        <w:sym w:font="Symbol" w:char="F06A"/>
      </w:r>
      <w:r w:rsidRPr="00AE5C38">
        <w:rPr>
          <w:lang w:val="fr-CH"/>
        </w:rPr>
        <w:t>)</w:t>
      </w:r>
      <w:r w:rsidRPr="00AE5C38">
        <w:rPr>
          <w:sz w:val="12"/>
          <w:lang w:val="fr-CH"/>
        </w:rPr>
        <w:t xml:space="preserve"> </w:t>
      </w:r>
      <w:r w:rsidRPr="00AE5C38">
        <w:rPr>
          <w:lang w:val="fr-CH"/>
        </w:rPr>
        <w:t>:</w:t>
      </w:r>
      <w:r w:rsidRPr="00AE5C38">
        <w:rPr>
          <w:lang w:val="fr-CH"/>
        </w:rPr>
        <w:tab/>
      </w:r>
      <w:r w:rsidRPr="00927641">
        <w:rPr>
          <w:lang w:val="fr-CH"/>
        </w:rPr>
        <w:t>fonction du diagramme d'amplitude relative de la source individuelle</w:t>
      </w:r>
    </w:p>
    <w:p w:rsidR="00927641" w:rsidRPr="00AE5C38" w:rsidRDefault="00927641" w:rsidP="00927641">
      <w:pPr>
        <w:pStyle w:val="Equationlegend"/>
        <w:rPr>
          <w:lang w:val="fr-CH"/>
        </w:rPr>
      </w:pPr>
      <w:r w:rsidRPr="00AE5C38">
        <w:rPr>
          <w:lang w:val="fr-CH"/>
        </w:rPr>
        <w:tab/>
        <w:t>f</w:t>
      </w:r>
      <w:r w:rsidRPr="00AE5C38">
        <w:rPr>
          <w:i/>
          <w:position w:val="-4"/>
          <w:sz w:val="16"/>
          <w:lang w:val="fr-CH"/>
        </w:rPr>
        <w:t>p</w:t>
      </w:r>
      <w:r w:rsidRPr="00AE5C38">
        <w:rPr>
          <w:rFonts w:ascii="Tms Rmn" w:hAnsi="Tms Rmn"/>
          <w:i/>
          <w:position w:val="-4"/>
          <w:sz w:val="12"/>
          <w:lang w:val="fr-CH"/>
        </w:rPr>
        <w:t> </w:t>
      </w:r>
      <w:r w:rsidRPr="00AE5C38">
        <w:rPr>
          <w:lang w:val="fr-CH"/>
        </w:rPr>
        <w:t>(</w:t>
      </w:r>
      <w:r w:rsidRPr="00FF4730">
        <w:rPr>
          <w:rFonts w:asciiTheme="majorBidi" w:hAnsiTheme="majorBidi" w:cstheme="majorBidi"/>
        </w:rPr>
        <w:sym w:font="Symbol" w:char="F071"/>
      </w:r>
      <w:r w:rsidRPr="00AE5C38">
        <w:rPr>
          <w:lang w:val="fr-CH"/>
        </w:rPr>
        <w:t xml:space="preserve">, </w:t>
      </w:r>
      <w:r>
        <w:rPr>
          <w:rFonts w:asciiTheme="majorBidi" w:hAnsiTheme="majorBidi" w:cstheme="majorBidi"/>
        </w:rPr>
        <w:sym w:font="Symbol" w:char="F06A"/>
      </w:r>
      <w:r w:rsidRPr="00AE5C38">
        <w:rPr>
          <w:lang w:val="fr-CH"/>
        </w:rPr>
        <w:t>)</w:t>
      </w:r>
      <w:r w:rsidRPr="00AE5C38">
        <w:rPr>
          <w:sz w:val="12"/>
          <w:lang w:val="fr-CH"/>
        </w:rPr>
        <w:t xml:space="preserve"> </w:t>
      </w:r>
      <w:r w:rsidRPr="00AE5C38">
        <w:rPr>
          <w:lang w:val="fr-CH"/>
        </w:rPr>
        <w:t>:</w:t>
      </w:r>
      <w:r w:rsidRPr="00AE5C38">
        <w:rPr>
          <w:lang w:val="fr-CH"/>
        </w:rPr>
        <w:tab/>
      </w:r>
      <w:r w:rsidRPr="00927641">
        <w:rPr>
          <w:lang w:val="fr-CH"/>
        </w:rPr>
        <w:t>fonction du diagramme de phase de la source individuelle</w:t>
      </w:r>
    </w:p>
    <w:p w:rsidR="00927641" w:rsidRPr="00AE5C38" w:rsidRDefault="00927641" w:rsidP="00927641">
      <w:pPr>
        <w:pStyle w:val="Equationlegend"/>
        <w:rPr>
          <w:lang w:val="fr-CH"/>
        </w:rPr>
      </w:pPr>
      <w:r w:rsidRPr="00AE5C38">
        <w:rPr>
          <w:lang w:val="fr-CH"/>
        </w:rPr>
        <w:tab/>
        <w:t>F</w:t>
      </w:r>
      <w:r w:rsidRPr="00AE5C38">
        <w:rPr>
          <w:rFonts w:ascii="Tms Rmn" w:hAnsi="Tms Rmn"/>
          <w:i/>
          <w:sz w:val="12"/>
          <w:lang w:val="fr-CH"/>
        </w:rPr>
        <w:t> </w:t>
      </w:r>
      <w:r w:rsidRPr="00AE5C38">
        <w:rPr>
          <w:lang w:val="fr-CH"/>
        </w:rPr>
        <w:t>(</w:t>
      </w:r>
      <w:r w:rsidRPr="00FF4730">
        <w:rPr>
          <w:rFonts w:asciiTheme="majorBidi" w:hAnsiTheme="majorBidi" w:cstheme="majorBidi"/>
        </w:rPr>
        <w:sym w:font="Symbol" w:char="F071"/>
      </w:r>
      <w:r w:rsidRPr="00AE5C38">
        <w:rPr>
          <w:lang w:val="fr-CH"/>
        </w:rPr>
        <w:t xml:space="preserve">, </w:t>
      </w:r>
      <w:r>
        <w:rPr>
          <w:rFonts w:asciiTheme="majorBidi" w:hAnsiTheme="majorBidi" w:cstheme="majorBidi"/>
        </w:rPr>
        <w:sym w:font="Symbol" w:char="F06A"/>
      </w:r>
      <w:r w:rsidRPr="00AE5C38">
        <w:rPr>
          <w:lang w:val="fr-CH"/>
        </w:rPr>
        <w:t>)</w:t>
      </w:r>
      <w:r w:rsidRPr="00AE5C38">
        <w:rPr>
          <w:sz w:val="12"/>
          <w:lang w:val="fr-CH"/>
        </w:rPr>
        <w:t xml:space="preserve"> </w:t>
      </w:r>
      <w:r w:rsidRPr="00AE5C38">
        <w:rPr>
          <w:lang w:val="fr-CH"/>
        </w:rPr>
        <w:t>:</w:t>
      </w:r>
      <w:r w:rsidRPr="00AE5C38">
        <w:rPr>
          <w:lang w:val="fr-CH"/>
        </w:rPr>
        <w:tab/>
      </w:r>
      <w:r w:rsidRPr="00927641">
        <w:rPr>
          <w:lang w:val="fr-CH"/>
        </w:rPr>
        <w:t>fonction du diagramme d'amplitude relative du réseau de sources isotropes (appelé aussi facteur de réseau)</w:t>
      </w:r>
    </w:p>
    <w:p w:rsidR="00927641" w:rsidRPr="00AE5C38" w:rsidRDefault="00927641" w:rsidP="00927641">
      <w:pPr>
        <w:pStyle w:val="Equationlegend"/>
        <w:rPr>
          <w:lang w:val="fr-CH"/>
        </w:rPr>
      </w:pPr>
      <w:r w:rsidRPr="00AE5C38">
        <w:rPr>
          <w:lang w:val="fr-CH"/>
        </w:rPr>
        <w:tab/>
        <w:t>F</w:t>
      </w:r>
      <w:r w:rsidRPr="00AE5C38">
        <w:rPr>
          <w:i/>
          <w:position w:val="-4"/>
          <w:sz w:val="16"/>
          <w:lang w:val="fr-CH"/>
        </w:rPr>
        <w:t>p</w:t>
      </w:r>
      <w:r w:rsidRPr="00AE5C38">
        <w:rPr>
          <w:rFonts w:ascii="Tms Rmn" w:hAnsi="Tms Rmn"/>
          <w:sz w:val="12"/>
          <w:lang w:val="fr-CH"/>
        </w:rPr>
        <w:t> </w:t>
      </w:r>
      <w:r w:rsidRPr="00AE5C38">
        <w:rPr>
          <w:lang w:val="fr-CH"/>
        </w:rPr>
        <w:t>(</w:t>
      </w:r>
      <w:r w:rsidRPr="00FF4730">
        <w:rPr>
          <w:rFonts w:asciiTheme="majorBidi" w:hAnsiTheme="majorBidi" w:cstheme="majorBidi"/>
        </w:rPr>
        <w:sym w:font="Symbol" w:char="F071"/>
      </w:r>
      <w:r w:rsidRPr="00AE5C38">
        <w:rPr>
          <w:lang w:val="fr-CH"/>
        </w:rPr>
        <w:t xml:space="preserve">, </w:t>
      </w:r>
      <w:r>
        <w:rPr>
          <w:rFonts w:asciiTheme="majorBidi" w:hAnsiTheme="majorBidi" w:cstheme="majorBidi"/>
        </w:rPr>
        <w:sym w:font="Symbol" w:char="F06A"/>
      </w:r>
      <w:r w:rsidRPr="00AE5C38">
        <w:rPr>
          <w:lang w:val="fr-CH"/>
        </w:rPr>
        <w:t>)</w:t>
      </w:r>
      <w:r w:rsidRPr="00AE5C38">
        <w:rPr>
          <w:sz w:val="12"/>
          <w:lang w:val="fr-CH"/>
        </w:rPr>
        <w:t xml:space="preserve"> </w:t>
      </w:r>
      <w:r w:rsidRPr="00AE5C38">
        <w:rPr>
          <w:lang w:val="fr-CH"/>
        </w:rPr>
        <w:t>:</w:t>
      </w:r>
      <w:r w:rsidRPr="00AE5C38">
        <w:rPr>
          <w:lang w:val="fr-CH"/>
        </w:rPr>
        <w:tab/>
      </w:r>
      <w:r w:rsidRPr="00927641">
        <w:rPr>
          <w:lang w:val="fr-CH"/>
        </w:rPr>
        <w:t>fonction du diagramme de phase du réseau de sources isotropes.</w:t>
      </w:r>
    </w:p>
    <w:p w:rsidR="00927641" w:rsidRPr="007F106F" w:rsidRDefault="00927641" w:rsidP="00927641">
      <w:pPr>
        <w:pStyle w:val="Heading3"/>
      </w:pPr>
      <w:bookmarkStart w:id="20" w:name="_Toc370193232"/>
      <w:bookmarkStart w:id="21" w:name="_Toc370195332"/>
      <w:r w:rsidRPr="007F106F">
        <w:t>4.2.2</w:t>
      </w:r>
      <w:r w:rsidRPr="007F106F">
        <w:tab/>
        <w:t>Addition vectorielle des diagrammes</w:t>
      </w:r>
      <w:bookmarkEnd w:id="20"/>
      <w:bookmarkEnd w:id="21"/>
    </w:p>
    <w:p w:rsidR="00927641" w:rsidRPr="007F106F" w:rsidRDefault="00927641" w:rsidP="000324EE">
      <w:r w:rsidRPr="007F106F">
        <w:t>Quand on considère le cas le plus général d'un réseau de sources ponctuelles non isotropes (c'est</w:t>
      </w:r>
      <w:r w:rsidR="000324EE">
        <w:noBreakHyphen/>
      </w:r>
      <w:r w:rsidRPr="007F106F">
        <w:t>à</w:t>
      </w:r>
      <w:r w:rsidR="000324EE">
        <w:noBreakHyphen/>
      </w:r>
      <w:r w:rsidRPr="007F106F">
        <w:t>dire des sources non isotropes ayant des diagrammes de rayonnement différents et/ou à orientation différente de la direction de rayonnement maximal (cas b) du § 4.2), on ne peut plus appliquer le principe de multiplication des diagrammes.</w:t>
      </w:r>
    </w:p>
    <w:p w:rsidR="00927641" w:rsidRPr="007F106F" w:rsidRDefault="00927641" w:rsidP="00927641">
      <w:r w:rsidRPr="007F106F">
        <w:t>C'est une situation classique pour les systèmes d'antenne en B.m et B.dm où les éléments rayonnants (panneaux, Yagi, etc.) sont considérés comme des sources ponctuelles à diagrammes de rayonnement identiques ou non, orientés dans des directions différentes.</w:t>
      </w:r>
    </w:p>
    <w:p w:rsidR="00927641" w:rsidRPr="007F106F" w:rsidRDefault="00927641" w:rsidP="00927641">
      <w:r w:rsidRPr="007F106F">
        <w:t xml:space="preserve">En ce cas, le diagramme de rayonnement résultant </w:t>
      </w:r>
      <w:r w:rsidRPr="007F106F">
        <w:rPr>
          <w:b/>
          <w:i/>
        </w:rPr>
        <w:t>E</w:t>
      </w:r>
      <w:r w:rsidRPr="007F106F">
        <w:t>(</w:t>
      </w:r>
      <w:r w:rsidRPr="007F106F">
        <w:rPr>
          <w:rFonts w:ascii="Symbol" w:hAnsi="Symbol"/>
        </w:rPr>
        <w:t></w:t>
      </w:r>
      <w:r w:rsidRPr="007F106F">
        <w:t xml:space="preserve">, </w:t>
      </w:r>
      <w:r w:rsidRPr="007F106F">
        <w:rPr>
          <w:rFonts w:ascii="Symbol" w:hAnsi="Symbol"/>
        </w:rPr>
        <w:t></w:t>
      </w:r>
      <w:r w:rsidRPr="007F106F">
        <w:t>), se calcule par addition vectorielle du rayonnement (amplitude et phase) de chaque source ponctuelle individuelle sous tout angle spécifié, comme suit:</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b/>
          <w:i/>
        </w:rPr>
        <w:instrText>E</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\i\su(</w:instrText>
      </w:r>
      <w:r w:rsidRPr="007F106F">
        <w:rPr>
          <w:i/>
          <w:position w:val="6"/>
          <w:sz w:val="18"/>
        </w:rPr>
        <w:instrText xml:space="preserve">i </w:instrText>
      </w:r>
      <w:r w:rsidRPr="007F106F">
        <w:rPr>
          <w:rFonts w:ascii="Symbol" w:hAnsi="Symbol"/>
          <w:position w:val="6"/>
          <w:sz w:val="18"/>
        </w:rPr>
        <w:instrText>=</w:instrText>
      </w:r>
      <w:r w:rsidRPr="007F106F">
        <w:rPr>
          <w:position w:val="6"/>
          <w:sz w:val="18"/>
        </w:rPr>
        <w:instrText xml:space="preserve"> 1</w:instrText>
      </w:r>
      <w:r w:rsidRPr="007F106F">
        <w:rPr>
          <w:sz w:val="18"/>
        </w:rPr>
        <w:instrText>;</w:instrText>
      </w:r>
      <w:r w:rsidRPr="007F106F">
        <w:rPr>
          <w:i/>
          <w:sz w:val="18"/>
        </w:rPr>
        <w:instrText>n</w:instrText>
      </w:r>
      <w:r w:rsidRPr="007F106F">
        <w:instrText>;\s\do3( )\s\up4( )</w:instrText>
      </w:r>
      <w:r w:rsidRPr="007F106F">
        <w:rPr>
          <w:i/>
        </w:rPr>
        <w:instrText>E</w:instrText>
      </w:r>
      <w:r w:rsidRPr="007F106F">
        <w:rPr>
          <w:i/>
          <w:position w:val="-4"/>
          <w:sz w:val="18"/>
        </w:rPr>
        <w:instrText>i</w:instrText>
      </w:r>
      <w:r w:rsidRPr="007F106F">
        <w:rPr>
          <w:i/>
          <w:sz w:val="12"/>
        </w:rPr>
        <w:instrText> </w:instrText>
      </w:r>
      <w:r w:rsidRPr="007F106F">
        <w:rPr>
          <w:sz w:val="12"/>
        </w:rPr>
        <w:instrText xml:space="preserve"> </w:instrText>
      </w:r>
      <w:r w:rsidRPr="007F106F">
        <w:instrText>(</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w:instrText>
      </w:r>
      <w:r w:rsidRPr="007F106F">
        <w:fldChar w:fldCharType="end"/>
      </w:r>
      <w:r w:rsidRPr="007F106F">
        <w:tab/>
        <w:t>(15)</w:t>
      </w:r>
    </w:p>
    <w:p w:rsidR="00927641" w:rsidRPr="007F106F" w:rsidRDefault="00927641" w:rsidP="00927641">
      <w:r w:rsidRPr="007F106F">
        <w:t>où:</w:t>
      </w:r>
    </w:p>
    <w:p w:rsidR="00927641" w:rsidRPr="007F106F" w:rsidRDefault="00927641" w:rsidP="000324EE">
      <w:pPr>
        <w:pStyle w:val="enumlev1"/>
      </w:pPr>
      <w:r w:rsidRPr="007F106F">
        <w:tab/>
      </w:r>
      <w:r w:rsidRPr="007F106F">
        <w:rPr>
          <w:i/>
        </w:rPr>
        <w:t>E</w:t>
      </w:r>
      <w:r w:rsidRPr="007F106F">
        <w:rPr>
          <w:i/>
          <w:position w:val="-4"/>
          <w:sz w:val="16"/>
        </w:rPr>
        <w:t>i</w:t>
      </w:r>
      <w:r w:rsidRPr="007F106F">
        <w:rPr>
          <w:rFonts w:ascii="Tms Rmn" w:hAnsi="Tms Rmn"/>
          <w:i/>
          <w:position w:val="-4"/>
          <w:sz w:val="12"/>
        </w:rPr>
        <w:t> </w:t>
      </w:r>
      <w:r w:rsidRPr="007F106F">
        <w:t>(</w:t>
      </w:r>
      <w:r w:rsidRPr="007F106F">
        <w:rPr>
          <w:rFonts w:ascii="Symbol" w:hAnsi="Symbol"/>
        </w:rPr>
        <w:t></w:t>
      </w:r>
      <w:r w:rsidRPr="007F106F">
        <w:t xml:space="preserve">, </w:t>
      </w:r>
      <w:r w:rsidRPr="007F106F">
        <w:rPr>
          <w:rFonts w:ascii="Symbol" w:hAnsi="Symbol"/>
        </w:rPr>
        <w:t></w:t>
      </w:r>
      <w:r w:rsidRPr="007F106F">
        <w:t>)</w:t>
      </w:r>
      <w:r w:rsidRPr="000324EE">
        <w:t>:</w:t>
      </w:r>
      <w:r w:rsidRPr="007F106F">
        <w:tab/>
        <w:t>champ électrique rayonn</w:t>
      </w:r>
      <w:r w:rsidR="000324EE">
        <w:t xml:space="preserve">é par la </w:t>
      </w:r>
      <w:r w:rsidR="000324EE" w:rsidRPr="000324EE">
        <w:rPr>
          <w:i/>
          <w:iCs/>
        </w:rPr>
        <w:t>i</w:t>
      </w:r>
      <w:r w:rsidR="000324EE" w:rsidRPr="000324EE">
        <w:rPr>
          <w:vertAlign w:val="superscript"/>
        </w:rPr>
        <w:t>ème</w:t>
      </w:r>
      <w:r w:rsidR="000324EE">
        <w:t xml:space="preserve"> </w:t>
      </w:r>
      <w:r w:rsidRPr="007F106F">
        <w:t>source</w:t>
      </w:r>
    </w:p>
    <w:p w:rsidR="00927641" w:rsidRPr="007F106F" w:rsidRDefault="00927641" w:rsidP="00927641">
      <w:pPr>
        <w:pStyle w:val="enumlev1"/>
      </w:pPr>
      <w:r w:rsidRPr="007F106F">
        <w:tab/>
      </w:r>
      <w:r w:rsidRPr="007F106F">
        <w:rPr>
          <w:b/>
          <w:i/>
        </w:rPr>
        <w:t>E</w:t>
      </w:r>
      <w:r w:rsidRPr="007F106F">
        <w:rPr>
          <w:rFonts w:ascii="Tms Rmn" w:hAnsi="Tms Rmn"/>
          <w:b/>
          <w:i/>
          <w:sz w:val="12"/>
        </w:rPr>
        <w:t> </w:t>
      </w:r>
      <w:r w:rsidRPr="007F106F">
        <w:t>(</w:t>
      </w:r>
      <w:r w:rsidRPr="007F106F">
        <w:rPr>
          <w:rFonts w:ascii="Symbol" w:hAnsi="Symbol"/>
        </w:rPr>
        <w:t></w:t>
      </w:r>
      <w:r w:rsidRPr="007F106F">
        <w:t xml:space="preserve">, </w:t>
      </w:r>
      <w:r w:rsidRPr="007F106F">
        <w:rPr>
          <w:rFonts w:ascii="Symbol" w:hAnsi="Symbol"/>
        </w:rPr>
        <w:t></w:t>
      </w:r>
      <w:r w:rsidRPr="007F106F">
        <w:t>)</w:t>
      </w:r>
      <w:r w:rsidRPr="000324EE">
        <w:t>:</w:t>
      </w:r>
      <w:r w:rsidRPr="007F106F">
        <w:tab/>
        <w:t>champ résultant.</w:t>
      </w:r>
    </w:p>
    <w:p w:rsidR="00927641" w:rsidRPr="007F106F" w:rsidRDefault="00927641" w:rsidP="00927641">
      <w:pPr>
        <w:pStyle w:val="Heading2"/>
      </w:pPr>
      <w:bookmarkStart w:id="22" w:name="_Toc370193233"/>
      <w:bookmarkStart w:id="23" w:name="_Toc370195333"/>
      <w:r w:rsidRPr="007F106F">
        <w:t>4.3</w:t>
      </w:r>
      <w:r w:rsidRPr="007F106F">
        <w:tab/>
        <w:t>Radiateurs élémentaires en B.m et B.dm</w:t>
      </w:r>
      <w:bookmarkEnd w:id="22"/>
      <w:bookmarkEnd w:id="23"/>
    </w:p>
    <w:p w:rsidR="00927641" w:rsidRPr="007F106F" w:rsidRDefault="00927641" w:rsidP="00927641">
      <w:r w:rsidRPr="007F106F">
        <w:t>Bien que les radiateurs élémentaires soient rarement utilisés dans la radiodiffusion en B.m et B.dm, on examinera brièvement ci-après ceux qui sont les plus courants et qui servent à constituer la plupart des systèmes d'antennes dans ces bandes de fréquences.</w:t>
      </w:r>
    </w:p>
    <w:p w:rsidR="00927641" w:rsidRPr="007F106F" w:rsidRDefault="00927641" w:rsidP="00927641">
      <w:r w:rsidRPr="007F106F">
        <w:t>Les principaux radiateurs sont le doublet, la boucle, la fente et l'hélice.</w:t>
      </w:r>
    </w:p>
    <w:p w:rsidR="00927641" w:rsidRPr="007F106F" w:rsidRDefault="00927641" w:rsidP="00927641">
      <w:r w:rsidRPr="007F106F">
        <w:t>Le doublet est le plus courant des radiateurs élémentaires en B.m et B.dm.</w:t>
      </w:r>
    </w:p>
    <w:p w:rsidR="00927641" w:rsidRPr="007F106F" w:rsidRDefault="00927641" w:rsidP="00927641">
      <w:r w:rsidRPr="007F106F">
        <w:t xml:space="preserve">Dans le système de référence de la Fig. 3, les composantes du champ, </w:t>
      </w:r>
      <w:r w:rsidRPr="007F106F">
        <w:rPr>
          <w:i/>
        </w:rPr>
        <w:t>E</w:t>
      </w:r>
      <w:r w:rsidRPr="007F106F">
        <w:rPr>
          <w:rFonts w:ascii="Symbol" w:hAnsi="Symbol"/>
          <w:position w:val="-4"/>
          <w:sz w:val="16"/>
        </w:rPr>
        <w:t></w:t>
      </w:r>
      <w:r w:rsidRPr="007F106F">
        <w:t xml:space="preserve"> et </w:t>
      </w:r>
      <w:r w:rsidRPr="007F106F">
        <w:rPr>
          <w:i/>
        </w:rPr>
        <w:t>E</w:t>
      </w:r>
      <w:r w:rsidRPr="007F106F">
        <w:rPr>
          <w:rFonts w:ascii="Symbol" w:hAnsi="Symbol"/>
          <w:position w:val="-4"/>
          <w:sz w:val="16"/>
        </w:rPr>
        <w:t></w:t>
      </w:r>
      <w:r w:rsidRPr="007F106F">
        <w:t xml:space="preserve">, que produit un doublet de longueur </w:t>
      </w:r>
      <w:r w:rsidRPr="007F106F">
        <w:rPr>
          <w:rFonts w:ascii="MT Extra" w:hAnsi="MT Extra"/>
        </w:rPr>
        <w:t></w:t>
      </w:r>
      <w:r w:rsidRPr="007F106F">
        <w:t xml:space="preserve"> à distribution sinusoïdale de courant sont:</w:t>
      </w:r>
    </w:p>
    <w:p w:rsidR="00927641" w:rsidRPr="007F106F" w:rsidRDefault="00927641" w:rsidP="00927641">
      <w:pPr>
        <w:pStyle w:val="Equation"/>
      </w:pPr>
      <w:bookmarkStart w:id="24" w:name="F016"/>
      <w:r w:rsidRPr="007F106F">
        <w:tab/>
      </w:r>
      <w:r w:rsidRPr="007F106F">
        <w:tab/>
      </w:r>
      <w:r w:rsidRPr="007F106F">
        <w:fldChar w:fldCharType="begin"/>
      </w:r>
      <w:r w:rsidRPr="007F106F">
        <w:instrText xml:space="preserve">eq </w:instrText>
      </w:r>
      <w:r w:rsidRPr="007F106F">
        <w:rPr>
          <w:i/>
        </w:rPr>
        <w:instrText>E</w:instrText>
      </w:r>
      <w:r w:rsidRPr="007F106F">
        <w:rPr>
          <w:rFonts w:ascii="Symbol" w:hAnsi="Symbol"/>
          <w:position w:val="-4"/>
          <w:sz w:val="18"/>
        </w:rPr>
        <w:instrText>q</w:instrText>
      </w:r>
      <w:r w:rsidRPr="007F106F">
        <w:instrText xml:space="preserve">  </w:instrText>
      </w:r>
      <w:r w:rsidRPr="007F106F">
        <w:rPr>
          <w:rFonts w:ascii="Symbol" w:hAnsi="Symbol"/>
        </w:rPr>
        <w:instrText>=</w:instrText>
      </w:r>
      <w:r w:rsidRPr="007F106F">
        <w:instrText xml:space="preserve">  –</w:instrText>
      </w:r>
      <w:r w:rsidRPr="007F106F">
        <w:rPr>
          <w:sz w:val="12"/>
        </w:rPr>
        <w:instrText> </w:instrText>
      </w:r>
      <w:r w:rsidRPr="007F106F">
        <w:instrText xml:space="preserve">60 j </w:instrText>
      </w:r>
      <w:r w:rsidRPr="007F106F">
        <w:rPr>
          <w:i/>
        </w:rPr>
        <w:instrText>I</w:instrText>
      </w:r>
      <w:r w:rsidRPr="007F106F">
        <w:rPr>
          <w:position w:val="-4"/>
          <w:sz w:val="18"/>
        </w:rPr>
        <w:instrText>0</w:instrText>
      </w:r>
      <w:r w:rsidRPr="007F106F">
        <w:instrText xml:space="preserve"> \f(e</w:instrText>
      </w:r>
      <w:r w:rsidRPr="007F106F">
        <w:rPr>
          <w:position w:val="16"/>
          <w:sz w:val="18"/>
        </w:rPr>
        <w:instrText>– j</w:instrText>
      </w:r>
      <w:r w:rsidRPr="007F106F">
        <w:rPr>
          <w:i/>
          <w:position w:val="16"/>
          <w:sz w:val="18"/>
        </w:rPr>
        <w:instrText xml:space="preserve"> r</w:instrText>
      </w:r>
      <w:r w:rsidRPr="007F106F">
        <w:rPr>
          <w:position w:val="16"/>
          <w:sz w:val="18"/>
        </w:rPr>
        <w:instrText xml:space="preserve"> </w:instrText>
      </w:r>
      <w:r w:rsidRPr="007F106F">
        <w:rPr>
          <w:rFonts w:ascii="Symbol" w:hAnsi="Symbol"/>
          <w:position w:val="16"/>
          <w:sz w:val="18"/>
        </w:rPr>
        <w:instrText>b</w:instrText>
      </w:r>
      <w:r w:rsidRPr="007F106F">
        <w:instrText>;</w:instrText>
      </w:r>
      <w:r w:rsidRPr="007F106F">
        <w:rPr>
          <w:i/>
        </w:rPr>
        <w:instrText>r</w:instrText>
      </w:r>
      <w:r w:rsidRPr="007F106F">
        <w:instrText>)  ·  \f(cos (</w:instrText>
      </w:r>
      <w:r w:rsidRPr="007F106F">
        <w:rPr>
          <w:rFonts w:ascii="Symbol" w:hAnsi="Symbol"/>
        </w:rPr>
        <w:instrText>b</w:instrText>
      </w:r>
      <w:r w:rsidRPr="007F106F">
        <w:rPr>
          <w:rFonts w:ascii="Script" w:hAnsi="Script"/>
          <w:sz w:val="28"/>
        </w:rPr>
        <w:instrText>l</w:instrText>
      </w:r>
      <w:r w:rsidRPr="007F106F">
        <w:instrText xml:space="preserve"> sin </w:instrText>
      </w:r>
      <w:r w:rsidRPr="007F106F">
        <w:rPr>
          <w:rFonts w:ascii="Symbol" w:hAnsi="Symbol"/>
        </w:rPr>
        <w:instrText>j</w:instrText>
      </w:r>
      <w:r w:rsidRPr="007F106F">
        <w:instrText xml:space="preserve">  cos </w:instrText>
      </w:r>
      <w:r w:rsidRPr="007F106F">
        <w:rPr>
          <w:rFonts w:ascii="Symbol" w:hAnsi="Symbol"/>
        </w:rPr>
        <w:instrText>q</w:instrText>
      </w:r>
      <w:r w:rsidRPr="007F106F">
        <w:instrText xml:space="preserve">) / 2  –  cos </w:instrText>
      </w:r>
      <w:r w:rsidRPr="007F106F">
        <w:rPr>
          <w:rFonts w:ascii="Symbol" w:hAnsi="Symbol"/>
        </w:rPr>
        <w:instrText>b</w:instrText>
      </w:r>
      <w:r w:rsidRPr="007F106F">
        <w:rPr>
          <w:rFonts w:ascii="Script" w:hAnsi="Script"/>
          <w:sz w:val="28"/>
        </w:rPr>
        <w:instrText>l</w:instrText>
      </w:r>
      <w:r w:rsidRPr="007F106F">
        <w:instrText xml:space="preserve"> / 2;1  –  sin</w:instrText>
      </w:r>
      <w:r w:rsidRPr="007F106F">
        <w:rPr>
          <w:position w:val="6"/>
          <w:sz w:val="18"/>
        </w:rPr>
        <w:instrText>2</w:instrText>
      </w:r>
      <w:r w:rsidRPr="007F106F">
        <w:instrText xml:space="preserve"> </w:instrText>
      </w:r>
      <w:r w:rsidRPr="007F106F">
        <w:rPr>
          <w:rFonts w:ascii="Symbol" w:hAnsi="Symbol"/>
        </w:rPr>
        <w:instrText>j</w:instrText>
      </w:r>
      <w:r w:rsidRPr="007F106F">
        <w:instrText xml:space="preserve">  cos</w:instrText>
      </w:r>
      <w:r w:rsidRPr="007F106F">
        <w:rPr>
          <w:position w:val="6"/>
          <w:sz w:val="18"/>
        </w:rPr>
        <w:instrText>2</w:instrText>
      </w:r>
      <w:r w:rsidRPr="007F106F">
        <w:instrText xml:space="preserve"> </w:instrText>
      </w:r>
      <w:r w:rsidRPr="007F106F">
        <w:rPr>
          <w:rFonts w:ascii="Symbol" w:hAnsi="Symbol"/>
        </w:rPr>
        <w:instrText>q</w:instrText>
      </w:r>
      <w:r w:rsidRPr="007F106F">
        <w:instrText xml:space="preserve">)  ·  sin </w:instrText>
      </w:r>
      <w:r w:rsidRPr="007F106F">
        <w:rPr>
          <w:rFonts w:ascii="Symbol" w:hAnsi="Symbol"/>
        </w:rPr>
        <w:instrText>j</w:instrText>
      </w:r>
      <w:r w:rsidRPr="007F106F">
        <w:instrText xml:space="preserve">  sin </w:instrText>
      </w:r>
      <w:r w:rsidRPr="007F106F">
        <w:rPr>
          <w:rFonts w:ascii="Symbol" w:hAnsi="Symbol"/>
        </w:rPr>
        <w:instrText>q</w:instrText>
      </w:r>
      <w:r w:rsidRPr="007F106F">
        <w:fldChar w:fldCharType="end"/>
      </w:r>
      <w:bookmarkEnd w:id="24"/>
    </w:p>
    <w:p w:rsidR="00927641" w:rsidRPr="007F106F" w:rsidRDefault="00927641" w:rsidP="00927641">
      <w:pPr>
        <w:pStyle w:val="Equation"/>
      </w:pPr>
      <w:bookmarkStart w:id="25" w:name="F017"/>
      <w:r w:rsidRPr="007F106F">
        <w:tab/>
      </w:r>
      <w:r w:rsidRPr="007F106F">
        <w:tab/>
      </w:r>
      <w:r w:rsidRPr="007F106F">
        <w:fldChar w:fldCharType="begin"/>
      </w:r>
      <w:r w:rsidRPr="007F106F">
        <w:instrText xml:space="preserve">eq </w:instrText>
      </w:r>
      <w:r w:rsidRPr="007F106F">
        <w:rPr>
          <w:i/>
        </w:rPr>
        <w:instrText>E</w:instrText>
      </w:r>
      <w:r w:rsidRPr="007F106F">
        <w:rPr>
          <w:rFonts w:ascii="Symbol" w:hAnsi="Symbol"/>
          <w:position w:val="-4"/>
          <w:sz w:val="18"/>
        </w:rPr>
        <w:instrText>j</w:instrText>
      </w:r>
      <w:r w:rsidRPr="007F106F">
        <w:instrText xml:space="preserve">  </w:instrText>
      </w:r>
      <w:r w:rsidRPr="007F106F">
        <w:rPr>
          <w:rFonts w:ascii="Symbol" w:hAnsi="Symbol"/>
        </w:rPr>
        <w:instrText>=</w:instrText>
      </w:r>
      <w:r w:rsidRPr="007F106F">
        <w:instrText xml:space="preserve">  60 j </w:instrText>
      </w:r>
      <w:r w:rsidRPr="007F106F">
        <w:rPr>
          <w:i/>
        </w:rPr>
        <w:instrText>I</w:instrText>
      </w:r>
      <w:r w:rsidRPr="007F106F">
        <w:rPr>
          <w:position w:val="-4"/>
          <w:sz w:val="18"/>
        </w:rPr>
        <w:instrText>0</w:instrText>
      </w:r>
      <w:r w:rsidRPr="007F106F">
        <w:instrText xml:space="preserve"> \f(e</w:instrText>
      </w:r>
      <w:r w:rsidRPr="007F106F">
        <w:rPr>
          <w:position w:val="10"/>
          <w:sz w:val="18"/>
        </w:rPr>
        <w:instrText>– j</w:instrText>
      </w:r>
      <w:r w:rsidRPr="007F106F">
        <w:rPr>
          <w:i/>
          <w:position w:val="10"/>
          <w:sz w:val="18"/>
        </w:rPr>
        <w:instrText xml:space="preserve"> r</w:instrText>
      </w:r>
      <w:r w:rsidRPr="007F106F">
        <w:rPr>
          <w:position w:val="10"/>
          <w:sz w:val="18"/>
        </w:rPr>
        <w:instrText xml:space="preserve"> </w:instrText>
      </w:r>
      <w:r w:rsidRPr="007F106F">
        <w:rPr>
          <w:rFonts w:ascii="Symbol" w:hAnsi="Symbol"/>
          <w:position w:val="10"/>
          <w:sz w:val="18"/>
        </w:rPr>
        <w:instrText>b</w:instrText>
      </w:r>
      <w:r w:rsidRPr="007F106F">
        <w:instrText>;</w:instrText>
      </w:r>
      <w:r w:rsidRPr="007F106F">
        <w:rPr>
          <w:i/>
        </w:rPr>
        <w:instrText>r</w:instrText>
      </w:r>
      <w:r w:rsidRPr="007F106F">
        <w:instrText>)  ·  \f(cos (</w:instrText>
      </w:r>
      <w:r w:rsidRPr="007F106F">
        <w:rPr>
          <w:rFonts w:ascii="Symbol" w:hAnsi="Symbol"/>
        </w:rPr>
        <w:instrText>b</w:instrText>
      </w:r>
      <w:r w:rsidRPr="007F106F">
        <w:rPr>
          <w:rFonts w:ascii="Script" w:hAnsi="Script"/>
          <w:sz w:val="28"/>
        </w:rPr>
        <w:instrText>l</w:instrText>
      </w:r>
      <w:r w:rsidRPr="007F106F">
        <w:instrText xml:space="preserve"> sin </w:instrText>
      </w:r>
      <w:r w:rsidRPr="007F106F">
        <w:rPr>
          <w:rFonts w:ascii="Symbol" w:hAnsi="Symbol"/>
        </w:rPr>
        <w:instrText>j</w:instrText>
      </w:r>
      <w:r w:rsidRPr="007F106F">
        <w:instrText xml:space="preserve">  cos </w:instrText>
      </w:r>
      <w:r w:rsidRPr="007F106F">
        <w:rPr>
          <w:rFonts w:ascii="Symbol" w:hAnsi="Symbol"/>
        </w:rPr>
        <w:instrText>q</w:instrText>
      </w:r>
      <w:r w:rsidRPr="007F106F">
        <w:instrText xml:space="preserve">) / 2  –  cos </w:instrText>
      </w:r>
      <w:r w:rsidRPr="007F106F">
        <w:rPr>
          <w:rFonts w:ascii="Symbol" w:hAnsi="Symbol"/>
        </w:rPr>
        <w:instrText>b</w:instrText>
      </w:r>
      <w:r w:rsidRPr="007F106F">
        <w:rPr>
          <w:rFonts w:ascii="Script" w:hAnsi="Script"/>
          <w:sz w:val="28"/>
        </w:rPr>
        <w:instrText>l</w:instrText>
      </w:r>
      <w:r w:rsidRPr="007F106F">
        <w:instrText xml:space="preserve"> / 2;1  –  sin</w:instrText>
      </w:r>
      <w:r w:rsidRPr="007F106F">
        <w:rPr>
          <w:position w:val="6"/>
          <w:sz w:val="18"/>
        </w:rPr>
        <w:instrText>2</w:instrText>
      </w:r>
      <w:r w:rsidRPr="007F106F">
        <w:instrText xml:space="preserve"> </w:instrText>
      </w:r>
      <w:r w:rsidRPr="007F106F">
        <w:rPr>
          <w:rFonts w:ascii="Symbol" w:hAnsi="Symbol"/>
        </w:rPr>
        <w:instrText>j</w:instrText>
      </w:r>
      <w:r w:rsidRPr="007F106F">
        <w:instrText xml:space="preserve">  cos</w:instrText>
      </w:r>
      <w:r w:rsidRPr="007F106F">
        <w:rPr>
          <w:position w:val="6"/>
          <w:sz w:val="18"/>
        </w:rPr>
        <w:instrText>2</w:instrText>
      </w:r>
      <w:r w:rsidRPr="007F106F">
        <w:instrText xml:space="preserve"> </w:instrText>
      </w:r>
      <w:r w:rsidRPr="007F106F">
        <w:rPr>
          <w:rFonts w:ascii="Symbol" w:hAnsi="Symbol"/>
        </w:rPr>
        <w:instrText>q</w:instrText>
      </w:r>
      <w:r w:rsidRPr="007F106F">
        <w:instrText xml:space="preserve">)  ·  cos </w:instrText>
      </w:r>
      <w:r w:rsidRPr="007F106F">
        <w:rPr>
          <w:rFonts w:ascii="Symbol" w:hAnsi="Symbol"/>
        </w:rPr>
        <w:instrText>j</w:instrText>
      </w:r>
      <w:r w:rsidRPr="007F106F">
        <w:fldChar w:fldCharType="end"/>
      </w:r>
      <w:r w:rsidRPr="007F106F">
        <w:tab/>
        <w:t>(16)</w:t>
      </w:r>
      <w:bookmarkEnd w:id="25"/>
    </w:p>
    <w:p w:rsidR="00927641" w:rsidRDefault="00927641" w:rsidP="00A14A1E">
      <w:pPr>
        <w:keepNext/>
        <w:keepLines/>
      </w:pPr>
      <w:r w:rsidRPr="007F106F">
        <w:lastRenderedPageBreak/>
        <w:t>où:</w:t>
      </w:r>
    </w:p>
    <w:p w:rsidR="00927641" w:rsidRPr="00927641" w:rsidRDefault="00927641" w:rsidP="00A14A1E">
      <w:pPr>
        <w:pStyle w:val="Equationlegend"/>
        <w:keepNext/>
        <w:keepLines/>
        <w:rPr>
          <w:lang w:val="fr-CH"/>
        </w:rPr>
      </w:pPr>
      <w:r w:rsidRPr="00927641">
        <w:rPr>
          <w:i/>
          <w:iCs/>
          <w:lang w:val="fr-CH"/>
        </w:rPr>
        <w:tab/>
        <w:t>I</w:t>
      </w:r>
      <w:r w:rsidRPr="00927641">
        <w:rPr>
          <w:vertAlign w:val="subscript"/>
          <w:lang w:val="fr-CH"/>
        </w:rPr>
        <w:t>0</w:t>
      </w:r>
      <w:r w:rsidRPr="00927641">
        <w:rPr>
          <w:lang w:val="fr-CH"/>
        </w:rPr>
        <w:t xml:space="preserve"> :</w:t>
      </w:r>
      <w:r w:rsidRPr="00927641">
        <w:rPr>
          <w:lang w:val="fr-CH"/>
        </w:rPr>
        <w:tab/>
        <w:t>courant d'alimentation</w:t>
      </w:r>
    </w:p>
    <w:p w:rsidR="00927641" w:rsidRPr="00927641" w:rsidRDefault="00927641" w:rsidP="00A14A1E">
      <w:pPr>
        <w:pStyle w:val="Equationlegend"/>
        <w:keepNext/>
        <w:keepLines/>
        <w:rPr>
          <w:lang w:val="fr-CH"/>
        </w:rPr>
      </w:pPr>
      <w:r w:rsidRPr="00927641">
        <w:rPr>
          <w:lang w:val="fr-CH"/>
        </w:rPr>
        <w:tab/>
      </w:r>
      <w:r w:rsidRPr="00E656FC">
        <w:sym w:font="Symbol" w:char="F062"/>
      </w:r>
      <w:r w:rsidRPr="00927641">
        <w:rPr>
          <w:lang w:val="fr-CH"/>
        </w:rPr>
        <w:t xml:space="preserve"> =</w:t>
      </w:r>
      <w:r w:rsidRPr="00927641">
        <w:rPr>
          <w:lang w:val="fr-CH"/>
        </w:rPr>
        <w:tab/>
        <w:t xml:space="preserve">2 </w:t>
      </w:r>
      <w:r w:rsidRPr="00E656FC">
        <w:sym w:font="Symbol" w:char="F070"/>
      </w:r>
      <w:r w:rsidRPr="00927641">
        <w:rPr>
          <w:lang w:val="fr-CH"/>
        </w:rPr>
        <w:t>/</w:t>
      </w:r>
      <w:r w:rsidRPr="00E656FC">
        <w:sym w:font="Symbol" w:char="F06C"/>
      </w:r>
    </w:p>
    <w:p w:rsidR="00927641" w:rsidRPr="00AE5C38" w:rsidRDefault="00927641" w:rsidP="00A14A1E">
      <w:pPr>
        <w:pStyle w:val="Equationlegend"/>
        <w:keepNext/>
        <w:keepLines/>
        <w:rPr>
          <w:lang w:val="fr-CH"/>
        </w:rPr>
      </w:pPr>
      <w:r w:rsidRPr="00927641">
        <w:rPr>
          <w:lang w:val="fr-CH"/>
        </w:rPr>
        <w:tab/>
      </w:r>
      <w:r w:rsidRPr="00AE5C38">
        <w:rPr>
          <w:i/>
          <w:iCs/>
          <w:lang w:val="fr-CH"/>
        </w:rPr>
        <w:t>r</w:t>
      </w:r>
      <w:r w:rsidRPr="00AE5C38">
        <w:rPr>
          <w:lang w:val="fr-CH"/>
        </w:rPr>
        <w:t xml:space="preserve"> :</w:t>
      </w:r>
      <w:r w:rsidRPr="00AE5C38">
        <w:rPr>
          <w:lang w:val="fr-CH"/>
        </w:rPr>
        <w:tab/>
      </w:r>
      <w:r w:rsidRPr="00927641">
        <w:rPr>
          <w:lang w:val="fr-CH"/>
        </w:rPr>
        <w:t>distance du point Q où on fait le calcul.</w:t>
      </w:r>
    </w:p>
    <w:p w:rsidR="00927641" w:rsidRPr="007F106F" w:rsidRDefault="00927641" w:rsidP="00927641">
      <w:r w:rsidRPr="007F106F">
        <w:t xml:space="preserve">L'expression ci-dessus se simplifie si l </w:t>
      </w:r>
      <w:r w:rsidRPr="007F106F">
        <w:rPr>
          <w:rFonts w:ascii="Symbol" w:hAnsi="Symbol"/>
        </w:rPr>
        <w:t></w:t>
      </w:r>
      <w:r w:rsidRPr="007F106F">
        <w:t xml:space="preserve"> 0,5 </w:t>
      </w:r>
      <w:r w:rsidRPr="007F106F">
        <w:rPr>
          <w:rFonts w:ascii="Symbol" w:hAnsi="Symbol"/>
        </w:rPr>
        <w:t></w:t>
      </w:r>
      <w:r w:rsidRPr="007F106F">
        <w:t xml:space="preserve"> (voir également les Diagrammes d'an</w:t>
      </w:r>
      <w:r>
        <w:t>tenne, édition </w:t>
      </w:r>
      <w:r w:rsidRPr="007F106F">
        <w:t>1984).</w:t>
      </w:r>
    </w:p>
    <w:p w:rsidR="00927641" w:rsidRPr="009E0992" w:rsidRDefault="00927641" w:rsidP="00927641">
      <w:pPr>
        <w:pStyle w:val="FigureNo"/>
        <w:rPr>
          <w:sz w:val="20"/>
        </w:rPr>
      </w:pPr>
      <w:r w:rsidRPr="009E0992">
        <w:rPr>
          <w:sz w:val="20"/>
        </w:rPr>
        <w:t>figure 3</w:t>
      </w:r>
    </w:p>
    <w:p w:rsidR="00927641" w:rsidRPr="009E0992" w:rsidRDefault="00927641" w:rsidP="00927641">
      <w:pPr>
        <w:pStyle w:val="Figuretitle"/>
        <w:rPr>
          <w:sz w:val="20"/>
        </w:rPr>
      </w:pPr>
      <w:r w:rsidRPr="009E0992">
        <w:rPr>
          <w:sz w:val="20"/>
        </w:rPr>
        <w:t>Doublet élémentaire dans le système de coordonnées de référence</w:t>
      </w:r>
    </w:p>
    <w:p w:rsidR="00927641" w:rsidRPr="007F106F" w:rsidRDefault="003437BC" w:rsidP="00927641">
      <w:pPr>
        <w:pStyle w:val="Figure"/>
      </w:pPr>
      <w:r w:rsidRPr="007F106F">
        <w:object w:dxaOrig="4908" w:dyaOrig="4457">
          <v:shape id="_x0000_i1028" type="#_x0000_t75" style="width:245.25pt;height:223.5pt" o:ole="">
            <v:imagedata r:id="rId19" o:title=""/>
          </v:shape>
          <o:OLEObject Type="Embed" ProgID="CorelDRAW.Graphic.14" ShapeID="_x0000_i1028" DrawAspect="Content" ObjectID="_1444218093" r:id="rId20"/>
        </w:object>
      </w:r>
    </w:p>
    <w:p w:rsidR="00927641" w:rsidRPr="007F106F" w:rsidRDefault="00927641" w:rsidP="00A14A1E">
      <w:r w:rsidRPr="007F106F">
        <w:t>En ce cas, le doublet présente une impédance résistive de 72 </w:t>
      </w:r>
      <w:r w:rsidRPr="007F106F">
        <w:rPr>
          <w:rFonts w:ascii="Symbol" w:hAnsi="Symbol"/>
        </w:rPr>
        <w:t></w:t>
      </w:r>
      <w:r w:rsidRPr="007F106F">
        <w:t xml:space="preserve"> à sa fréquence de résonance et on peut le considérer comme un circuit résonnant série.</w:t>
      </w:r>
    </w:p>
    <w:p w:rsidR="00927641" w:rsidRPr="007F106F" w:rsidRDefault="00927641" w:rsidP="00927641">
      <w:r w:rsidRPr="007F106F">
        <w:t>En augmentant le diamètre des conducteurs qui forment les brins du doublet, on accroît la capacité et on diminue l'inductance du circuit résonnant série équivalent. Comme le Q du circuit s'en trouve diminué, le doublet peut servir dans une gamme de fréquences plus large.</w:t>
      </w:r>
    </w:p>
    <w:p w:rsidR="00927641" w:rsidRPr="007F106F" w:rsidRDefault="00927641" w:rsidP="00927641">
      <w:pPr>
        <w:pStyle w:val="Heading1"/>
      </w:pPr>
      <w:bookmarkStart w:id="26" w:name="_Toc370193234"/>
      <w:bookmarkStart w:id="27" w:name="_Toc370195334"/>
      <w:r w:rsidRPr="007F106F">
        <w:t>5</w:t>
      </w:r>
      <w:r w:rsidRPr="007F106F">
        <w:tab/>
        <w:t>Polarisation</w:t>
      </w:r>
      <w:bookmarkEnd w:id="26"/>
      <w:bookmarkEnd w:id="27"/>
    </w:p>
    <w:p w:rsidR="00927641" w:rsidRPr="007F106F" w:rsidRDefault="00927641" w:rsidP="00927641">
      <w:r w:rsidRPr="007F106F">
        <w:t>On utilise traditionnellement en radiodiffusion MF la polarisation horizontale et en télévision les polarisations horizontale ou verticale.</w:t>
      </w:r>
    </w:p>
    <w:p w:rsidR="00927641" w:rsidRPr="007F106F" w:rsidRDefault="00927641" w:rsidP="00927641">
      <w:r w:rsidRPr="007F106F">
        <w:t>Ces dernières années, les récepteurs MF à antenne incorporée et les autoradios MF se sont largement répandus, ce qui a conduit à recourir à d'autres types de polarisation circulaire ou oblique, par exemple.</w:t>
      </w:r>
    </w:p>
    <w:p w:rsidR="00927641" w:rsidRPr="007F106F" w:rsidRDefault="00927641" w:rsidP="00927641">
      <w:r w:rsidRPr="007F106F">
        <w:t>On assiste maintenant à l'introduction de cette technique dans l'émission de télévision, surtout en B.dm où il semble qu'en zone urbaine la polarisation circulaire soit moins sensible aux échos.</w:t>
      </w:r>
    </w:p>
    <w:p w:rsidR="00927641" w:rsidRPr="007F106F" w:rsidRDefault="00927641" w:rsidP="00927641">
      <w:r w:rsidRPr="007F106F">
        <w:t>Le Rapport UIT-R BT.464 donne les informations nécessaires au choix de la polarisation la mieux adaptée à un nouveau service en MF, en fonction des conditions locales.</w:t>
      </w:r>
    </w:p>
    <w:p w:rsidR="00927641" w:rsidRPr="007F106F" w:rsidRDefault="00927641" w:rsidP="00927641">
      <w:r w:rsidRPr="007F106F">
        <w:t>On décrit brièvement ci-après les diverses formes de polarisation afin de mieux faire comprendre leurs différences.</w:t>
      </w:r>
    </w:p>
    <w:p w:rsidR="00927641" w:rsidRPr="007F106F" w:rsidRDefault="00927641" w:rsidP="00927641">
      <w:pPr>
        <w:pStyle w:val="Heading2"/>
      </w:pPr>
      <w:bookmarkStart w:id="28" w:name="_Toc370193235"/>
      <w:bookmarkStart w:id="29" w:name="_Toc370195335"/>
      <w:r w:rsidRPr="007F106F">
        <w:lastRenderedPageBreak/>
        <w:t>5.1</w:t>
      </w:r>
      <w:r w:rsidRPr="007F106F">
        <w:tab/>
        <w:t>Polarisation elliptique</w:t>
      </w:r>
      <w:bookmarkEnd w:id="28"/>
      <w:bookmarkEnd w:id="29"/>
    </w:p>
    <w:p w:rsidR="00927641" w:rsidRPr="007F106F" w:rsidRDefault="00927641" w:rsidP="00927641">
      <w:r w:rsidRPr="007F106F">
        <w:t>On peut considérer les différents types de polarisation des ondes comme des cas particuliers de la polarisation elliptique.</w:t>
      </w:r>
    </w:p>
    <w:p w:rsidR="00927641" w:rsidRPr="007F106F" w:rsidRDefault="00927641" w:rsidP="00927641">
      <w:r w:rsidRPr="007F106F">
        <w:t>La Fig. 4 montre qu'on peut représenter une onde à polarisation elliptique au moyen de deux ondes perpendiculaires à polarisation rectiligne, qui se propagent le long de l'axe des z et dont les champs électriques répondent aux équations:</w:t>
      </w:r>
    </w:p>
    <w:p w:rsidR="00927641" w:rsidRPr="009E0992" w:rsidRDefault="00927641" w:rsidP="00927641">
      <w:pPr>
        <w:pStyle w:val="Equation"/>
        <w:rPr>
          <w:lang w:val="es-ES_tradnl"/>
        </w:rPr>
      </w:pPr>
      <w:r w:rsidRPr="007F106F">
        <w:tab/>
      </w:r>
      <w:r w:rsidRPr="007F106F">
        <w:tab/>
      </w:r>
      <w:r w:rsidRPr="009E0992">
        <w:rPr>
          <w:i/>
          <w:lang w:val="es-ES_tradnl"/>
        </w:rPr>
        <w:t>E</w:t>
      </w:r>
      <w:r w:rsidRPr="009E0992">
        <w:rPr>
          <w:i/>
          <w:position w:val="-4"/>
          <w:sz w:val="18"/>
          <w:lang w:val="es-ES_tradnl"/>
        </w:rPr>
        <w:t>x</w:t>
      </w:r>
      <w:r w:rsidRPr="009E0992">
        <w:rPr>
          <w:lang w:val="es-ES_tradnl"/>
        </w:rPr>
        <w:t xml:space="preserve">  </w:t>
      </w:r>
      <w:r w:rsidRPr="007F106F">
        <w:rPr>
          <w:rFonts w:ascii="Symbol" w:hAnsi="Symbol"/>
        </w:rPr>
        <w:t></w:t>
      </w:r>
      <w:r w:rsidRPr="009E0992">
        <w:rPr>
          <w:lang w:val="es-ES_tradnl"/>
        </w:rPr>
        <w:t xml:space="preserve">  </w:t>
      </w:r>
      <w:r w:rsidRPr="009E0992">
        <w:rPr>
          <w:i/>
          <w:lang w:val="es-ES_tradnl"/>
        </w:rPr>
        <w:t>E</w:t>
      </w:r>
      <w:r w:rsidRPr="009E0992">
        <w:rPr>
          <w:position w:val="-4"/>
          <w:sz w:val="18"/>
          <w:lang w:val="es-ES_tradnl"/>
        </w:rPr>
        <w:t>1</w:t>
      </w:r>
      <w:r w:rsidRPr="009E0992">
        <w:rPr>
          <w:lang w:val="es-ES_tradnl"/>
        </w:rPr>
        <w:t xml:space="preserve">  sin </w:t>
      </w:r>
      <w:r w:rsidRPr="007F106F">
        <w:rPr>
          <w:rFonts w:ascii="Symbol" w:hAnsi="Symbol"/>
        </w:rPr>
        <w:t></w:t>
      </w:r>
      <w:r w:rsidRPr="009E0992">
        <w:rPr>
          <w:i/>
          <w:lang w:val="es-ES_tradnl"/>
        </w:rPr>
        <w:t>t</w:t>
      </w:r>
    </w:p>
    <w:p w:rsidR="00927641" w:rsidRPr="009E0992" w:rsidRDefault="00927641" w:rsidP="00927641">
      <w:pPr>
        <w:pStyle w:val="Equation"/>
        <w:rPr>
          <w:lang w:val="es-ES_tradnl"/>
        </w:rPr>
      </w:pPr>
      <w:r w:rsidRPr="009E0992">
        <w:rPr>
          <w:lang w:val="es-ES_tradnl"/>
        </w:rPr>
        <w:tab/>
      </w:r>
      <w:r w:rsidRPr="009E0992">
        <w:rPr>
          <w:lang w:val="es-ES_tradnl"/>
        </w:rPr>
        <w:tab/>
      </w:r>
      <w:r w:rsidRPr="009E0992">
        <w:rPr>
          <w:i/>
          <w:lang w:val="es-ES_tradnl"/>
        </w:rPr>
        <w:t>E</w:t>
      </w:r>
      <w:r w:rsidRPr="009E0992">
        <w:rPr>
          <w:i/>
          <w:position w:val="-4"/>
          <w:sz w:val="18"/>
          <w:lang w:val="es-ES_tradnl"/>
        </w:rPr>
        <w:t>y</w:t>
      </w:r>
      <w:r w:rsidRPr="009E0992">
        <w:rPr>
          <w:lang w:val="es-ES_tradnl"/>
        </w:rPr>
        <w:t xml:space="preserve">  </w:t>
      </w:r>
      <w:r w:rsidRPr="007F106F">
        <w:rPr>
          <w:rFonts w:ascii="Symbol" w:hAnsi="Symbol"/>
        </w:rPr>
        <w:t></w:t>
      </w:r>
      <w:r w:rsidRPr="009E0992">
        <w:rPr>
          <w:lang w:val="es-ES_tradnl"/>
        </w:rPr>
        <w:t xml:space="preserve">  </w:t>
      </w:r>
      <w:r w:rsidRPr="009E0992">
        <w:rPr>
          <w:i/>
          <w:lang w:val="es-ES_tradnl"/>
        </w:rPr>
        <w:t>E</w:t>
      </w:r>
      <w:r w:rsidRPr="009E0992">
        <w:rPr>
          <w:position w:val="-4"/>
          <w:sz w:val="18"/>
          <w:lang w:val="es-ES_tradnl"/>
        </w:rPr>
        <w:t>2</w:t>
      </w:r>
      <w:r w:rsidRPr="009E0992">
        <w:rPr>
          <w:lang w:val="es-ES_tradnl"/>
        </w:rPr>
        <w:t xml:space="preserve">  sin (</w:t>
      </w:r>
      <w:r w:rsidRPr="007F106F">
        <w:rPr>
          <w:rFonts w:ascii="Symbol" w:hAnsi="Symbol"/>
        </w:rPr>
        <w:t></w:t>
      </w:r>
      <w:r w:rsidRPr="009E0992">
        <w:rPr>
          <w:i/>
          <w:lang w:val="es-ES_tradnl"/>
        </w:rPr>
        <w:t>t</w:t>
      </w:r>
      <w:r w:rsidRPr="009E0992">
        <w:rPr>
          <w:lang w:val="es-ES_tradnl"/>
        </w:rPr>
        <w:t xml:space="preserve">  </w:t>
      </w:r>
      <w:r w:rsidRPr="007F106F">
        <w:rPr>
          <w:rFonts w:ascii="Symbol" w:hAnsi="Symbol"/>
        </w:rPr>
        <w:t></w:t>
      </w:r>
      <w:r w:rsidRPr="009E0992">
        <w:rPr>
          <w:lang w:val="es-ES_tradnl"/>
        </w:rPr>
        <w:t xml:space="preserve">  </w:t>
      </w:r>
      <w:r w:rsidRPr="007F106F">
        <w:rPr>
          <w:rFonts w:ascii="Symbol" w:hAnsi="Symbol"/>
        </w:rPr>
        <w:t></w:t>
      </w:r>
      <w:r w:rsidRPr="009E0992">
        <w:rPr>
          <w:lang w:val="es-ES_tradnl"/>
        </w:rPr>
        <w:t>)</w:t>
      </w:r>
      <w:r w:rsidRPr="009E0992">
        <w:rPr>
          <w:lang w:val="es-ES_tradnl"/>
        </w:rPr>
        <w:tab/>
        <w:t>(17)</w:t>
      </w:r>
    </w:p>
    <w:p w:rsidR="00927641" w:rsidRPr="007F106F" w:rsidRDefault="00927641" w:rsidP="00927641">
      <w:r w:rsidRPr="007F106F">
        <w:t xml:space="preserve">où </w:t>
      </w:r>
      <w:r w:rsidRPr="007F106F">
        <w:rPr>
          <w:rFonts w:ascii="Symbol" w:hAnsi="Symbol"/>
        </w:rPr>
        <w:t></w:t>
      </w:r>
      <w:r w:rsidRPr="007F106F">
        <w:t xml:space="preserve"> est la différence de phase entre les deux ondes. Lorsque l'onde à polarisation elliptique se propage le long de l'axe des z, il en résulte un vecteur </w:t>
      </w:r>
      <w:r w:rsidRPr="007F106F">
        <w:rPr>
          <w:i/>
        </w:rPr>
        <w:t>E</w:t>
      </w:r>
      <w:r w:rsidRPr="007F106F">
        <w:t xml:space="preserve"> qui décrit une ellipse dont les demi-axes sont donnés par </w:t>
      </w:r>
      <w:r w:rsidRPr="007F106F">
        <w:rPr>
          <w:i/>
        </w:rPr>
        <w:t>E</w:t>
      </w:r>
      <w:r w:rsidRPr="007F106F">
        <w:rPr>
          <w:position w:val="-4"/>
          <w:sz w:val="16"/>
        </w:rPr>
        <w:t>1</w:t>
      </w:r>
      <w:r w:rsidRPr="007F106F">
        <w:t xml:space="preserve"> et </w:t>
      </w:r>
      <w:r w:rsidRPr="007F106F">
        <w:rPr>
          <w:i/>
        </w:rPr>
        <w:t>E</w:t>
      </w:r>
      <w:r w:rsidRPr="007F106F">
        <w:rPr>
          <w:position w:val="-4"/>
          <w:sz w:val="16"/>
        </w:rPr>
        <w:t>2</w:t>
      </w:r>
      <w:r w:rsidRPr="007F106F">
        <w:t>.</w:t>
      </w:r>
    </w:p>
    <w:p w:rsidR="00927641" w:rsidRPr="009E0992" w:rsidRDefault="00927641" w:rsidP="00927641">
      <w:pPr>
        <w:pStyle w:val="FigureNo"/>
        <w:rPr>
          <w:sz w:val="20"/>
        </w:rPr>
      </w:pPr>
      <w:r w:rsidRPr="009E0992">
        <w:rPr>
          <w:sz w:val="20"/>
        </w:rPr>
        <w:t>figure 4</w:t>
      </w:r>
    </w:p>
    <w:p w:rsidR="00927641" w:rsidRPr="009E0992" w:rsidRDefault="00927641" w:rsidP="00927641">
      <w:pPr>
        <w:pStyle w:val="Figuretitle"/>
        <w:rPr>
          <w:sz w:val="20"/>
        </w:rPr>
      </w:pPr>
      <w:r w:rsidRPr="009E0992">
        <w:rPr>
          <w:sz w:val="20"/>
        </w:rPr>
        <w:t>Polarisation elliptique</w:t>
      </w:r>
    </w:p>
    <w:p w:rsidR="00927641" w:rsidRPr="007F106F" w:rsidRDefault="003437BC" w:rsidP="00927641">
      <w:pPr>
        <w:pStyle w:val="Figure"/>
      </w:pPr>
      <w:r w:rsidRPr="007F106F">
        <w:object w:dxaOrig="7669" w:dyaOrig="3213">
          <v:shape id="_x0000_i1029" type="#_x0000_t75" style="width:381pt;height:159.75pt" o:ole="">
            <v:imagedata r:id="rId21" o:title=""/>
          </v:shape>
          <o:OLEObject Type="Embed" ProgID="CorelDRAW.Graphic.14" ShapeID="_x0000_i1029" DrawAspect="Content" ObjectID="_1444218094" r:id="rId22"/>
        </w:object>
      </w:r>
    </w:p>
    <w:p w:rsidR="00927641" w:rsidRPr="007F106F" w:rsidRDefault="00927641" w:rsidP="00927641">
      <w:pPr>
        <w:pStyle w:val="Heading2"/>
      </w:pPr>
      <w:bookmarkStart w:id="30" w:name="_Toc370193236"/>
      <w:bookmarkStart w:id="31" w:name="_Toc370195336"/>
      <w:r w:rsidRPr="007F106F">
        <w:t>5.2</w:t>
      </w:r>
      <w:r w:rsidRPr="007F106F">
        <w:tab/>
        <w:t>Polarisation horizontale et polarisation verticale</w:t>
      </w:r>
      <w:bookmarkEnd w:id="30"/>
      <w:bookmarkEnd w:id="31"/>
    </w:p>
    <w:p w:rsidR="00927641" w:rsidRPr="007F106F" w:rsidRDefault="00927641" w:rsidP="00927641">
      <w:r w:rsidRPr="007F106F">
        <w:t xml:space="preserve">Ces deux cas se présentent lorsque, dans les équations (17), on a soit </w:t>
      </w:r>
      <w:r w:rsidRPr="007F106F">
        <w:rPr>
          <w:i/>
        </w:rPr>
        <w:t>E</w:t>
      </w:r>
      <w:r w:rsidRPr="007F106F">
        <w:rPr>
          <w:i/>
          <w:position w:val="-4"/>
          <w:sz w:val="16"/>
        </w:rPr>
        <w:t>y</w:t>
      </w:r>
      <w:r w:rsidRPr="007F106F">
        <w:t xml:space="preserve"> </w:t>
      </w:r>
      <w:r w:rsidRPr="007F106F">
        <w:rPr>
          <w:rFonts w:ascii="Symbol" w:hAnsi="Symbol"/>
        </w:rPr>
        <w:t></w:t>
      </w:r>
      <w:r w:rsidRPr="007F106F">
        <w:t xml:space="preserve"> 0 (polarisation horizontale) soit </w:t>
      </w:r>
      <w:r w:rsidRPr="007F106F">
        <w:rPr>
          <w:i/>
        </w:rPr>
        <w:t>E</w:t>
      </w:r>
      <w:r w:rsidRPr="007F106F">
        <w:rPr>
          <w:i/>
          <w:position w:val="-4"/>
          <w:sz w:val="16"/>
        </w:rPr>
        <w:t>x</w:t>
      </w:r>
      <w:r w:rsidRPr="007F106F">
        <w:t xml:space="preserve"> </w:t>
      </w:r>
      <w:r w:rsidRPr="007F106F">
        <w:rPr>
          <w:rFonts w:ascii="Symbol" w:hAnsi="Symbol"/>
        </w:rPr>
        <w:t></w:t>
      </w:r>
      <w:r w:rsidRPr="007F106F">
        <w:t xml:space="preserve"> 0 (polarisation verticale).</w:t>
      </w:r>
    </w:p>
    <w:p w:rsidR="00927641" w:rsidRPr="007F106F" w:rsidRDefault="00927641" w:rsidP="00927641">
      <w:pPr>
        <w:pStyle w:val="Heading2"/>
      </w:pPr>
      <w:bookmarkStart w:id="32" w:name="_Toc370193237"/>
      <w:bookmarkStart w:id="33" w:name="_Toc370195337"/>
      <w:r w:rsidRPr="007F106F">
        <w:t>5.3</w:t>
      </w:r>
      <w:r w:rsidRPr="007F106F">
        <w:tab/>
        <w:t>Polarisation oblique</w:t>
      </w:r>
      <w:bookmarkEnd w:id="32"/>
      <w:bookmarkEnd w:id="33"/>
    </w:p>
    <w:p w:rsidR="00927641" w:rsidRPr="007F106F" w:rsidRDefault="00927641" w:rsidP="00927641">
      <w:r w:rsidRPr="007F106F">
        <w:t xml:space="preserve">Une polarisation oblique à 45° apparaît lorsque, dans les équations (17), on a </w:t>
      </w:r>
      <w:r w:rsidRPr="007F106F">
        <w:rPr>
          <w:i/>
        </w:rPr>
        <w:t>E</w:t>
      </w:r>
      <w:r w:rsidRPr="007F106F">
        <w:rPr>
          <w:position w:val="-4"/>
          <w:sz w:val="16"/>
        </w:rPr>
        <w:t>1</w:t>
      </w:r>
      <w:r w:rsidRPr="007F106F">
        <w:t xml:space="preserve"> </w:t>
      </w:r>
      <w:r w:rsidRPr="007F106F">
        <w:rPr>
          <w:rFonts w:ascii="Symbol" w:hAnsi="Symbol"/>
        </w:rPr>
        <w:t></w:t>
      </w:r>
      <w:r w:rsidRPr="007F106F">
        <w:t xml:space="preserve"> </w:t>
      </w:r>
      <w:r w:rsidRPr="007F106F">
        <w:rPr>
          <w:i/>
        </w:rPr>
        <w:t>E</w:t>
      </w:r>
      <w:r w:rsidRPr="007F106F">
        <w:rPr>
          <w:position w:val="-4"/>
          <w:sz w:val="16"/>
        </w:rPr>
        <w:t xml:space="preserve">2 </w:t>
      </w:r>
      <w:r w:rsidRPr="007F106F">
        <w:t xml:space="preserve">et </w:t>
      </w:r>
      <w:r w:rsidRPr="007F106F">
        <w:rPr>
          <w:rFonts w:ascii="Symbol" w:hAnsi="Symbol"/>
        </w:rPr>
        <w:t></w:t>
      </w:r>
      <w:r w:rsidRPr="007F106F">
        <w:t xml:space="preserve"> </w:t>
      </w:r>
      <w:r w:rsidRPr="007F106F">
        <w:rPr>
          <w:rFonts w:ascii="Symbol" w:hAnsi="Symbol"/>
        </w:rPr>
        <w:t></w:t>
      </w:r>
      <w:r w:rsidRPr="007F106F">
        <w:t xml:space="preserve"> 0.</w:t>
      </w:r>
    </w:p>
    <w:p w:rsidR="00927641" w:rsidRPr="009E0992" w:rsidRDefault="00927641" w:rsidP="00927641">
      <w:pPr>
        <w:pStyle w:val="FigureNo"/>
        <w:rPr>
          <w:sz w:val="20"/>
        </w:rPr>
      </w:pPr>
      <w:r w:rsidRPr="009E0992">
        <w:rPr>
          <w:sz w:val="20"/>
        </w:rPr>
        <w:lastRenderedPageBreak/>
        <w:t>figure 5</w:t>
      </w:r>
    </w:p>
    <w:p w:rsidR="00927641" w:rsidRPr="009E0992" w:rsidRDefault="00927641" w:rsidP="00927641">
      <w:pPr>
        <w:pStyle w:val="Figuretitle"/>
        <w:rPr>
          <w:sz w:val="20"/>
        </w:rPr>
      </w:pPr>
      <w:r w:rsidRPr="009E0992">
        <w:rPr>
          <w:sz w:val="20"/>
        </w:rPr>
        <w:t>Polarisation oblique</w:t>
      </w:r>
    </w:p>
    <w:p w:rsidR="00927641" w:rsidRPr="007F106F" w:rsidRDefault="003437BC" w:rsidP="00927641">
      <w:pPr>
        <w:pStyle w:val="Figure"/>
      </w:pPr>
      <w:r w:rsidRPr="007F106F">
        <w:object w:dxaOrig="7306" w:dyaOrig="3646">
          <v:shape id="_x0000_i1030" type="#_x0000_t75" style="width:365.25pt;height:181.5pt" o:ole="">
            <v:imagedata r:id="rId23" o:title=""/>
          </v:shape>
          <o:OLEObject Type="Embed" ProgID="CorelDRAW.Graphic.14" ShapeID="_x0000_i1030" DrawAspect="Content" ObjectID="_1444218095" r:id="rId24"/>
        </w:object>
      </w:r>
    </w:p>
    <w:p w:rsidR="00927641" w:rsidRPr="007F106F" w:rsidRDefault="00927641" w:rsidP="00927641">
      <w:pPr>
        <w:pStyle w:val="Heading2"/>
      </w:pPr>
      <w:bookmarkStart w:id="34" w:name="_Toc370193238"/>
      <w:bookmarkStart w:id="35" w:name="_Toc370195338"/>
      <w:r w:rsidRPr="007F106F">
        <w:t>5.4</w:t>
      </w:r>
      <w:r w:rsidRPr="007F106F">
        <w:tab/>
        <w:t>Polarisation circulaire</w:t>
      </w:r>
      <w:bookmarkEnd w:id="34"/>
      <w:bookmarkEnd w:id="35"/>
    </w:p>
    <w:p w:rsidR="00927641" w:rsidRPr="007F106F" w:rsidRDefault="00927641" w:rsidP="00927641">
      <w:r w:rsidRPr="007F106F">
        <w:t xml:space="preserve">On est en polarisation circulaire lorsque, dans les équations (17), on a </w:t>
      </w:r>
      <w:r w:rsidRPr="007F106F">
        <w:rPr>
          <w:i/>
        </w:rPr>
        <w:t>E</w:t>
      </w:r>
      <w:r w:rsidRPr="007F106F">
        <w:rPr>
          <w:i/>
          <w:position w:val="-4"/>
          <w:sz w:val="16"/>
        </w:rPr>
        <w:t>y</w:t>
      </w:r>
      <w:r w:rsidRPr="007F106F">
        <w:t xml:space="preserve"> </w:t>
      </w:r>
      <w:r w:rsidRPr="007F106F">
        <w:rPr>
          <w:rFonts w:ascii="Symbol" w:hAnsi="Symbol"/>
        </w:rPr>
        <w:t></w:t>
      </w:r>
      <w:r w:rsidRPr="007F106F">
        <w:t xml:space="preserve"> </w:t>
      </w:r>
      <w:r w:rsidRPr="007F106F">
        <w:rPr>
          <w:i/>
        </w:rPr>
        <w:t>E</w:t>
      </w:r>
      <w:r w:rsidRPr="007F106F">
        <w:t xml:space="preserve"> sin </w:t>
      </w:r>
      <w:r w:rsidRPr="007F106F">
        <w:rPr>
          <w:rFonts w:ascii="Symbol" w:hAnsi="Symbol"/>
        </w:rPr>
        <w:t></w:t>
      </w:r>
      <w:r w:rsidRPr="007F106F">
        <w:rPr>
          <w:rFonts w:ascii="Tms Rmn" w:hAnsi="Tms Rmn"/>
          <w:sz w:val="4"/>
        </w:rPr>
        <w:t> </w:t>
      </w:r>
      <w:r w:rsidRPr="007F106F">
        <w:rPr>
          <w:i/>
        </w:rPr>
        <w:t>t</w:t>
      </w:r>
      <w:r w:rsidRPr="007F106F">
        <w:t xml:space="preserve"> et </w:t>
      </w:r>
      <w:r w:rsidRPr="007F106F">
        <w:rPr>
          <w:i/>
        </w:rPr>
        <w:t>E</w:t>
      </w:r>
      <w:r w:rsidRPr="007F106F">
        <w:rPr>
          <w:i/>
          <w:position w:val="-4"/>
          <w:sz w:val="16"/>
        </w:rPr>
        <w:t>x</w:t>
      </w:r>
      <w:r w:rsidRPr="007F106F">
        <w:t xml:space="preserve"> </w:t>
      </w:r>
      <w:r w:rsidRPr="007F106F">
        <w:rPr>
          <w:rFonts w:ascii="Symbol" w:hAnsi="Symbol"/>
        </w:rPr>
        <w:t></w:t>
      </w:r>
      <w:r w:rsidRPr="007F106F">
        <w:t xml:space="preserve"> </w:t>
      </w:r>
      <w:r w:rsidRPr="007F106F">
        <w:rPr>
          <w:rFonts w:ascii="Symbol" w:hAnsi="Symbol"/>
        </w:rPr>
        <w:t></w:t>
      </w:r>
      <w:r w:rsidRPr="007F106F">
        <w:rPr>
          <w:rFonts w:ascii="Tms Rmn" w:hAnsi="Tms Rmn"/>
          <w:sz w:val="12"/>
        </w:rPr>
        <w:t> </w:t>
      </w:r>
      <w:r w:rsidRPr="007F106F">
        <w:rPr>
          <w:i/>
        </w:rPr>
        <w:t>E</w:t>
      </w:r>
      <w:r w:rsidRPr="007F106F">
        <w:t xml:space="preserve"> cos </w:t>
      </w:r>
      <w:r w:rsidRPr="007F106F">
        <w:rPr>
          <w:rFonts w:ascii="Symbol" w:hAnsi="Symbol"/>
        </w:rPr>
        <w:t></w:t>
      </w:r>
      <w:r w:rsidRPr="007F106F">
        <w:rPr>
          <w:rFonts w:ascii="Tms Rmn" w:hAnsi="Tms Rmn"/>
          <w:sz w:val="4"/>
        </w:rPr>
        <w:t> </w:t>
      </w:r>
      <w:r w:rsidRPr="007F106F">
        <w:rPr>
          <w:i/>
        </w:rPr>
        <w:t xml:space="preserve">t. </w:t>
      </w:r>
      <w:r w:rsidRPr="007F106F">
        <w:t xml:space="preserve">Dans le cas du signe </w:t>
      </w:r>
      <w:r w:rsidRPr="007F106F">
        <w:rPr>
          <w:rFonts w:ascii="Symbol" w:hAnsi="Symbol"/>
        </w:rPr>
        <w:t></w:t>
      </w:r>
      <w:r w:rsidRPr="007F106F">
        <w:t>, l'onde tourne dans le sens des aiguilles d'une montre, dans la direction positive de l'axe des z (polarisation circulaire dextrogyre).</w:t>
      </w:r>
    </w:p>
    <w:p w:rsidR="00927641" w:rsidRPr="007F106F" w:rsidRDefault="00927641" w:rsidP="00927641">
      <w:r w:rsidRPr="007F106F">
        <w:t>Dans le cas du signe –, il s'agit de polarisation circulaire lévogyre.</w:t>
      </w:r>
    </w:p>
    <w:p w:rsidR="00927641" w:rsidRPr="009E0992" w:rsidRDefault="00927641" w:rsidP="00927641">
      <w:pPr>
        <w:pStyle w:val="FigureNo"/>
        <w:rPr>
          <w:sz w:val="20"/>
        </w:rPr>
      </w:pPr>
      <w:r w:rsidRPr="009E0992">
        <w:rPr>
          <w:sz w:val="20"/>
        </w:rPr>
        <w:t>figure 6</w:t>
      </w:r>
    </w:p>
    <w:p w:rsidR="00927641" w:rsidRPr="007F106F" w:rsidRDefault="00927641" w:rsidP="00927641">
      <w:pPr>
        <w:pStyle w:val="Figuretitle"/>
      </w:pPr>
      <w:r w:rsidRPr="009E0992">
        <w:rPr>
          <w:sz w:val="20"/>
        </w:rPr>
        <w:t>Polarisation circulaire</w:t>
      </w:r>
    </w:p>
    <w:p w:rsidR="00927641" w:rsidRPr="007F106F" w:rsidRDefault="003437BC" w:rsidP="00927641">
      <w:pPr>
        <w:pStyle w:val="Figure"/>
      </w:pPr>
      <w:r w:rsidRPr="007F106F">
        <w:object w:dxaOrig="9184" w:dyaOrig="3510">
          <v:shape id="_x0000_i1031" type="#_x0000_t75" style="width:459.75pt;height:176.25pt" o:ole="">
            <v:imagedata r:id="rId25" o:title=""/>
          </v:shape>
          <o:OLEObject Type="Embed" ProgID="CorelDRAW.Graphic.14" ShapeID="_x0000_i1031" DrawAspect="Content" ObjectID="_1444218096" r:id="rId26"/>
        </w:object>
      </w:r>
    </w:p>
    <w:p w:rsidR="00927641" w:rsidRPr="007F106F" w:rsidRDefault="00927641" w:rsidP="00A14A1E">
      <w:r w:rsidRPr="007F106F">
        <w:t>On peut obtenir les polarisations circulaire ou oblique au moyen de deux antennes à polarisation rectiligne, l'une horizontale et l'autre verticale, avec les relations de phase appropriées, comme indiqué ci-dessus.</w:t>
      </w:r>
    </w:p>
    <w:p w:rsidR="00927641" w:rsidRPr="007F106F" w:rsidRDefault="00927641" w:rsidP="00927641">
      <w:pPr>
        <w:pStyle w:val="Heading1"/>
      </w:pPr>
      <w:bookmarkStart w:id="36" w:name="_Toc370193239"/>
      <w:bookmarkStart w:id="37" w:name="_Toc370195339"/>
      <w:r w:rsidRPr="007F106F">
        <w:t>6</w:t>
      </w:r>
      <w:r w:rsidRPr="007F106F">
        <w:tab/>
        <w:t>Réseaux d'antennes</w:t>
      </w:r>
      <w:bookmarkEnd w:id="36"/>
      <w:bookmarkEnd w:id="37"/>
    </w:p>
    <w:p w:rsidR="00927641" w:rsidRPr="007F106F" w:rsidRDefault="00927641" w:rsidP="00927641">
      <w:r w:rsidRPr="007F106F">
        <w:t>Comme on l'a indiqué au § 4.3, il est très rare qu'en B.m et B.dm les radiateurs élémentaires soient utilisés isolément; ils sont généralement groupés en réseaux, afin d'obtenir:</w:t>
      </w:r>
    </w:p>
    <w:p w:rsidR="00927641" w:rsidRPr="007F106F" w:rsidRDefault="00927641" w:rsidP="00927641">
      <w:pPr>
        <w:pStyle w:val="enumlev1"/>
      </w:pPr>
      <w:r w:rsidRPr="007F106F">
        <w:t>–</w:t>
      </w:r>
      <w:r w:rsidRPr="007F106F">
        <w:tab/>
        <w:t>un gain plus élevé,</w:t>
      </w:r>
    </w:p>
    <w:p w:rsidR="00927641" w:rsidRPr="007F106F" w:rsidRDefault="00927641" w:rsidP="00927641">
      <w:pPr>
        <w:pStyle w:val="enumlev1"/>
      </w:pPr>
      <w:r w:rsidRPr="007F106F">
        <w:t>–</w:t>
      </w:r>
      <w:r w:rsidRPr="007F106F">
        <w:tab/>
        <w:t>un diagramme directif.</w:t>
      </w:r>
    </w:p>
    <w:p w:rsidR="00927641" w:rsidRPr="007F106F" w:rsidRDefault="00927641" w:rsidP="00927641">
      <w:r w:rsidRPr="007F106F">
        <w:lastRenderedPageBreak/>
        <w:t>Les réseaux les plus couramment utilisés sont les réseaux linéaires de radiateurs élémentaires. Ces réseaux, montés par le constructeur, sont disponibles pour l'ingénieur chargé de la conception sous diverses formes, comme des antennes panneaux, Yagi, etc. On s'en sert pour constituer des ensembles plus complexes (c'est-à-dire des réseaux de réseaux).</w:t>
      </w:r>
    </w:p>
    <w:p w:rsidR="00927641" w:rsidRPr="007F106F" w:rsidRDefault="00927641" w:rsidP="00927641">
      <w:r w:rsidRPr="007F106F">
        <w:t>Dans la plupart des cas, ces réseaux ont des diagrammes directifs obtenus à l'aide d'un réflecteur qui, selon les cas, peut être une surface métallique réfléchissante ou un élément passif ou actif approprié.</w:t>
      </w:r>
    </w:p>
    <w:p w:rsidR="00927641" w:rsidRPr="007F106F" w:rsidRDefault="00927641" w:rsidP="00927641">
      <w:r w:rsidRPr="007F106F">
        <w:t>Les paragraphes suivants donnent quelques-unes des propriétés fondamentales de certains réseaux linéaires qui sont d'un intérêt immédiat pour un concepteur de systèmes d'antenne, comme les réseaux à rayonnement transversal ou longitudinal ou les réseaux linéaires à éléments passifs.</w:t>
      </w:r>
    </w:p>
    <w:p w:rsidR="00927641" w:rsidRPr="007F106F" w:rsidRDefault="00927641" w:rsidP="00927641">
      <w:pPr>
        <w:pStyle w:val="Heading2"/>
      </w:pPr>
      <w:bookmarkStart w:id="38" w:name="_Toc370193240"/>
      <w:bookmarkStart w:id="39" w:name="_Toc370195340"/>
      <w:r w:rsidRPr="007F106F">
        <w:t>6.1</w:t>
      </w:r>
      <w:r w:rsidRPr="007F106F">
        <w:tab/>
        <w:t>Réseaux à rayonnement transversal</w:t>
      </w:r>
      <w:bookmarkEnd w:id="38"/>
      <w:bookmarkEnd w:id="39"/>
    </w:p>
    <w:p w:rsidR="00927641" w:rsidRPr="007F106F" w:rsidRDefault="00927641" w:rsidP="00927641">
      <w:r w:rsidRPr="007F106F">
        <w:t>Il est facile de réaliser des réseaux à rayonnement transversal en alimentant les éléments d'un réseau linéaire avec des courants de même amplitude et phase. Il en résulte un diagramme dont le maximum (ou les maxima, en l'absence de réflecteur) est orienté perpendiculairement à l'alignement du réseau (ou au plan qui contient les sources de rayonnement).</w:t>
      </w:r>
    </w:p>
    <w:p w:rsidR="00927641" w:rsidRPr="007F106F" w:rsidRDefault="00927641" w:rsidP="00927641">
      <w:r w:rsidRPr="007F106F">
        <w:t>En B.m et B.dm, il existe deux types de réseaux à rayonnement transversal intéressants pour la conception d'une antenne: le réseau vertical de doublets horizontaux et le réseau colinéaire équidirectif de doublets verticaux.</w:t>
      </w:r>
    </w:p>
    <w:p w:rsidR="00927641" w:rsidRPr="007F106F" w:rsidRDefault="00927641" w:rsidP="00927641">
      <w:r w:rsidRPr="007F106F">
        <w:rPr>
          <w:i/>
        </w:rPr>
        <w:t>Réseaux verticaux de doublets horizontaux</w:t>
      </w:r>
    </w:p>
    <w:p w:rsidR="00927641" w:rsidRPr="007F106F" w:rsidRDefault="00927641" w:rsidP="00927641">
      <w:r w:rsidRPr="007F106F">
        <w:t>Les réseaux verticaux de doublets horizontaux ont une structure périodique (voir la Fig. 7) qui consiste en doublets horizontaux superposés et régulièrement espacés (en général d'une demi</w:t>
      </w:r>
      <w:r w:rsidRPr="007F106F">
        <w:noBreakHyphen/>
        <w:t>longueur d'onde), alimentés par des courants de même amplitude et de même phase.</w:t>
      </w:r>
    </w:p>
    <w:p w:rsidR="00927641" w:rsidRPr="009E0992" w:rsidRDefault="00927641" w:rsidP="00927641">
      <w:pPr>
        <w:pStyle w:val="FigureNo"/>
        <w:rPr>
          <w:sz w:val="20"/>
        </w:rPr>
      </w:pPr>
      <w:r w:rsidRPr="009E0992">
        <w:rPr>
          <w:sz w:val="20"/>
        </w:rPr>
        <w:t>figure 7</w:t>
      </w:r>
    </w:p>
    <w:p w:rsidR="00927641" w:rsidRPr="007F106F" w:rsidRDefault="00927641" w:rsidP="00927641">
      <w:pPr>
        <w:pStyle w:val="Figuretitle"/>
      </w:pPr>
      <w:r w:rsidRPr="009E0992">
        <w:rPr>
          <w:sz w:val="20"/>
        </w:rPr>
        <w:t>Réseau vertical de doublets horizontaux</w:t>
      </w:r>
    </w:p>
    <w:p w:rsidR="00927641" w:rsidRPr="007F106F" w:rsidRDefault="003437BC" w:rsidP="00927641">
      <w:pPr>
        <w:pStyle w:val="Figure"/>
      </w:pPr>
      <w:r w:rsidRPr="007F106F">
        <w:object w:dxaOrig="4750" w:dyaOrig="4159">
          <v:shape id="_x0000_i1032" type="#_x0000_t75" style="width:238.5pt;height:207.75pt" o:ole="">
            <v:imagedata r:id="rId27" o:title=""/>
          </v:shape>
          <o:OLEObject Type="Embed" ProgID="CorelDRAW.Graphic.14" ShapeID="_x0000_i1032" DrawAspect="Content" ObjectID="_1444218097" r:id="rId28"/>
        </w:object>
      </w:r>
    </w:p>
    <w:p w:rsidR="00927641" w:rsidRPr="007F106F" w:rsidRDefault="00927641" w:rsidP="00A14A1E">
      <w:r w:rsidRPr="007F106F">
        <w:t>La Fig. 8 présente des diagrammes types pour ce genre de réseaux (dans le plan x-z).</w:t>
      </w:r>
    </w:p>
    <w:p w:rsidR="00927641" w:rsidRPr="009E0992" w:rsidRDefault="00927641" w:rsidP="00927641">
      <w:pPr>
        <w:pStyle w:val="FigureNo"/>
        <w:rPr>
          <w:sz w:val="20"/>
        </w:rPr>
      </w:pPr>
      <w:r w:rsidRPr="009E0992">
        <w:rPr>
          <w:sz w:val="20"/>
        </w:rPr>
        <w:lastRenderedPageBreak/>
        <w:t>figure 8</w:t>
      </w:r>
    </w:p>
    <w:p w:rsidR="00927641" w:rsidRPr="007F106F" w:rsidRDefault="00927641" w:rsidP="00927641">
      <w:pPr>
        <w:pStyle w:val="Figuretitle"/>
      </w:pPr>
      <w:r w:rsidRPr="009E0992">
        <w:rPr>
          <w:sz w:val="20"/>
        </w:rPr>
        <w:t>Résultats obtenus avec plusieurs sources ponctuelles superposées</w:t>
      </w:r>
      <w:r w:rsidRPr="009E0992">
        <w:rPr>
          <w:sz w:val="20"/>
        </w:rPr>
        <w:br/>
        <w:t>à courant égaux et en phase</w:t>
      </w:r>
    </w:p>
    <w:p w:rsidR="00927641" w:rsidRPr="007F106F" w:rsidRDefault="003437BC" w:rsidP="00927641">
      <w:pPr>
        <w:pStyle w:val="Figure"/>
      </w:pPr>
      <w:r w:rsidRPr="007F106F">
        <w:object w:dxaOrig="6451" w:dyaOrig="8002">
          <v:shape id="_x0000_i1033" type="#_x0000_t75" style="width:322.5pt;height:399.75pt" o:ole="">
            <v:imagedata r:id="rId29" o:title=""/>
          </v:shape>
          <o:OLEObject Type="Embed" ProgID="CorelDRAW.Graphic.14" ShapeID="_x0000_i1033" DrawAspect="Content" ObjectID="_1444218098" r:id="rId30"/>
        </w:object>
      </w:r>
    </w:p>
    <w:p w:rsidR="00927641" w:rsidRPr="007F106F" w:rsidRDefault="00927641" w:rsidP="00A14A1E">
      <w:r w:rsidRPr="007F106F">
        <w:t>Il est important de noter que le gain d'un réseau est fonction du nombre des éléments et de leur espacement (et donc de la longueur du réseau).</w:t>
      </w:r>
    </w:p>
    <w:p w:rsidR="00927641" w:rsidRPr="007F106F" w:rsidRDefault="00927641" w:rsidP="00927641">
      <w:r w:rsidRPr="007F106F">
        <w:t xml:space="preserve">La Fig. 9 illustre cette relation. On y voit que, selon la valeur de </w:t>
      </w:r>
      <w:r w:rsidRPr="007F106F">
        <w:rPr>
          <w:i/>
        </w:rPr>
        <w:t>n</w:t>
      </w:r>
      <w:r w:rsidRPr="007F106F">
        <w:t xml:space="preserve">, l'espacement optimal se trouve entre 0,65 </w:t>
      </w:r>
      <w:r w:rsidRPr="007F106F">
        <w:rPr>
          <w:rFonts w:ascii="Symbol" w:hAnsi="Symbol"/>
        </w:rPr>
        <w:t></w:t>
      </w:r>
      <w:r w:rsidRPr="007F106F">
        <w:t xml:space="preserve"> et 0,95 </w:t>
      </w:r>
      <w:r w:rsidRPr="007F106F">
        <w:rPr>
          <w:rFonts w:ascii="Symbol" w:hAnsi="Symbol"/>
        </w:rPr>
        <w:t></w:t>
      </w:r>
      <w:r w:rsidRPr="007F106F">
        <w:t xml:space="preserve">. Il convient de souligner que cet espacement optimal dépend de la fréquence et que, lorsque le système d'antenne est destiné à fonctionner en large bande (ou pour des canaux adjacents), il faut prendre une marge de sécurité pour éviter une diminution brusque du gain qui se manifeste quand la valeur de l'espacement est supérieure à l'optimum. Pour ce type de réseau d'antennes à panneaux individuels où </w:t>
      </w:r>
      <w:r w:rsidRPr="007F106F">
        <w:rPr>
          <w:i/>
        </w:rPr>
        <w:t>n</w:t>
      </w:r>
      <w:r w:rsidRPr="007F106F">
        <w:t xml:space="preserve"> peut aller jusqu'à 4 éléments, les valeurs habituelles de l'espacement sont de l'ordre de </w:t>
      </w:r>
      <w:r>
        <w:t>0,</w:t>
      </w:r>
      <w:r w:rsidRPr="007F106F">
        <w:t>5 </w:t>
      </w:r>
      <w:r w:rsidRPr="007F106F">
        <w:rPr>
          <w:rFonts w:ascii="Symbol" w:hAnsi="Symbol"/>
        </w:rPr>
        <w:t></w:t>
      </w:r>
      <w:r w:rsidRPr="007F106F">
        <w:t>.</w:t>
      </w:r>
    </w:p>
    <w:p w:rsidR="00927641" w:rsidRPr="009E0992" w:rsidRDefault="00927641" w:rsidP="00927641">
      <w:pPr>
        <w:pStyle w:val="FigureNo"/>
        <w:rPr>
          <w:sz w:val="20"/>
        </w:rPr>
      </w:pPr>
      <w:r w:rsidRPr="009E0992">
        <w:rPr>
          <w:sz w:val="20"/>
        </w:rPr>
        <w:lastRenderedPageBreak/>
        <w:t>figure 9</w:t>
      </w:r>
    </w:p>
    <w:p w:rsidR="00927641" w:rsidRPr="009E0992" w:rsidRDefault="00927641" w:rsidP="00C3781F">
      <w:pPr>
        <w:pStyle w:val="Figuretitle"/>
        <w:rPr>
          <w:sz w:val="20"/>
        </w:rPr>
      </w:pPr>
      <w:r w:rsidRPr="009E0992">
        <w:rPr>
          <w:sz w:val="20"/>
        </w:rPr>
        <w:t xml:space="preserve">Gain d'un réseau vertical de doublets horizontaux (sans réflecteur) en fonction du nombre </w:t>
      </w:r>
      <w:r w:rsidRPr="009E0992">
        <w:rPr>
          <w:i/>
          <w:iCs/>
          <w:sz w:val="20"/>
        </w:rPr>
        <w:t>n</w:t>
      </w:r>
      <w:r w:rsidRPr="009E0992">
        <w:rPr>
          <w:sz w:val="20"/>
        </w:rPr>
        <w:t xml:space="preserve"> </w:t>
      </w:r>
      <w:r w:rsidR="00C3781F">
        <w:rPr>
          <w:sz w:val="20"/>
        </w:rPr>
        <w:br/>
      </w:r>
      <w:r w:rsidRPr="009E0992">
        <w:rPr>
          <w:sz w:val="20"/>
        </w:rPr>
        <w:t xml:space="preserve">des éléments et de leur espacement </w:t>
      </w:r>
      <w:r w:rsidRPr="009E0992">
        <w:rPr>
          <w:i/>
          <w:iCs/>
          <w:sz w:val="20"/>
        </w:rPr>
        <w:t>s</w:t>
      </w:r>
      <w:r w:rsidRPr="009E0992">
        <w:rPr>
          <w:sz w:val="20"/>
        </w:rPr>
        <w:t>. Le gain est rapporté à celui d'un élément unique</w:t>
      </w:r>
    </w:p>
    <w:p w:rsidR="00927641" w:rsidRPr="007F106F" w:rsidRDefault="003437BC" w:rsidP="00927641">
      <w:pPr>
        <w:pStyle w:val="Figure"/>
      </w:pPr>
      <w:r w:rsidRPr="007F106F">
        <w:object w:dxaOrig="6643" w:dyaOrig="6095">
          <v:shape id="_x0000_i1034" type="#_x0000_t75" style="width:332.25pt;height:304.5pt" o:ole="">
            <v:imagedata r:id="rId31" o:title=""/>
          </v:shape>
          <o:OLEObject Type="Embed" ProgID="CorelDRAW.Graphic.14" ShapeID="_x0000_i1034" DrawAspect="Content" ObjectID="_1444218099" r:id="rId32"/>
        </w:object>
      </w:r>
    </w:p>
    <w:p w:rsidR="00927641" w:rsidRPr="007F106F" w:rsidRDefault="00927641" w:rsidP="00927641">
      <w:pPr>
        <w:spacing w:before="240"/>
      </w:pPr>
      <w:r w:rsidRPr="007F106F">
        <w:t>Toutefois, lorsqu'on assemble un réseau de radiateurs individuels (doublets) on peut choisir des valeurs plus proches de l'optimum.</w:t>
      </w:r>
    </w:p>
    <w:p w:rsidR="00927641" w:rsidRPr="007F106F" w:rsidRDefault="00927641" w:rsidP="00927641">
      <w:pPr>
        <w:spacing w:before="160"/>
      </w:pPr>
      <w:r w:rsidRPr="007F106F">
        <w:rPr>
          <w:i/>
        </w:rPr>
        <w:t>Réseaux colinéaires équidirectifs</w:t>
      </w:r>
    </w:p>
    <w:p w:rsidR="00927641" w:rsidRPr="007F106F" w:rsidRDefault="00927641" w:rsidP="00927641">
      <w:r w:rsidRPr="007F106F">
        <w:t>Les réseaux colinéaires équidirectifs consistent en alignements verticaux de doublets verticaux régulièrement espacés et alimentés par des courants de même amplitude et phase (voir la Fig. 10).</w:t>
      </w:r>
    </w:p>
    <w:p w:rsidR="00927641" w:rsidRPr="007F106F" w:rsidRDefault="00927641" w:rsidP="00927641">
      <w:r w:rsidRPr="007F106F">
        <w:t xml:space="preserve">Avec cette configuration, on obtient un diagramme équidirectif en azimut et directif verticalement. Le gain global est fonction du nombre d'éléments </w:t>
      </w:r>
      <w:r w:rsidRPr="007F106F">
        <w:rPr>
          <w:i/>
        </w:rPr>
        <w:t>n</w:t>
      </w:r>
      <w:r w:rsidRPr="007F106F">
        <w:t xml:space="preserve">, et de leur espacement </w:t>
      </w:r>
      <w:r w:rsidRPr="007F106F">
        <w:rPr>
          <w:i/>
        </w:rPr>
        <w:t>s</w:t>
      </w:r>
      <w:r>
        <w:t>, comme le montre la </w:t>
      </w:r>
      <w:r w:rsidRPr="007F106F">
        <w:t>Fig. 11.</w:t>
      </w:r>
    </w:p>
    <w:p w:rsidR="00927641" w:rsidRPr="007F106F" w:rsidRDefault="00927641" w:rsidP="00927641">
      <w:r w:rsidRPr="007F106F">
        <w:t>On se sert souvent de ce type de structure rayonnante en B.m, surtout pour les systèmes d'antenne équidirectifs en radiodiffusion MF (voir aussi le § 7.3.1). On le réalise généralement en assemblant des sources individuelles (le plus souvent des doublets repliés) et on aura soin de choisir l'espacement optimal. Lorsqu'il y a plusieurs canaux à diffuser, il faudra prévoir une marge suffisante.</w:t>
      </w:r>
    </w:p>
    <w:p w:rsidR="00927641" w:rsidRPr="009E0992" w:rsidRDefault="00927641" w:rsidP="00927641">
      <w:pPr>
        <w:pStyle w:val="FigureNo"/>
        <w:rPr>
          <w:sz w:val="20"/>
        </w:rPr>
      </w:pPr>
      <w:r w:rsidRPr="009E0992">
        <w:rPr>
          <w:sz w:val="20"/>
        </w:rPr>
        <w:lastRenderedPageBreak/>
        <w:t>figure 10</w:t>
      </w:r>
    </w:p>
    <w:p w:rsidR="00927641" w:rsidRPr="009E0992" w:rsidRDefault="00927641" w:rsidP="00927641">
      <w:pPr>
        <w:pStyle w:val="Figuretitle"/>
        <w:rPr>
          <w:sz w:val="20"/>
        </w:rPr>
      </w:pPr>
      <w:r w:rsidRPr="009E0992">
        <w:rPr>
          <w:sz w:val="20"/>
        </w:rPr>
        <w:t>Réseau colinéaire équidirectif</w:t>
      </w:r>
    </w:p>
    <w:p w:rsidR="00927641" w:rsidRPr="007F106F" w:rsidRDefault="00CA651F" w:rsidP="00927641">
      <w:pPr>
        <w:pStyle w:val="Figure"/>
      </w:pPr>
      <w:r w:rsidRPr="007F106F">
        <w:object w:dxaOrig="5010" w:dyaOrig="5429">
          <v:shape id="_x0000_i1035" type="#_x0000_t75" style="width:252pt;height:271.5pt" o:ole="">
            <v:imagedata r:id="rId33" o:title=""/>
          </v:shape>
          <o:OLEObject Type="Embed" ProgID="CorelDRAW.Graphic.14" ShapeID="_x0000_i1035" DrawAspect="Content" ObjectID="_1444218100" r:id="rId34"/>
        </w:object>
      </w:r>
    </w:p>
    <w:p w:rsidR="00927641" w:rsidRPr="009E0992" w:rsidRDefault="00927641" w:rsidP="00927641">
      <w:pPr>
        <w:pStyle w:val="FigureNo"/>
        <w:rPr>
          <w:sz w:val="20"/>
        </w:rPr>
      </w:pPr>
      <w:r w:rsidRPr="009E0992">
        <w:rPr>
          <w:sz w:val="20"/>
        </w:rPr>
        <w:t>figure 11</w:t>
      </w:r>
    </w:p>
    <w:p w:rsidR="00927641" w:rsidRPr="009E0992" w:rsidRDefault="00927641" w:rsidP="00927641">
      <w:pPr>
        <w:pStyle w:val="Figuretitle"/>
        <w:rPr>
          <w:sz w:val="20"/>
        </w:rPr>
      </w:pPr>
      <w:r w:rsidRPr="009E0992">
        <w:rPr>
          <w:sz w:val="20"/>
        </w:rPr>
        <w:t xml:space="preserve">Gain d'un réseau vertical colinéaire en fonction du nombre </w:t>
      </w:r>
      <w:r w:rsidRPr="009E0992">
        <w:rPr>
          <w:i/>
          <w:iCs/>
          <w:sz w:val="20"/>
        </w:rPr>
        <w:t>n</w:t>
      </w:r>
      <w:r w:rsidRPr="009E0992">
        <w:rPr>
          <w:sz w:val="20"/>
        </w:rPr>
        <w:t xml:space="preserve"> des éléments et </w:t>
      </w:r>
      <w:r w:rsidRPr="009E0992">
        <w:rPr>
          <w:sz w:val="20"/>
        </w:rPr>
        <w:br/>
        <w:t xml:space="preserve">de leur espacement </w:t>
      </w:r>
      <w:r w:rsidRPr="009E0992">
        <w:rPr>
          <w:i/>
          <w:iCs/>
          <w:sz w:val="20"/>
        </w:rPr>
        <w:t>s</w:t>
      </w:r>
      <w:r w:rsidRPr="009E0992">
        <w:rPr>
          <w:sz w:val="20"/>
        </w:rPr>
        <w:t>. Le gain est rapporté à celui d'un élément unique</w:t>
      </w:r>
    </w:p>
    <w:p w:rsidR="00927641" w:rsidRPr="007F106F" w:rsidRDefault="00963712" w:rsidP="00927641">
      <w:pPr>
        <w:pStyle w:val="Figure"/>
      </w:pPr>
      <w:r>
        <w:object w:dxaOrig="6644" w:dyaOrig="5493">
          <v:shape id="_x0000_i1036" type="#_x0000_t75" style="width:332.25pt;height:275.25pt" o:ole="">
            <v:imagedata r:id="rId35" o:title=""/>
          </v:shape>
          <o:OLEObject Type="Embed" ProgID="CorelDRAW.Graphic.14" ShapeID="_x0000_i1036" DrawAspect="Content" ObjectID="_1444218101" r:id="rId36"/>
        </w:object>
      </w:r>
    </w:p>
    <w:p w:rsidR="00927641" w:rsidRPr="007F106F" w:rsidRDefault="00927641" w:rsidP="00927641">
      <w:pPr>
        <w:pStyle w:val="Heading3"/>
        <w:spacing w:before="240"/>
      </w:pPr>
      <w:bookmarkStart w:id="40" w:name="_Toc370193241"/>
      <w:bookmarkStart w:id="41" w:name="_Toc370195341"/>
      <w:r w:rsidRPr="007F106F">
        <w:lastRenderedPageBreak/>
        <w:t>6.1.1</w:t>
      </w:r>
      <w:r w:rsidRPr="007F106F">
        <w:tab/>
        <w:t>Réseaux d'antennes linéaires à éléments passifs</w:t>
      </w:r>
      <w:bookmarkEnd w:id="40"/>
      <w:bookmarkEnd w:id="41"/>
    </w:p>
    <w:p w:rsidR="00927641" w:rsidRPr="007F106F" w:rsidRDefault="00927641" w:rsidP="00927641">
      <w:r w:rsidRPr="007F106F">
        <w:t>Dans les antennes en réseau rectiligne possédant des éléments non alimentés, le champ électromagnétique rayonné par l'élément alimenté induit des courants dans les éléments non alimentés.</w:t>
      </w:r>
    </w:p>
    <w:p w:rsidR="00927641" w:rsidRPr="007F106F" w:rsidRDefault="00927641" w:rsidP="00927641">
      <w:r w:rsidRPr="007F106F">
        <w:t>En B.m et B.dm, l'application la plus répandue des réseaux à éléments passifs est l'antenne Yagi, représentée schématiquement sur la Fig. 12.</w:t>
      </w:r>
    </w:p>
    <w:p w:rsidR="00927641" w:rsidRPr="007F106F" w:rsidRDefault="00927641" w:rsidP="00927641">
      <w:r w:rsidRPr="007F106F">
        <w:t>L'antenne Yagi comprend un élément excité, un réflecteur et un ou plusieurs directeurs. Son gain global croît avec le nombre de directeurs utilisés.</w:t>
      </w:r>
    </w:p>
    <w:p w:rsidR="00927641" w:rsidRPr="009E0992" w:rsidRDefault="00927641" w:rsidP="00927641">
      <w:pPr>
        <w:pStyle w:val="FigureNo"/>
        <w:rPr>
          <w:sz w:val="20"/>
        </w:rPr>
      </w:pPr>
      <w:r w:rsidRPr="009E0992">
        <w:rPr>
          <w:sz w:val="20"/>
        </w:rPr>
        <w:t>figure 12</w:t>
      </w:r>
    </w:p>
    <w:p w:rsidR="00927641" w:rsidRPr="009E0992" w:rsidRDefault="00927641" w:rsidP="00927641">
      <w:pPr>
        <w:pStyle w:val="Figuretitle"/>
        <w:rPr>
          <w:sz w:val="20"/>
        </w:rPr>
      </w:pPr>
      <w:r w:rsidRPr="009E0992">
        <w:rPr>
          <w:sz w:val="20"/>
        </w:rPr>
        <w:t>Antenne Yagi</w:t>
      </w:r>
    </w:p>
    <w:p w:rsidR="00927641" w:rsidRPr="007F106F" w:rsidRDefault="003437BC" w:rsidP="00927641">
      <w:pPr>
        <w:pStyle w:val="Figure"/>
      </w:pPr>
      <w:r w:rsidRPr="007F106F">
        <w:object w:dxaOrig="4456" w:dyaOrig="4366">
          <v:shape id="_x0000_i1037" type="#_x0000_t75" style="width:222pt;height:218.25pt" o:ole="">
            <v:imagedata r:id="rId37" o:title=""/>
          </v:shape>
          <o:OLEObject Type="Embed" ProgID="CorelDRAW.Graphic.14" ShapeID="_x0000_i1037" DrawAspect="Content" ObjectID="_1444218102" r:id="rId38"/>
        </w:object>
      </w:r>
    </w:p>
    <w:p w:rsidR="00927641" w:rsidRDefault="00927641" w:rsidP="00927641">
      <w:pPr>
        <w:pStyle w:val="Note"/>
      </w:pPr>
      <w:r w:rsidRPr="007F106F">
        <w:t>NOTE 1 – On peut calculer le diagramme en considérant que la fonction représentative, dans le plan vertical z</w:t>
      </w:r>
      <w:r w:rsidRPr="007F106F">
        <w:noBreakHyphen/>
        <w:t xml:space="preserve">y, du diagramme du </w:t>
      </w:r>
      <w:r w:rsidRPr="007F106F">
        <w:rPr>
          <w:i/>
        </w:rPr>
        <w:t>i</w:t>
      </w:r>
      <w:r w:rsidRPr="007F106F">
        <w:rPr>
          <w:i/>
          <w:position w:val="6"/>
          <w:sz w:val="16"/>
        </w:rPr>
        <w:t>ème</w:t>
      </w:r>
      <w:r w:rsidRPr="007F106F">
        <w:t xml:space="preserve"> élément de l'antenne Yagi à polarisation verticale de la Fig. 12 s'écrit:</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i/>
        </w:rPr>
        <w:instrText>f</w:instrText>
      </w:r>
      <w:r w:rsidRPr="007F106F">
        <w:rPr>
          <w:i/>
          <w:position w:val="-4"/>
          <w:sz w:val="18"/>
        </w:rPr>
        <w:instrText>i</w:instrText>
      </w:r>
      <w:r w:rsidRPr="007F106F">
        <w:instrText xml:space="preserve">  </w:instrText>
      </w:r>
      <w:r w:rsidRPr="007F106F">
        <w:rPr>
          <w:rFonts w:ascii="Symbol" w:hAnsi="Symbol"/>
        </w:rPr>
        <w:instrText>=</w:instrText>
      </w:r>
      <w:r w:rsidRPr="007F106F">
        <w:instrText xml:space="preserve">  \f(cos (</w:instrText>
      </w:r>
      <w:r w:rsidRPr="007F106F">
        <w:rPr>
          <w:rFonts w:ascii="Symbol" w:hAnsi="Symbol"/>
        </w:rPr>
        <w:instrText>b</w:instrText>
      </w:r>
      <w:r w:rsidRPr="007F106F">
        <w:instrText xml:space="preserve"> </w:instrText>
      </w:r>
      <w:r w:rsidRPr="007F106F">
        <w:rPr>
          <w:i/>
        </w:rPr>
        <w:instrText>h</w:instrText>
      </w:r>
      <w:r w:rsidRPr="007F106F">
        <w:rPr>
          <w:i/>
          <w:position w:val="-4"/>
          <w:sz w:val="18"/>
        </w:rPr>
        <w:instrText>i</w:instrText>
      </w:r>
      <w:r w:rsidRPr="007F106F">
        <w:instrText xml:space="preserve"> cos </w:instrText>
      </w:r>
      <w:r w:rsidRPr="007F106F">
        <w:rPr>
          <w:rFonts w:ascii="Symbol" w:hAnsi="Symbol"/>
        </w:rPr>
        <w:instrText>q</w:instrText>
      </w:r>
      <w:r w:rsidRPr="007F106F">
        <w:instrText>)  –  cos (</w:instrText>
      </w:r>
      <w:r w:rsidRPr="007F106F">
        <w:rPr>
          <w:rFonts w:ascii="Symbol" w:hAnsi="Symbol"/>
        </w:rPr>
        <w:instrText>b</w:instrText>
      </w:r>
      <w:r w:rsidRPr="007F106F">
        <w:instrText xml:space="preserve"> </w:instrText>
      </w:r>
      <w:r w:rsidRPr="007F106F">
        <w:rPr>
          <w:i/>
        </w:rPr>
        <w:instrText>h</w:instrText>
      </w:r>
      <w:r w:rsidRPr="007F106F">
        <w:rPr>
          <w:i/>
          <w:position w:val="-4"/>
          <w:sz w:val="18"/>
        </w:rPr>
        <w:instrText>i</w:instrText>
      </w:r>
      <w:r w:rsidRPr="007F106F">
        <w:instrText xml:space="preserve">)\s\do4();sin </w:instrText>
      </w:r>
      <w:r w:rsidRPr="007F106F">
        <w:rPr>
          <w:rFonts w:ascii="Symbol" w:hAnsi="Symbol"/>
        </w:rPr>
        <w:instrText>q</w:instrText>
      </w:r>
      <w:r w:rsidRPr="007F106F">
        <w:instrText>)</w:instrText>
      </w:r>
      <w:r w:rsidRPr="007F106F">
        <w:fldChar w:fldCharType="end"/>
      </w:r>
      <w:r w:rsidRPr="007F106F">
        <w:tab/>
        <w:t>(18)</w:t>
      </w:r>
    </w:p>
    <w:p w:rsidR="00927641" w:rsidRPr="007F106F" w:rsidRDefault="00927641" w:rsidP="00927641">
      <w:r w:rsidRPr="007F106F">
        <w:t>où:</w:t>
      </w:r>
    </w:p>
    <w:p w:rsidR="00927641" w:rsidRPr="001865A7" w:rsidRDefault="001865A7" w:rsidP="001865A7">
      <w:pPr>
        <w:pStyle w:val="Equationlegend"/>
        <w:rPr>
          <w:lang w:val="fr-CH"/>
        </w:rPr>
      </w:pPr>
      <w:r w:rsidRPr="00E46148">
        <w:rPr>
          <w:rFonts w:ascii="Symbol" w:hAnsi="Symbol"/>
          <w:lang w:val="fr-CH"/>
        </w:rPr>
        <w:tab/>
      </w:r>
      <w:r w:rsidR="00927641" w:rsidRPr="007F106F">
        <w:rPr>
          <w:rFonts w:ascii="Symbol" w:hAnsi="Symbol"/>
        </w:rPr>
        <w:t></w:t>
      </w:r>
      <w:r w:rsidR="00CA651F" w:rsidRPr="001865A7">
        <w:rPr>
          <w:lang w:val="fr-CH"/>
        </w:rPr>
        <w:t xml:space="preserve">  </w:t>
      </w:r>
      <w:r w:rsidRPr="001865A7">
        <w:rPr>
          <w:lang w:val="fr-CH"/>
        </w:rPr>
        <w:t>:</w:t>
      </w:r>
      <w:r w:rsidRPr="001865A7">
        <w:rPr>
          <w:lang w:val="fr-CH"/>
        </w:rPr>
        <w:tab/>
      </w:r>
      <w:r w:rsidR="00927641" w:rsidRPr="001865A7">
        <w:rPr>
          <w:lang w:val="fr-CH"/>
        </w:rPr>
        <w:t>angle d'élévation</w:t>
      </w:r>
    </w:p>
    <w:p w:rsidR="00927641" w:rsidRPr="001865A7" w:rsidRDefault="001865A7" w:rsidP="001865A7">
      <w:pPr>
        <w:pStyle w:val="Equationlegend"/>
        <w:rPr>
          <w:lang w:val="fr-CH"/>
        </w:rPr>
      </w:pPr>
      <w:r w:rsidRPr="001865A7">
        <w:rPr>
          <w:i/>
          <w:lang w:val="fr-CH"/>
        </w:rPr>
        <w:tab/>
      </w:r>
      <w:r w:rsidR="00927641" w:rsidRPr="001865A7">
        <w:rPr>
          <w:i/>
          <w:lang w:val="fr-CH"/>
        </w:rPr>
        <w:t>h</w:t>
      </w:r>
      <w:r w:rsidR="00927641" w:rsidRPr="001865A7">
        <w:rPr>
          <w:i/>
          <w:position w:val="-4"/>
          <w:sz w:val="16"/>
          <w:lang w:val="fr-CH"/>
        </w:rPr>
        <w:t>i</w:t>
      </w:r>
      <w:r w:rsidR="00CA651F" w:rsidRPr="001865A7">
        <w:rPr>
          <w:lang w:val="fr-CH"/>
        </w:rPr>
        <w:t xml:space="preserve"> </w:t>
      </w:r>
      <w:r w:rsidR="00927641" w:rsidRPr="001865A7">
        <w:rPr>
          <w:lang w:val="fr-CH"/>
        </w:rPr>
        <w:t>:</w:t>
      </w:r>
      <w:r>
        <w:rPr>
          <w:lang w:val="fr-CH"/>
        </w:rPr>
        <w:tab/>
      </w:r>
      <w:r w:rsidR="00927641" w:rsidRPr="001865A7">
        <w:rPr>
          <w:lang w:val="fr-CH"/>
        </w:rPr>
        <w:t xml:space="preserve">demi-longueur du </w:t>
      </w:r>
      <w:r w:rsidR="00927641" w:rsidRPr="001865A7">
        <w:rPr>
          <w:i/>
          <w:lang w:val="fr-CH"/>
        </w:rPr>
        <w:t>i</w:t>
      </w:r>
      <w:r w:rsidR="00927641" w:rsidRPr="001865A7">
        <w:rPr>
          <w:i/>
          <w:position w:val="6"/>
          <w:sz w:val="16"/>
          <w:lang w:val="fr-CH"/>
        </w:rPr>
        <w:t>ème</w:t>
      </w:r>
      <w:r w:rsidR="00927641" w:rsidRPr="001865A7">
        <w:rPr>
          <w:lang w:val="fr-CH"/>
        </w:rPr>
        <w:t xml:space="preserve"> élément</w:t>
      </w:r>
    </w:p>
    <w:p w:rsidR="001865A7" w:rsidRPr="001865A7" w:rsidRDefault="001865A7" w:rsidP="001865A7">
      <w:pPr>
        <w:pStyle w:val="Equationlegend"/>
        <w:rPr>
          <w:lang w:val="fr-CH"/>
        </w:rPr>
      </w:pPr>
      <w:r>
        <w:rPr>
          <w:rFonts w:ascii="Symbol" w:hAnsi="Symbol"/>
          <w:lang w:val="fr-CH"/>
        </w:rPr>
        <w:tab/>
      </w:r>
      <w:r w:rsidRPr="007F106F">
        <w:rPr>
          <w:rFonts w:ascii="Symbol" w:hAnsi="Symbol"/>
        </w:rPr>
        <w:t></w:t>
      </w:r>
      <w:r w:rsidRPr="001865A7">
        <w:rPr>
          <w:lang w:val="fr-CH"/>
        </w:rPr>
        <w:t xml:space="preserve"> </w:t>
      </w:r>
      <w:r w:rsidRPr="007F106F">
        <w:rPr>
          <w:rFonts w:ascii="Symbol" w:hAnsi="Symbol"/>
        </w:rPr>
        <w:t></w:t>
      </w:r>
      <w:r>
        <w:rPr>
          <w:lang w:val="fr-CH"/>
        </w:rPr>
        <w:tab/>
      </w:r>
      <w:r w:rsidRPr="001865A7">
        <w:rPr>
          <w:lang w:val="fr-CH"/>
        </w:rPr>
        <w:t xml:space="preserve">2 </w:t>
      </w:r>
      <w:r w:rsidRPr="007F106F">
        <w:rPr>
          <w:rFonts w:ascii="Symbol" w:hAnsi="Symbol"/>
        </w:rPr>
        <w:t></w:t>
      </w:r>
      <w:r w:rsidRPr="001865A7">
        <w:rPr>
          <w:lang w:val="fr-CH"/>
        </w:rPr>
        <w:t>/</w:t>
      </w:r>
      <w:r w:rsidRPr="007F106F">
        <w:rPr>
          <w:rFonts w:ascii="Symbol" w:hAnsi="Symbol"/>
        </w:rPr>
        <w:t></w:t>
      </w:r>
      <w:r>
        <w:rPr>
          <w:rFonts w:ascii="Symbol" w:hAnsi="Symbol"/>
        </w:rPr>
        <w:t></w:t>
      </w:r>
    </w:p>
    <w:p w:rsidR="00927641" w:rsidRPr="007F106F" w:rsidRDefault="00927641" w:rsidP="00927641">
      <w:r w:rsidRPr="007F106F">
        <w:t>Comme chacun des éléments d'une antenne Yagi a un diagramme différent, on ne peut appliquer le principe de la multiplication des diagrammes (voir le § 4.2.1) et il faut procéder à une addition vectorielle (voir aussi le § 4.2.2).</w:t>
      </w:r>
    </w:p>
    <w:p w:rsidR="00927641" w:rsidRPr="007F106F" w:rsidRDefault="00927641" w:rsidP="00927641">
      <w:r w:rsidRPr="007F106F">
        <w:t>Le diagramme est donné par:</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i/>
        </w:rPr>
        <w:instrText>E</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\i\su(</w:instrText>
      </w:r>
      <w:r w:rsidRPr="007F106F">
        <w:rPr>
          <w:i/>
          <w:position w:val="6"/>
          <w:sz w:val="18"/>
        </w:rPr>
        <w:instrText xml:space="preserve">i </w:instrText>
      </w:r>
      <w:r w:rsidRPr="007F106F">
        <w:rPr>
          <w:rFonts w:ascii="Symbol" w:hAnsi="Symbol"/>
          <w:position w:val="6"/>
          <w:sz w:val="18"/>
        </w:rPr>
        <w:instrText>=</w:instrText>
      </w:r>
      <w:r w:rsidRPr="007F106F">
        <w:rPr>
          <w:position w:val="6"/>
          <w:sz w:val="18"/>
        </w:rPr>
        <w:instrText xml:space="preserve"> 1</w:instrText>
      </w:r>
      <w:r w:rsidRPr="007F106F">
        <w:rPr>
          <w:sz w:val="18"/>
        </w:rPr>
        <w:instrText>;</w:instrText>
      </w:r>
      <w:r w:rsidRPr="007F106F">
        <w:rPr>
          <w:i/>
          <w:sz w:val="18"/>
        </w:rPr>
        <w:instrText>n</w:instrText>
      </w:r>
      <w:r w:rsidRPr="007F106F">
        <w:instrText>;\s\do3( )\s\up4( )</w:instrText>
      </w:r>
      <w:r w:rsidRPr="007F106F">
        <w:rPr>
          <w:i/>
        </w:rPr>
        <w:instrText>I</w:instrText>
      </w:r>
      <w:r w:rsidRPr="007F106F">
        <w:rPr>
          <w:i/>
          <w:position w:val="-4"/>
          <w:sz w:val="18"/>
        </w:rPr>
        <w:instrText>i</w:instrText>
      </w:r>
      <w:r w:rsidRPr="007F106F">
        <w:instrText xml:space="preserve"> · </w:instrText>
      </w:r>
      <w:r w:rsidRPr="007F106F">
        <w:rPr>
          <w:i/>
        </w:rPr>
        <w:instrText>f</w:instrText>
      </w:r>
      <w:r w:rsidRPr="007F106F">
        <w:rPr>
          <w:i/>
          <w:position w:val="-4"/>
          <w:sz w:val="18"/>
        </w:rPr>
        <w:instrText>i</w:instrText>
      </w:r>
      <w:r w:rsidRPr="007F106F">
        <w:rPr>
          <w:sz w:val="12"/>
        </w:rPr>
        <w:instrText> </w:instrText>
      </w:r>
      <w:r w:rsidRPr="007F106F">
        <w:instrText>(</w:instrText>
      </w:r>
      <w:r w:rsidRPr="007F106F">
        <w:rPr>
          <w:rFonts w:ascii="Symbol" w:hAnsi="Symbol"/>
        </w:rPr>
        <w:instrText>q</w:instrText>
      </w:r>
      <w:r w:rsidRPr="007F106F">
        <w:instrText>) · e</w:instrText>
      </w:r>
      <w:r w:rsidRPr="007F106F">
        <w:rPr>
          <w:sz w:val="8"/>
        </w:rPr>
        <w:instrText> </w:instrText>
      </w:r>
      <w:r w:rsidRPr="007F106F">
        <w:rPr>
          <w:sz w:val="12"/>
        </w:rPr>
        <w:instrText> </w:instrText>
      </w:r>
      <w:r w:rsidRPr="007F106F">
        <w:rPr>
          <w:position w:val="10"/>
          <w:sz w:val="18"/>
        </w:rPr>
        <w:instrText>j</w:instrText>
      </w:r>
      <w:r w:rsidRPr="007F106F">
        <w:rPr>
          <w:position w:val="10"/>
          <w:sz w:val="12"/>
        </w:rPr>
        <w:instrText> </w:instrText>
      </w:r>
      <w:r w:rsidRPr="007F106F">
        <w:rPr>
          <w:rFonts w:ascii="Symbol" w:hAnsi="Symbol"/>
          <w:position w:val="10"/>
          <w:sz w:val="18"/>
        </w:rPr>
        <w:instrText>b</w:instrText>
      </w:r>
      <w:r w:rsidRPr="007F106F">
        <w:rPr>
          <w:position w:val="10"/>
          <w:sz w:val="12"/>
        </w:rPr>
        <w:instrText> </w:instrText>
      </w:r>
      <w:r w:rsidRPr="007F106F">
        <w:rPr>
          <w:i/>
          <w:position w:val="10"/>
          <w:sz w:val="18"/>
        </w:rPr>
        <w:instrText>d</w:instrText>
      </w:r>
      <w:r w:rsidRPr="007F106F">
        <w:rPr>
          <w:i/>
          <w:position w:val="4"/>
          <w:sz w:val="14"/>
        </w:rPr>
        <w:instrText>i</w:instrText>
      </w:r>
      <w:r w:rsidRPr="007F106F">
        <w:rPr>
          <w:position w:val="4"/>
          <w:sz w:val="14"/>
        </w:rPr>
        <w:instrText xml:space="preserve"> – 1</w:instrText>
      </w:r>
      <w:r w:rsidRPr="007F106F">
        <w:rPr>
          <w:position w:val="10"/>
          <w:sz w:val="18"/>
        </w:rPr>
        <w:instrText xml:space="preserve"> cos </w:instrText>
      </w:r>
      <w:r w:rsidRPr="007F106F">
        <w:rPr>
          <w:rFonts w:ascii="Symbol" w:hAnsi="Symbol"/>
          <w:position w:val="10"/>
          <w:sz w:val="18"/>
        </w:rPr>
        <w:instrText>q</w:instrText>
      </w:r>
      <w:r w:rsidRPr="007F106F">
        <w:instrText>)</w:instrText>
      </w:r>
      <w:r w:rsidRPr="007F106F">
        <w:fldChar w:fldCharType="end"/>
      </w:r>
      <w:r w:rsidRPr="007F106F">
        <w:tab/>
        <w:t>(19)</w:t>
      </w:r>
    </w:p>
    <w:p w:rsidR="00927641" w:rsidRPr="007F106F" w:rsidRDefault="00927641" w:rsidP="00A14A1E">
      <w:pPr>
        <w:keepNext/>
        <w:keepLines/>
      </w:pPr>
      <w:r w:rsidRPr="007F106F">
        <w:lastRenderedPageBreak/>
        <w:t>où:</w:t>
      </w:r>
    </w:p>
    <w:p w:rsidR="00927641" w:rsidRPr="001865A7" w:rsidRDefault="00927641" w:rsidP="00A14A1E">
      <w:pPr>
        <w:pStyle w:val="Equationlegend"/>
        <w:keepNext/>
        <w:keepLines/>
        <w:rPr>
          <w:lang w:val="fr-CH"/>
        </w:rPr>
      </w:pPr>
      <w:r w:rsidRPr="00E46148">
        <w:rPr>
          <w:lang w:val="fr-CH"/>
        </w:rPr>
        <w:tab/>
      </w:r>
      <w:r w:rsidRPr="001865A7">
        <w:rPr>
          <w:i/>
          <w:lang w:val="fr-CH"/>
        </w:rPr>
        <w:t>n</w:t>
      </w:r>
      <w:r w:rsidRPr="001865A7">
        <w:rPr>
          <w:lang w:val="fr-CH"/>
        </w:rPr>
        <w:t xml:space="preserve"> :</w:t>
      </w:r>
      <w:r w:rsidRPr="001865A7">
        <w:rPr>
          <w:lang w:val="fr-CH"/>
        </w:rPr>
        <w:tab/>
        <w:t>nombre total de doublets</w:t>
      </w:r>
    </w:p>
    <w:p w:rsidR="00927641" w:rsidRPr="001865A7" w:rsidRDefault="00927641" w:rsidP="00A14A1E">
      <w:pPr>
        <w:pStyle w:val="Equationlegend"/>
        <w:keepNext/>
        <w:keepLines/>
        <w:rPr>
          <w:rFonts w:asciiTheme="majorBidi" w:hAnsiTheme="majorBidi" w:cstheme="majorBidi"/>
          <w:i/>
          <w:lang w:val="fr-CH"/>
        </w:rPr>
      </w:pPr>
      <w:r w:rsidRPr="001865A7">
        <w:rPr>
          <w:rFonts w:asciiTheme="majorBidi" w:hAnsiTheme="majorBidi" w:cstheme="majorBidi"/>
          <w:lang w:val="fr-CH"/>
        </w:rPr>
        <w:tab/>
      </w:r>
      <w:r w:rsidRPr="001865A7">
        <w:rPr>
          <w:rFonts w:asciiTheme="majorBidi" w:hAnsiTheme="majorBidi" w:cstheme="majorBidi"/>
          <w:i/>
          <w:lang w:val="fr-CH"/>
        </w:rPr>
        <w:t>I</w:t>
      </w:r>
      <w:r w:rsidRPr="001865A7">
        <w:rPr>
          <w:rFonts w:asciiTheme="majorBidi" w:hAnsiTheme="majorBidi" w:cstheme="majorBidi"/>
          <w:i/>
          <w:position w:val="-4"/>
          <w:sz w:val="14"/>
          <w:lang w:val="fr-CH"/>
        </w:rPr>
        <w:t>i</w:t>
      </w:r>
      <w:r w:rsidRPr="001865A7">
        <w:rPr>
          <w:rFonts w:asciiTheme="majorBidi" w:hAnsiTheme="majorBidi" w:cstheme="majorBidi"/>
          <w:lang w:val="fr-CH"/>
        </w:rPr>
        <w:t xml:space="preserve"> :</w:t>
      </w:r>
      <w:r w:rsidRPr="001865A7">
        <w:rPr>
          <w:rFonts w:asciiTheme="majorBidi" w:hAnsiTheme="majorBidi" w:cstheme="majorBidi"/>
          <w:lang w:val="fr-CH"/>
        </w:rPr>
        <w:tab/>
        <w:t xml:space="preserve">courant dans le </w:t>
      </w:r>
      <w:r w:rsidRPr="001865A7">
        <w:rPr>
          <w:rFonts w:asciiTheme="majorBidi" w:hAnsiTheme="majorBidi" w:cstheme="majorBidi"/>
          <w:i/>
          <w:lang w:val="fr-CH"/>
        </w:rPr>
        <w:t xml:space="preserve">ième </w:t>
      </w:r>
      <w:r w:rsidRPr="001865A7">
        <w:rPr>
          <w:rFonts w:asciiTheme="majorBidi" w:hAnsiTheme="majorBidi" w:cstheme="majorBidi"/>
          <w:iCs/>
          <w:lang w:val="fr-CH"/>
        </w:rPr>
        <w:t>élément</w:t>
      </w:r>
    </w:p>
    <w:p w:rsidR="00927641" w:rsidRPr="001865A7" w:rsidRDefault="00927641" w:rsidP="00A14A1E">
      <w:pPr>
        <w:pStyle w:val="Equationlegend"/>
        <w:keepNext/>
        <w:keepLines/>
        <w:rPr>
          <w:lang w:val="fr-CH"/>
        </w:rPr>
      </w:pPr>
      <w:r w:rsidRPr="001865A7">
        <w:rPr>
          <w:lang w:val="fr-CH"/>
        </w:rPr>
        <w:tab/>
      </w:r>
      <w:r w:rsidRPr="001865A7">
        <w:rPr>
          <w:i/>
          <w:lang w:val="fr-CH"/>
        </w:rPr>
        <w:t>d</w:t>
      </w:r>
      <w:r w:rsidRPr="001865A7">
        <w:rPr>
          <w:i/>
          <w:position w:val="-4"/>
          <w:sz w:val="16"/>
          <w:lang w:val="fr-CH"/>
        </w:rPr>
        <w:t>i</w:t>
      </w:r>
      <w:r w:rsidRPr="001865A7">
        <w:rPr>
          <w:i/>
          <w:position w:val="-4"/>
          <w:lang w:val="fr-CH"/>
        </w:rPr>
        <w:t xml:space="preserve"> </w:t>
      </w:r>
      <w:r w:rsidRPr="001865A7">
        <w:rPr>
          <w:position w:val="-4"/>
          <w:sz w:val="16"/>
          <w:lang w:val="fr-CH"/>
        </w:rPr>
        <w:t>–</w:t>
      </w:r>
      <w:r w:rsidR="001865A7" w:rsidRPr="001865A7">
        <w:rPr>
          <w:position w:val="-4"/>
          <w:sz w:val="16"/>
          <w:szCs w:val="16"/>
          <w:lang w:val="fr-CH"/>
        </w:rPr>
        <w:t xml:space="preserve"> </w:t>
      </w:r>
      <w:r w:rsidRPr="001865A7">
        <w:rPr>
          <w:position w:val="-4"/>
          <w:sz w:val="16"/>
          <w:lang w:val="fr-CH"/>
        </w:rPr>
        <w:t>1</w:t>
      </w:r>
      <w:r w:rsidRPr="001865A7">
        <w:rPr>
          <w:lang w:val="fr-CH"/>
        </w:rPr>
        <w:t>:</w:t>
      </w:r>
      <w:r w:rsidRPr="001865A7">
        <w:rPr>
          <w:lang w:val="fr-CH"/>
        </w:rPr>
        <w:tab/>
        <w:t xml:space="preserve">distance entre le réflecteur et le </w:t>
      </w:r>
      <w:r w:rsidRPr="001865A7">
        <w:rPr>
          <w:rFonts w:asciiTheme="majorBidi" w:hAnsiTheme="majorBidi" w:cstheme="majorBidi"/>
          <w:i/>
          <w:lang w:val="fr-CH"/>
        </w:rPr>
        <w:t>ième</w:t>
      </w:r>
      <w:r w:rsidRPr="001865A7">
        <w:rPr>
          <w:lang w:val="fr-CH"/>
        </w:rPr>
        <w:t xml:space="preserve"> élément (</w:t>
      </w:r>
      <w:r w:rsidRPr="001865A7">
        <w:rPr>
          <w:i/>
          <w:lang w:val="fr-CH"/>
        </w:rPr>
        <w:t>d</w:t>
      </w:r>
      <w:r w:rsidRPr="001865A7">
        <w:rPr>
          <w:position w:val="-4"/>
          <w:sz w:val="16"/>
          <w:lang w:val="fr-CH"/>
        </w:rPr>
        <w:t>0</w:t>
      </w:r>
      <w:r w:rsidRPr="001865A7">
        <w:rPr>
          <w:lang w:val="fr-CH"/>
        </w:rPr>
        <w:t xml:space="preserve"> </w:t>
      </w:r>
      <w:r w:rsidRPr="007F106F">
        <w:rPr>
          <w:rFonts w:ascii="Symbol" w:hAnsi="Symbol"/>
        </w:rPr>
        <w:t></w:t>
      </w:r>
      <w:r w:rsidRPr="001865A7">
        <w:rPr>
          <w:lang w:val="fr-CH"/>
        </w:rPr>
        <w:t xml:space="preserve"> 0)</w:t>
      </w:r>
      <w:r w:rsidR="001865A7">
        <w:rPr>
          <w:lang w:val="fr-CH"/>
        </w:rPr>
        <w:t>.</w:t>
      </w:r>
    </w:p>
    <w:p w:rsidR="00927641" w:rsidRPr="007F106F" w:rsidRDefault="00927641" w:rsidP="00927641">
      <w:pPr>
        <w:pStyle w:val="Heading2"/>
      </w:pPr>
      <w:bookmarkStart w:id="42" w:name="_Toc370193242"/>
      <w:bookmarkStart w:id="43" w:name="_Toc370195342"/>
      <w:r w:rsidRPr="007F106F">
        <w:t>6.2</w:t>
      </w:r>
      <w:r w:rsidRPr="007F106F">
        <w:tab/>
        <w:t>Diagrammes de rayonnement en amplitude et en phase</w:t>
      </w:r>
      <w:bookmarkEnd w:id="42"/>
      <w:bookmarkEnd w:id="43"/>
    </w:p>
    <w:p w:rsidR="00927641" w:rsidRPr="007F106F" w:rsidRDefault="00927641" w:rsidP="00927641">
      <w:r w:rsidRPr="007F106F">
        <w:t>Quand on considère une source ponctuelle isotrope unique, la distribution spatiale du signal reçu est parfaitement définie par le diagramme d'amplitude relative du rayonnement, c'est-à-dire que le diagramme de phase associé n'apporte aucun renseignement intéressant.</w:t>
      </w:r>
    </w:p>
    <w:p w:rsidR="00927641" w:rsidRPr="007F106F" w:rsidRDefault="00927641" w:rsidP="00927641">
      <w:r w:rsidRPr="007F106F">
        <w:t>Dans le cas des sources non isotropes de dimensions finies qui constituent un réseau, on détermine le diagramme de rayonnement résultant en se servant à la fois du diagramme de rayonnement en amplitude relative et du diagramme de phase associé (voir la Fig. 13).</w:t>
      </w:r>
    </w:p>
    <w:p w:rsidR="00927641" w:rsidRPr="009E0992" w:rsidRDefault="00927641" w:rsidP="00927641">
      <w:pPr>
        <w:pStyle w:val="FigureNo"/>
        <w:rPr>
          <w:sz w:val="20"/>
        </w:rPr>
      </w:pPr>
      <w:r w:rsidRPr="009E0992">
        <w:rPr>
          <w:sz w:val="20"/>
        </w:rPr>
        <w:t>figure 13</w:t>
      </w:r>
    </w:p>
    <w:p w:rsidR="00927641" w:rsidRPr="009E0992" w:rsidRDefault="00927641" w:rsidP="00927641">
      <w:pPr>
        <w:pStyle w:val="Figuretitle"/>
        <w:rPr>
          <w:sz w:val="20"/>
        </w:rPr>
      </w:pPr>
      <w:r w:rsidRPr="009E0992">
        <w:rPr>
          <w:sz w:val="20"/>
        </w:rPr>
        <w:t>Diagramme de rayonnement (amplitude et phase) d'un réseau en B.dm</w:t>
      </w:r>
    </w:p>
    <w:p w:rsidR="00927641" w:rsidRPr="007F106F" w:rsidRDefault="003437BC" w:rsidP="00927641">
      <w:pPr>
        <w:pStyle w:val="Figure"/>
      </w:pPr>
      <w:r w:rsidRPr="007F106F">
        <w:object w:dxaOrig="6862" w:dyaOrig="8702">
          <v:shape id="_x0000_i1038" type="#_x0000_t75" style="width:343.5pt;height:435pt" o:ole="">
            <v:imagedata r:id="rId39" o:title=""/>
          </v:shape>
          <o:OLEObject Type="Embed" ProgID="CorelDRAW.Graphic.14" ShapeID="_x0000_i1038" DrawAspect="Content" ObjectID="_1444218103" r:id="rId40"/>
        </w:object>
      </w:r>
    </w:p>
    <w:p w:rsidR="00927641" w:rsidRPr="007F106F" w:rsidRDefault="00927641" w:rsidP="00927641">
      <w:pPr>
        <w:pStyle w:val="Fig0"/>
        <w:rPr>
          <w:lang w:val="fr-FR"/>
        </w:rPr>
      </w:pPr>
      <w:r w:rsidRPr="007F106F">
        <w:rPr>
          <w:lang w:val="fr-FR"/>
        </w:rPr>
        <w:t xml:space="preserve">FIGURE 13/BS.1195...[D13] = 3 CM </w:t>
      </w:r>
    </w:p>
    <w:p w:rsidR="00927641" w:rsidRPr="007F106F" w:rsidRDefault="00927641" w:rsidP="003437BC">
      <w:r w:rsidRPr="007F106F">
        <w:lastRenderedPageBreak/>
        <w:t>Comme indiqué plus haut, on a besoin de connaître les diagrammes de rayonnement en amplitude et en phase dans la direction du maximum de rayonnement pour évaluer le diagramme global de l'antenne. Ces diagrammes sont généralement fournis par le constructeur, ou mesurés par l'utilisateur à l'aide des méthodes décrites dans la Partie 2. On utilisera ces deux diagrammes comme indiqué au § 7.2 pour calculer le diagramme du système d'antenne.</w:t>
      </w:r>
    </w:p>
    <w:p w:rsidR="00927641" w:rsidRPr="007F106F" w:rsidRDefault="00927641" w:rsidP="00927641">
      <w:r w:rsidRPr="007F106F">
        <w:t>Il existe, cependant, des cas où l'on a besoin de redéfinir un système existant composé d'antennes individuelles, sans spécifications techniques suffisantes, ou, plus généralement des cas où seul le diagramme des amplitudes relatives est connu. On pourra alors appliquer la méthode suivante, qui est moins précise.</w:t>
      </w:r>
    </w:p>
    <w:p w:rsidR="00927641" w:rsidRPr="007F106F" w:rsidRDefault="00927641" w:rsidP="00927641">
      <w:r w:rsidRPr="007F106F">
        <w:t>Dans ce cas, il pourra être commode de prendre comme point de référence du rayonnement, c'est-à-dire comme origine du diagramme d'amplitude relative du rayonnement, un point appelé «centre de phase» ou «centre électrique» où le diagramme de phase présente la plus faible variation dans le plus grand secteur angulaire, c'est-à-dire le véritable centre géométrique du front de l'onde rayonnée.</w:t>
      </w:r>
    </w:p>
    <w:p w:rsidR="00927641" w:rsidRPr="007F106F" w:rsidRDefault="00927641" w:rsidP="00927641">
      <w:r w:rsidRPr="007F106F">
        <w:t>Dans ce secteur angulaire, on peut considérer le réseau comme une source ponctuelle non isotrope, située au centre de phase et dont le diagramme de rayonnement peut aussi être parfaitement défini à l'aide du seul diagramme d'amplitude du rayonnement.</w:t>
      </w:r>
    </w:p>
    <w:p w:rsidR="00927641" w:rsidRPr="007F106F" w:rsidRDefault="00927641" w:rsidP="00927641">
      <w:r w:rsidRPr="007F106F">
        <w:t>Pour les réseaux de doublets et réflecteurs, le centre de phase se situe généralement entre les bornes d'entrée du doublet et l'écran réflecteur, normalement près des bornes.</w:t>
      </w:r>
    </w:p>
    <w:p w:rsidR="00927641" w:rsidRPr="007F106F" w:rsidRDefault="00927641" w:rsidP="00927641">
      <w:r w:rsidRPr="007F106F">
        <w:t>Dans le cas d'un panneau (voir le § 6.4.1), le constructeur indique la position exacte du centre de phase, obtenue à l'aide de mesures.</w:t>
      </w:r>
    </w:p>
    <w:p w:rsidR="00927641" w:rsidRPr="007F106F" w:rsidRDefault="00927641" w:rsidP="00927641">
      <w:r w:rsidRPr="007F106F">
        <w:t>En B.m et B.dm, la plupart des antennes individuelles conviennent pour des largeurs de bande relativement grandes (voir le § 6.4.1). En conséquence, le constructeur effectue les mesures et indique la position du centre de phase pour plusieurs fréquences de la bande d'utilisation. On déduit de ces mesures une courbe qui montre la variation de la position géométrique du centre de phase en fonction de la fréquence (voir la Fig. 14).</w:t>
      </w:r>
    </w:p>
    <w:p w:rsidR="00927641" w:rsidRPr="007F106F" w:rsidRDefault="00927641" w:rsidP="00927641">
      <w:r w:rsidRPr="007F106F">
        <w:t>La Fig. 14 met aussi en évidence les limites de la méthode du centre de phase lorsqu'on calcule le diagramme de rayonnement dans des directions où l'on prévoit de grandes variations de la position géométrique du centre de phase. Ce défaut de précision est spécialement important aux points où l'on doit calculer les effets des rayonnements combinés de plusieurs antennes, lesquels peuvent modifier profondément le diagramme de rayonnement résultant lorsqu'on est en présence de minima et de lobes latéraux.</w:t>
      </w:r>
    </w:p>
    <w:p w:rsidR="00927641" w:rsidRPr="009E0992" w:rsidRDefault="00927641" w:rsidP="00927641">
      <w:pPr>
        <w:pStyle w:val="FigureNo"/>
        <w:rPr>
          <w:sz w:val="20"/>
        </w:rPr>
      </w:pPr>
      <w:r w:rsidRPr="009E0992">
        <w:rPr>
          <w:sz w:val="20"/>
        </w:rPr>
        <w:lastRenderedPageBreak/>
        <w:t>figure 14</w:t>
      </w:r>
    </w:p>
    <w:p w:rsidR="00927641" w:rsidRPr="009E0992" w:rsidRDefault="00927641" w:rsidP="00927641">
      <w:pPr>
        <w:pStyle w:val="Figuretitle"/>
        <w:rPr>
          <w:sz w:val="20"/>
        </w:rPr>
      </w:pPr>
      <w:r w:rsidRPr="009E0992">
        <w:rPr>
          <w:sz w:val="20"/>
        </w:rPr>
        <w:t>Position du centre de phase d'une antenne panneau à large bande en B.dm</w:t>
      </w:r>
    </w:p>
    <w:p w:rsidR="00927641" w:rsidRPr="007F106F" w:rsidRDefault="00A107CB" w:rsidP="00927641">
      <w:pPr>
        <w:pStyle w:val="Figure"/>
        <w:keepLines w:val="0"/>
      </w:pPr>
      <w:r w:rsidRPr="007F106F">
        <w:object w:dxaOrig="6330" w:dyaOrig="4795">
          <v:shape id="_x0000_i1039" type="#_x0000_t75" style="width:317.25pt;height:240.75pt" o:ole="">
            <v:imagedata r:id="rId41" o:title=""/>
          </v:shape>
          <o:OLEObject Type="Embed" ProgID="CorelDRAW.Graphic.14" ShapeID="_x0000_i1039" DrawAspect="Content" ObjectID="_1444218104" r:id="rId42"/>
        </w:object>
      </w:r>
    </w:p>
    <w:p w:rsidR="00927641" w:rsidRPr="007F106F" w:rsidRDefault="00927641" w:rsidP="00A107CB">
      <w:r w:rsidRPr="007F106F">
        <w:t xml:space="preserve">Souvent, le constructeur fournit une famille de courbes qui donne les diagrammes de </w:t>
      </w:r>
      <w:r>
        <w:t>phase pour </w:t>
      </w:r>
      <w:r w:rsidRPr="007F106F">
        <w:t>plusieurs fréquences. Ces courbes permettent de vérifier l'hyp</w:t>
      </w:r>
      <w:r>
        <w:t>othèse selon laquelle un centre </w:t>
      </w:r>
      <w:r w:rsidRPr="007F106F">
        <w:t>de phase peut constituer l'emplacement de la source ponctuelle dans la</w:t>
      </w:r>
      <w:r>
        <w:t xml:space="preserve"> bande considérée (voir la Fig. </w:t>
      </w:r>
      <w:r w:rsidRPr="007F106F">
        <w:t>15).</w:t>
      </w:r>
    </w:p>
    <w:p w:rsidR="00927641" w:rsidRPr="007F106F" w:rsidRDefault="00927641" w:rsidP="00927641">
      <w:pPr>
        <w:pStyle w:val="Note"/>
      </w:pPr>
      <w:r w:rsidRPr="007F106F">
        <w:t>NOTE 1 – Lorsqu'on ignore où se trouve le centre de phase, par exempl</w:t>
      </w:r>
      <w:r>
        <w:t>e quand on modifie des antennes </w:t>
      </w:r>
      <w:r w:rsidRPr="007F106F">
        <w:t>anciennes pour les faire travailler à des fréquences différentes de celle</w:t>
      </w:r>
      <w:r>
        <w:t>s pour lesquelles elles ont été </w:t>
      </w:r>
      <w:r w:rsidRPr="007F106F">
        <w:t>conçues, ou si les radiateurs ne sont pas décrits avec une précision suffisante, etc., on peut se rabattre sur une règle empirique qui sert souvent à la conception de systèmes d'antenne, à savoir placer le centre de phase là où se trouvent les bornes d'alimentation des doublets rayonnants. C'est une hypothèse prudente pour obtenir le diagramme global. On peut l'appliquer à d'autres types d'éléments rayonnants, par exemple, les antennes Yagi.</w:t>
      </w:r>
    </w:p>
    <w:p w:rsidR="00927641" w:rsidRPr="009E0992" w:rsidRDefault="00927641" w:rsidP="00927641">
      <w:pPr>
        <w:pStyle w:val="FigureNo"/>
        <w:rPr>
          <w:sz w:val="20"/>
        </w:rPr>
      </w:pPr>
      <w:r w:rsidRPr="009E0992">
        <w:rPr>
          <w:sz w:val="20"/>
        </w:rPr>
        <w:lastRenderedPageBreak/>
        <w:t>figure 15</w:t>
      </w:r>
    </w:p>
    <w:p w:rsidR="00927641" w:rsidRPr="009E0992" w:rsidRDefault="00927641" w:rsidP="00927641">
      <w:pPr>
        <w:pStyle w:val="Figuretitle"/>
        <w:rPr>
          <w:sz w:val="20"/>
        </w:rPr>
      </w:pPr>
      <w:r w:rsidRPr="009E0992">
        <w:rPr>
          <w:sz w:val="20"/>
        </w:rPr>
        <w:t xml:space="preserve">Diagrammes de phase d'une antenne panneau en B.dm, </w:t>
      </w:r>
      <w:r w:rsidRPr="009E0992">
        <w:rPr>
          <w:sz w:val="20"/>
        </w:rPr>
        <w:br/>
        <w:t>pour plusieurs fréquences de fonctionnement</w:t>
      </w:r>
    </w:p>
    <w:p w:rsidR="00927641" w:rsidRPr="007F106F" w:rsidRDefault="00A107CB" w:rsidP="00927641">
      <w:pPr>
        <w:pStyle w:val="Figure"/>
      </w:pPr>
      <w:r w:rsidRPr="007F106F">
        <w:object w:dxaOrig="6956" w:dyaOrig="6725">
          <v:shape id="_x0000_i1040" type="#_x0000_t75" style="width:348pt;height:335.25pt" o:ole="">
            <v:imagedata r:id="rId43" o:title=""/>
          </v:shape>
          <o:OLEObject Type="Embed" ProgID="CorelDRAW.Graphic.14" ShapeID="_x0000_i1040" DrawAspect="Content" ObjectID="_1444218105" r:id="rId44"/>
        </w:object>
      </w:r>
    </w:p>
    <w:p w:rsidR="00927641" w:rsidRPr="007F106F" w:rsidRDefault="00927641" w:rsidP="00927641">
      <w:pPr>
        <w:pStyle w:val="Heading2"/>
      </w:pPr>
      <w:bookmarkStart w:id="44" w:name="_Toc370193243"/>
      <w:bookmarkStart w:id="45" w:name="_Toc370195343"/>
      <w:r w:rsidRPr="007F106F">
        <w:t>6.3</w:t>
      </w:r>
      <w:r w:rsidRPr="007F106F">
        <w:tab/>
        <w:t>Calcul du diagramme de rayonnement des réseaux d'antennes</w:t>
      </w:r>
      <w:bookmarkEnd w:id="44"/>
      <w:bookmarkEnd w:id="45"/>
    </w:p>
    <w:p w:rsidR="00927641" w:rsidRPr="007F106F" w:rsidRDefault="00927641" w:rsidP="00927641">
      <w:r w:rsidRPr="007F106F">
        <w:t>Pour la conception de systèmes d'antenne formés de radiateurs fournis par un constructeur (simples doublets, panneaux ou antennes Yagi, etc.), on connaît généralement les sections verticales et horizontales du diagramme de rayonnement à trois dimensions qui contient la direction du rayonnement maximal. Soit f</w:t>
      </w:r>
      <w:r w:rsidRPr="007F106F">
        <w:rPr>
          <w:i/>
          <w:position w:val="-4"/>
          <w:sz w:val="16"/>
        </w:rPr>
        <w:t>A</w:t>
      </w:r>
      <w:r w:rsidRPr="007F106F">
        <w:rPr>
          <w:position w:val="-4"/>
          <w:sz w:val="16"/>
        </w:rPr>
        <w:t xml:space="preserve"> </w:t>
      </w:r>
      <w:r w:rsidRPr="007F106F">
        <w:t>(</w:t>
      </w:r>
      <w:r w:rsidRPr="007F106F">
        <w:rPr>
          <w:rFonts w:ascii="Symbol" w:hAnsi="Symbol"/>
        </w:rPr>
        <w:t></w:t>
      </w:r>
      <w:r w:rsidRPr="007F106F">
        <w:t xml:space="preserve">, </w:t>
      </w:r>
      <w:r w:rsidRPr="007F106F">
        <w:rPr>
          <w:rFonts w:ascii="Symbol" w:hAnsi="Symbol"/>
        </w:rPr>
        <w:t></w:t>
      </w:r>
      <w:r w:rsidRPr="007F106F">
        <w:t>) la fonction du diagramme d'amplitude du radiateur, on peut exprimer comme suit respectivement les diagrammes de rayonnements horizontal et vertical:</w:t>
      </w:r>
    </w:p>
    <w:p w:rsidR="00927641" w:rsidRPr="007F106F" w:rsidRDefault="00927641" w:rsidP="00927641">
      <w:pPr>
        <w:pStyle w:val="Equation"/>
      </w:pPr>
      <w:r w:rsidRPr="007F106F">
        <w:tab/>
      </w:r>
      <w:r w:rsidRPr="007F106F">
        <w:tab/>
        <w:t>f</w:t>
      </w:r>
      <w:r w:rsidRPr="007F106F">
        <w:rPr>
          <w:i/>
          <w:position w:val="-4"/>
          <w:sz w:val="18"/>
        </w:rPr>
        <w:t>AH</w:t>
      </w:r>
      <w:r w:rsidRPr="007F106F">
        <w:rPr>
          <w:sz w:val="12"/>
        </w:rPr>
        <w:t> </w:t>
      </w:r>
      <w:r w:rsidRPr="007F106F">
        <w:t>(</w:t>
      </w:r>
      <w:r w:rsidRPr="007F106F">
        <w:rPr>
          <w:rFonts w:ascii="Symbol" w:hAnsi="Symbol"/>
        </w:rPr>
        <w:t></w:t>
      </w:r>
      <w:r w:rsidRPr="007F106F">
        <w:t>)</w:t>
      </w:r>
      <w:r w:rsidRPr="007F106F">
        <w:rPr>
          <w:rFonts w:ascii="Symbol" w:hAnsi="Symbol"/>
        </w:rPr>
        <w:t></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i/>
          <w:position w:val="-8"/>
          <w:sz w:val="16"/>
        </w:rPr>
        <w:t>max</w:t>
      </w:r>
      <w:r w:rsidRPr="007F106F">
        <w:t>     et     f</w:t>
      </w:r>
      <w:r w:rsidRPr="007F106F">
        <w:rPr>
          <w:i/>
          <w:position w:val="-4"/>
          <w:sz w:val="18"/>
        </w:rPr>
        <w:t>AV</w:t>
      </w:r>
      <w:r w:rsidRPr="007F106F">
        <w:rPr>
          <w:sz w:val="12"/>
        </w:rPr>
        <w:t> </w:t>
      </w:r>
      <w:r w:rsidRPr="007F106F">
        <w:t>(</w:t>
      </w:r>
      <w:r w:rsidRPr="007F106F">
        <w:rPr>
          <w:rFonts w:ascii="Symbol" w:hAnsi="Symbol"/>
        </w:rPr>
        <w:t></w:t>
      </w:r>
      <w:r w:rsidRPr="007F106F">
        <w:t>)</w:t>
      </w:r>
      <w:r w:rsidRPr="007F106F">
        <w:rPr>
          <w:rFonts w:ascii="Symbol" w:hAnsi="Symbol"/>
        </w:rPr>
        <w:t></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i/>
          <w:position w:val="-8"/>
          <w:sz w:val="16"/>
        </w:rPr>
        <w:t>max</w:t>
      </w:r>
      <w:r w:rsidRPr="007F106F">
        <w:tab/>
        <w:t>(20)</w:t>
      </w:r>
    </w:p>
    <w:p w:rsidR="00927641" w:rsidRPr="007F106F" w:rsidRDefault="00927641" w:rsidP="00927641">
      <w:r w:rsidRPr="007F106F">
        <w:t xml:space="preserve">où </w:t>
      </w:r>
      <w:r w:rsidRPr="007F106F">
        <w:rPr>
          <w:rFonts w:ascii="Symbol" w:hAnsi="Symbol"/>
        </w:rPr>
        <w:t></w:t>
      </w:r>
      <w:r w:rsidRPr="007F106F">
        <w:rPr>
          <w:i/>
          <w:position w:val="-4"/>
          <w:sz w:val="16"/>
        </w:rPr>
        <w:t>max</w:t>
      </w:r>
      <w:r w:rsidRPr="007F106F">
        <w:t xml:space="preserve"> et </w:t>
      </w:r>
      <w:r w:rsidRPr="007F106F">
        <w:rPr>
          <w:rFonts w:ascii="Symbol" w:hAnsi="Symbol"/>
        </w:rPr>
        <w:t></w:t>
      </w:r>
      <w:r w:rsidRPr="007F106F">
        <w:rPr>
          <w:i/>
          <w:position w:val="-4"/>
          <w:sz w:val="16"/>
        </w:rPr>
        <w:t>max</w:t>
      </w:r>
      <w:r w:rsidRPr="007F106F">
        <w:t xml:space="preserve"> désignent respectivement l'angle d'élévation et l'angle d'azimut du rayonnement maximal.</w:t>
      </w:r>
    </w:p>
    <w:p w:rsidR="00927641" w:rsidRPr="007F106F" w:rsidRDefault="00927641" w:rsidP="00927641">
      <w:r w:rsidRPr="007F106F">
        <w:t xml:space="preserve">En pratique, sur la fiche technique du constructeur les angles </w:t>
      </w:r>
      <w:r w:rsidRPr="007F106F">
        <w:rPr>
          <w:rFonts w:ascii="Symbol" w:hAnsi="Symbol"/>
        </w:rPr>
        <w:t></w:t>
      </w:r>
      <w:r w:rsidRPr="007F106F">
        <w:rPr>
          <w:i/>
          <w:position w:val="-4"/>
          <w:sz w:val="16"/>
        </w:rPr>
        <w:t>max</w:t>
      </w:r>
      <w:r w:rsidRPr="007F106F">
        <w:t xml:space="preserve"> et </w:t>
      </w:r>
      <w:r w:rsidRPr="007F106F">
        <w:rPr>
          <w:rFonts w:ascii="Symbol" w:hAnsi="Symbol"/>
        </w:rPr>
        <w:t></w:t>
      </w:r>
      <w:r w:rsidRPr="007F106F">
        <w:rPr>
          <w:i/>
          <w:position w:val="-4"/>
          <w:sz w:val="16"/>
        </w:rPr>
        <w:t>max</w:t>
      </w:r>
      <w:r w:rsidRPr="007F106F">
        <w:t xml:space="preserve"> sont nuls. On calcule le diagramme du rayonnement pour des valeurs des angles </w:t>
      </w:r>
      <w:r w:rsidRPr="007F106F">
        <w:rPr>
          <w:rFonts w:ascii="Symbol" w:hAnsi="Symbol"/>
        </w:rPr>
        <w:t></w:t>
      </w:r>
      <w:r w:rsidRPr="007F106F">
        <w:t xml:space="preserve"> </w:t>
      </w:r>
      <w:r w:rsidRPr="007F106F">
        <w:rPr>
          <w:rFonts w:ascii="Symbol" w:hAnsi="Symbol"/>
        </w:rPr>
        <w:t></w:t>
      </w:r>
      <w:r w:rsidRPr="007F106F">
        <w:t xml:space="preserve"> </w:t>
      </w:r>
      <w:r w:rsidRPr="007F106F">
        <w:rPr>
          <w:rFonts w:ascii="Symbol" w:hAnsi="Symbol"/>
        </w:rPr>
        <w:t></w:t>
      </w:r>
      <w:r w:rsidRPr="007F106F">
        <w:rPr>
          <w:i/>
          <w:position w:val="-4"/>
          <w:sz w:val="16"/>
        </w:rPr>
        <w:t>max</w:t>
      </w:r>
      <w:r w:rsidRPr="007F106F">
        <w:t xml:space="preserve"> et </w:t>
      </w:r>
      <w:r w:rsidRPr="007F106F">
        <w:rPr>
          <w:rFonts w:ascii="Symbol" w:hAnsi="Symbol"/>
        </w:rPr>
        <w:t></w:t>
      </w:r>
      <w:r w:rsidRPr="007F106F">
        <w:t xml:space="preserve"> </w:t>
      </w:r>
      <w:r w:rsidRPr="007F106F">
        <w:rPr>
          <w:rFonts w:ascii="Symbol" w:hAnsi="Symbol"/>
        </w:rPr>
        <w:t></w:t>
      </w:r>
      <w:r w:rsidRPr="007F106F">
        <w:t xml:space="preserve"> </w:t>
      </w:r>
      <w:r w:rsidRPr="007F106F">
        <w:rPr>
          <w:rFonts w:ascii="Symbol" w:hAnsi="Symbol"/>
        </w:rPr>
        <w:t></w:t>
      </w:r>
      <w:r w:rsidRPr="007F106F">
        <w:rPr>
          <w:i/>
          <w:position w:val="-4"/>
          <w:sz w:val="16"/>
        </w:rPr>
        <w:t>max</w:t>
      </w:r>
      <w:r w:rsidRPr="007F106F">
        <w:t>, par la relation:</w:t>
      </w:r>
    </w:p>
    <w:p w:rsidR="00927641" w:rsidRPr="007F106F" w:rsidRDefault="00927641" w:rsidP="00927641">
      <w:pPr>
        <w:pStyle w:val="Equation"/>
      </w:pPr>
      <w:r w:rsidRPr="007F106F">
        <w:tab/>
      </w:r>
      <w:r w:rsidRPr="007F106F">
        <w:tab/>
        <w:t>f</w:t>
      </w:r>
      <w:r w:rsidRPr="007F106F">
        <w:rPr>
          <w:i/>
          <w:position w:val="-4"/>
          <w:sz w:val="18"/>
        </w:rPr>
        <w:t>A</w:t>
      </w:r>
      <w:r w:rsidRPr="007F106F">
        <w:rPr>
          <w:sz w:val="12"/>
        </w:rPr>
        <w:t> </w:t>
      </w:r>
      <w:r w:rsidRPr="007F106F">
        <w:t>(</w:t>
      </w:r>
      <w:r w:rsidRPr="007F106F">
        <w:rPr>
          <w:rFonts w:ascii="Symbol" w:hAnsi="Symbol"/>
        </w:rPr>
        <w:t></w:t>
      </w:r>
      <w:r w:rsidRPr="007F106F">
        <w:t xml:space="preserve">, </w:t>
      </w:r>
      <w:r w:rsidRPr="007F106F">
        <w:rPr>
          <w:rFonts w:ascii="Symbol" w:hAnsi="Symbol"/>
        </w:rPr>
        <w:t></w:t>
      </w:r>
      <w:r w:rsidRPr="007F106F">
        <w:t xml:space="preserve">)  </w:t>
      </w:r>
      <w:r w:rsidRPr="007F106F">
        <w:rPr>
          <w:rFonts w:ascii="Symbol" w:hAnsi="Symbol"/>
        </w:rPr>
        <w:t></w:t>
      </w:r>
      <w:r w:rsidRPr="007F106F">
        <w:t xml:space="preserve">  f</w:t>
      </w:r>
      <w:r w:rsidRPr="007F106F">
        <w:rPr>
          <w:i/>
          <w:position w:val="-4"/>
          <w:sz w:val="18"/>
        </w:rPr>
        <w:t>AH</w:t>
      </w:r>
      <w:r w:rsidRPr="007F106F">
        <w:rPr>
          <w:sz w:val="12"/>
        </w:rPr>
        <w:t> </w:t>
      </w:r>
      <w:r w:rsidRPr="007F106F">
        <w:t>(</w:t>
      </w:r>
      <w:r w:rsidRPr="007F106F">
        <w:rPr>
          <w:rFonts w:ascii="Symbol" w:hAnsi="Symbol"/>
        </w:rPr>
        <w:t></w:t>
      </w:r>
      <w:r w:rsidRPr="007F106F">
        <w:t>)</w:t>
      </w:r>
      <w:r w:rsidRPr="007F106F">
        <w:rPr>
          <w:rFonts w:ascii="Symbol" w:hAnsi="Symbol"/>
        </w:rPr>
        <w:t></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i/>
          <w:position w:val="-8"/>
          <w:sz w:val="16"/>
        </w:rPr>
        <w:t>max</w:t>
      </w:r>
      <w:r w:rsidRPr="007F106F">
        <w:t xml:space="preserve"> · f</w:t>
      </w:r>
      <w:r w:rsidRPr="007F106F">
        <w:rPr>
          <w:i/>
          <w:position w:val="-4"/>
          <w:sz w:val="18"/>
        </w:rPr>
        <w:t>AV</w:t>
      </w:r>
      <w:r w:rsidRPr="007F106F">
        <w:rPr>
          <w:sz w:val="12"/>
        </w:rPr>
        <w:t> </w:t>
      </w:r>
      <w:r w:rsidRPr="007F106F">
        <w:t>(</w:t>
      </w:r>
      <w:r w:rsidRPr="007F106F">
        <w:rPr>
          <w:rFonts w:ascii="Symbol" w:hAnsi="Symbol"/>
        </w:rPr>
        <w:t></w:t>
      </w:r>
      <w:r w:rsidRPr="007F106F">
        <w:t>)</w:t>
      </w:r>
      <w:r w:rsidRPr="007F106F">
        <w:rPr>
          <w:rFonts w:ascii="Symbol" w:hAnsi="Symbol"/>
        </w:rPr>
        <w:t></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i/>
          <w:position w:val="-8"/>
          <w:sz w:val="16"/>
        </w:rPr>
        <w:t>max</w:t>
      </w:r>
      <w:r w:rsidRPr="007F106F">
        <w:tab/>
        <w:t>(21)</w:t>
      </w:r>
    </w:p>
    <w:p w:rsidR="00927641" w:rsidRPr="007F106F" w:rsidRDefault="00927641" w:rsidP="00927641">
      <w:r w:rsidRPr="007F106F">
        <w:t>De la même façon, la fonction du diagramme de phase peut s'exprimer par la relation:</w:t>
      </w:r>
    </w:p>
    <w:p w:rsidR="00927641" w:rsidRPr="007F106F" w:rsidRDefault="00927641" w:rsidP="00927641">
      <w:pPr>
        <w:pStyle w:val="Equation"/>
      </w:pPr>
      <w:r w:rsidRPr="007F106F">
        <w:tab/>
      </w:r>
      <w:r w:rsidRPr="007F106F">
        <w:tab/>
        <w:t>f</w:t>
      </w:r>
      <w:r w:rsidRPr="007F106F">
        <w:rPr>
          <w:i/>
          <w:position w:val="-4"/>
          <w:sz w:val="18"/>
        </w:rPr>
        <w:t>P</w:t>
      </w:r>
      <w:r w:rsidRPr="007F106F">
        <w:rPr>
          <w:sz w:val="12"/>
        </w:rPr>
        <w:t> </w:t>
      </w:r>
      <w:r w:rsidRPr="007F106F">
        <w:t>(</w:t>
      </w:r>
      <w:r w:rsidRPr="007F106F">
        <w:rPr>
          <w:rFonts w:ascii="Symbol" w:hAnsi="Symbol"/>
        </w:rPr>
        <w:t></w:t>
      </w:r>
      <w:r w:rsidRPr="007F106F">
        <w:t xml:space="preserve">, </w:t>
      </w:r>
      <w:r w:rsidRPr="007F106F">
        <w:rPr>
          <w:rFonts w:ascii="Symbol" w:hAnsi="Symbol"/>
        </w:rPr>
        <w:t></w:t>
      </w:r>
      <w:r w:rsidRPr="007F106F">
        <w:t xml:space="preserve">)  </w:t>
      </w:r>
      <w:r w:rsidRPr="007F106F">
        <w:rPr>
          <w:rFonts w:ascii="Symbol" w:hAnsi="Symbol"/>
        </w:rPr>
        <w:t></w:t>
      </w:r>
      <w:r w:rsidRPr="007F106F">
        <w:t xml:space="preserve">  f</w:t>
      </w:r>
      <w:r w:rsidRPr="007F106F">
        <w:rPr>
          <w:i/>
          <w:position w:val="-4"/>
          <w:sz w:val="18"/>
        </w:rPr>
        <w:t>PH</w:t>
      </w:r>
      <w:r w:rsidRPr="007F106F">
        <w:rPr>
          <w:sz w:val="12"/>
        </w:rPr>
        <w:t> </w:t>
      </w:r>
      <w:r w:rsidRPr="007F106F">
        <w:t>(</w:t>
      </w:r>
      <w:r w:rsidRPr="007F106F">
        <w:rPr>
          <w:rFonts w:ascii="Symbol" w:hAnsi="Symbol"/>
        </w:rPr>
        <w:t></w:t>
      </w:r>
      <w:r w:rsidRPr="007F106F">
        <w:t>)</w:t>
      </w:r>
      <w:r w:rsidRPr="007F106F">
        <w:rPr>
          <w:rFonts w:ascii="Symbol" w:hAnsi="Symbol"/>
        </w:rPr>
        <w:t></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i/>
          <w:position w:val="-8"/>
          <w:sz w:val="16"/>
        </w:rPr>
        <w:t>max</w:t>
      </w:r>
      <w:r w:rsidRPr="007F106F">
        <w:t xml:space="preserve"> </w:t>
      </w:r>
      <w:r w:rsidRPr="007F106F">
        <w:rPr>
          <w:rFonts w:ascii="Symbol" w:hAnsi="Symbol"/>
        </w:rPr>
        <w:t></w:t>
      </w:r>
      <w:r w:rsidRPr="007F106F">
        <w:t xml:space="preserve"> f</w:t>
      </w:r>
      <w:r w:rsidRPr="007F106F">
        <w:rPr>
          <w:i/>
          <w:position w:val="-4"/>
          <w:sz w:val="18"/>
        </w:rPr>
        <w:t>PV</w:t>
      </w:r>
      <w:r w:rsidRPr="007F106F">
        <w:rPr>
          <w:sz w:val="12"/>
        </w:rPr>
        <w:t> </w:t>
      </w:r>
      <w:r w:rsidRPr="007F106F">
        <w:t>(</w:t>
      </w:r>
      <w:r w:rsidRPr="007F106F">
        <w:rPr>
          <w:rFonts w:ascii="Symbol" w:hAnsi="Symbol"/>
        </w:rPr>
        <w:t></w:t>
      </w:r>
      <w:r w:rsidRPr="007F106F">
        <w:t>)</w:t>
      </w:r>
      <w:r w:rsidRPr="007F106F">
        <w:rPr>
          <w:rFonts w:ascii="Symbol" w:hAnsi="Symbol"/>
        </w:rPr>
        <w:t></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i/>
          <w:position w:val="-8"/>
          <w:sz w:val="16"/>
        </w:rPr>
        <w:t>max</w:t>
      </w:r>
      <w:r w:rsidRPr="007F106F">
        <w:tab/>
        <w:t>(22)</w:t>
      </w:r>
    </w:p>
    <w:p w:rsidR="00927641" w:rsidRPr="007F106F" w:rsidRDefault="00927641" w:rsidP="00927641">
      <w:pPr>
        <w:spacing w:before="60"/>
      </w:pPr>
      <w:r w:rsidRPr="007F106F">
        <w:t xml:space="preserve">où </w:t>
      </w:r>
      <w:r w:rsidRPr="007F106F">
        <w:rPr>
          <w:rFonts w:ascii="Tms Rmn" w:hAnsi="Tms Rmn"/>
          <w:sz w:val="12"/>
        </w:rPr>
        <w:t> </w:t>
      </w:r>
      <w:r w:rsidRPr="007F106F">
        <w:t>f</w:t>
      </w:r>
      <w:r w:rsidRPr="007F106F">
        <w:rPr>
          <w:i/>
          <w:position w:val="-4"/>
          <w:sz w:val="16"/>
        </w:rPr>
        <w:t>PH</w:t>
      </w:r>
      <w:r w:rsidRPr="007F106F">
        <w:t xml:space="preserve"> (</w:t>
      </w:r>
      <w:r w:rsidRPr="007F106F">
        <w:rPr>
          <w:rFonts w:ascii="Symbol" w:hAnsi="Symbol"/>
        </w:rPr>
        <w:t></w:t>
      </w:r>
      <w:r w:rsidRPr="007F106F">
        <w:t>)</w:t>
      </w:r>
      <w:r w:rsidRPr="007F106F">
        <w:rPr>
          <w:rFonts w:ascii="Tms Rmn" w:hAnsi="Tms Rmn"/>
          <w:sz w:val="12"/>
        </w:rPr>
        <w:t> </w:t>
      </w:r>
      <w:r w:rsidRPr="007F106F">
        <w:rPr>
          <w:rFonts w:ascii="Symbol" w:hAnsi="Symbol"/>
        </w:rPr>
        <w:t></w:t>
      </w:r>
      <w:r w:rsidRPr="007F106F">
        <w:rPr>
          <w:rFonts w:ascii="Tms Rmn" w:hAnsi="Tms Rmn"/>
          <w:sz w:val="12"/>
        </w:rPr>
        <w:t> </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i/>
          <w:position w:val="-8"/>
          <w:sz w:val="16"/>
        </w:rPr>
        <w:t>max</w:t>
      </w:r>
      <w:r w:rsidRPr="007F106F">
        <w:rPr>
          <w:position w:val="-4"/>
        </w:rPr>
        <w:t xml:space="preserve"> </w:t>
      </w:r>
      <w:r w:rsidRPr="007F106F">
        <w:t>et f</w:t>
      </w:r>
      <w:r w:rsidRPr="007F106F">
        <w:rPr>
          <w:i/>
          <w:position w:val="-4"/>
          <w:sz w:val="16"/>
        </w:rPr>
        <w:t>PV</w:t>
      </w:r>
      <w:r w:rsidRPr="007F106F">
        <w:t xml:space="preserve"> (</w:t>
      </w:r>
      <w:r w:rsidRPr="007F106F">
        <w:rPr>
          <w:rFonts w:ascii="Symbol" w:hAnsi="Symbol"/>
        </w:rPr>
        <w:t></w:t>
      </w:r>
      <w:r w:rsidRPr="007F106F">
        <w:t>)</w:t>
      </w:r>
      <w:r w:rsidRPr="007F106F">
        <w:rPr>
          <w:rFonts w:ascii="Tms Rmn" w:hAnsi="Tms Rmn"/>
          <w:sz w:val="12"/>
        </w:rPr>
        <w:t> </w:t>
      </w:r>
      <w:r w:rsidRPr="007F106F">
        <w:rPr>
          <w:rFonts w:ascii="Symbol" w:hAnsi="Symbol"/>
        </w:rPr>
        <w:t></w:t>
      </w:r>
      <w:r w:rsidRPr="007F106F">
        <w:rPr>
          <w:rFonts w:ascii="Tms Rmn" w:hAnsi="Tms Rmn"/>
          <w:position w:val="-4"/>
          <w:sz w:val="12"/>
        </w:rPr>
        <w:t> </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position w:val="-4"/>
          <w:sz w:val="18"/>
        </w:rPr>
        <w:t xml:space="preserve"> </w:t>
      </w:r>
      <w:r w:rsidRPr="007F106F">
        <w:rPr>
          <w:rFonts w:ascii="Symbol" w:hAnsi="Symbol"/>
          <w:position w:val="-4"/>
          <w:sz w:val="18"/>
        </w:rPr>
        <w:t></w:t>
      </w:r>
      <w:r w:rsidRPr="007F106F">
        <w:rPr>
          <w:i/>
          <w:position w:val="-8"/>
          <w:sz w:val="16"/>
        </w:rPr>
        <w:t>max</w:t>
      </w:r>
      <w:r w:rsidRPr="007F106F">
        <w:rPr>
          <w:position w:val="-4"/>
        </w:rPr>
        <w:t xml:space="preserve"> </w:t>
      </w:r>
      <w:r w:rsidRPr="007F106F">
        <w:t>désignent respectivement les fonctions du diagramme de phase horizontal et du diagramme de phase vertical du radiateur.</w:t>
      </w:r>
    </w:p>
    <w:p w:rsidR="00927641" w:rsidRPr="007F106F" w:rsidRDefault="00927641" w:rsidP="00927641">
      <w:r w:rsidRPr="007F106F">
        <w:lastRenderedPageBreak/>
        <w:t>Cette expression suppose que toute autre section verticale ou horizontale du diagramme aura une allure semblable à celle de la section verticale ou horizontale qui contient la direction de rayonnement maximal, hypothèse qui se vérifie en pratique.</w:t>
      </w:r>
    </w:p>
    <w:p w:rsidR="00927641" w:rsidRPr="007F106F" w:rsidRDefault="00927641" w:rsidP="00927641">
      <w:pPr>
        <w:pStyle w:val="Heading2"/>
      </w:pPr>
      <w:bookmarkStart w:id="46" w:name="_Toc370193244"/>
      <w:bookmarkStart w:id="47" w:name="_Toc370195344"/>
      <w:r w:rsidRPr="007F106F">
        <w:t>6.4</w:t>
      </w:r>
      <w:r w:rsidRPr="007F106F">
        <w:tab/>
        <w:t>Réseaux d'antennes en B.m et B.dm</w:t>
      </w:r>
      <w:bookmarkEnd w:id="46"/>
      <w:bookmarkEnd w:id="47"/>
    </w:p>
    <w:p w:rsidR="00927641" w:rsidRPr="007F106F" w:rsidRDefault="00927641" w:rsidP="00927641">
      <w:pPr>
        <w:pStyle w:val="Heading3"/>
      </w:pPr>
      <w:bookmarkStart w:id="48" w:name="_Toc370193245"/>
      <w:bookmarkStart w:id="49" w:name="_Toc370195345"/>
      <w:r w:rsidRPr="007F106F">
        <w:t>6.4.1</w:t>
      </w:r>
      <w:r w:rsidRPr="007F106F">
        <w:tab/>
        <w:t>Antennes de type panneau</w:t>
      </w:r>
      <w:bookmarkEnd w:id="48"/>
      <w:bookmarkEnd w:id="49"/>
    </w:p>
    <w:p w:rsidR="00927641" w:rsidRPr="007F106F" w:rsidRDefault="00927641" w:rsidP="00927641">
      <w:r w:rsidRPr="007F106F">
        <w:t>En B.m et plus encore en B.dm, les radiateurs élémentaires sont de dimensions suffisamment petites pour qu'on puisse avoir des systèmes d'antenne conçus à partir d'éléments fournis tout prêts par le constructeur.</w:t>
      </w:r>
    </w:p>
    <w:p w:rsidR="00927641" w:rsidRPr="007F106F" w:rsidRDefault="00927641" w:rsidP="00927641">
      <w:r w:rsidRPr="007F106F">
        <w:t>Celui-ci construit ces éléments, appelés panneaux, en assemblant sous forme de réseaux plus complexes des radiateurs élémentaires. L'ingénieur qui conçoit l'antenne peut utiliser ces panneaux comme «éléments de construction» du système d'antenne définitif.</w:t>
      </w:r>
    </w:p>
    <w:p w:rsidR="00927641" w:rsidRPr="007F106F" w:rsidRDefault="00927641" w:rsidP="00927641">
      <w:r w:rsidRPr="007F106F">
        <w:t>Cette technique est très courante dans la conception des systèmes d'antenne en B.m et B.dm car elle permet une bonne maîtrise et l'optimisation des diagrammes des systèmes d'antenne. On peut donc utiliser efficacement le spectre et réaliser des systèmes complets économiques.</w:t>
      </w:r>
    </w:p>
    <w:p w:rsidR="00927641" w:rsidRPr="007F106F" w:rsidRDefault="00927641" w:rsidP="00927641">
      <w:r w:rsidRPr="007F106F">
        <w:t>Un panneau peut consister en un simple doublet demi-onde unique, fixé à une distance déterminée d'un plan réflecteur incorporé, ou, si on a besoin de réseaux plus complexes, de quatre radiateurs élémentaires (ou davantage), à étroite ou large bande, en polarisation rectiligne ou circulaire.</w:t>
      </w:r>
    </w:p>
    <w:p w:rsidR="00927641" w:rsidRPr="007F106F" w:rsidRDefault="00927641" w:rsidP="00927641">
      <w:r w:rsidRPr="007F106F">
        <w:t>Le constructeur cherche à optimiser les panneaux en ce qui concerne:</w:t>
      </w:r>
    </w:p>
    <w:p w:rsidR="00927641" w:rsidRPr="007F106F" w:rsidRDefault="00927641" w:rsidP="00927641">
      <w:pPr>
        <w:pStyle w:val="enumlev1"/>
      </w:pPr>
      <w:r w:rsidRPr="007F106F">
        <w:t>–</w:t>
      </w:r>
      <w:r w:rsidRPr="007F106F">
        <w:tab/>
        <w:t>le gain</w:t>
      </w:r>
      <w:r>
        <w:t>;</w:t>
      </w:r>
    </w:p>
    <w:p w:rsidR="00927641" w:rsidRPr="007F106F" w:rsidRDefault="00927641" w:rsidP="00927641">
      <w:pPr>
        <w:pStyle w:val="enumlev1"/>
      </w:pPr>
      <w:r w:rsidRPr="007F106F">
        <w:t>–</w:t>
      </w:r>
      <w:r w:rsidRPr="007F106F">
        <w:tab/>
        <w:t>le diagramme de rayonnement</w:t>
      </w:r>
      <w:r>
        <w:t>;</w:t>
      </w:r>
    </w:p>
    <w:p w:rsidR="00927641" w:rsidRPr="007F106F" w:rsidRDefault="00927641" w:rsidP="00927641">
      <w:pPr>
        <w:pStyle w:val="enumlev1"/>
      </w:pPr>
      <w:r w:rsidRPr="007F106F">
        <w:t>–</w:t>
      </w:r>
      <w:r w:rsidRPr="007F106F">
        <w:tab/>
        <w:t>l'affaiblissement d'adaptation</w:t>
      </w:r>
      <w:r>
        <w:t>;</w:t>
      </w:r>
    </w:p>
    <w:p w:rsidR="00927641" w:rsidRPr="007F106F" w:rsidRDefault="00927641" w:rsidP="00927641">
      <w:pPr>
        <w:pStyle w:val="enumlev1"/>
      </w:pPr>
      <w:r w:rsidRPr="007F106F">
        <w:t>–</w:t>
      </w:r>
      <w:r w:rsidRPr="007F106F">
        <w:tab/>
        <w:t>l'impédance</w:t>
      </w:r>
      <w:r>
        <w:t>;</w:t>
      </w:r>
    </w:p>
    <w:p w:rsidR="00927641" w:rsidRPr="007F106F" w:rsidRDefault="00927641" w:rsidP="00927641">
      <w:pPr>
        <w:pStyle w:val="enumlev1"/>
      </w:pPr>
      <w:r w:rsidRPr="007F106F">
        <w:t>–</w:t>
      </w:r>
      <w:r w:rsidRPr="007F106F">
        <w:tab/>
        <w:t>la bande de fréquences de fonctionnement.</w:t>
      </w:r>
    </w:p>
    <w:p w:rsidR="00927641" w:rsidRPr="007F106F" w:rsidRDefault="00927641" w:rsidP="00927641">
      <w:pPr>
        <w:pStyle w:val="enumlev1"/>
      </w:pPr>
      <w:r w:rsidRPr="007F106F">
        <w:t>Les caractéristiques sur lesquelles il joue sont les suivantes:</w:t>
      </w:r>
    </w:p>
    <w:p w:rsidR="00927641" w:rsidRPr="007F106F" w:rsidRDefault="00927641" w:rsidP="00927641">
      <w:pPr>
        <w:pStyle w:val="enumlev1"/>
      </w:pPr>
      <w:r w:rsidRPr="007F106F">
        <w:t>–</w:t>
      </w:r>
      <w:r w:rsidRPr="007F106F">
        <w:tab/>
        <w:t>la structure physique des radiateurs élémentaires</w:t>
      </w:r>
      <w:r>
        <w:t>;</w:t>
      </w:r>
    </w:p>
    <w:p w:rsidR="00927641" w:rsidRPr="007F106F" w:rsidRDefault="00927641" w:rsidP="00927641">
      <w:pPr>
        <w:pStyle w:val="enumlev1"/>
      </w:pPr>
      <w:r w:rsidRPr="007F106F">
        <w:t>–</w:t>
      </w:r>
      <w:r w:rsidRPr="007F106F">
        <w:tab/>
        <w:t>l'espacement entre les radiateurs élémentaires</w:t>
      </w:r>
      <w:r>
        <w:t>;</w:t>
      </w:r>
    </w:p>
    <w:p w:rsidR="00927641" w:rsidRPr="007F106F" w:rsidRDefault="00927641" w:rsidP="00927641">
      <w:pPr>
        <w:pStyle w:val="enumlev1"/>
      </w:pPr>
      <w:r w:rsidRPr="007F106F">
        <w:t>–</w:t>
      </w:r>
      <w:r w:rsidRPr="007F106F">
        <w:tab/>
        <w:t>la distance entre les radiateurs et le réflecteur (et en certains cas la forme du réflecteur)</w:t>
      </w:r>
      <w:r>
        <w:t>;</w:t>
      </w:r>
    </w:p>
    <w:p w:rsidR="00927641" w:rsidRPr="007F106F" w:rsidRDefault="00927641" w:rsidP="00927641">
      <w:pPr>
        <w:pStyle w:val="enumlev1"/>
      </w:pPr>
      <w:r w:rsidRPr="007F106F">
        <w:t>–</w:t>
      </w:r>
      <w:r w:rsidRPr="007F106F">
        <w:tab/>
        <w:t>le système d'alimentation.</w:t>
      </w:r>
    </w:p>
    <w:p w:rsidR="00927641" w:rsidRPr="007F106F" w:rsidRDefault="00927641" w:rsidP="00927641">
      <w:r w:rsidRPr="007F106F">
        <w:t>La possibilité de fonctionner dans une large bande est un facteur essentiel dans la conception des antennes à panneaux modernes. Il arrive souvent qu'on demande à un même système d'antenne de rayonner plusieurs programmes simultanément. C'est le cas classique pour les stations d'émission faisant partie de réseaux de radiodiffusion qui ont à diffuser deux ou trois programmes vers une même zone de service, généralement sur des canaux très espacés en fréquence.</w:t>
      </w:r>
    </w:p>
    <w:p w:rsidR="00927641" w:rsidRPr="007F106F" w:rsidRDefault="00927641" w:rsidP="00927641">
      <w:r w:rsidRPr="007F106F">
        <w:t xml:space="preserve">Cette contrainte peut être moins rigoureuse en radiodiffusion sonore MF en bande II, où on n'a besoin que d'une largeur de bande égale environ à </w:t>
      </w:r>
      <w:r w:rsidRPr="007F106F">
        <w:rPr>
          <w:rFonts w:ascii="Symbol" w:hAnsi="Symbol"/>
        </w:rPr>
        <w:t></w:t>
      </w:r>
      <w:r w:rsidRPr="007F106F">
        <w:t>10% de la fréquence centrale, mais elle influence considérablement la conception des panneaux qui sont censés couvrir intégralement à la fois les bandes IV et V (470-960 MHz).</w:t>
      </w:r>
    </w:p>
    <w:p w:rsidR="00927641" w:rsidRPr="007F106F" w:rsidRDefault="00927641" w:rsidP="00927641">
      <w:r w:rsidRPr="007F106F">
        <w:t>La conception du radiateur élémentaire doit alors être très soignée pour diminuer le Q de son circuit équivalent. Cette réduction s'obtient d'habitude au moyen d'éléments rayonnants de grande surface ou à forte section.</w:t>
      </w:r>
    </w:p>
    <w:p w:rsidR="00927641" w:rsidRPr="007F106F" w:rsidRDefault="00927641" w:rsidP="00927641">
      <w:r w:rsidRPr="007F106F">
        <w:lastRenderedPageBreak/>
        <w:t>La Fig. 16 représente un panneau typique pour ondes métriques. Ce panneau se compose de deux doublets onde entière superposés, à alimentation centrale. Les diagrammes de rayonnement correspondants, vertical et horizontal, sont représentés à la Fig. 17.</w:t>
      </w:r>
    </w:p>
    <w:p w:rsidR="00927641" w:rsidRPr="007F106F" w:rsidRDefault="00927641" w:rsidP="00927641">
      <w:r w:rsidRPr="007F106F">
        <w:t>Les panneaux pour la bande I ont normalement un gain (rapporté comme d'habitude au doublet demi-onde) de 5 à 7 dB, tandis qu'en bande II la limite supérieure est de l'ordre de 8 dB aux fréquences de travail les plus élevées. Les panneaux pour la bande III peuvent fonctionner dans toute la bande 174-230 MHz et ont des gains de 10 à 14 dB, un peu plus faibles en polarisation verticale.</w:t>
      </w:r>
    </w:p>
    <w:p w:rsidR="00927641" w:rsidRPr="007F106F" w:rsidRDefault="00927641" w:rsidP="00927641">
      <w:r w:rsidRPr="007F106F">
        <w:t>En B.dm, les éléments rayonnants sont de plus faible dimension, ce qui permet de fabriquer des panneaux à diagrammes de rayonnement plus directifs. A ces fréquences, en dépit des contraintes qu'impose la nécessité de fonctionner dans une bande large, on recourt encore largement à la technique des doublets onde entière superposés et à alimentation centrale.</w:t>
      </w:r>
    </w:p>
    <w:p w:rsidR="00927641" w:rsidRPr="009E0992" w:rsidRDefault="00927641" w:rsidP="00927641">
      <w:pPr>
        <w:pStyle w:val="FigureNo"/>
        <w:rPr>
          <w:sz w:val="20"/>
        </w:rPr>
      </w:pPr>
      <w:r w:rsidRPr="009E0992">
        <w:rPr>
          <w:sz w:val="20"/>
        </w:rPr>
        <w:t>figure 16</w:t>
      </w:r>
    </w:p>
    <w:p w:rsidR="00927641" w:rsidRPr="009E0992" w:rsidRDefault="00927641" w:rsidP="00927641">
      <w:pPr>
        <w:pStyle w:val="Figuretitle"/>
        <w:rPr>
          <w:sz w:val="20"/>
        </w:rPr>
      </w:pPr>
      <w:r w:rsidRPr="009E0992">
        <w:rPr>
          <w:sz w:val="20"/>
        </w:rPr>
        <w:t>Panneau typique de doublets en bande I ou II</w:t>
      </w:r>
    </w:p>
    <w:p w:rsidR="00927641" w:rsidRPr="007F106F" w:rsidRDefault="0099690C" w:rsidP="00927641">
      <w:pPr>
        <w:pStyle w:val="Figure"/>
        <w:keepLines w:val="0"/>
      </w:pPr>
      <w:r w:rsidRPr="007F106F">
        <w:object w:dxaOrig="8512" w:dyaOrig="4060">
          <v:shape id="_x0000_i1041" type="#_x0000_t75" style="width:424.5pt;height:203.25pt" o:ole="">
            <v:imagedata r:id="rId45" o:title=""/>
          </v:shape>
          <o:OLEObject Type="Embed" ProgID="CorelDRAW.Graphic.14" ShapeID="_x0000_i1041" DrawAspect="Content" ObjectID="_1444218106" r:id="rId46"/>
        </w:object>
      </w:r>
    </w:p>
    <w:p w:rsidR="00927641" w:rsidRPr="009E0992" w:rsidRDefault="00927641" w:rsidP="00927641">
      <w:pPr>
        <w:pStyle w:val="FigureNo"/>
        <w:rPr>
          <w:sz w:val="20"/>
        </w:rPr>
      </w:pPr>
      <w:r w:rsidRPr="009E0992">
        <w:rPr>
          <w:sz w:val="20"/>
        </w:rPr>
        <w:lastRenderedPageBreak/>
        <w:t>figure 17</w:t>
      </w:r>
    </w:p>
    <w:p w:rsidR="00927641" w:rsidRPr="009E0992" w:rsidRDefault="00927641" w:rsidP="0099690C">
      <w:pPr>
        <w:pStyle w:val="Figuretitle"/>
        <w:rPr>
          <w:sz w:val="20"/>
        </w:rPr>
      </w:pPr>
      <w:r w:rsidRPr="009E0992">
        <w:rPr>
          <w:sz w:val="20"/>
        </w:rPr>
        <w:t>Diagrammes de rayonnement vertical et horizontal du panneau de doublets de la Fig. 16</w:t>
      </w:r>
    </w:p>
    <w:p w:rsidR="00927641" w:rsidRPr="007F106F" w:rsidRDefault="0099690C" w:rsidP="00927641">
      <w:pPr>
        <w:pStyle w:val="Figure"/>
      </w:pPr>
      <w:r w:rsidRPr="007F106F">
        <w:object w:dxaOrig="7010" w:dyaOrig="7901">
          <v:shape id="_x0000_i1042" type="#_x0000_t75" style="width:350.25pt;height:396pt" o:ole="">
            <v:imagedata r:id="rId47" o:title=""/>
          </v:shape>
          <o:OLEObject Type="Embed" ProgID="CorelDRAW.Graphic.14" ShapeID="_x0000_i1042" DrawAspect="Content" ObjectID="_1444218107" r:id="rId48"/>
        </w:object>
      </w:r>
    </w:p>
    <w:p w:rsidR="00927641" w:rsidRPr="007F106F" w:rsidRDefault="00927641" w:rsidP="00927641">
      <w:pPr>
        <w:pStyle w:val="Fig0"/>
        <w:rPr>
          <w:sz w:val="8"/>
          <w:lang w:val="fr-FR"/>
        </w:rPr>
      </w:pPr>
      <w:r w:rsidRPr="007F106F">
        <w:rPr>
          <w:sz w:val="8"/>
          <w:lang w:val="fr-FR"/>
        </w:rPr>
        <w:t xml:space="preserve">FIGURE 17/BS.1195...[D17] = 3 CM </w:t>
      </w:r>
    </w:p>
    <w:p w:rsidR="00927641" w:rsidRPr="007F106F" w:rsidRDefault="00927641" w:rsidP="00927641">
      <w:r w:rsidRPr="007F106F">
        <w:t>Le fait que les panneaux doivent couvrir une large bande influe aussi sur leur impédance, leur gain et la position du centre de phase; le constructeur doit préciser la variation de ces caractéristiques avec la fréquence. Les valeurs classiques des gains se situent entre 10 et 12 dB, avec des ROS qui ne dépassent pas 1,10 à l'entrée du panneau.</w:t>
      </w:r>
    </w:p>
    <w:p w:rsidR="00927641" w:rsidRPr="007F106F" w:rsidRDefault="00927641" w:rsidP="00927641">
      <w:r w:rsidRPr="007F106F">
        <w:t>On a besoin d'émissions de télévision en polarisation circulaire, ce qui a conduit à mettre au point des panneaux à polarisation circulaire performants, pour répondre aux exigences suivantes:</w:t>
      </w:r>
    </w:p>
    <w:p w:rsidR="00927641" w:rsidRPr="007F106F" w:rsidRDefault="00927641" w:rsidP="00927641">
      <w:pPr>
        <w:pStyle w:val="enumlev1"/>
      </w:pPr>
      <w:r w:rsidRPr="007F106F">
        <w:t>–</w:t>
      </w:r>
      <w:r w:rsidRPr="007F106F">
        <w:tab/>
        <w:t>utiliser si possible des doublets en guise de radiateurs élémentaires, pour simplifier la fabrication;</w:t>
      </w:r>
    </w:p>
    <w:p w:rsidR="00927641" w:rsidRPr="007F106F" w:rsidRDefault="00927641" w:rsidP="00927641">
      <w:pPr>
        <w:pStyle w:val="enumlev1"/>
      </w:pPr>
      <w:r w:rsidRPr="007F106F">
        <w:t>–</w:t>
      </w:r>
      <w:r w:rsidRPr="007F106F">
        <w:tab/>
        <w:t>réaliser des diagrammes horizontaux et verticaux semblables dans une large bande de fréquences;</w:t>
      </w:r>
    </w:p>
    <w:p w:rsidR="00927641" w:rsidRPr="007F106F" w:rsidRDefault="00927641" w:rsidP="00927641">
      <w:pPr>
        <w:pStyle w:val="enumlev1"/>
      </w:pPr>
      <w:r w:rsidRPr="007F106F">
        <w:t>–</w:t>
      </w:r>
      <w:r w:rsidRPr="007F106F">
        <w:tab/>
        <w:t>réduire le couplage mutuel entre panneaux adjacents pour simplifier la conception;</w:t>
      </w:r>
    </w:p>
    <w:p w:rsidR="00927641" w:rsidRPr="007F106F" w:rsidRDefault="00927641" w:rsidP="00927641">
      <w:pPr>
        <w:pStyle w:val="enumlev1"/>
      </w:pPr>
      <w:r w:rsidRPr="007F106F">
        <w:t>–</w:t>
      </w:r>
      <w:r w:rsidRPr="007F106F">
        <w:tab/>
        <w:t>prévoir des formes de diagrammes qui conviennent à la réalisation de diagrammes équidirectifs aussi peu ondulés que possible.</w:t>
      </w:r>
    </w:p>
    <w:p w:rsidR="00927641" w:rsidRPr="007F106F" w:rsidRDefault="00927641" w:rsidP="00927641">
      <w:r w:rsidRPr="007F106F">
        <w:t>On continue à donner la préférence au panneau formé de doublets croisés, bien que cette solution présente quelques limitations en raison de la différence entre les diagrammes verticaux et horizontaux.</w:t>
      </w:r>
    </w:p>
    <w:p w:rsidR="00927641" w:rsidRPr="007F106F" w:rsidRDefault="00927641" w:rsidP="00927641">
      <w:pPr>
        <w:pStyle w:val="Heading3"/>
      </w:pPr>
      <w:bookmarkStart w:id="50" w:name="_Toc370193246"/>
      <w:bookmarkStart w:id="51" w:name="_Toc370195346"/>
      <w:r w:rsidRPr="007F106F">
        <w:lastRenderedPageBreak/>
        <w:t>6.4.2</w:t>
      </w:r>
      <w:r w:rsidRPr="007F106F">
        <w:tab/>
        <w:t>Antennes Yagi</w:t>
      </w:r>
      <w:bookmarkEnd w:id="50"/>
      <w:bookmarkEnd w:id="51"/>
    </w:p>
    <w:p w:rsidR="00927641" w:rsidRPr="007F106F" w:rsidRDefault="00927641" w:rsidP="00927641">
      <w:r w:rsidRPr="007F106F">
        <w:t>Les antennes d'émission Yagi pour la radiodiffusion se composent en général d'un élément alimenté (normalement un doublet demi-onde), d'un réflecteur qui rend le diagramme directif et d'un ou plusieurs directeurs pour augmenter le gain.</w:t>
      </w:r>
    </w:p>
    <w:p w:rsidR="00927641" w:rsidRPr="007F106F" w:rsidRDefault="00927641" w:rsidP="00927641">
      <w:r w:rsidRPr="007F106F">
        <w:t xml:space="preserve">On ne peut pas dire, au sens du § 6.4.1, que les antennes Yagi soient des antennes à large bande. Il est possible cependant de les réaliser de telle sorte qu'elles fonctionnent dans une largeur de bande s'étendant de </w:t>
      </w:r>
      <w:r w:rsidRPr="007F106F">
        <w:rPr>
          <w:rFonts w:ascii="Symbol" w:hAnsi="Symbol"/>
        </w:rPr>
        <w:t></w:t>
      </w:r>
      <w:r w:rsidRPr="007F106F">
        <w:rPr>
          <w:rFonts w:ascii="Tms Rmn" w:hAnsi="Tms Rmn"/>
          <w:sz w:val="12"/>
        </w:rPr>
        <w:t> </w:t>
      </w:r>
      <w:r w:rsidRPr="007F106F">
        <w:t xml:space="preserve">5% à </w:t>
      </w:r>
      <w:r w:rsidRPr="007F106F">
        <w:rPr>
          <w:rFonts w:ascii="Symbol" w:hAnsi="Symbol"/>
        </w:rPr>
        <w:t></w:t>
      </w:r>
      <w:r w:rsidRPr="007F106F">
        <w:rPr>
          <w:rFonts w:ascii="Tms Rmn" w:hAnsi="Tms Rmn"/>
          <w:sz w:val="12"/>
        </w:rPr>
        <w:t> </w:t>
      </w:r>
      <w:r w:rsidRPr="007F106F">
        <w:t>10% de leur fréquence centrale.</w:t>
      </w:r>
    </w:p>
    <w:p w:rsidR="00927641" w:rsidRPr="007F106F" w:rsidRDefault="00927641" w:rsidP="00927641">
      <w:r w:rsidRPr="007F106F">
        <w:t>Les antennes Yagi de conception actuelle couvrent entièrement la bande II ou deux canaux de télévision adjacents de la bande III avec une seule antenne. Elles on</w:t>
      </w:r>
      <w:r>
        <w:t>t des gains de l'ordre de 4 à 5 </w:t>
      </w:r>
      <w:r w:rsidRPr="007F106F">
        <w:t>dB, selon le nombre des directeurs (1 à 3).</w:t>
      </w:r>
    </w:p>
    <w:p w:rsidR="00927641" w:rsidRPr="007F106F" w:rsidRDefault="00927641" w:rsidP="00927641">
      <w:r w:rsidRPr="007F106F">
        <w:t>La Fig. 18</w:t>
      </w:r>
      <w:r w:rsidRPr="007F106F">
        <w:rPr>
          <w:rFonts w:ascii="Tms Rmn" w:hAnsi="Tms Rmn"/>
          <w:sz w:val="12"/>
        </w:rPr>
        <w:t> </w:t>
      </w:r>
      <w:r w:rsidRPr="007F106F">
        <w:t>(a et b) présente une antenne Yagi type pour radiodiffusion MF et son diagramme de rayonnement.</w:t>
      </w:r>
    </w:p>
    <w:p w:rsidR="00927641" w:rsidRPr="007F106F" w:rsidRDefault="00927641" w:rsidP="00927641">
      <w:r w:rsidRPr="007F106F">
        <w:t>L'antenne Yagi a aussi l'avantage de s'adapter à la polarisation circulaire, par croisement des éléments.</w:t>
      </w:r>
    </w:p>
    <w:p w:rsidR="00927641" w:rsidRPr="007F106F" w:rsidRDefault="00927641" w:rsidP="00927641">
      <w:r w:rsidRPr="007F106F">
        <w:t>On peut se servir aussi bien d'antennes Yagi que de radiateurs en panneaux comme éléments rayonnants pour constituer des systèmes d'antenne plus complexes. Il est possible de les superposer ou de les juxtaposer pour former des réseaux dont le diagramme global répond à des exigences particulières. On peut calculer les diagrammes obtenus par la méthode du § 4.2, où l'on considère que les antennes Yagi du système sont des sources ponctuelles non isotropes placées à leur propre centre de phase qu'on suppose généralement situé aux bornes de l'élément alimenté.</w:t>
      </w:r>
    </w:p>
    <w:p w:rsidR="00927641" w:rsidRPr="007F106F" w:rsidRDefault="00927641" w:rsidP="00927641">
      <w:pPr>
        <w:pStyle w:val="Heading3"/>
      </w:pPr>
      <w:bookmarkStart w:id="52" w:name="_Toc370193247"/>
      <w:bookmarkStart w:id="53" w:name="_Toc370195347"/>
      <w:r w:rsidRPr="007F106F">
        <w:t>6.4.3</w:t>
      </w:r>
      <w:r w:rsidRPr="007F106F">
        <w:tab/>
        <w:t>Autres types de réseaux d'antennes</w:t>
      </w:r>
      <w:bookmarkEnd w:id="52"/>
      <w:bookmarkEnd w:id="53"/>
    </w:p>
    <w:p w:rsidR="00927641" w:rsidRPr="007F106F" w:rsidRDefault="00927641" w:rsidP="00927641">
      <w:r w:rsidRPr="007F106F">
        <w:t>Parmi les réseaux d'antennes qui composent les systèmes d'antenne pour la radiodiffusion en B.m, l'antenne log-périodique a aussi trouvé des applications intéressantes dans les réémetteurs, tant à la réception qu'à l'émission.</w:t>
      </w:r>
    </w:p>
    <w:p w:rsidR="00927641" w:rsidRPr="007F106F" w:rsidRDefault="00927641" w:rsidP="00927641">
      <w:r w:rsidRPr="007F106F">
        <w:t>Les possibilités de fonctionnement dans une large bande propres aux antennes log-périodiques rendent possible la réalisation d'ensembles capables de couvrir la totalité d'une bande de radiodiffusion.</w:t>
      </w:r>
    </w:p>
    <w:p w:rsidR="00927641" w:rsidRPr="007F106F" w:rsidRDefault="00927641" w:rsidP="00927641">
      <w:r w:rsidRPr="007F106F">
        <w:t>Les antennes log-périodiques types ont des caractéristiques de fonctionnement globales qui sont comparables à celles des antennes Yagi à deux éléments superposés.</w:t>
      </w:r>
    </w:p>
    <w:p w:rsidR="00927641" w:rsidRPr="007F106F" w:rsidRDefault="00927641" w:rsidP="00927641">
      <w:pPr>
        <w:pStyle w:val="Heading1"/>
      </w:pPr>
      <w:bookmarkStart w:id="54" w:name="_Toc370193248"/>
      <w:bookmarkStart w:id="55" w:name="_Toc370195348"/>
      <w:r w:rsidRPr="007F106F">
        <w:t>7</w:t>
      </w:r>
      <w:r w:rsidRPr="007F106F">
        <w:tab/>
        <w:t>Systèmes d'antenne</w:t>
      </w:r>
      <w:bookmarkEnd w:id="54"/>
      <w:bookmarkEnd w:id="55"/>
    </w:p>
    <w:p w:rsidR="00927641" w:rsidRPr="007F106F" w:rsidRDefault="00927641" w:rsidP="00927641">
      <w:r w:rsidRPr="007F106F">
        <w:t>En B.m et B.dm, on réalise des systèmes d'antenne au moyen de réseaux d'éléments rayonnants, pour obtenir un diagramme de rayonnement optimisé.</w:t>
      </w:r>
    </w:p>
    <w:p w:rsidR="00927641" w:rsidRPr="007F106F" w:rsidRDefault="00927641" w:rsidP="00927641">
      <w:r w:rsidRPr="007F106F">
        <w:t>Le signal que rayonne l'antenne se propage, en première approximation, en visibilité directe. Il est donc évident que toute l'énergie rayonnée par l'antenne au-dessus de son plan horizontal est perdue. On peut réduire cette perte en rétrécissant le diagramme de rayonnement vertical du système d'antenne et en inclinant le faisceau vers le bas.</w:t>
      </w:r>
    </w:p>
    <w:p w:rsidR="00927641" w:rsidRPr="007F106F" w:rsidRDefault="00927641" w:rsidP="00927641">
      <w:r w:rsidRPr="007F106F">
        <w:t>On peut de même avoir à modeler le diagramme en azimut car il doit correspondre à la zone de service exigée et assurer aux autres stations d'émission sur le même canal ou sur les canaux adjacents la protection nécessaire.</w:t>
      </w:r>
    </w:p>
    <w:p w:rsidR="00927641" w:rsidRPr="007F106F" w:rsidRDefault="00927641" w:rsidP="00927641">
      <w:r w:rsidRPr="007F106F">
        <w:t>La solution la plus efficace pour agir sur les deux diagrammes de rayonnement est de disposer des éléments rayonnants comme des panneaux, des Yagis, etc., en nombre suffisant et orientés dans l'azimut désiré.</w:t>
      </w:r>
    </w:p>
    <w:p w:rsidR="00927641" w:rsidRPr="009E0992" w:rsidRDefault="00927641" w:rsidP="00927641">
      <w:pPr>
        <w:pStyle w:val="FigureNo"/>
        <w:rPr>
          <w:sz w:val="20"/>
          <w:lang w:eastAsia="zh-CN"/>
        </w:rPr>
      </w:pPr>
      <w:r w:rsidRPr="009E0992">
        <w:rPr>
          <w:sz w:val="20"/>
          <w:lang w:eastAsia="zh-CN"/>
        </w:rPr>
        <w:lastRenderedPageBreak/>
        <w:t>figure 18</w:t>
      </w:r>
    </w:p>
    <w:p w:rsidR="00927641" w:rsidRPr="007F106F" w:rsidRDefault="0099690C" w:rsidP="0099690C">
      <w:pPr>
        <w:pStyle w:val="Figure"/>
      </w:pPr>
      <w:r>
        <w:object w:dxaOrig="9969" w:dyaOrig="9661">
          <v:shape id="_x0000_i1043" type="#_x0000_t75" style="width:481.5pt;height:466.5pt" o:ole="">
            <v:imagedata r:id="rId49" o:title=""/>
          </v:shape>
          <o:OLEObject Type="Embed" ProgID="CorelDRAW.Graphic.14" ShapeID="_x0000_i1043" DrawAspect="Content" ObjectID="_1444218108" r:id="rId50"/>
        </w:object>
      </w:r>
    </w:p>
    <w:p w:rsidR="00927641" w:rsidRPr="007F106F" w:rsidRDefault="00927641" w:rsidP="00A14A1E">
      <w:r w:rsidRPr="007F106F">
        <w:t>Dans les paragraphes suivants, on passera donc en revue les techniques actuelles les plus courantes pour la conception de systèmes d'antenne optimisés.</w:t>
      </w:r>
    </w:p>
    <w:p w:rsidR="00927641" w:rsidRPr="007F106F" w:rsidRDefault="00927641" w:rsidP="00927641">
      <w:r w:rsidRPr="007F106F">
        <w:t xml:space="preserve">Bien qu'on se réfère surtout à des systèmes d'antenne à panneaux, tout ce qu'on va lire s'applique de façon générale à toute technique qui met en </w:t>
      </w:r>
      <w:r>
        <w:t>oe</w:t>
      </w:r>
      <w:r w:rsidRPr="007F106F">
        <w:t>uvre des éléments rayonnants dont le concepteur peut faire varier la position géométrique relative et les caractéristiques d'alimentation pour obtenir le diagramme global voulu.</w:t>
      </w:r>
    </w:p>
    <w:p w:rsidR="00927641" w:rsidRPr="007F106F" w:rsidRDefault="00927641" w:rsidP="00927641">
      <w:pPr>
        <w:pStyle w:val="Heading2"/>
      </w:pPr>
      <w:bookmarkStart w:id="56" w:name="_Toc370193249"/>
      <w:bookmarkStart w:id="57" w:name="_Toc370195349"/>
      <w:r w:rsidRPr="007F106F">
        <w:t>7.1</w:t>
      </w:r>
      <w:r w:rsidRPr="007F106F">
        <w:tab/>
        <w:t>Diagramme d'un système d'antenne</w:t>
      </w:r>
      <w:bookmarkEnd w:id="56"/>
      <w:bookmarkEnd w:id="57"/>
    </w:p>
    <w:p w:rsidR="00927641" w:rsidRPr="007F106F" w:rsidRDefault="00927641" w:rsidP="00927641">
      <w:pPr>
        <w:pStyle w:val="Heading3"/>
      </w:pPr>
      <w:bookmarkStart w:id="58" w:name="_Toc370193250"/>
      <w:bookmarkStart w:id="59" w:name="_Toc370195350"/>
      <w:r w:rsidRPr="007F106F">
        <w:t>7.1.1</w:t>
      </w:r>
      <w:r w:rsidRPr="007F106F">
        <w:tab/>
        <w:t>Comblement des zéros</w:t>
      </w:r>
      <w:bookmarkEnd w:id="58"/>
      <w:bookmarkEnd w:id="59"/>
    </w:p>
    <w:p w:rsidR="00927641" w:rsidRPr="007F106F" w:rsidRDefault="00927641" w:rsidP="00927641">
      <w:r w:rsidRPr="007F106F">
        <w:t>Dans le secteur angulaire qui correspond à la zone de service voulue, il ne faut pas que le diagramme de rayonnement contienne de zéros, car aux points qui correspondent aux angles où apparaissent ces zéros, on aura, en théorie un champ nul. En pratique, le signal reçu sera nettement inférieur à la valeur nécessaire car il proviendra de réflexions non contrôlées se produisant en dehors de la zone de zéros.</w:t>
      </w:r>
    </w:p>
    <w:p w:rsidR="00927641" w:rsidRPr="007F106F" w:rsidRDefault="00927641" w:rsidP="00927641">
      <w:r w:rsidRPr="007F106F">
        <w:lastRenderedPageBreak/>
        <w:t>La Fig. 19 présente un diagramme de rayonnement vertical typique pour des éléments rayonnants superposés et également espacés, alimentés par des courants d'amplitude et de phase égales (c'est le réseau à rayonnement transversal du § 6.1). On voit que les zéros concernent une grande partie du secteur angulaire qui pourrait correspondre à la zone de service requise.</w:t>
      </w:r>
    </w:p>
    <w:p w:rsidR="00927641" w:rsidRPr="009E0992" w:rsidRDefault="00927641" w:rsidP="00927641">
      <w:pPr>
        <w:pStyle w:val="FigureNo"/>
        <w:rPr>
          <w:sz w:val="20"/>
        </w:rPr>
      </w:pPr>
      <w:r w:rsidRPr="009E0992">
        <w:rPr>
          <w:sz w:val="20"/>
        </w:rPr>
        <w:t>figure 19</w:t>
      </w:r>
    </w:p>
    <w:p w:rsidR="00927641" w:rsidRPr="009E0992" w:rsidRDefault="00927641" w:rsidP="00927641">
      <w:pPr>
        <w:pStyle w:val="Figuretitle"/>
        <w:rPr>
          <w:sz w:val="20"/>
        </w:rPr>
      </w:pPr>
      <w:r w:rsidRPr="009E0992">
        <w:rPr>
          <w:sz w:val="20"/>
        </w:rPr>
        <w:t>Diagramme de rayonnement vertical d'un réseau de 5 éléments rayonn</w:t>
      </w:r>
      <w:r>
        <w:rPr>
          <w:sz w:val="20"/>
        </w:rPr>
        <w:t xml:space="preserve">ants </w:t>
      </w:r>
      <w:r>
        <w:rPr>
          <w:sz w:val="20"/>
        </w:rPr>
        <w:br/>
        <w:t>verticaux espacés de 0,5 λ</w:t>
      </w:r>
      <w:r w:rsidRPr="009E0992">
        <w:rPr>
          <w:sz w:val="20"/>
        </w:rPr>
        <w:t xml:space="preserve"> ayant des courants et des phases égaux</w:t>
      </w:r>
    </w:p>
    <w:p w:rsidR="00927641" w:rsidRPr="007F106F" w:rsidRDefault="00B06032" w:rsidP="00927641">
      <w:pPr>
        <w:pStyle w:val="Figure"/>
      </w:pPr>
      <w:r>
        <w:object w:dxaOrig="6764" w:dyaOrig="4332">
          <v:shape id="_x0000_i1044" type="#_x0000_t75" style="width:338.25pt;height:216.75pt" o:ole="">
            <v:imagedata r:id="rId51" o:title=""/>
          </v:shape>
          <o:OLEObject Type="Embed" ProgID="CorelDRAW.Graphic.14" ShapeID="_x0000_i1044" DrawAspect="Content" ObjectID="_1444218109" r:id="rId52"/>
        </w:object>
      </w:r>
    </w:p>
    <w:p w:rsidR="00927641" w:rsidRPr="007F106F" w:rsidRDefault="00927641" w:rsidP="00A14A1E">
      <w:r w:rsidRPr="007F106F">
        <w:t>Les angles où apparaissent des zéros sont donnés par la formule approchée:</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rFonts w:ascii="Symbol" w:hAnsi="Symbol"/>
        </w:rPr>
        <w:instrText>q</w:instrText>
      </w:r>
      <w:r w:rsidRPr="007F106F">
        <w:instrText xml:space="preserve">  </w:instrText>
      </w:r>
      <w:r w:rsidRPr="007F106F">
        <w:rPr>
          <w:rFonts w:ascii="Symbol" w:hAnsi="Symbol"/>
        </w:rPr>
        <w:instrText>=</w:instrText>
      </w:r>
      <w:r w:rsidRPr="007F106F">
        <w:instrText xml:space="preserve">  arc tg  \f(</w:instrText>
      </w:r>
      <w:r w:rsidRPr="007F106F">
        <w:rPr>
          <w:rFonts w:ascii="Symbol" w:hAnsi="Symbol"/>
        </w:rPr>
        <w:instrText>±</w:instrText>
      </w:r>
      <w:r w:rsidRPr="007F106F">
        <w:instrText xml:space="preserve"> </w:instrText>
      </w:r>
      <w:r w:rsidRPr="007F106F">
        <w:rPr>
          <w:i/>
        </w:rPr>
        <w:instrText>k</w:instrText>
      </w:r>
      <w:r w:rsidRPr="007F106F">
        <w:instrText>;</w:instrText>
      </w:r>
      <w:r w:rsidRPr="007F106F">
        <w:rPr>
          <w:i/>
        </w:rPr>
        <w:instrText>n</w:instrText>
      </w:r>
      <w:r w:rsidRPr="007F106F">
        <w:instrText xml:space="preserve"> </w:instrText>
      </w:r>
      <w:r w:rsidRPr="007F106F">
        <w:rPr>
          <w:i/>
        </w:rPr>
        <w:instrText>d</w:instrText>
      </w:r>
      <w:r w:rsidRPr="007F106F">
        <w:instrText>)</w:instrText>
      </w:r>
      <w:r w:rsidRPr="007F106F">
        <w:fldChar w:fldCharType="end"/>
      </w:r>
      <w:r w:rsidRPr="007F106F">
        <w:tab/>
        <w:t>(23)</w:t>
      </w:r>
    </w:p>
    <w:p w:rsidR="00927641" w:rsidRPr="007F106F" w:rsidRDefault="00927641" w:rsidP="00927641">
      <w:r w:rsidRPr="007F106F">
        <w:t>où:</w:t>
      </w:r>
    </w:p>
    <w:p w:rsidR="00927641" w:rsidRPr="00E46148" w:rsidRDefault="00927641" w:rsidP="00B06032">
      <w:pPr>
        <w:pStyle w:val="Equationlegend"/>
        <w:rPr>
          <w:lang w:val="fr-CH"/>
        </w:rPr>
      </w:pPr>
      <w:r w:rsidRPr="00E46148">
        <w:rPr>
          <w:lang w:val="fr-CH"/>
        </w:rPr>
        <w:tab/>
      </w:r>
      <w:r w:rsidRPr="00E46148">
        <w:rPr>
          <w:i/>
          <w:lang w:val="fr-CH"/>
        </w:rPr>
        <w:t>k</w:t>
      </w:r>
      <w:r w:rsidRPr="00E46148">
        <w:rPr>
          <w:lang w:val="fr-CH"/>
        </w:rPr>
        <w:t>:</w:t>
      </w:r>
      <w:r w:rsidRPr="00E46148">
        <w:rPr>
          <w:lang w:val="fr-CH"/>
        </w:rPr>
        <w:tab/>
        <w:t>numéro du zéro (1, 2, ...)</w:t>
      </w:r>
    </w:p>
    <w:p w:rsidR="00927641" w:rsidRPr="00E46148" w:rsidRDefault="00927641" w:rsidP="00B06032">
      <w:pPr>
        <w:pStyle w:val="Equationlegend"/>
        <w:rPr>
          <w:lang w:val="fr-CH"/>
        </w:rPr>
      </w:pPr>
      <w:r w:rsidRPr="00E46148">
        <w:rPr>
          <w:lang w:val="fr-CH"/>
        </w:rPr>
        <w:tab/>
      </w:r>
      <w:r w:rsidRPr="00E46148">
        <w:rPr>
          <w:i/>
          <w:lang w:val="fr-CH"/>
        </w:rPr>
        <w:t>n</w:t>
      </w:r>
      <w:r w:rsidRPr="00E46148">
        <w:rPr>
          <w:lang w:val="fr-CH"/>
        </w:rPr>
        <w:t>:</w:t>
      </w:r>
      <w:r w:rsidRPr="00E46148">
        <w:rPr>
          <w:lang w:val="fr-CH"/>
        </w:rPr>
        <w:tab/>
        <w:t>nombre d'éléments superposés</w:t>
      </w:r>
    </w:p>
    <w:p w:rsidR="00927641" w:rsidRPr="00B06032" w:rsidRDefault="00927641" w:rsidP="00B06032">
      <w:pPr>
        <w:pStyle w:val="Equationlegend"/>
        <w:rPr>
          <w:lang w:val="fr-CH"/>
        </w:rPr>
      </w:pPr>
      <w:r w:rsidRPr="00E46148">
        <w:rPr>
          <w:lang w:val="fr-CH"/>
        </w:rPr>
        <w:tab/>
      </w:r>
      <w:r w:rsidRPr="00B06032">
        <w:rPr>
          <w:i/>
          <w:lang w:val="fr-CH"/>
        </w:rPr>
        <w:t>d</w:t>
      </w:r>
      <w:r w:rsidRPr="00B06032">
        <w:rPr>
          <w:lang w:val="fr-CH"/>
        </w:rPr>
        <w:t>:</w:t>
      </w:r>
      <w:r w:rsidRPr="00B06032">
        <w:rPr>
          <w:lang w:val="fr-CH"/>
        </w:rPr>
        <w:tab/>
        <w:t>espacement entre éléments, (longueurs d'onde)</w:t>
      </w:r>
      <w:r w:rsidR="00B06032" w:rsidRPr="00B06032">
        <w:rPr>
          <w:lang w:val="fr-CH"/>
        </w:rPr>
        <w:t>.</w:t>
      </w:r>
    </w:p>
    <w:p w:rsidR="00927641" w:rsidRPr="007F106F" w:rsidRDefault="00927641" w:rsidP="00927641">
      <w:r w:rsidRPr="007F106F">
        <w:t>Diverses méthodes de «comblement des zéros» ont été mises au point pour obtenir un diagramme vertical qui soit proche du tracé idéal décrit précédemment.</w:t>
      </w:r>
    </w:p>
    <w:p w:rsidR="00927641" w:rsidRPr="007F106F" w:rsidRDefault="00927641" w:rsidP="00927641">
      <w:r w:rsidRPr="007F106F">
        <w:t>La solution la plus simple et la plus souvent utilisée est une alimentation des divers éléments superposés au moyen de courants d'amplitudes différentes, c'est-à-dire une distribution convenable de la puissance.</w:t>
      </w:r>
    </w:p>
    <w:p w:rsidR="00927641" w:rsidRPr="007F106F" w:rsidRDefault="00927641" w:rsidP="00927641">
      <w:r w:rsidRPr="007F106F">
        <w:t>Une technique bien connue pour la distribution de la puissance est la distribution dite «binomiale» où les amplitudes des courants d'alimentation sont proportionnelles aux coefficients du développement du binôme.</w:t>
      </w:r>
    </w:p>
    <w:p w:rsidR="00927641" w:rsidRPr="007F106F" w:rsidRDefault="00927641" w:rsidP="00A14A1E">
      <w:pPr>
        <w:keepNext/>
        <w:keepLines/>
      </w:pPr>
      <w:r w:rsidRPr="007F106F">
        <w:lastRenderedPageBreak/>
        <w:t>Pour les réseaux composés de 3 à 6 éléments superposés, les amplitudes relatives des courants d'alimentation sont données, selon cette loi de distribution, par:</w:t>
      </w:r>
    </w:p>
    <w:p w:rsidR="00927641" w:rsidRPr="00927641" w:rsidRDefault="00927641" w:rsidP="00A14A1E">
      <w:pPr>
        <w:pStyle w:val="Blanc"/>
        <w:jc w:val="left"/>
        <w:rPr>
          <w:lang w:val="fr-CH"/>
        </w:rPr>
      </w:pPr>
    </w:p>
    <w:tbl>
      <w:tblPr>
        <w:tblW w:w="0" w:type="auto"/>
        <w:jc w:val="center"/>
        <w:tblLayout w:type="fixed"/>
        <w:tblLook w:val="0000" w:firstRow="0" w:lastRow="0" w:firstColumn="0" w:lastColumn="0" w:noHBand="0" w:noVBand="0"/>
      </w:tblPr>
      <w:tblGrid>
        <w:gridCol w:w="851"/>
        <w:gridCol w:w="1985"/>
      </w:tblGrid>
      <w:tr w:rsidR="00927641" w:rsidRPr="007F106F" w:rsidTr="002566BF">
        <w:trPr>
          <w:cantSplit/>
          <w:jc w:val="center"/>
        </w:trPr>
        <w:tc>
          <w:tcPr>
            <w:tcW w:w="851" w:type="dxa"/>
            <w:tcBorders>
              <w:top w:val="nil"/>
              <w:left w:val="nil"/>
              <w:bottom w:val="single" w:sz="6" w:space="0" w:color="auto"/>
              <w:right w:val="nil"/>
            </w:tcBorders>
          </w:tcPr>
          <w:p w:rsidR="00927641" w:rsidRPr="007F106F" w:rsidRDefault="00927641" w:rsidP="00A14A1E">
            <w:pPr>
              <w:pStyle w:val="TableText0"/>
              <w:keepLines/>
              <w:framePr w:hSpace="181" w:wrap="notBeside" w:vAnchor="text" w:hAnchor="page" w:xAlign="center" w:y="1"/>
              <w:spacing w:line="240" w:lineRule="auto"/>
            </w:pPr>
            <w:r w:rsidRPr="007F106F">
              <w:rPr>
                <w:i/>
              </w:rPr>
              <w:t>n</w:t>
            </w:r>
          </w:p>
        </w:tc>
        <w:tc>
          <w:tcPr>
            <w:tcW w:w="1985" w:type="dxa"/>
            <w:tcBorders>
              <w:top w:val="nil"/>
              <w:left w:val="single" w:sz="6" w:space="0" w:color="auto"/>
              <w:bottom w:val="single" w:sz="6" w:space="0" w:color="auto"/>
              <w:right w:val="nil"/>
            </w:tcBorders>
          </w:tcPr>
          <w:p w:rsidR="00927641" w:rsidRPr="007F106F" w:rsidRDefault="00927641" w:rsidP="00A14A1E">
            <w:pPr>
              <w:pStyle w:val="TableText0"/>
              <w:keepLines/>
              <w:framePr w:hSpace="181" w:wrap="notBeside" w:vAnchor="text" w:hAnchor="page" w:xAlign="center" w:y="1"/>
              <w:spacing w:line="240" w:lineRule="auto"/>
            </w:pPr>
            <w:r w:rsidRPr="007F106F">
              <w:t>Amplitude relative</w:t>
            </w:r>
          </w:p>
        </w:tc>
      </w:tr>
      <w:tr w:rsidR="00927641" w:rsidRPr="007F106F" w:rsidTr="002566BF">
        <w:trPr>
          <w:cantSplit/>
          <w:jc w:val="center"/>
        </w:trPr>
        <w:tc>
          <w:tcPr>
            <w:tcW w:w="851" w:type="dxa"/>
            <w:tcBorders>
              <w:top w:val="nil"/>
              <w:left w:val="nil"/>
              <w:bottom w:val="nil"/>
              <w:right w:val="nil"/>
            </w:tcBorders>
          </w:tcPr>
          <w:p w:rsidR="00927641" w:rsidRPr="007F106F" w:rsidRDefault="00927641" w:rsidP="00A14A1E">
            <w:pPr>
              <w:pStyle w:val="TableText0"/>
              <w:keepLines/>
              <w:framePr w:hSpace="181" w:wrap="notBeside" w:vAnchor="text" w:hAnchor="page" w:xAlign="center" w:y="1"/>
              <w:spacing w:line="240" w:lineRule="auto"/>
            </w:pPr>
            <w:r w:rsidRPr="007F106F">
              <w:t>3</w:t>
            </w:r>
            <w:r w:rsidRPr="007F106F">
              <w:br/>
              <w:t>4</w:t>
            </w:r>
            <w:r w:rsidRPr="007F106F">
              <w:br/>
              <w:t>5</w:t>
            </w:r>
            <w:r w:rsidRPr="007F106F">
              <w:br/>
              <w:t>6</w:t>
            </w:r>
          </w:p>
        </w:tc>
        <w:tc>
          <w:tcPr>
            <w:tcW w:w="1985" w:type="dxa"/>
            <w:tcBorders>
              <w:top w:val="single" w:sz="6" w:space="0" w:color="auto"/>
              <w:left w:val="single" w:sz="6" w:space="0" w:color="auto"/>
              <w:bottom w:val="nil"/>
              <w:right w:val="nil"/>
            </w:tcBorders>
          </w:tcPr>
          <w:p w:rsidR="00927641" w:rsidRPr="007F106F" w:rsidRDefault="00927641" w:rsidP="00A14A1E">
            <w:pPr>
              <w:pStyle w:val="TableText0"/>
              <w:keepLines/>
              <w:framePr w:hSpace="181" w:wrap="notBeside" w:vAnchor="text" w:hAnchor="page" w:xAlign="center" w:y="1"/>
              <w:spacing w:line="240" w:lineRule="auto"/>
            </w:pPr>
            <w:r w:rsidRPr="007F106F">
              <w:t>1, 2, 1</w:t>
            </w:r>
            <w:r w:rsidRPr="007F106F">
              <w:br/>
              <w:t>1, 3, 3, 1</w:t>
            </w:r>
            <w:r w:rsidRPr="007F106F">
              <w:br/>
              <w:t>1, 4, 6, 4, 1</w:t>
            </w:r>
            <w:r w:rsidRPr="007F106F">
              <w:br/>
              <w:t>1, 5, 10, 10, 5, 1</w:t>
            </w:r>
          </w:p>
        </w:tc>
      </w:tr>
    </w:tbl>
    <w:p w:rsidR="00927641" w:rsidRPr="00A14A1E" w:rsidRDefault="00927641" w:rsidP="00A14A1E">
      <w:pPr>
        <w:keepNext/>
        <w:keepLines/>
        <w:spacing w:before="0"/>
        <w:jc w:val="left"/>
        <w:rPr>
          <w:sz w:val="16"/>
          <w:szCs w:val="16"/>
        </w:rPr>
      </w:pPr>
    </w:p>
    <w:p w:rsidR="00927641" w:rsidRPr="007F106F" w:rsidRDefault="00927641" w:rsidP="00927641">
      <w:r w:rsidRPr="007F106F">
        <w:t>La Fig. 20 présente le diagramme vertical du réseau de la Fig. 19 lorsque la distribution des amplitudes est binomiale.</w:t>
      </w:r>
    </w:p>
    <w:p w:rsidR="00927641" w:rsidRPr="007F106F" w:rsidRDefault="00927641" w:rsidP="00927641">
      <w:r w:rsidRPr="007F106F">
        <w:t>Bien que la distribution binomiale élimine les zéros et les petits lobes, la largeur du faisceau émis par le réseau décroît, donc aussi sa directivité. En outre, dans les grands réseaux les amplitudes des courants peuvent varier considérablement, ce qui risque de causer des difficultés pour obtenir et conserver des niveaux de puissance différents suffisamment stables.</w:t>
      </w:r>
    </w:p>
    <w:p w:rsidR="00927641" w:rsidRPr="009E0992" w:rsidRDefault="00927641" w:rsidP="00927641">
      <w:pPr>
        <w:pStyle w:val="FigureNo"/>
        <w:rPr>
          <w:sz w:val="20"/>
        </w:rPr>
      </w:pPr>
      <w:r w:rsidRPr="009E0992">
        <w:rPr>
          <w:sz w:val="20"/>
        </w:rPr>
        <w:t>figure 20</w:t>
      </w:r>
    </w:p>
    <w:p w:rsidR="00927641" w:rsidRPr="009E0992" w:rsidRDefault="00927641" w:rsidP="00927641">
      <w:pPr>
        <w:pStyle w:val="Figuretitle"/>
        <w:rPr>
          <w:sz w:val="20"/>
        </w:rPr>
      </w:pPr>
      <w:r w:rsidRPr="009E0992">
        <w:rPr>
          <w:sz w:val="20"/>
        </w:rPr>
        <w:t xml:space="preserve">Diagramme de rayonnement vertical du réseau de la Fig. 19 lorsqu'on met </w:t>
      </w:r>
      <w:r w:rsidRPr="009E0992">
        <w:rPr>
          <w:sz w:val="20"/>
        </w:rPr>
        <w:br/>
        <w:t>en oeuvre une distribution binomiale des amplitudes</w:t>
      </w:r>
    </w:p>
    <w:p w:rsidR="00927641" w:rsidRPr="007F106F" w:rsidRDefault="00422299" w:rsidP="00927641">
      <w:pPr>
        <w:pStyle w:val="Figure"/>
      </w:pPr>
      <w:r w:rsidRPr="007F106F">
        <w:object w:dxaOrig="6765" w:dyaOrig="4332">
          <v:shape id="_x0000_i1045" type="#_x0000_t75" style="width:337.5pt;height:216.75pt" o:ole="">
            <v:imagedata r:id="rId53" o:title=""/>
          </v:shape>
          <o:OLEObject Type="Embed" ProgID="CorelDRAW.Graphic.14" ShapeID="_x0000_i1045" DrawAspect="Content" ObjectID="_1444218110" r:id="rId54"/>
        </w:object>
      </w:r>
    </w:p>
    <w:p w:rsidR="00927641" w:rsidRPr="007F106F" w:rsidRDefault="00927641" w:rsidP="00927641">
      <w:pPr>
        <w:pStyle w:val="Fig0"/>
        <w:rPr>
          <w:lang w:val="fr-FR"/>
        </w:rPr>
      </w:pPr>
      <w:r w:rsidRPr="007F106F">
        <w:rPr>
          <w:lang w:val="fr-FR"/>
        </w:rPr>
        <w:t xml:space="preserve">D20] = 3 CM </w:t>
      </w:r>
    </w:p>
    <w:p w:rsidR="00927641" w:rsidRPr="007F106F" w:rsidRDefault="00927641" w:rsidP="00927641">
      <w:r w:rsidRPr="007F106F">
        <w:t>Une autre technique de distribution qui évite les inconvénients ci-dessus est la distribution de Dolph-Tschebycheff.</w:t>
      </w:r>
    </w:p>
    <w:p w:rsidR="00927641" w:rsidRPr="007F106F" w:rsidRDefault="00927641" w:rsidP="00927641">
      <w:r w:rsidRPr="007F106F">
        <w:t xml:space="preserve">Lorsqu'on met en </w:t>
      </w:r>
      <w:r>
        <w:t>oe</w:t>
      </w:r>
      <w:r w:rsidRPr="007F106F">
        <w:t>uvre cette distribution, il faut soit spécifier le niveau maximal imposé aux lobes latéraux si on veut réduire au minimum la largeur du faisceau entre les premiers zéros, soit inversement spécifier la largeur du faisceau entre les premiers zéros pour réduire au minimum les lobes latéraux.</w:t>
      </w:r>
    </w:p>
    <w:p w:rsidR="00927641" w:rsidRPr="007F106F" w:rsidRDefault="00927641" w:rsidP="00927641">
      <w:r w:rsidRPr="007F106F">
        <w:t>La Fig. 21 présente le diagramme vertical du réseau de la Fig. 19 lorsqu'on applique une distribution d'amplitude de Dolph-Tschebycheff 1; 1,6; 1,9; 1,6; 1 qui correspond à un affaiblissement maximal des lobes latéraux de 27 dB.</w:t>
      </w:r>
    </w:p>
    <w:p w:rsidR="00927641" w:rsidRPr="009E0992" w:rsidRDefault="00927641" w:rsidP="00927641">
      <w:pPr>
        <w:pStyle w:val="FigureNo"/>
        <w:rPr>
          <w:sz w:val="20"/>
        </w:rPr>
      </w:pPr>
      <w:r w:rsidRPr="009E0992">
        <w:rPr>
          <w:sz w:val="20"/>
        </w:rPr>
        <w:lastRenderedPageBreak/>
        <w:t>figure 21</w:t>
      </w:r>
    </w:p>
    <w:p w:rsidR="00927641" w:rsidRPr="009E0992" w:rsidRDefault="00927641" w:rsidP="00422299">
      <w:pPr>
        <w:pStyle w:val="Figuretitle"/>
        <w:rPr>
          <w:sz w:val="20"/>
        </w:rPr>
      </w:pPr>
      <w:r w:rsidRPr="009E0992">
        <w:rPr>
          <w:sz w:val="20"/>
        </w:rPr>
        <w:t xml:space="preserve">Diagramme de rayonnement vertical du réseau de la Fig. 19 lorsqu'on met en </w:t>
      </w:r>
      <w:r w:rsidR="00422299">
        <w:rPr>
          <w:rFonts w:ascii="Times New Roman" w:hAnsi="Times New Roman"/>
          <w:sz w:val="20"/>
        </w:rPr>
        <w:t>œ</w:t>
      </w:r>
      <w:r w:rsidRPr="009E0992">
        <w:rPr>
          <w:sz w:val="20"/>
        </w:rPr>
        <w:t xml:space="preserve">uvre </w:t>
      </w:r>
      <w:r w:rsidR="00422299">
        <w:rPr>
          <w:sz w:val="20"/>
        </w:rPr>
        <w:br/>
      </w:r>
      <w:r w:rsidRPr="009E0992">
        <w:rPr>
          <w:sz w:val="20"/>
        </w:rPr>
        <w:t>une distribution des amplitudes Dolph-Tschebycheff</w:t>
      </w:r>
    </w:p>
    <w:p w:rsidR="00927641" w:rsidRPr="007F106F" w:rsidRDefault="00422299" w:rsidP="00927641">
      <w:pPr>
        <w:pStyle w:val="Figure"/>
      </w:pPr>
      <w:r w:rsidRPr="007F106F">
        <w:object w:dxaOrig="6776" w:dyaOrig="4306">
          <v:shape id="_x0000_i1046" type="#_x0000_t75" style="width:339.75pt;height:3in" o:ole="">
            <v:imagedata r:id="rId55" o:title=""/>
          </v:shape>
          <o:OLEObject Type="Embed" ProgID="CorelDRAW.Graphic.14" ShapeID="_x0000_i1046" DrawAspect="Content" ObjectID="_1444218111" r:id="rId56"/>
        </w:object>
      </w:r>
    </w:p>
    <w:p w:rsidR="00927641" w:rsidRPr="007F106F" w:rsidRDefault="00927641" w:rsidP="00A14A1E">
      <w:r w:rsidRPr="007F106F">
        <w:t xml:space="preserve">Avec cette forme de distribution, l'espacement optimal entre éléments est voisin de </w:t>
      </w:r>
      <w:r w:rsidRPr="007F106F">
        <w:rPr>
          <w:rFonts w:ascii="Symbol" w:hAnsi="Symbol"/>
        </w:rPr>
        <w:t></w:t>
      </w:r>
      <w:r w:rsidRPr="007F106F">
        <w:t>/2, mais cette distribution est aussi valable pour des espacements plus grands.</w:t>
      </w:r>
    </w:p>
    <w:p w:rsidR="00927641" w:rsidRPr="007F106F" w:rsidRDefault="00927641" w:rsidP="00927641">
      <w:r w:rsidRPr="007F106F">
        <w:t>On notera que, quelle que soit la technique de comblement des zéros utilisée, le gain obtenu sera inférieur à celui de la distribution uniforme.</w:t>
      </w:r>
    </w:p>
    <w:p w:rsidR="00927641" w:rsidRPr="007F106F" w:rsidRDefault="00927641" w:rsidP="00927641">
      <w:r w:rsidRPr="007F106F">
        <w:t>On appelle généralement cette réduction du gain la «perte de distribution».</w:t>
      </w:r>
    </w:p>
    <w:p w:rsidR="00927641" w:rsidRPr="007F106F" w:rsidRDefault="00927641" w:rsidP="00927641">
      <w:r w:rsidRPr="007F106F">
        <w:t>On peut réduire cette perte à un minimum grâce à des techniques appropriées de synthèse des diagrammes, dans lesquelles la puissance qui sert à combler les zéros provient soit de la portion de diagramme qui se trouve au-dessus de l'horizon, soit de la compensation des ondulations du faisceau principal.</w:t>
      </w:r>
    </w:p>
    <w:p w:rsidR="00927641" w:rsidRPr="007F106F" w:rsidRDefault="00927641" w:rsidP="00927641">
      <w:r w:rsidRPr="007F106F">
        <w:t>D'autres techniques plus élaborées pour combler les zéros combinent une distribution de phase appropriée et la distribution imposée pour les amplitudes.</w:t>
      </w:r>
    </w:p>
    <w:p w:rsidR="00927641" w:rsidRPr="007F106F" w:rsidRDefault="00927641" w:rsidP="00927641">
      <w:r w:rsidRPr="007F106F">
        <w:t>Dans le cas de cette distribution plus générale, la diminution du gain par rapport au cas de la distribution uniforme des puissances avec concordance de phase est habituellement appelée «perte de compensation».</w:t>
      </w:r>
    </w:p>
    <w:p w:rsidR="00927641" w:rsidRPr="007F106F" w:rsidRDefault="00927641" w:rsidP="00927641">
      <w:pPr>
        <w:pStyle w:val="Heading3"/>
      </w:pPr>
      <w:bookmarkStart w:id="60" w:name="_Toc370193251"/>
      <w:bookmarkStart w:id="61" w:name="_Toc370195351"/>
      <w:r w:rsidRPr="007F106F">
        <w:t>7.1.2</w:t>
      </w:r>
      <w:r w:rsidRPr="007F106F">
        <w:tab/>
        <w:t>Inclinaison du faisceau</w:t>
      </w:r>
      <w:bookmarkEnd w:id="60"/>
      <w:bookmarkEnd w:id="61"/>
    </w:p>
    <w:p w:rsidR="00927641" w:rsidRPr="007F106F" w:rsidRDefault="00927641" w:rsidP="00927641">
      <w:r w:rsidRPr="007F106F">
        <w:t>Il est nécessaire d'incliner le faisceau non seulement pour réduire la puissance rayonnée au-dessus du plan horizontal mais aussi pour envoyer un maximum de puissance vers la surface de la Terre.</w:t>
      </w:r>
    </w:p>
    <w:p w:rsidR="00927641" w:rsidRPr="007F106F" w:rsidRDefault="00927641" w:rsidP="00927641">
      <w:r w:rsidRPr="007F106F">
        <w:t>En fait, à cause de la courbure de la Terre, le rayonnement maximal d'un réseau d'antenne n'atteindrait jamais la surface du sol si on n'inclinait pas le faisceau.</w:t>
      </w:r>
    </w:p>
    <w:p w:rsidR="00927641" w:rsidRPr="007F106F" w:rsidRDefault="00927641" w:rsidP="00927641">
      <w:r w:rsidRPr="007F106F">
        <w:t>Il faut incliner de plus de 0,5° le faisceau d'une antenne située à 300 m au-dessus du niveau du sol pour que le rayonnement maximal atteigne la surface de la Terre.</w:t>
      </w:r>
    </w:p>
    <w:p w:rsidR="00927641" w:rsidRPr="007F106F" w:rsidRDefault="00927641" w:rsidP="00927641">
      <w:r w:rsidRPr="007F106F">
        <w:t>Il est facile d'incliner légèrement le faisceau de 1 à 3° en penchant simplement, par des moyens mécaniques, le plan des éléments rayonnants. Il est rare qu'on lui donne mécaniquement une plus forte inclinaison en raison de difficultés matérielles et de difficultés dues à l'environnement.</w:t>
      </w:r>
    </w:p>
    <w:p w:rsidR="00927641" w:rsidRPr="007F106F" w:rsidRDefault="00927641" w:rsidP="00A14A1E">
      <w:r w:rsidRPr="007F106F">
        <w:t xml:space="preserve">On peut aussi incliner le faisceau en réglant convenablement la phase des courants d'alimentation des éléments superposés. On obtient ce réglage soit en alimentant la moitié inférieure des éléments </w:t>
      </w:r>
      <w:r w:rsidRPr="007F106F">
        <w:lastRenderedPageBreak/>
        <w:t>superposés avec des courants qui ont par rapport aux courants de la moitié supérieure un déphasage arrière fixe, soit en déphasant progressivement les courants des éléments rayonnants adjacents.</w:t>
      </w:r>
    </w:p>
    <w:p w:rsidR="00927641" w:rsidRPr="007F106F" w:rsidRDefault="00927641" w:rsidP="00927641">
      <w:r w:rsidRPr="007F106F">
        <w:t>Les plus forts angles d'inclinaison s'obtiennent normalement en combinant de façon appropriée les procédés mécanique et électrique. On notera que lorsqu'on fait varier la distribution des phases dans les éléments rayonnants, il en résulte une perte de «compensation» par rapport au gain qu'on aurait avec une distribution uniforme de la puissance (et à phases égales).</w:t>
      </w:r>
    </w:p>
    <w:p w:rsidR="00927641" w:rsidRPr="007F106F" w:rsidRDefault="00927641" w:rsidP="00927641">
      <w:pPr>
        <w:pStyle w:val="Heading2"/>
      </w:pPr>
      <w:bookmarkStart w:id="62" w:name="_Toc370193252"/>
      <w:bookmarkStart w:id="63" w:name="_Toc370195352"/>
      <w:r w:rsidRPr="007F106F">
        <w:t>7.2</w:t>
      </w:r>
      <w:r w:rsidRPr="007F106F">
        <w:tab/>
        <w:t>Diagrammes de rayonnement des systèmes d'antenne</w:t>
      </w:r>
      <w:bookmarkEnd w:id="62"/>
      <w:bookmarkEnd w:id="63"/>
    </w:p>
    <w:p w:rsidR="00927641" w:rsidRPr="007F106F" w:rsidRDefault="00927641" w:rsidP="00927641">
      <w:r w:rsidRPr="007F106F">
        <w:t>Comme indiqué aux § 6.3 et 6.4, on peut considérer que les éléments rayonnants qui composent un système d'antenne sont des sources non isotropes situées à leur centre de phase. En ce cas, comme l'explique le § 4.2, on calcule le diagramme de rayonnement résultant au moyen d'une addition vectorielle qui tient compte des diagrammes de rayonnement individuels.</w:t>
      </w:r>
    </w:p>
    <w:p w:rsidR="00927641" w:rsidRPr="007F106F" w:rsidRDefault="00927641" w:rsidP="00927641">
      <w:r w:rsidRPr="007F106F">
        <w:t>Lorsqu'on connaît l'amplitude et la phase du courant d'alimentation de chaque élément, cette addition vectorielle se ramène à la solution d'un problème purement géométrique.</w:t>
      </w:r>
    </w:p>
    <w:p w:rsidR="00927641" w:rsidRPr="007F106F" w:rsidRDefault="00927641" w:rsidP="00927641">
      <w:r w:rsidRPr="007F106F">
        <w:t>En premier lieu, on se placera dans le cas de deux sources isotropes disposées de façon arbitraire dans un espace à trois dimensions, pour trouver la différence de phase des champs rayonnés en fonction des positions relatives des sources, des phases des courants d'alimentation et de la fréquence.</w:t>
      </w:r>
    </w:p>
    <w:p w:rsidR="00927641" w:rsidRPr="007F106F" w:rsidRDefault="00927641" w:rsidP="00927641">
      <w:r w:rsidRPr="007F106F">
        <w:t>On étendra ensuite les résultats au cas plus général de sources non isotropes. En se reportant à la Fig. 22, où le système de coordonnées n'est pas précisé, on prendra pour référence la source 1 pour calculer le déphasage de la source 2 lorsqu'on évalue le champ résultant en un point P qui correspond à une direction donnée.</w:t>
      </w:r>
    </w:p>
    <w:p w:rsidR="00927641" w:rsidRPr="007F106F" w:rsidRDefault="00927641" w:rsidP="00422299">
      <w:r w:rsidRPr="007F106F">
        <w:t>Sur la Fig. 22, 1</w:t>
      </w:r>
      <w:r w:rsidR="00422299">
        <w:t>´</w:t>
      </w:r>
      <w:r w:rsidRPr="007F106F">
        <w:t xml:space="preserve"> sera la projection de la source 1 sur le plan horizontal où se trouve la source 2. On a indiqué sur ce plan la direction du Nord géographique N, et qui passe par 1</w:t>
      </w:r>
      <w:r w:rsidR="00422299">
        <w:t>´</w:t>
      </w:r>
      <w:r w:rsidRPr="007F106F">
        <w:t>.</w:t>
      </w:r>
    </w:p>
    <w:p w:rsidR="00927641" w:rsidRPr="007F106F" w:rsidRDefault="00927641" w:rsidP="00927641">
      <w:r w:rsidRPr="007F106F">
        <w:t>Sur la Fig. 22, les notations sont les suivantes:</w:t>
      </w:r>
    </w:p>
    <w:p w:rsidR="00927641" w:rsidRPr="007F106F" w:rsidRDefault="00927641" w:rsidP="00422299">
      <w:pPr>
        <w:pStyle w:val="enumlev1"/>
        <w:tabs>
          <w:tab w:val="left" w:pos="993"/>
        </w:tabs>
        <w:ind w:left="1191" w:hanging="1191"/>
      </w:pPr>
      <w:r w:rsidRPr="007F106F">
        <w:tab/>
      </w:r>
      <w:r w:rsidRPr="007F106F">
        <w:rPr>
          <w:i/>
        </w:rPr>
        <w:t>d</w:t>
      </w:r>
      <w:r w:rsidRPr="007F106F">
        <w:t>:</w:t>
      </w:r>
      <w:r w:rsidRPr="007F106F">
        <w:tab/>
        <w:t>distance de la source 2 à la projection 1</w:t>
      </w:r>
      <w:r w:rsidR="00422299">
        <w:t>´</w:t>
      </w:r>
      <w:r w:rsidRPr="007F106F">
        <w:t xml:space="preserve"> de la source 1 sur le pla</w:t>
      </w:r>
      <w:r>
        <w:t>n horizontal de la source </w:t>
      </w:r>
      <w:r w:rsidRPr="007F106F">
        <w:t>2</w:t>
      </w:r>
    </w:p>
    <w:p w:rsidR="00927641" w:rsidRPr="007F106F" w:rsidRDefault="00927641" w:rsidP="00422299">
      <w:pPr>
        <w:pStyle w:val="enumlev1"/>
        <w:tabs>
          <w:tab w:val="left" w:pos="993"/>
        </w:tabs>
      </w:pPr>
      <w:r w:rsidRPr="007F106F">
        <w:tab/>
      </w:r>
      <w:r w:rsidRPr="007F106F">
        <w:rPr>
          <w:i/>
        </w:rPr>
        <w:t>h</w:t>
      </w:r>
      <w:r w:rsidRPr="007F106F">
        <w:t>:</w:t>
      </w:r>
      <w:r w:rsidRPr="007F106F">
        <w:tab/>
        <w:t>distance verticale de la source 1 à sa projection 1</w:t>
      </w:r>
      <w:r w:rsidR="00422299">
        <w:t>´</w:t>
      </w:r>
    </w:p>
    <w:p w:rsidR="00927641" w:rsidRPr="007F106F" w:rsidRDefault="00927641" w:rsidP="00927641">
      <w:pPr>
        <w:pStyle w:val="enumlev1"/>
        <w:tabs>
          <w:tab w:val="left" w:pos="993"/>
        </w:tabs>
      </w:pPr>
      <w:r w:rsidRPr="007F106F">
        <w:rPr>
          <w:rFonts w:ascii="Symbol" w:hAnsi="Symbol"/>
        </w:rPr>
        <w:tab/>
      </w:r>
      <w:r w:rsidRPr="007F106F">
        <w:rPr>
          <w:rFonts w:ascii="Symbol" w:hAnsi="Symbol"/>
        </w:rPr>
        <w:t></w:t>
      </w:r>
      <w:r w:rsidRPr="007F106F">
        <w:t>:</w:t>
      </w:r>
      <w:r w:rsidRPr="007F106F">
        <w:tab/>
      </w:r>
      <w:r>
        <w:tab/>
      </w:r>
      <w:r w:rsidRPr="007F106F">
        <w:t xml:space="preserve">angle entre </w:t>
      </w:r>
      <w:r w:rsidRPr="007F106F">
        <w:rPr>
          <w:i/>
        </w:rPr>
        <w:t>d</w:t>
      </w:r>
      <w:r w:rsidRPr="007F106F">
        <w:t xml:space="preserve"> et la direction du Nord géographique dans le plan horizontal</w:t>
      </w:r>
    </w:p>
    <w:p w:rsidR="00927641" w:rsidRPr="007F106F" w:rsidRDefault="00927641" w:rsidP="00927641">
      <w:pPr>
        <w:pStyle w:val="enumlev1"/>
        <w:tabs>
          <w:tab w:val="left" w:pos="993"/>
        </w:tabs>
        <w:ind w:left="1191" w:hanging="1191"/>
      </w:pPr>
      <w:r w:rsidRPr="007F106F">
        <w:rPr>
          <w:rFonts w:ascii="Symbol" w:hAnsi="Symbol"/>
        </w:rPr>
        <w:tab/>
      </w:r>
      <w:r w:rsidRPr="007F106F">
        <w:rPr>
          <w:rFonts w:ascii="Symbol" w:hAnsi="Symbol"/>
        </w:rPr>
        <w:t></w:t>
      </w:r>
      <w:r w:rsidRPr="007F106F">
        <w:rPr>
          <w:i/>
          <w:position w:val="-4"/>
          <w:sz w:val="16"/>
        </w:rPr>
        <w:t>H</w:t>
      </w:r>
      <w:r w:rsidRPr="007F106F">
        <w:t>:</w:t>
      </w:r>
      <w:r>
        <w:tab/>
      </w:r>
      <w:r w:rsidRPr="007F106F">
        <w:t>angle, dans le plan horizontal, entre la direction du Nord géographique et la projection sur le plan horizontal de la direction pour laquelle on effectue le calcul</w:t>
      </w:r>
    </w:p>
    <w:p w:rsidR="00927641" w:rsidRPr="007F106F" w:rsidRDefault="00927641" w:rsidP="00927641">
      <w:pPr>
        <w:pStyle w:val="enumlev1"/>
        <w:tabs>
          <w:tab w:val="left" w:pos="993"/>
        </w:tabs>
        <w:ind w:left="1191" w:hanging="1191"/>
      </w:pPr>
      <w:r w:rsidRPr="007F106F">
        <w:rPr>
          <w:rFonts w:ascii="Symbol" w:hAnsi="Symbol"/>
        </w:rPr>
        <w:tab/>
      </w:r>
      <w:r w:rsidRPr="007F106F">
        <w:rPr>
          <w:rFonts w:ascii="Symbol" w:hAnsi="Symbol"/>
        </w:rPr>
        <w:t></w:t>
      </w:r>
      <w:r w:rsidRPr="007F106F">
        <w:rPr>
          <w:i/>
          <w:position w:val="-4"/>
          <w:sz w:val="16"/>
        </w:rPr>
        <w:t>V</w:t>
      </w:r>
      <w:r w:rsidRPr="007F106F">
        <w:t>:</w:t>
      </w:r>
      <w:r>
        <w:tab/>
      </w:r>
      <w:r w:rsidRPr="007F106F">
        <w:t>angle, dans le plan vertical, entre la direction pour laquelle on effectue le calcul et sa projection dans le plan horizontal</w:t>
      </w:r>
      <w:r w:rsidR="00422299">
        <w:t>.</w:t>
      </w:r>
    </w:p>
    <w:p w:rsidR="00927641" w:rsidRPr="009E0992" w:rsidRDefault="00927641" w:rsidP="00927641">
      <w:pPr>
        <w:pStyle w:val="FigureNo"/>
        <w:rPr>
          <w:sz w:val="20"/>
        </w:rPr>
      </w:pPr>
      <w:r w:rsidRPr="009E0992">
        <w:rPr>
          <w:sz w:val="20"/>
        </w:rPr>
        <w:lastRenderedPageBreak/>
        <w:t>figure 22</w:t>
      </w:r>
    </w:p>
    <w:p w:rsidR="00927641" w:rsidRPr="009E0992" w:rsidRDefault="00927641" w:rsidP="00927641">
      <w:pPr>
        <w:pStyle w:val="Figuretitle"/>
        <w:rPr>
          <w:sz w:val="20"/>
        </w:rPr>
      </w:pPr>
      <w:r w:rsidRPr="009E0992">
        <w:rPr>
          <w:sz w:val="20"/>
        </w:rPr>
        <w:t>Géométrie de l'addition vectorielle</w:t>
      </w:r>
    </w:p>
    <w:p w:rsidR="00927641" w:rsidRPr="007F106F" w:rsidRDefault="00E15662" w:rsidP="00927641">
      <w:pPr>
        <w:pStyle w:val="Figure"/>
      </w:pPr>
      <w:r w:rsidRPr="007F106F">
        <w:object w:dxaOrig="7920" w:dyaOrig="8047">
          <v:shape id="_x0000_i1047" type="#_x0000_t75" style="width:396.75pt;height:402pt" o:ole="">
            <v:imagedata r:id="rId57" o:title=""/>
          </v:shape>
          <o:OLEObject Type="Embed" ProgID="CorelDRAW.Graphic.14" ShapeID="_x0000_i1047" DrawAspect="Content" ObjectID="_1444218112" r:id="rId58"/>
        </w:object>
      </w:r>
    </w:p>
    <w:p w:rsidR="00927641" w:rsidRPr="007F106F" w:rsidRDefault="00927641" w:rsidP="00A14A1E">
      <w:r w:rsidRPr="007F106F">
        <w:t xml:space="preserve">Si on exprime </w:t>
      </w:r>
      <w:r w:rsidRPr="007F106F">
        <w:rPr>
          <w:i/>
        </w:rPr>
        <w:t>d</w:t>
      </w:r>
      <w:r w:rsidRPr="007F106F">
        <w:t xml:space="preserve"> et </w:t>
      </w:r>
      <w:r w:rsidRPr="007F106F">
        <w:rPr>
          <w:i/>
        </w:rPr>
        <w:t>h</w:t>
      </w:r>
      <w:r w:rsidRPr="007F106F">
        <w:t xml:space="preserve"> en mètres et </w:t>
      </w:r>
      <w:r w:rsidRPr="007F106F">
        <w:rPr>
          <w:i/>
        </w:rPr>
        <w:t>f</w:t>
      </w:r>
      <w:r w:rsidRPr="007F106F">
        <w:t xml:space="preserve"> en MHz, le déphasage électrique en degrés de la source 2 par rapport à la source 1 sera:</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rFonts w:ascii="Symbol" w:hAnsi="Symbol"/>
        </w:rPr>
        <w:instrText>y</w:instrText>
      </w:r>
      <w:r w:rsidRPr="007F106F">
        <w:rPr>
          <w:position w:val="-4"/>
          <w:sz w:val="18"/>
        </w:rPr>
        <w:instrText>2</w:instrText>
      </w:r>
      <w:r w:rsidRPr="007F106F">
        <w:instrText xml:space="preserve">  </w:instrText>
      </w:r>
      <w:r w:rsidRPr="007F106F">
        <w:rPr>
          <w:rFonts w:ascii="Symbol" w:hAnsi="Symbol"/>
        </w:rPr>
        <w:instrText>=</w:instrText>
      </w:r>
      <w:r w:rsidRPr="007F106F">
        <w:instrText xml:space="preserve">  1,2 · </w:instrText>
      </w:r>
      <w:r w:rsidRPr="007F106F">
        <w:rPr>
          <w:i/>
        </w:rPr>
        <w:instrText>f</w:instrText>
      </w:r>
      <w:r w:rsidRPr="007F106F">
        <w:instrText xml:space="preserve"> · \b\bc\[(\s(</w:instrText>
      </w:r>
      <w:r w:rsidRPr="007F106F">
        <w:rPr>
          <w:spacing w:val="-30"/>
          <w:position w:val="-4"/>
        </w:rPr>
        <w:instrText xml:space="preserve"> </w:instrText>
      </w:r>
      <w:r w:rsidRPr="007F106F">
        <w:rPr>
          <w:spacing w:val="-30"/>
        </w:rPr>
        <w:instrText>;</w:instrText>
      </w:r>
      <w:r w:rsidRPr="007F106F">
        <w:rPr>
          <w:spacing w:val="-30"/>
          <w:position w:val="6"/>
        </w:rPr>
        <w:instrText xml:space="preserve"> </w:instrText>
      </w:r>
      <w:r w:rsidRPr="007F106F">
        <w:instrText>)\d\ba2()</w:instrText>
      </w:r>
      <w:r w:rsidRPr="007F106F">
        <w:rPr>
          <w:i/>
        </w:rPr>
        <w:instrText>d</w:instrText>
      </w:r>
      <w:r w:rsidRPr="007F106F">
        <w:instrText xml:space="preserve"> · cos (</w:instrText>
      </w:r>
      <w:r w:rsidRPr="007F106F">
        <w:rPr>
          <w:rFonts w:ascii="Symbol" w:hAnsi="Symbol"/>
        </w:rPr>
        <w:instrText>g</w:instrText>
      </w:r>
      <w:r w:rsidRPr="007F106F">
        <w:instrText xml:space="preserve">  –  </w:instrText>
      </w:r>
      <w:r w:rsidRPr="007F106F">
        <w:rPr>
          <w:rFonts w:ascii="Symbol" w:hAnsi="Symbol"/>
        </w:rPr>
        <w:instrText>a</w:instrText>
      </w:r>
      <w:r w:rsidRPr="007F106F">
        <w:rPr>
          <w:i/>
          <w:position w:val="-4"/>
          <w:sz w:val="18"/>
        </w:rPr>
        <w:instrText>H</w:instrText>
      </w:r>
      <w:r w:rsidRPr="007F106F">
        <w:instrText xml:space="preserve">) · cos </w:instrText>
      </w:r>
      <w:r w:rsidRPr="007F106F">
        <w:rPr>
          <w:rFonts w:ascii="Symbol" w:hAnsi="Symbol"/>
        </w:rPr>
        <w:instrText>a</w:instrText>
      </w:r>
      <w:r w:rsidRPr="007F106F">
        <w:rPr>
          <w:i/>
          <w:position w:val="-4"/>
          <w:sz w:val="18"/>
        </w:rPr>
        <w:instrText>V</w:instrText>
      </w:r>
      <w:r w:rsidRPr="007F106F">
        <w:instrText xml:space="preserve">  </w:instrText>
      </w:r>
      <w:r w:rsidRPr="007F106F">
        <w:rPr>
          <w:rFonts w:ascii="Symbol" w:hAnsi="Symbol"/>
        </w:rPr>
        <w:instrText>+</w:instrText>
      </w:r>
      <w:r w:rsidRPr="007F106F">
        <w:instrText xml:space="preserve">  </w:instrText>
      </w:r>
      <w:r w:rsidRPr="007F106F">
        <w:rPr>
          <w:i/>
        </w:rPr>
        <w:instrText>h</w:instrText>
      </w:r>
      <w:r w:rsidRPr="007F106F">
        <w:instrText xml:space="preserve"> · sin </w:instrText>
      </w:r>
      <w:r w:rsidRPr="007F106F">
        <w:rPr>
          <w:rFonts w:ascii="Symbol" w:hAnsi="Symbol"/>
        </w:rPr>
        <w:instrText>a</w:instrText>
      </w:r>
      <w:r w:rsidRPr="007F106F">
        <w:rPr>
          <w:i/>
          <w:position w:val="-4"/>
          <w:sz w:val="18"/>
        </w:rPr>
        <w:instrText>V</w:instrText>
      </w:r>
      <w:r w:rsidRPr="007F106F">
        <w:instrText>)</w:instrText>
      </w:r>
      <w:r w:rsidRPr="007F106F">
        <w:fldChar w:fldCharType="end"/>
      </w:r>
      <w:r w:rsidRPr="007F106F">
        <w:tab/>
        <w:t>(24)</w:t>
      </w:r>
    </w:p>
    <w:p w:rsidR="00927641" w:rsidRPr="007F106F" w:rsidRDefault="00927641" w:rsidP="00927641">
      <w:pPr>
        <w:spacing w:before="240"/>
      </w:pPr>
      <w:r w:rsidRPr="007F106F">
        <w:t xml:space="preserve">En supposant que la source 2 peut rayonner avec un déphasage initial de </w:t>
      </w:r>
      <w:r w:rsidRPr="007F106F">
        <w:rPr>
          <w:rFonts w:ascii="Symbol" w:hAnsi="Symbol"/>
        </w:rPr>
        <w:t></w:t>
      </w:r>
      <w:r w:rsidRPr="007F106F">
        <w:t xml:space="preserve"> en degrés par rapport à la source 1 (en raison par exemple d'un déphasage entre les courants d'alimentation) et avec un déphasage </w:t>
      </w:r>
      <w:r w:rsidRPr="007F106F">
        <w:rPr>
          <w:rFonts w:ascii="Symbol" w:hAnsi="Symbol"/>
        </w:rPr>
        <w:t></w:t>
      </w:r>
      <w:r w:rsidRPr="007F106F">
        <w:rPr>
          <w:rFonts w:ascii="Symbol" w:hAnsi="Symbol"/>
        </w:rPr>
        <w:t></w:t>
      </w:r>
      <w:r w:rsidRPr="007F106F">
        <w:rPr>
          <w:i/>
          <w:position w:val="-4"/>
          <w:sz w:val="16"/>
        </w:rPr>
        <w:t>p</w:t>
      </w:r>
      <w:r w:rsidRPr="007F106F">
        <w:t>(</w:t>
      </w:r>
      <w:r w:rsidRPr="007F106F">
        <w:rPr>
          <w:rFonts w:ascii="Symbol" w:hAnsi="Symbol"/>
        </w:rPr>
        <w:t></w:t>
      </w:r>
      <w:r w:rsidR="00E15662">
        <w:t>, </w:t>
      </w:r>
      <w:r w:rsidRPr="007F106F">
        <w:rPr>
          <w:rFonts w:ascii="Symbol" w:hAnsi="Symbol"/>
        </w:rPr>
        <w:t></w:t>
      </w:r>
      <w:r w:rsidRPr="007F106F">
        <w:t>) dû au diagramme de rayonnement de phase, (24) peut s'écrire plus généralement comme suit:</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rFonts w:ascii="Symbol" w:hAnsi="Symbol"/>
        </w:rPr>
        <w:instrText>y</w:instrText>
      </w:r>
      <w:r w:rsidRPr="007F106F">
        <w:rPr>
          <w:position w:val="-4"/>
          <w:sz w:val="18"/>
        </w:rPr>
        <w:instrText>2</w:instrText>
      </w:r>
      <w:r w:rsidRPr="007F106F">
        <w:instrText xml:space="preserve">  </w:instrText>
      </w:r>
      <w:r w:rsidRPr="007F106F">
        <w:rPr>
          <w:rFonts w:ascii="Symbol" w:hAnsi="Symbol"/>
        </w:rPr>
        <w:instrText>=</w:instrText>
      </w:r>
      <w:r w:rsidRPr="007F106F">
        <w:instrText xml:space="preserve">  1,2 · </w:instrText>
      </w:r>
      <w:r w:rsidRPr="007F106F">
        <w:rPr>
          <w:i/>
        </w:rPr>
        <w:instrText>f</w:instrText>
      </w:r>
      <w:r w:rsidRPr="007F106F">
        <w:instrText xml:space="preserve"> · \b\bc\[(\s(</w:instrText>
      </w:r>
      <w:r w:rsidRPr="007F106F">
        <w:rPr>
          <w:spacing w:val="-30"/>
          <w:position w:val="-4"/>
        </w:rPr>
        <w:instrText xml:space="preserve"> </w:instrText>
      </w:r>
      <w:r w:rsidRPr="007F106F">
        <w:rPr>
          <w:spacing w:val="-30"/>
        </w:rPr>
        <w:instrText>;</w:instrText>
      </w:r>
      <w:r w:rsidRPr="007F106F">
        <w:rPr>
          <w:spacing w:val="-30"/>
          <w:position w:val="6"/>
        </w:rPr>
        <w:instrText xml:space="preserve"> </w:instrText>
      </w:r>
      <w:r w:rsidRPr="007F106F">
        <w:instrText>)\d\ba2()</w:instrText>
      </w:r>
      <w:r w:rsidRPr="007F106F">
        <w:rPr>
          <w:i/>
        </w:rPr>
        <w:instrText>d</w:instrText>
      </w:r>
      <w:r w:rsidRPr="007F106F">
        <w:instrText xml:space="preserve"> · cos (</w:instrText>
      </w:r>
      <w:r w:rsidRPr="007F106F">
        <w:rPr>
          <w:rFonts w:ascii="Symbol" w:hAnsi="Symbol"/>
        </w:rPr>
        <w:instrText>g</w:instrText>
      </w:r>
      <w:r w:rsidRPr="007F106F">
        <w:instrText xml:space="preserve">  –  </w:instrText>
      </w:r>
      <w:r w:rsidRPr="007F106F">
        <w:rPr>
          <w:rFonts w:ascii="Symbol" w:hAnsi="Symbol"/>
        </w:rPr>
        <w:instrText>a</w:instrText>
      </w:r>
      <w:r w:rsidRPr="007F106F">
        <w:rPr>
          <w:i/>
          <w:position w:val="-4"/>
          <w:sz w:val="18"/>
        </w:rPr>
        <w:instrText>H</w:instrText>
      </w:r>
      <w:r w:rsidRPr="007F106F">
        <w:instrText xml:space="preserve">) · cos </w:instrText>
      </w:r>
      <w:r w:rsidRPr="007F106F">
        <w:rPr>
          <w:rFonts w:ascii="Symbol" w:hAnsi="Symbol"/>
        </w:rPr>
        <w:instrText>a</w:instrText>
      </w:r>
      <w:r w:rsidRPr="007F106F">
        <w:rPr>
          <w:i/>
          <w:position w:val="-4"/>
          <w:sz w:val="18"/>
        </w:rPr>
        <w:instrText>V</w:instrText>
      </w:r>
      <w:r w:rsidRPr="007F106F">
        <w:instrText xml:space="preserve">  </w:instrText>
      </w:r>
      <w:r w:rsidRPr="007F106F">
        <w:rPr>
          <w:rFonts w:ascii="Symbol" w:hAnsi="Symbol"/>
        </w:rPr>
        <w:instrText>+</w:instrText>
      </w:r>
      <w:r w:rsidRPr="007F106F">
        <w:instrText xml:space="preserve">  </w:instrText>
      </w:r>
      <w:r w:rsidRPr="007F106F">
        <w:rPr>
          <w:i/>
        </w:rPr>
        <w:instrText>h</w:instrText>
      </w:r>
      <w:r w:rsidRPr="007F106F">
        <w:instrText xml:space="preserve"> · sin </w:instrText>
      </w:r>
      <w:r w:rsidRPr="007F106F">
        <w:rPr>
          <w:rFonts w:ascii="Symbol" w:hAnsi="Symbol"/>
        </w:rPr>
        <w:instrText>a</w:instrText>
      </w:r>
      <w:r w:rsidRPr="007F106F">
        <w:rPr>
          <w:i/>
          <w:position w:val="-4"/>
          <w:sz w:val="18"/>
        </w:rPr>
        <w:instrText>V</w:instrText>
      </w:r>
      <w:r w:rsidRPr="007F106F">
        <w:instrText xml:space="preserve">)  </w:instrText>
      </w:r>
      <w:r w:rsidRPr="007F106F">
        <w:rPr>
          <w:rFonts w:ascii="Symbol" w:hAnsi="Symbol"/>
        </w:rPr>
        <w:instrText>+</w:instrText>
      </w:r>
      <w:r w:rsidRPr="007F106F">
        <w:instrText xml:space="preserve">  </w:instrText>
      </w:r>
      <w:r w:rsidRPr="007F106F">
        <w:rPr>
          <w:rFonts w:ascii="Symbol" w:hAnsi="Symbol"/>
        </w:rPr>
        <w:instrText>b</w:instrText>
      </w:r>
      <w:r w:rsidRPr="007F106F">
        <w:instrText xml:space="preserve">  </w:instrText>
      </w:r>
      <w:r w:rsidRPr="007F106F">
        <w:rPr>
          <w:rFonts w:ascii="Symbol" w:hAnsi="Symbol"/>
        </w:rPr>
        <w:instrText>+</w:instrText>
      </w:r>
      <w:r w:rsidRPr="007F106F">
        <w:instrText xml:space="preserve">  </w:instrText>
      </w:r>
      <w:r w:rsidRPr="007F106F">
        <w:rPr>
          <w:rFonts w:ascii="Symbol" w:hAnsi="Symbol"/>
        </w:rPr>
        <w:instrText>Dy</w:instrText>
      </w:r>
      <w:r w:rsidRPr="007F106F">
        <w:rPr>
          <w:i/>
          <w:position w:val="-4"/>
          <w:sz w:val="18"/>
        </w:rPr>
        <w:instrText>p</w:instrText>
      </w:r>
      <w:r w:rsidRPr="007F106F">
        <w:rPr>
          <w:position w:val="-4"/>
        </w:rPr>
        <w:instrText xml:space="preserve"> </w:instrText>
      </w:r>
      <w:r w:rsidRPr="007F106F">
        <w:instrText>(</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w:instrText>
      </w:r>
      <w:r w:rsidRPr="007F106F">
        <w:fldChar w:fldCharType="end"/>
      </w:r>
      <w:r w:rsidRPr="007F106F">
        <w:tab/>
        <w:t>(25)</w:t>
      </w:r>
    </w:p>
    <w:p w:rsidR="00927641" w:rsidRPr="007F106F" w:rsidRDefault="00927641" w:rsidP="00927641">
      <w:r w:rsidRPr="007F106F">
        <w:t xml:space="preserve">et pour la </w:t>
      </w:r>
      <w:r w:rsidRPr="007F106F">
        <w:rPr>
          <w:i/>
        </w:rPr>
        <w:t>i</w:t>
      </w:r>
      <w:r w:rsidRPr="007F106F">
        <w:rPr>
          <w:i/>
          <w:position w:val="6"/>
          <w:sz w:val="16"/>
        </w:rPr>
        <w:t>ème</w:t>
      </w:r>
      <w:r w:rsidRPr="007F106F">
        <w:t xml:space="preserve"> source d'un réseau</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rFonts w:ascii="Symbol" w:hAnsi="Symbol"/>
        </w:rPr>
        <w:instrText>y</w:instrText>
      </w:r>
      <w:r w:rsidRPr="007F106F">
        <w:rPr>
          <w:i/>
          <w:position w:val="-4"/>
          <w:sz w:val="18"/>
        </w:rPr>
        <w:instrText>i</w:instrText>
      </w:r>
      <w:r w:rsidRPr="007F106F">
        <w:instrText xml:space="preserve">  </w:instrText>
      </w:r>
      <w:r w:rsidRPr="007F106F">
        <w:rPr>
          <w:rFonts w:ascii="Symbol" w:hAnsi="Symbol"/>
        </w:rPr>
        <w:instrText>=</w:instrText>
      </w:r>
      <w:r w:rsidRPr="007F106F">
        <w:instrText xml:space="preserve">  1,2 · </w:instrText>
      </w:r>
      <w:r w:rsidRPr="007F106F">
        <w:rPr>
          <w:i/>
        </w:rPr>
        <w:instrText>f</w:instrText>
      </w:r>
      <w:r w:rsidRPr="007F106F">
        <w:instrText xml:space="preserve"> · \b\bc\[(\s(</w:instrText>
      </w:r>
      <w:r w:rsidRPr="007F106F">
        <w:rPr>
          <w:spacing w:val="-30"/>
          <w:position w:val="-4"/>
        </w:rPr>
        <w:instrText xml:space="preserve"> </w:instrText>
      </w:r>
      <w:r w:rsidRPr="007F106F">
        <w:rPr>
          <w:spacing w:val="-30"/>
        </w:rPr>
        <w:instrText>;</w:instrText>
      </w:r>
      <w:r w:rsidRPr="007F106F">
        <w:rPr>
          <w:spacing w:val="-30"/>
          <w:position w:val="6"/>
        </w:rPr>
        <w:instrText xml:space="preserve"> </w:instrText>
      </w:r>
      <w:r w:rsidRPr="007F106F">
        <w:instrText>)\d\ba2()</w:instrText>
      </w:r>
      <w:r w:rsidRPr="007F106F">
        <w:rPr>
          <w:i/>
        </w:rPr>
        <w:instrText>d</w:instrText>
      </w:r>
      <w:r w:rsidRPr="007F106F">
        <w:rPr>
          <w:i/>
          <w:position w:val="-4"/>
          <w:sz w:val="18"/>
        </w:rPr>
        <w:instrText>i</w:instrText>
      </w:r>
      <w:r w:rsidRPr="007F106F">
        <w:instrText xml:space="preserve"> · cos (</w:instrText>
      </w:r>
      <w:r w:rsidRPr="007F106F">
        <w:rPr>
          <w:rFonts w:ascii="Symbol" w:hAnsi="Symbol"/>
        </w:rPr>
        <w:instrText>g</w:instrText>
      </w:r>
      <w:r w:rsidRPr="007F106F">
        <w:rPr>
          <w:i/>
          <w:position w:val="-4"/>
          <w:sz w:val="18"/>
        </w:rPr>
        <w:instrText>i</w:instrText>
      </w:r>
      <w:r w:rsidRPr="007F106F">
        <w:instrText xml:space="preserve">  –  </w:instrText>
      </w:r>
      <w:r w:rsidRPr="007F106F">
        <w:rPr>
          <w:rFonts w:ascii="Symbol" w:hAnsi="Symbol"/>
        </w:rPr>
        <w:instrText>a</w:instrText>
      </w:r>
      <w:r w:rsidRPr="007F106F">
        <w:rPr>
          <w:i/>
          <w:position w:val="-4"/>
          <w:sz w:val="18"/>
        </w:rPr>
        <w:instrText>H</w:instrText>
      </w:r>
      <w:r w:rsidRPr="007F106F">
        <w:instrText xml:space="preserve">) · cos </w:instrText>
      </w:r>
      <w:r w:rsidRPr="007F106F">
        <w:rPr>
          <w:rFonts w:ascii="Symbol" w:hAnsi="Symbol"/>
        </w:rPr>
        <w:instrText>a</w:instrText>
      </w:r>
      <w:r w:rsidRPr="007F106F">
        <w:rPr>
          <w:i/>
          <w:position w:val="-4"/>
          <w:sz w:val="18"/>
        </w:rPr>
        <w:instrText>V</w:instrText>
      </w:r>
      <w:r w:rsidRPr="007F106F">
        <w:instrText xml:space="preserve">  </w:instrText>
      </w:r>
      <w:r w:rsidRPr="007F106F">
        <w:rPr>
          <w:rFonts w:ascii="Symbol" w:hAnsi="Symbol"/>
        </w:rPr>
        <w:instrText>+</w:instrText>
      </w:r>
      <w:r w:rsidRPr="007F106F">
        <w:instrText xml:space="preserve">  </w:instrText>
      </w:r>
      <w:r w:rsidRPr="007F106F">
        <w:rPr>
          <w:i/>
        </w:rPr>
        <w:instrText>h</w:instrText>
      </w:r>
      <w:r w:rsidRPr="007F106F">
        <w:rPr>
          <w:i/>
          <w:position w:val="-4"/>
          <w:sz w:val="18"/>
        </w:rPr>
        <w:instrText>i</w:instrText>
      </w:r>
      <w:r w:rsidRPr="007F106F">
        <w:instrText xml:space="preserve"> · sin </w:instrText>
      </w:r>
      <w:r w:rsidRPr="007F106F">
        <w:rPr>
          <w:rFonts w:ascii="Symbol" w:hAnsi="Symbol"/>
        </w:rPr>
        <w:instrText>a</w:instrText>
      </w:r>
      <w:r w:rsidRPr="007F106F">
        <w:rPr>
          <w:i/>
          <w:position w:val="-4"/>
          <w:sz w:val="18"/>
        </w:rPr>
        <w:instrText>V</w:instrText>
      </w:r>
      <w:r w:rsidRPr="007F106F">
        <w:instrText xml:space="preserve">)  </w:instrText>
      </w:r>
      <w:r w:rsidRPr="007F106F">
        <w:rPr>
          <w:rFonts w:ascii="Symbol" w:hAnsi="Symbol"/>
        </w:rPr>
        <w:instrText>+</w:instrText>
      </w:r>
      <w:r w:rsidRPr="007F106F">
        <w:instrText xml:space="preserve">  </w:instrText>
      </w:r>
      <w:r w:rsidRPr="007F106F">
        <w:rPr>
          <w:rFonts w:ascii="Symbol" w:hAnsi="Symbol"/>
        </w:rPr>
        <w:instrText>b</w:instrText>
      </w:r>
      <w:r w:rsidRPr="007F106F">
        <w:rPr>
          <w:i/>
          <w:position w:val="-4"/>
          <w:sz w:val="18"/>
        </w:rPr>
        <w:instrText>i</w:instrText>
      </w:r>
      <w:r w:rsidRPr="007F106F">
        <w:instrText xml:space="preserve">  </w:instrText>
      </w:r>
      <w:r w:rsidRPr="007F106F">
        <w:rPr>
          <w:rFonts w:ascii="Symbol" w:hAnsi="Symbol"/>
        </w:rPr>
        <w:instrText>+</w:instrText>
      </w:r>
      <w:r w:rsidRPr="007F106F">
        <w:instrText xml:space="preserve">  </w:instrText>
      </w:r>
      <w:r w:rsidRPr="007F106F">
        <w:rPr>
          <w:rFonts w:ascii="Symbol" w:hAnsi="Symbol"/>
        </w:rPr>
        <w:instrText>Dy</w:instrText>
      </w:r>
      <w:r w:rsidRPr="007F106F">
        <w:rPr>
          <w:i/>
          <w:position w:val="-4"/>
          <w:sz w:val="18"/>
        </w:rPr>
        <w:instrText>pi</w:instrText>
      </w:r>
      <w:r w:rsidRPr="007F106F">
        <w:rPr>
          <w:position w:val="-4"/>
        </w:rPr>
        <w:instrText xml:space="preserve"> </w:instrText>
      </w:r>
      <w:r w:rsidRPr="007F106F">
        <w:instrText>(</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w:instrText>
      </w:r>
      <w:r w:rsidRPr="007F106F">
        <w:fldChar w:fldCharType="end"/>
      </w:r>
      <w:r w:rsidRPr="007F106F">
        <w:tab/>
        <w:t>(26)</w:t>
      </w:r>
    </w:p>
    <w:p w:rsidR="00927641" w:rsidRPr="007F106F" w:rsidRDefault="00927641" w:rsidP="00927641">
      <w:r w:rsidRPr="007F106F">
        <w:t xml:space="preserve">Si on considère un réseau de </w:t>
      </w:r>
      <w:r w:rsidRPr="007F106F">
        <w:rPr>
          <w:i/>
        </w:rPr>
        <w:t>n</w:t>
      </w:r>
      <w:r w:rsidRPr="007F106F">
        <w:t xml:space="preserve"> sources non isotropes, le diagramme de champ résultant dans une direction quelconque sera le résultat de l'addition de </w:t>
      </w:r>
      <w:r w:rsidRPr="007F106F">
        <w:rPr>
          <w:i/>
        </w:rPr>
        <w:t>n</w:t>
      </w:r>
      <w:r w:rsidRPr="007F106F">
        <w:t xml:space="preserve"> vecteurs dont les amplitudes seront données </w:t>
      </w:r>
      <w:r w:rsidRPr="007F106F">
        <w:lastRenderedPageBreak/>
        <w:t>par les diagrammes individuels en amplitude du rayonnement des sources et dont les phases seront données par l'équation (26), en prenant la source 1 comme référence. Cela s'écrit:</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i/>
        </w:rPr>
        <w:instrText>E</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\i\su(</w:instrText>
      </w:r>
      <w:r w:rsidRPr="007F106F">
        <w:rPr>
          <w:i/>
          <w:position w:val="6"/>
          <w:sz w:val="18"/>
        </w:rPr>
        <w:instrText>i</w:instrText>
      </w:r>
      <w:r w:rsidRPr="007F106F">
        <w:rPr>
          <w:position w:val="6"/>
          <w:sz w:val="18"/>
        </w:rPr>
        <w:instrText xml:space="preserve"> </w:instrText>
      </w:r>
      <w:r w:rsidRPr="007F106F">
        <w:rPr>
          <w:rFonts w:ascii="Symbol" w:hAnsi="Symbol"/>
          <w:position w:val="6"/>
          <w:sz w:val="18"/>
        </w:rPr>
        <w:instrText>=</w:instrText>
      </w:r>
      <w:r w:rsidRPr="007F106F">
        <w:rPr>
          <w:position w:val="6"/>
          <w:sz w:val="18"/>
        </w:rPr>
        <w:instrText xml:space="preserve"> 1</w:instrText>
      </w:r>
      <w:r w:rsidRPr="007F106F">
        <w:rPr>
          <w:sz w:val="18"/>
        </w:rPr>
        <w:instrText>;</w:instrText>
      </w:r>
      <w:r w:rsidRPr="007F106F">
        <w:rPr>
          <w:i/>
          <w:sz w:val="18"/>
        </w:rPr>
        <w:instrText>n</w:instrText>
      </w:r>
      <w:r w:rsidRPr="007F106F">
        <w:instrText>; \s\do3( )\s\up4( )</w:instrText>
      </w:r>
      <w:r w:rsidRPr="007F106F">
        <w:rPr>
          <w:i/>
        </w:rPr>
        <w:instrText>V</w:instrText>
      </w:r>
      <w:r w:rsidRPr="007F106F">
        <w:rPr>
          <w:i/>
          <w:position w:val="-4"/>
          <w:sz w:val="18"/>
        </w:rPr>
        <w:instrText>i</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)\i\su(</w:instrText>
      </w:r>
      <w:r w:rsidRPr="007F106F">
        <w:rPr>
          <w:i/>
          <w:position w:val="6"/>
          <w:sz w:val="18"/>
        </w:rPr>
        <w:instrText>i</w:instrText>
      </w:r>
      <w:r w:rsidRPr="007F106F">
        <w:rPr>
          <w:position w:val="6"/>
          <w:sz w:val="18"/>
        </w:rPr>
        <w:instrText xml:space="preserve"> </w:instrText>
      </w:r>
      <w:r w:rsidRPr="007F106F">
        <w:rPr>
          <w:rFonts w:ascii="Symbol" w:hAnsi="Symbol"/>
          <w:position w:val="6"/>
          <w:sz w:val="18"/>
        </w:rPr>
        <w:instrText>=</w:instrText>
      </w:r>
      <w:r w:rsidRPr="007F106F">
        <w:rPr>
          <w:position w:val="6"/>
          <w:sz w:val="18"/>
        </w:rPr>
        <w:instrText xml:space="preserve"> 1</w:instrText>
      </w:r>
      <w:r w:rsidRPr="007F106F">
        <w:rPr>
          <w:sz w:val="18"/>
        </w:rPr>
        <w:instrText>;</w:instrText>
      </w:r>
      <w:r w:rsidRPr="007F106F">
        <w:rPr>
          <w:i/>
          <w:sz w:val="18"/>
        </w:rPr>
        <w:instrText>n</w:instrText>
      </w:r>
      <w:r w:rsidRPr="007F106F">
        <w:instrText>; \s\do3( )\s\up4( )</w:instrText>
      </w:r>
      <w:r w:rsidRPr="007F106F">
        <w:rPr>
          <w:i/>
        </w:rPr>
        <w:instrText>K</w:instrText>
      </w:r>
      <w:r w:rsidRPr="007F106F">
        <w:rPr>
          <w:i/>
          <w:position w:val="-4"/>
          <w:sz w:val="18"/>
        </w:rPr>
        <w:instrText>i</w:instrText>
      </w:r>
      <w:r w:rsidRPr="007F106F">
        <w:instrText xml:space="preserve">  ·  </w:instrText>
      </w:r>
      <w:r w:rsidRPr="007F106F">
        <w:rPr>
          <w:i/>
        </w:rPr>
        <w:instrText>f</w:instrText>
      </w:r>
      <w:r w:rsidRPr="007F106F">
        <w:rPr>
          <w:i/>
          <w:position w:val="-4"/>
          <w:sz w:val="18"/>
        </w:rPr>
        <w:instrText>i</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 e</w:instrText>
      </w:r>
      <w:r w:rsidRPr="007F106F">
        <w:rPr>
          <w:sz w:val="8"/>
        </w:rPr>
        <w:instrText> </w:instrText>
      </w:r>
      <w:r w:rsidRPr="007F106F">
        <w:rPr>
          <w:position w:val="10"/>
          <w:sz w:val="18"/>
        </w:rPr>
        <w:instrText xml:space="preserve">j </w:instrText>
      </w:r>
      <w:r w:rsidRPr="007F106F">
        <w:rPr>
          <w:rFonts w:ascii="Symbol" w:hAnsi="Symbol"/>
          <w:position w:val="10"/>
          <w:sz w:val="18"/>
        </w:rPr>
        <w:instrText>y</w:instrText>
      </w:r>
      <w:r w:rsidRPr="007F106F">
        <w:rPr>
          <w:i/>
          <w:position w:val="4"/>
          <w:sz w:val="14"/>
        </w:rPr>
        <w:instrText>i</w:instrText>
      </w:r>
      <w:r w:rsidRPr="007F106F">
        <w:rPr>
          <w:position w:val="10"/>
          <w:sz w:val="18"/>
        </w:rPr>
        <w:instrText xml:space="preserve"> (</w:instrText>
      </w:r>
      <w:r w:rsidRPr="007F106F">
        <w:rPr>
          <w:rFonts w:ascii="Symbol" w:hAnsi="Symbol"/>
          <w:position w:val="10"/>
          <w:sz w:val="18"/>
        </w:rPr>
        <w:instrText>q</w:instrText>
      </w:r>
      <w:r w:rsidRPr="007F106F">
        <w:rPr>
          <w:position w:val="10"/>
          <w:sz w:val="18"/>
        </w:rPr>
        <w:instrText xml:space="preserve">, </w:instrText>
      </w:r>
      <w:r w:rsidRPr="007F106F">
        <w:rPr>
          <w:rFonts w:ascii="Symbol" w:hAnsi="Symbol"/>
          <w:position w:val="10"/>
          <w:sz w:val="18"/>
        </w:rPr>
        <w:instrText>j</w:instrText>
      </w:r>
      <w:r w:rsidRPr="007F106F">
        <w:rPr>
          <w:position w:val="10"/>
          <w:sz w:val="18"/>
        </w:rPr>
        <w:instrText>)</w:instrText>
      </w:r>
      <w:r w:rsidRPr="007F106F">
        <w:instrText xml:space="preserve">  )</w:instrText>
      </w:r>
      <w:r w:rsidRPr="007F106F">
        <w:fldChar w:fldCharType="end"/>
      </w:r>
      <w:r w:rsidRPr="007F106F">
        <w:tab/>
        <w:t>(27)</w:t>
      </w:r>
    </w:p>
    <w:p w:rsidR="00927641" w:rsidRPr="007F106F" w:rsidRDefault="00927641" w:rsidP="00927641">
      <w:r w:rsidRPr="007F106F">
        <w:t>où:</w:t>
      </w:r>
    </w:p>
    <w:p w:rsidR="00927641" w:rsidRPr="00927641" w:rsidRDefault="00927641" w:rsidP="00E15662">
      <w:pPr>
        <w:pStyle w:val="Equationlegend"/>
        <w:rPr>
          <w:lang w:val="fr-CH"/>
        </w:rPr>
      </w:pPr>
      <w:r w:rsidRPr="00927641">
        <w:rPr>
          <w:lang w:val="fr-CH"/>
        </w:rPr>
        <w:tab/>
      </w:r>
      <w:r w:rsidRPr="00927641">
        <w:rPr>
          <w:i/>
          <w:lang w:val="fr-CH"/>
        </w:rPr>
        <w:t>V</w:t>
      </w:r>
      <w:r w:rsidRPr="00927641">
        <w:rPr>
          <w:i/>
          <w:position w:val="-4"/>
          <w:sz w:val="16"/>
          <w:lang w:val="fr-CH"/>
        </w:rPr>
        <w:t>i</w:t>
      </w:r>
      <w:r w:rsidRPr="00927641">
        <w:rPr>
          <w:lang w:val="fr-CH"/>
        </w:rPr>
        <w:t xml:space="preserve"> :</w:t>
      </w:r>
      <w:r w:rsidRPr="00927641">
        <w:rPr>
          <w:lang w:val="fr-CH"/>
        </w:rPr>
        <w:tab/>
        <w:t>vecteur champ individuel</w:t>
      </w:r>
    </w:p>
    <w:p w:rsidR="00927641" w:rsidRPr="00927641" w:rsidRDefault="00927641" w:rsidP="00E15662">
      <w:pPr>
        <w:pStyle w:val="Equationlegend"/>
        <w:rPr>
          <w:lang w:val="fr-CH"/>
        </w:rPr>
      </w:pPr>
      <w:r w:rsidRPr="00927641">
        <w:rPr>
          <w:lang w:val="fr-CH"/>
        </w:rPr>
        <w:tab/>
      </w:r>
      <w:r w:rsidRPr="00927641">
        <w:rPr>
          <w:i/>
          <w:lang w:val="fr-CH"/>
        </w:rPr>
        <w:t>K</w:t>
      </w:r>
      <w:r w:rsidRPr="00927641">
        <w:rPr>
          <w:i/>
          <w:position w:val="-4"/>
          <w:sz w:val="16"/>
          <w:lang w:val="fr-CH"/>
        </w:rPr>
        <w:t>i</w:t>
      </w:r>
      <w:r w:rsidRPr="00927641">
        <w:rPr>
          <w:lang w:val="fr-CH"/>
        </w:rPr>
        <w:t xml:space="preserve"> :</w:t>
      </w:r>
      <w:r w:rsidRPr="00927641">
        <w:rPr>
          <w:lang w:val="fr-CH"/>
        </w:rPr>
        <w:tab/>
        <w:t>constante qui tient compte des différences entre les puissances d'entrée des sources</w:t>
      </w:r>
    </w:p>
    <w:p w:rsidR="00927641" w:rsidRPr="00927641" w:rsidRDefault="00927641" w:rsidP="00E15662">
      <w:pPr>
        <w:pStyle w:val="Equationlegend"/>
        <w:rPr>
          <w:lang w:val="fr-CH"/>
        </w:rPr>
      </w:pPr>
      <w:r w:rsidRPr="00927641">
        <w:rPr>
          <w:lang w:val="fr-CH"/>
        </w:rPr>
        <w:tab/>
      </w:r>
      <w:r w:rsidRPr="00927641">
        <w:rPr>
          <w:i/>
          <w:lang w:val="fr-CH"/>
        </w:rPr>
        <w:t>f</w:t>
      </w:r>
      <w:r w:rsidRPr="00927641">
        <w:rPr>
          <w:i/>
          <w:position w:val="-4"/>
          <w:sz w:val="16"/>
          <w:lang w:val="fr-CH"/>
        </w:rPr>
        <w:t>i</w:t>
      </w:r>
      <w:r w:rsidRPr="00927641">
        <w:rPr>
          <w:lang w:val="fr-CH"/>
        </w:rPr>
        <w:t xml:space="preserve"> :</w:t>
      </w:r>
      <w:r w:rsidRPr="00927641">
        <w:rPr>
          <w:lang w:val="fr-CH"/>
        </w:rPr>
        <w:tab/>
        <w:t>diagramme de l'amplitude relative du rayonnement d'une source individuelle</w:t>
      </w:r>
    </w:p>
    <w:p w:rsidR="00927641" w:rsidRPr="00927641" w:rsidRDefault="00927641" w:rsidP="00E15662">
      <w:pPr>
        <w:pStyle w:val="Equationlegend"/>
        <w:rPr>
          <w:lang w:val="fr-CH"/>
        </w:rPr>
      </w:pPr>
      <w:r w:rsidRPr="00927641">
        <w:rPr>
          <w:rFonts w:ascii="Symbol" w:hAnsi="Symbol"/>
          <w:lang w:val="fr-CH"/>
        </w:rPr>
        <w:tab/>
      </w:r>
      <w:r w:rsidRPr="007F106F">
        <w:rPr>
          <w:rFonts w:ascii="Symbol" w:hAnsi="Symbol"/>
        </w:rPr>
        <w:t></w:t>
      </w:r>
      <w:r w:rsidRPr="00927641">
        <w:rPr>
          <w:i/>
          <w:position w:val="-4"/>
          <w:sz w:val="16"/>
          <w:lang w:val="fr-CH"/>
        </w:rPr>
        <w:t>i</w:t>
      </w:r>
      <w:r w:rsidRPr="00927641">
        <w:rPr>
          <w:rFonts w:ascii="Tms Rmn" w:hAnsi="Tms Rmn"/>
          <w:i/>
          <w:position w:val="-4"/>
          <w:sz w:val="12"/>
          <w:lang w:val="fr-CH"/>
        </w:rPr>
        <w:t> </w:t>
      </w:r>
      <w:r w:rsidRPr="00927641">
        <w:rPr>
          <w:lang w:val="fr-CH"/>
        </w:rPr>
        <w:t>(</w:t>
      </w:r>
      <w:r w:rsidRPr="007F106F">
        <w:rPr>
          <w:rFonts w:ascii="Symbol" w:hAnsi="Symbol"/>
        </w:rPr>
        <w:t></w:t>
      </w:r>
      <w:r w:rsidRPr="00927641">
        <w:rPr>
          <w:lang w:val="fr-CH"/>
        </w:rPr>
        <w:t xml:space="preserve">, </w:t>
      </w:r>
      <w:r w:rsidRPr="007F106F">
        <w:rPr>
          <w:rFonts w:ascii="Symbol" w:hAnsi="Symbol"/>
        </w:rPr>
        <w:t></w:t>
      </w:r>
      <w:r w:rsidRPr="00927641">
        <w:rPr>
          <w:lang w:val="fr-CH"/>
        </w:rPr>
        <w:t>):</w:t>
      </w:r>
      <w:r w:rsidRPr="00927641">
        <w:rPr>
          <w:lang w:val="fr-CH"/>
        </w:rPr>
        <w:tab/>
        <w:t xml:space="preserve">déphasage de la </w:t>
      </w:r>
      <w:r w:rsidRPr="00927641">
        <w:rPr>
          <w:i/>
          <w:lang w:val="fr-CH"/>
        </w:rPr>
        <w:t>i</w:t>
      </w:r>
      <w:r w:rsidRPr="00927641">
        <w:rPr>
          <w:i/>
          <w:position w:val="6"/>
          <w:sz w:val="16"/>
          <w:lang w:val="fr-CH"/>
        </w:rPr>
        <w:t>èm</w:t>
      </w:r>
      <w:r w:rsidRPr="00927641">
        <w:rPr>
          <w:position w:val="6"/>
          <w:sz w:val="16"/>
          <w:lang w:val="fr-CH"/>
        </w:rPr>
        <w:t>e</w:t>
      </w:r>
      <w:r w:rsidRPr="00927641">
        <w:rPr>
          <w:lang w:val="fr-CH"/>
        </w:rPr>
        <w:t xml:space="preserve"> source par rapport à la source 1 (</w:t>
      </w:r>
      <w:r w:rsidRPr="007F106F">
        <w:rPr>
          <w:rFonts w:ascii="Symbol" w:hAnsi="Symbol"/>
        </w:rPr>
        <w:t></w:t>
      </w:r>
      <w:r w:rsidRPr="00927641">
        <w:rPr>
          <w:position w:val="-4"/>
          <w:sz w:val="16"/>
          <w:lang w:val="fr-CH"/>
        </w:rPr>
        <w:t>1</w:t>
      </w:r>
      <w:r w:rsidRPr="00927641">
        <w:rPr>
          <w:lang w:val="fr-CH"/>
        </w:rPr>
        <w:t>(</w:t>
      </w:r>
      <w:r w:rsidRPr="007F106F">
        <w:rPr>
          <w:rFonts w:ascii="Symbol" w:hAnsi="Symbol"/>
        </w:rPr>
        <w:t></w:t>
      </w:r>
      <w:r w:rsidRPr="00927641">
        <w:rPr>
          <w:lang w:val="fr-CH"/>
        </w:rPr>
        <w:t xml:space="preserve">, </w:t>
      </w:r>
      <w:r w:rsidRPr="007F106F">
        <w:rPr>
          <w:rFonts w:ascii="Symbol" w:hAnsi="Symbol"/>
        </w:rPr>
        <w:t></w:t>
      </w:r>
      <w:r w:rsidRPr="00927641">
        <w:rPr>
          <w:lang w:val="fr-CH"/>
        </w:rPr>
        <w:t xml:space="preserve">) </w:t>
      </w:r>
      <w:r w:rsidRPr="007F106F">
        <w:rPr>
          <w:rFonts w:ascii="Symbol" w:hAnsi="Symbol"/>
        </w:rPr>
        <w:t></w:t>
      </w:r>
      <w:r w:rsidRPr="00927641">
        <w:rPr>
          <w:lang w:val="fr-CH"/>
        </w:rPr>
        <w:t xml:space="preserve"> </w:t>
      </w:r>
      <w:r w:rsidRPr="007F106F">
        <w:rPr>
          <w:rFonts w:ascii="Symbol" w:hAnsi="Symbol"/>
        </w:rPr>
        <w:t></w:t>
      </w:r>
      <w:r w:rsidRPr="00927641">
        <w:rPr>
          <w:i/>
          <w:position w:val="-4"/>
          <w:sz w:val="16"/>
          <w:lang w:val="fr-CH"/>
        </w:rPr>
        <w:t>p</w:t>
      </w:r>
      <w:r w:rsidRPr="00927641">
        <w:rPr>
          <w:position w:val="-4"/>
          <w:sz w:val="16"/>
          <w:lang w:val="fr-CH"/>
        </w:rPr>
        <w:t>1</w:t>
      </w:r>
      <w:r w:rsidRPr="00927641">
        <w:rPr>
          <w:lang w:val="fr-CH"/>
        </w:rPr>
        <w:t>(</w:t>
      </w:r>
      <w:r w:rsidRPr="007F106F">
        <w:rPr>
          <w:rFonts w:ascii="Symbol" w:hAnsi="Symbol"/>
        </w:rPr>
        <w:t></w:t>
      </w:r>
      <w:r w:rsidRPr="00927641">
        <w:rPr>
          <w:lang w:val="fr-CH"/>
        </w:rPr>
        <w:t xml:space="preserve">, </w:t>
      </w:r>
      <w:r w:rsidRPr="007F106F">
        <w:rPr>
          <w:rFonts w:ascii="Symbol" w:hAnsi="Symbol"/>
        </w:rPr>
        <w:t></w:t>
      </w:r>
      <w:r w:rsidRPr="00927641">
        <w:rPr>
          <w:lang w:val="fr-CH"/>
        </w:rPr>
        <w:t>)).</w:t>
      </w:r>
    </w:p>
    <w:p w:rsidR="00927641" w:rsidRPr="007F106F" w:rsidRDefault="00927641" w:rsidP="00927641">
      <w:r w:rsidRPr="007F106F">
        <w:t xml:space="preserve">Il peut être commode d'effectuer l'addition vectorielle dans un plan x-y, comme le montre la Fig. 23 pour </w:t>
      </w:r>
      <w:r w:rsidRPr="007F106F">
        <w:rPr>
          <w:i/>
        </w:rPr>
        <w:t>n</w:t>
      </w:r>
      <w:r w:rsidRPr="007F106F">
        <w:t xml:space="preserve"> </w:t>
      </w:r>
      <w:r w:rsidRPr="007F106F">
        <w:rPr>
          <w:rFonts w:ascii="Symbol" w:hAnsi="Symbol"/>
        </w:rPr>
        <w:t></w:t>
      </w:r>
      <w:r w:rsidRPr="007F106F">
        <w:t xml:space="preserve"> 3.</w:t>
      </w:r>
    </w:p>
    <w:p w:rsidR="00927641" w:rsidRPr="009E0992" w:rsidRDefault="00927641" w:rsidP="00927641">
      <w:pPr>
        <w:pStyle w:val="FigureNo"/>
        <w:rPr>
          <w:sz w:val="20"/>
        </w:rPr>
      </w:pPr>
      <w:r w:rsidRPr="009E0992">
        <w:rPr>
          <w:sz w:val="20"/>
        </w:rPr>
        <w:t>figure 23</w:t>
      </w:r>
    </w:p>
    <w:p w:rsidR="00927641" w:rsidRPr="009E0992" w:rsidRDefault="00927641" w:rsidP="00927641">
      <w:pPr>
        <w:pStyle w:val="Figuretitle"/>
        <w:rPr>
          <w:sz w:val="20"/>
        </w:rPr>
      </w:pPr>
      <w:r w:rsidRPr="009E0992">
        <w:rPr>
          <w:sz w:val="20"/>
        </w:rPr>
        <w:t xml:space="preserve">Addition vectorielle dans x-y pour </w:t>
      </w:r>
      <w:r w:rsidRPr="009E0992">
        <w:rPr>
          <w:i/>
          <w:iCs/>
          <w:sz w:val="20"/>
        </w:rPr>
        <w:t>n</w:t>
      </w:r>
      <w:r w:rsidRPr="009E0992">
        <w:rPr>
          <w:sz w:val="20"/>
        </w:rPr>
        <w:t xml:space="preserve"> = 3</w:t>
      </w:r>
    </w:p>
    <w:p w:rsidR="00927641" w:rsidRPr="007F106F" w:rsidRDefault="00E15662" w:rsidP="00927641">
      <w:pPr>
        <w:pStyle w:val="Figure"/>
      </w:pPr>
      <w:r w:rsidRPr="007F106F">
        <w:object w:dxaOrig="5709" w:dyaOrig="5318">
          <v:shape id="_x0000_i1048" type="#_x0000_t75" style="width:285pt;height:265.5pt" o:ole="">
            <v:imagedata r:id="rId59" o:title=""/>
          </v:shape>
          <o:OLEObject Type="Embed" ProgID="CorelDRAW.Graphic.14" ShapeID="_x0000_i1048" DrawAspect="Content" ObjectID="_1444218113" r:id="rId60"/>
        </w:object>
      </w:r>
    </w:p>
    <w:p w:rsidR="00927641" w:rsidRPr="007F106F" w:rsidRDefault="00927641" w:rsidP="00A14A1E">
      <w:r w:rsidRPr="007F106F">
        <w:t xml:space="preserve">La résultance </w:t>
      </w:r>
      <w:r w:rsidRPr="007F106F">
        <w:rPr>
          <w:i/>
        </w:rPr>
        <w:t>E</w:t>
      </w:r>
      <w:r w:rsidRPr="007F106F">
        <w:rPr>
          <w:rFonts w:ascii="Tms Rmn" w:hAnsi="Tms Rmn"/>
          <w:i/>
          <w:sz w:val="12"/>
        </w:rPr>
        <w:t> </w:t>
      </w:r>
      <w:r w:rsidRPr="007F106F">
        <w:t>(</w:t>
      </w:r>
      <w:r w:rsidRPr="007F106F">
        <w:rPr>
          <w:rFonts w:ascii="Symbol" w:hAnsi="Symbol"/>
        </w:rPr>
        <w:t></w:t>
      </w:r>
      <w:r w:rsidRPr="007F106F">
        <w:t xml:space="preserve">, </w:t>
      </w:r>
      <w:r w:rsidRPr="007F106F">
        <w:rPr>
          <w:rFonts w:ascii="Symbol" w:hAnsi="Symbol"/>
        </w:rPr>
        <w:t></w:t>
      </w:r>
      <w:r w:rsidRPr="007F106F">
        <w:t>) aura pour composantes:</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i/>
        </w:rPr>
        <w:instrText>E</w:instrText>
      </w:r>
      <w:r w:rsidRPr="007F106F">
        <w:rPr>
          <w:i/>
          <w:position w:val="-4"/>
          <w:sz w:val="18"/>
        </w:rPr>
        <w:instrText>x</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\i\su(</w:instrText>
      </w:r>
      <w:r w:rsidRPr="007F106F">
        <w:rPr>
          <w:i/>
          <w:position w:val="6"/>
          <w:sz w:val="18"/>
        </w:rPr>
        <w:instrText>i</w:instrText>
      </w:r>
      <w:r w:rsidRPr="007F106F">
        <w:rPr>
          <w:position w:val="6"/>
          <w:sz w:val="18"/>
        </w:rPr>
        <w:instrText xml:space="preserve"> </w:instrText>
      </w:r>
      <w:r w:rsidRPr="007F106F">
        <w:rPr>
          <w:rFonts w:ascii="Symbol" w:hAnsi="Symbol"/>
          <w:position w:val="6"/>
          <w:sz w:val="18"/>
        </w:rPr>
        <w:instrText>=</w:instrText>
      </w:r>
      <w:r w:rsidRPr="007F106F">
        <w:rPr>
          <w:position w:val="6"/>
          <w:sz w:val="18"/>
        </w:rPr>
        <w:instrText xml:space="preserve"> 1</w:instrText>
      </w:r>
      <w:r w:rsidRPr="007F106F">
        <w:rPr>
          <w:sz w:val="18"/>
        </w:rPr>
        <w:instrText>;</w:instrText>
      </w:r>
      <w:r w:rsidRPr="007F106F">
        <w:rPr>
          <w:i/>
          <w:sz w:val="18"/>
        </w:rPr>
        <w:instrText>n</w:instrText>
      </w:r>
      <w:r w:rsidRPr="007F106F">
        <w:instrText>;\s\do3( )\s\up4( )</w:instrText>
      </w:r>
      <w:r w:rsidRPr="007F106F">
        <w:rPr>
          <w:i/>
        </w:rPr>
        <w:instrText>V</w:instrText>
      </w:r>
      <w:r w:rsidRPr="007F106F">
        <w:rPr>
          <w:i/>
          <w:position w:val="-4"/>
          <w:sz w:val="18"/>
        </w:rPr>
        <w:instrText>xi</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)\i\su(</w:instrText>
      </w:r>
      <w:r w:rsidRPr="007F106F">
        <w:rPr>
          <w:i/>
          <w:position w:val="6"/>
          <w:sz w:val="18"/>
        </w:rPr>
        <w:instrText>i</w:instrText>
      </w:r>
      <w:r w:rsidRPr="007F106F">
        <w:rPr>
          <w:position w:val="6"/>
          <w:sz w:val="18"/>
        </w:rPr>
        <w:instrText xml:space="preserve"> </w:instrText>
      </w:r>
      <w:r w:rsidRPr="007F106F">
        <w:rPr>
          <w:rFonts w:ascii="Symbol" w:hAnsi="Symbol"/>
          <w:position w:val="6"/>
          <w:sz w:val="18"/>
        </w:rPr>
        <w:instrText>=</w:instrText>
      </w:r>
      <w:r w:rsidRPr="007F106F">
        <w:rPr>
          <w:position w:val="6"/>
          <w:sz w:val="18"/>
        </w:rPr>
        <w:instrText xml:space="preserve"> 1</w:instrText>
      </w:r>
      <w:r w:rsidRPr="007F106F">
        <w:rPr>
          <w:sz w:val="18"/>
        </w:rPr>
        <w:instrText>;</w:instrText>
      </w:r>
      <w:r w:rsidRPr="007F106F">
        <w:rPr>
          <w:i/>
          <w:sz w:val="18"/>
        </w:rPr>
        <w:instrText>n</w:instrText>
      </w:r>
      <w:r w:rsidRPr="007F106F">
        <w:instrText>;\s\do3( )\s\up4( )</w:instrText>
      </w:r>
      <w:r w:rsidRPr="007F106F">
        <w:rPr>
          <w:i/>
        </w:rPr>
        <w:instrText>k</w:instrText>
      </w:r>
      <w:r w:rsidRPr="007F106F">
        <w:rPr>
          <w:i/>
          <w:position w:val="-4"/>
          <w:sz w:val="18"/>
        </w:rPr>
        <w:instrText>i</w:instrText>
      </w:r>
      <w:r w:rsidRPr="007F106F">
        <w:instrText xml:space="preserve">  ·  </w:instrText>
      </w:r>
      <w:r w:rsidRPr="007F106F">
        <w:rPr>
          <w:i/>
        </w:rPr>
        <w:instrText>f</w:instrText>
      </w:r>
      <w:r w:rsidRPr="007F106F">
        <w:rPr>
          <w:i/>
          <w:position w:val="-4"/>
          <w:sz w:val="18"/>
        </w:rPr>
        <w:instrText>i</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 cos </w:instrText>
      </w:r>
      <w:r w:rsidRPr="007F106F">
        <w:rPr>
          <w:rFonts w:ascii="Symbol" w:hAnsi="Symbol"/>
        </w:rPr>
        <w:instrText>y</w:instrText>
      </w:r>
      <w:r w:rsidRPr="007F106F">
        <w:rPr>
          <w:i/>
          <w:position w:val="-4"/>
          <w:sz w:val="18"/>
        </w:rPr>
        <w:instrText>i</w:instrText>
      </w:r>
      <w:r w:rsidRPr="007F106F">
        <w:instrText>)</w:instrText>
      </w:r>
      <w:r w:rsidRPr="007F106F">
        <w:fldChar w:fldCharType="end"/>
      </w:r>
      <w:r w:rsidRPr="007F106F">
        <w:tab/>
        <w:t>(28)</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i/>
        </w:rPr>
        <w:instrText>E</w:instrText>
      </w:r>
      <w:r w:rsidRPr="007F106F">
        <w:rPr>
          <w:i/>
          <w:position w:val="-4"/>
          <w:sz w:val="18"/>
        </w:rPr>
        <w:instrText>y</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\i\su(</w:instrText>
      </w:r>
      <w:r w:rsidRPr="007F106F">
        <w:rPr>
          <w:i/>
          <w:position w:val="6"/>
          <w:sz w:val="18"/>
        </w:rPr>
        <w:instrText>i</w:instrText>
      </w:r>
      <w:r w:rsidRPr="007F106F">
        <w:rPr>
          <w:position w:val="6"/>
          <w:sz w:val="18"/>
        </w:rPr>
        <w:instrText xml:space="preserve"> </w:instrText>
      </w:r>
      <w:r w:rsidRPr="007F106F">
        <w:rPr>
          <w:rFonts w:ascii="Symbol" w:hAnsi="Symbol"/>
          <w:position w:val="6"/>
          <w:sz w:val="18"/>
        </w:rPr>
        <w:instrText>=</w:instrText>
      </w:r>
      <w:r w:rsidRPr="007F106F">
        <w:rPr>
          <w:position w:val="6"/>
          <w:sz w:val="18"/>
        </w:rPr>
        <w:instrText xml:space="preserve"> 1</w:instrText>
      </w:r>
      <w:r w:rsidRPr="007F106F">
        <w:rPr>
          <w:sz w:val="18"/>
        </w:rPr>
        <w:instrText>;</w:instrText>
      </w:r>
      <w:r w:rsidRPr="007F106F">
        <w:rPr>
          <w:i/>
          <w:sz w:val="18"/>
        </w:rPr>
        <w:instrText>n</w:instrText>
      </w:r>
      <w:r w:rsidRPr="007F106F">
        <w:instrText>;\s\do3( )\s\up4( )</w:instrText>
      </w:r>
      <w:r w:rsidRPr="007F106F">
        <w:rPr>
          <w:i/>
        </w:rPr>
        <w:instrText>V</w:instrText>
      </w:r>
      <w:r w:rsidRPr="007F106F">
        <w:rPr>
          <w:i/>
          <w:position w:val="-4"/>
          <w:sz w:val="18"/>
        </w:rPr>
        <w:instrText>yi</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)\i\su(</w:instrText>
      </w:r>
      <w:r w:rsidRPr="007F106F">
        <w:rPr>
          <w:i/>
          <w:position w:val="6"/>
          <w:sz w:val="18"/>
        </w:rPr>
        <w:instrText>i</w:instrText>
      </w:r>
      <w:r w:rsidRPr="007F106F">
        <w:rPr>
          <w:position w:val="6"/>
          <w:sz w:val="18"/>
        </w:rPr>
        <w:instrText xml:space="preserve"> </w:instrText>
      </w:r>
      <w:r w:rsidRPr="007F106F">
        <w:rPr>
          <w:rFonts w:ascii="Symbol" w:hAnsi="Symbol"/>
          <w:position w:val="6"/>
          <w:sz w:val="18"/>
        </w:rPr>
        <w:instrText>=</w:instrText>
      </w:r>
      <w:r w:rsidRPr="007F106F">
        <w:rPr>
          <w:position w:val="6"/>
          <w:sz w:val="18"/>
        </w:rPr>
        <w:instrText xml:space="preserve"> 1</w:instrText>
      </w:r>
      <w:r w:rsidRPr="007F106F">
        <w:rPr>
          <w:sz w:val="18"/>
        </w:rPr>
        <w:instrText>;</w:instrText>
      </w:r>
      <w:r w:rsidRPr="007F106F">
        <w:rPr>
          <w:i/>
          <w:sz w:val="18"/>
        </w:rPr>
        <w:instrText>n</w:instrText>
      </w:r>
      <w:r w:rsidRPr="007F106F">
        <w:instrText>;\s\do3( )\s\up4( )</w:instrText>
      </w:r>
      <w:r w:rsidRPr="007F106F">
        <w:rPr>
          <w:i/>
        </w:rPr>
        <w:instrText>k</w:instrText>
      </w:r>
      <w:r w:rsidRPr="007F106F">
        <w:rPr>
          <w:i/>
          <w:position w:val="-4"/>
          <w:sz w:val="18"/>
        </w:rPr>
        <w:instrText>i</w:instrText>
      </w:r>
      <w:r w:rsidRPr="007F106F">
        <w:instrText xml:space="preserve">  ·  </w:instrText>
      </w:r>
      <w:r w:rsidRPr="007F106F">
        <w:rPr>
          <w:i/>
        </w:rPr>
        <w:instrText>f</w:instrText>
      </w:r>
      <w:r w:rsidRPr="007F106F">
        <w:rPr>
          <w:i/>
          <w:position w:val="-4"/>
          <w:sz w:val="18"/>
        </w:rPr>
        <w:instrText>i</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 sin </w:instrText>
      </w:r>
      <w:r w:rsidRPr="007F106F">
        <w:rPr>
          <w:rFonts w:ascii="Symbol" w:hAnsi="Symbol"/>
        </w:rPr>
        <w:instrText>y</w:instrText>
      </w:r>
      <w:r w:rsidRPr="007F106F">
        <w:rPr>
          <w:i/>
          <w:position w:val="-4"/>
          <w:sz w:val="18"/>
        </w:rPr>
        <w:instrText>i</w:instrText>
      </w:r>
      <w:r w:rsidRPr="007F106F">
        <w:instrText>)</w:instrText>
      </w:r>
      <w:r w:rsidRPr="007F106F">
        <w:fldChar w:fldCharType="end"/>
      </w:r>
      <w:r w:rsidRPr="007F106F">
        <w:tab/>
        <w:t>(29)</w:t>
      </w:r>
    </w:p>
    <w:p w:rsidR="00927641" w:rsidRPr="007F106F" w:rsidRDefault="00927641" w:rsidP="00E15662">
      <w:pPr>
        <w:keepNext/>
        <w:keepLines/>
        <w:spacing w:before="0"/>
      </w:pPr>
      <w:r w:rsidRPr="007F106F">
        <w:lastRenderedPageBreak/>
        <w:t>d'où:</w:t>
      </w:r>
    </w:p>
    <w:p w:rsidR="00927641" w:rsidRPr="007F106F" w:rsidRDefault="00927641" w:rsidP="00E15662">
      <w:pPr>
        <w:pStyle w:val="Equation"/>
        <w:keepNext/>
        <w:keepLines/>
      </w:pPr>
      <w:r w:rsidRPr="007F106F">
        <w:tab/>
      </w:r>
      <w:r w:rsidRPr="007F106F">
        <w:tab/>
      </w:r>
      <w:r w:rsidRPr="007F106F">
        <w:fldChar w:fldCharType="begin"/>
      </w:r>
      <w:r w:rsidRPr="007F106F">
        <w:instrText xml:space="preserve">eq </w:instrText>
      </w:r>
      <w:r w:rsidRPr="007F106F">
        <w:rPr>
          <w:rFonts w:ascii="Symbol" w:hAnsi="Symbol"/>
        </w:rPr>
        <w:instrText>½</w:instrText>
      </w:r>
      <w:r w:rsidRPr="007F106F">
        <w:rPr>
          <w:i/>
        </w:rPr>
        <w:instrText>E</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w:instrText>
      </w:r>
      <w:r w:rsidRPr="007F106F">
        <w:rPr>
          <w:rFonts w:ascii="Symbol" w:hAnsi="Symbol"/>
        </w:rPr>
        <w:instrText>½</w:instrText>
      </w:r>
      <w:r w:rsidRPr="007F106F">
        <w:instrText xml:space="preserve">  </w:instrText>
      </w:r>
      <w:r w:rsidRPr="007F106F">
        <w:rPr>
          <w:rFonts w:ascii="Symbol" w:hAnsi="Symbol"/>
        </w:rPr>
        <w:instrText>=</w:instrText>
      </w:r>
      <w:r w:rsidRPr="007F106F">
        <w:instrText xml:space="preserve">  \b\bc\[(\s(</w:instrText>
      </w:r>
      <w:r w:rsidRPr="007F106F">
        <w:rPr>
          <w:spacing w:val="-30"/>
          <w:position w:val="-4"/>
        </w:rPr>
        <w:instrText xml:space="preserve"> </w:instrText>
      </w:r>
      <w:r w:rsidRPr="007F106F">
        <w:rPr>
          <w:spacing w:val="-30"/>
        </w:rPr>
        <w:instrText>;</w:instrText>
      </w:r>
      <w:r w:rsidRPr="007F106F">
        <w:rPr>
          <w:spacing w:val="-30"/>
          <w:position w:val="6"/>
        </w:rPr>
        <w:instrText xml:space="preserve"> </w:instrText>
      </w:r>
      <w:r w:rsidRPr="007F106F">
        <w:instrText>)\d\ba2()</w:instrText>
      </w:r>
      <w:r w:rsidRPr="007F106F">
        <w:rPr>
          <w:rFonts w:ascii="Symbol" w:hAnsi="Symbol"/>
        </w:rPr>
        <w:instrText>½</w:instrText>
      </w:r>
      <w:r w:rsidRPr="007F106F">
        <w:rPr>
          <w:i/>
        </w:rPr>
        <w:instrText>E</w:instrText>
      </w:r>
      <w:r w:rsidRPr="007F106F">
        <w:rPr>
          <w:i/>
          <w:position w:val="-4"/>
          <w:sz w:val="18"/>
        </w:rPr>
        <w:instrText>x</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w:instrText>
      </w:r>
      <w:r w:rsidRPr="007F106F">
        <w:rPr>
          <w:rFonts w:ascii="Symbol" w:hAnsi="Symbol"/>
          <w:spacing w:val="-30"/>
        </w:rPr>
        <w:instrText>½</w:instrText>
      </w:r>
      <w:r w:rsidRPr="007F106F">
        <w:rPr>
          <w:position w:val="10"/>
          <w:sz w:val="18"/>
        </w:rPr>
        <w:instrText>2</w:instrText>
      </w:r>
      <w:r w:rsidRPr="007F106F">
        <w:instrText xml:space="preserve">  </w:instrText>
      </w:r>
      <w:r w:rsidRPr="007F106F">
        <w:rPr>
          <w:rFonts w:ascii="Symbol" w:hAnsi="Symbol"/>
        </w:rPr>
        <w:instrText>+</w:instrText>
      </w:r>
      <w:r w:rsidRPr="007F106F">
        <w:instrText xml:space="preserve">  </w:instrText>
      </w:r>
      <w:r w:rsidRPr="007F106F">
        <w:rPr>
          <w:rFonts w:ascii="Symbol" w:hAnsi="Symbol"/>
        </w:rPr>
        <w:instrText>½</w:instrText>
      </w:r>
      <w:r w:rsidRPr="007F106F">
        <w:rPr>
          <w:i/>
        </w:rPr>
        <w:instrText>E</w:instrText>
      </w:r>
      <w:r w:rsidRPr="007F106F">
        <w:rPr>
          <w:i/>
          <w:position w:val="-4"/>
          <w:sz w:val="18"/>
        </w:rPr>
        <w:instrText>y</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w:instrText>
      </w:r>
      <w:r w:rsidRPr="007F106F">
        <w:rPr>
          <w:rFonts w:ascii="Symbol" w:hAnsi="Symbol"/>
          <w:spacing w:val="-30"/>
        </w:rPr>
        <w:instrText>½</w:instrText>
      </w:r>
      <w:r w:rsidRPr="007F106F">
        <w:rPr>
          <w:position w:val="10"/>
          <w:sz w:val="18"/>
        </w:rPr>
        <w:instrText>2</w:instrText>
      </w:r>
      <w:r w:rsidRPr="007F106F">
        <w:instrText>)</w:instrText>
      </w:r>
      <w:r w:rsidRPr="007F106F">
        <w:rPr>
          <w:position w:val="22"/>
          <w:sz w:val="18"/>
        </w:rPr>
        <w:instrText>½</w:instrText>
      </w:r>
      <w:r w:rsidRPr="007F106F">
        <w:fldChar w:fldCharType="end"/>
      </w:r>
      <w:r w:rsidRPr="007F106F">
        <w:tab/>
        <w:t>(30)</w:t>
      </w:r>
    </w:p>
    <w:p w:rsidR="00927641" w:rsidRPr="007F106F" w:rsidRDefault="00927641" w:rsidP="00927641">
      <w:pPr>
        <w:spacing w:before="0"/>
      </w:pPr>
      <w:r w:rsidRPr="007F106F">
        <w:t>et:</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rFonts w:ascii="Symbol" w:hAnsi="Symbol"/>
        </w:rPr>
        <w:instrText>y</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arc tg  \b\bc\[(\s(</w:instrText>
      </w:r>
      <w:r w:rsidRPr="007F106F">
        <w:rPr>
          <w:spacing w:val="-30"/>
          <w:position w:val="-4"/>
        </w:rPr>
        <w:instrText xml:space="preserve"> </w:instrText>
      </w:r>
      <w:r w:rsidRPr="007F106F">
        <w:rPr>
          <w:spacing w:val="-30"/>
        </w:rPr>
        <w:instrText>;</w:instrText>
      </w:r>
      <w:r w:rsidRPr="007F106F">
        <w:rPr>
          <w:spacing w:val="-30"/>
          <w:position w:val="6"/>
        </w:rPr>
        <w:instrText xml:space="preserve"> </w:instrText>
      </w:r>
      <w:r w:rsidRPr="007F106F">
        <w:instrText>)\d\ba2()</w:instrText>
      </w:r>
      <w:r w:rsidRPr="007F106F">
        <w:rPr>
          <w:i/>
        </w:rPr>
        <w:instrText>E</w:instrText>
      </w:r>
      <w:r w:rsidRPr="007F106F">
        <w:rPr>
          <w:i/>
          <w:position w:val="-4"/>
          <w:sz w:val="18"/>
        </w:rPr>
        <w:instrText>y</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 </w:instrText>
      </w:r>
      <w:r w:rsidRPr="007F106F">
        <w:rPr>
          <w:i/>
        </w:rPr>
        <w:instrText>E</w:instrText>
      </w:r>
      <w:r w:rsidRPr="007F106F">
        <w:rPr>
          <w:i/>
          <w:position w:val="-4"/>
          <w:sz w:val="18"/>
        </w:rPr>
        <w:instrText>x</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w:instrText>
      </w:r>
      <w:r w:rsidRPr="007F106F">
        <w:fldChar w:fldCharType="end"/>
      </w:r>
      <w:r w:rsidRPr="007F106F">
        <w:tab/>
        <w:t>(31)</w:t>
      </w:r>
    </w:p>
    <w:p w:rsidR="00927641" w:rsidRPr="007F106F" w:rsidRDefault="00927641" w:rsidP="00927641">
      <w:r w:rsidRPr="007F106F">
        <w:t xml:space="preserve">En pratique, </w:t>
      </w:r>
      <w:r w:rsidRPr="007F106F">
        <w:rPr>
          <w:i/>
        </w:rPr>
        <w:t>f</w:t>
      </w:r>
      <w:r w:rsidRPr="007F106F">
        <w:rPr>
          <w:i/>
          <w:position w:val="-4"/>
          <w:sz w:val="16"/>
        </w:rPr>
        <w:t>i</w:t>
      </w:r>
      <w:r w:rsidRPr="007F106F">
        <w:rPr>
          <w:rFonts w:ascii="Tms Rmn" w:hAnsi="Tms Rmn"/>
          <w:i/>
          <w:position w:val="-4"/>
          <w:sz w:val="12"/>
        </w:rPr>
        <w:t> </w:t>
      </w:r>
      <w:r w:rsidRPr="007F106F">
        <w:t>(</w:t>
      </w:r>
      <w:r w:rsidRPr="007F106F">
        <w:rPr>
          <w:rFonts w:ascii="Symbol" w:hAnsi="Symbol"/>
        </w:rPr>
        <w:t></w:t>
      </w:r>
      <w:r w:rsidRPr="007F106F">
        <w:t xml:space="preserve">, </w:t>
      </w:r>
      <w:r w:rsidRPr="007F106F">
        <w:rPr>
          <w:rFonts w:ascii="Symbol" w:hAnsi="Symbol"/>
        </w:rPr>
        <w:t></w:t>
      </w:r>
      <w:r w:rsidRPr="007F106F">
        <w:t xml:space="preserve">) se calculera comme indiqué au § 6.3, à partir des données fournies par le constructeur, tandis que </w:t>
      </w:r>
      <w:r w:rsidRPr="007F106F">
        <w:rPr>
          <w:i/>
        </w:rPr>
        <w:t>k</w:t>
      </w:r>
      <w:r w:rsidRPr="007F106F">
        <w:rPr>
          <w:i/>
          <w:position w:val="-4"/>
          <w:sz w:val="16"/>
        </w:rPr>
        <w:t>i</w:t>
      </w:r>
      <w:r w:rsidRPr="007F106F">
        <w:t xml:space="preserve"> sera déterminé par la puissance qui alimente le système et </w:t>
      </w:r>
      <w:r w:rsidRPr="007F106F">
        <w:rPr>
          <w:rFonts w:ascii="Symbol" w:hAnsi="Symbol"/>
        </w:rPr>
        <w:t></w:t>
      </w:r>
      <w:r w:rsidRPr="007F106F">
        <w:rPr>
          <w:i/>
          <w:position w:val="-4"/>
          <w:sz w:val="16"/>
        </w:rPr>
        <w:t>i</w:t>
      </w:r>
      <w:r w:rsidRPr="007F106F">
        <w:t xml:space="preserve"> calculé d'après la géométrie du système d'antenne et le diagramme de phase.</w:t>
      </w:r>
    </w:p>
    <w:p w:rsidR="00927641" w:rsidRPr="007F106F" w:rsidRDefault="00927641" w:rsidP="00927641">
      <w:r w:rsidRPr="007F106F">
        <w:t xml:space="preserve">Comme on n'a pas choisi au départ un système de coordonnées particulier, on rapporte généralement tous les angles horizontaux à la direction du Nord et tous les angles verticaux au plan horizontal, quand on calcule le déphasage </w:t>
      </w:r>
      <w:r w:rsidRPr="007F106F">
        <w:rPr>
          <w:rFonts w:ascii="Symbol" w:hAnsi="Symbol"/>
        </w:rPr>
        <w:t></w:t>
      </w:r>
      <w:r w:rsidRPr="007F106F">
        <w:rPr>
          <w:i/>
          <w:position w:val="-4"/>
          <w:sz w:val="16"/>
        </w:rPr>
        <w:t>i</w:t>
      </w:r>
      <w:r w:rsidRPr="007F106F">
        <w:t>.</w:t>
      </w:r>
    </w:p>
    <w:p w:rsidR="00927641" w:rsidRPr="007F106F" w:rsidRDefault="00927641" w:rsidP="00927641">
      <w:pPr>
        <w:pStyle w:val="Heading2"/>
      </w:pPr>
      <w:bookmarkStart w:id="64" w:name="_Toc370193253"/>
      <w:bookmarkStart w:id="65" w:name="_Toc370195353"/>
      <w:r w:rsidRPr="007F106F">
        <w:t>7.3</w:t>
      </w:r>
      <w:r w:rsidRPr="007F106F">
        <w:tab/>
        <w:t>Exemples de diagrammes de rayonnement de systèmes d'antenne</w:t>
      </w:r>
      <w:bookmarkEnd w:id="64"/>
      <w:bookmarkEnd w:id="65"/>
    </w:p>
    <w:p w:rsidR="00927641" w:rsidRPr="007F106F" w:rsidRDefault="00927641" w:rsidP="00927641">
      <w:pPr>
        <w:pStyle w:val="Heading3"/>
      </w:pPr>
      <w:bookmarkStart w:id="66" w:name="_Toc370193254"/>
      <w:bookmarkStart w:id="67" w:name="_Toc370195354"/>
      <w:r w:rsidRPr="007F106F">
        <w:t>7.3.1</w:t>
      </w:r>
      <w:r w:rsidRPr="007F106F">
        <w:tab/>
        <w:t>Systèmes d'antenne à doublets</w:t>
      </w:r>
      <w:bookmarkEnd w:id="66"/>
      <w:bookmarkEnd w:id="67"/>
    </w:p>
    <w:p w:rsidR="00927641" w:rsidRPr="007F106F" w:rsidRDefault="00927641" w:rsidP="00927641">
      <w:r w:rsidRPr="007F106F">
        <w:t xml:space="preserve">Les systèmes d'antenne à doublets sont très souvent utilisés en radiodiffusion B.m. Ils consistent en général en réseaux colinéaires de doublets verticaux régulièrement superposés et alimentés par des courants d'amplitude et de phase égales. </w:t>
      </w:r>
    </w:p>
    <w:p w:rsidR="00927641" w:rsidRPr="007F106F" w:rsidRDefault="00927641" w:rsidP="00927641">
      <w:r w:rsidRPr="007F106F">
        <w:t>La Fig. 24 présente un système d'antenne à doublets à polarisation verticale et son diagramme de rayonnement sur le plan horizontal.</w:t>
      </w:r>
    </w:p>
    <w:p w:rsidR="00927641" w:rsidRPr="009E0992" w:rsidRDefault="00927641" w:rsidP="00927641">
      <w:pPr>
        <w:pStyle w:val="FigureNo"/>
        <w:rPr>
          <w:sz w:val="20"/>
        </w:rPr>
      </w:pPr>
      <w:r w:rsidRPr="009E0992">
        <w:rPr>
          <w:sz w:val="20"/>
        </w:rPr>
        <w:lastRenderedPageBreak/>
        <w:t>figure 24</w:t>
      </w:r>
    </w:p>
    <w:p w:rsidR="00927641" w:rsidRPr="009E0992" w:rsidRDefault="00927641" w:rsidP="00927641">
      <w:pPr>
        <w:pStyle w:val="Figuretitle"/>
        <w:rPr>
          <w:sz w:val="20"/>
        </w:rPr>
      </w:pPr>
      <w:r w:rsidRPr="009E0992">
        <w:rPr>
          <w:sz w:val="20"/>
        </w:rPr>
        <w:t>Système d'antenne à doublets à polarisation verticale en bande II</w:t>
      </w:r>
    </w:p>
    <w:p w:rsidR="00927641" w:rsidRPr="007F106F" w:rsidRDefault="00E15662" w:rsidP="00927641">
      <w:pPr>
        <w:pStyle w:val="Figure"/>
      </w:pPr>
      <w:r w:rsidRPr="007F106F">
        <w:object w:dxaOrig="10091" w:dyaOrig="7859">
          <v:shape id="_x0000_i1049" type="#_x0000_t75" style="width:504.75pt;height:393pt" o:ole="">
            <v:imagedata r:id="rId61" o:title=""/>
          </v:shape>
          <o:OLEObject Type="Embed" ProgID="CorelDRAW.Graphic.14" ShapeID="_x0000_i1049" DrawAspect="Content" ObjectID="_1444218114" r:id="rId62"/>
        </w:object>
      </w:r>
    </w:p>
    <w:p w:rsidR="00927641" w:rsidRPr="007F106F" w:rsidRDefault="00927641" w:rsidP="00927641">
      <w:pPr>
        <w:pStyle w:val="Fig0"/>
        <w:spacing w:before="0"/>
        <w:rPr>
          <w:lang w:val="fr-FR"/>
        </w:rPr>
      </w:pPr>
      <w:r w:rsidRPr="007F106F">
        <w:rPr>
          <w:lang w:val="fr-FR"/>
        </w:rPr>
        <w:t>FIGURE 24/BS.1195</w:t>
      </w:r>
    </w:p>
    <w:p w:rsidR="00927641" w:rsidRPr="007F106F" w:rsidRDefault="00927641" w:rsidP="00927641">
      <w:pPr>
        <w:pStyle w:val="Heading3"/>
      </w:pPr>
      <w:bookmarkStart w:id="68" w:name="_Toc370193255"/>
      <w:bookmarkStart w:id="69" w:name="_Toc370195355"/>
      <w:r w:rsidRPr="007F106F">
        <w:t>7.3.2</w:t>
      </w:r>
      <w:r w:rsidRPr="007F106F">
        <w:tab/>
        <w:t>Systèmes d'antenne Yagi</w:t>
      </w:r>
      <w:bookmarkEnd w:id="68"/>
      <w:bookmarkEnd w:id="69"/>
    </w:p>
    <w:p w:rsidR="00927641" w:rsidRPr="007F106F" w:rsidRDefault="00927641" w:rsidP="00927641">
      <w:r w:rsidRPr="007F106F">
        <w:t>On peut se servir aussi bien d'antennes Yagi que de radiateurs en panneaux comme éléments rayonnants pour constituer des systèmes d'antenne plus complexes. Il est possible de les superposer ou de les juxtaposer pour former des réseaux dont le diagramme global répond à des exigences particulières. On peut calculer les diagrammes obtenus par la méthode du § 4.2, où l'on considère que les antennes Yagi du système sont des sources ponctuelles non isotropes placées à leur propre centre de phase qu'on suppose généralement situé aux bornes de l'élément alimenté.</w:t>
      </w:r>
    </w:p>
    <w:p w:rsidR="00927641" w:rsidRPr="007F106F" w:rsidRDefault="00927641" w:rsidP="00927641">
      <w:r w:rsidRPr="007F106F">
        <w:t>La Fig. 18 montre bien qu'avec des émissions en polarisation horizontale, on a une très médiocre directivité dans le plan vertical. Pour cette raison, on superpose en pratique les antennes Yagi.</w:t>
      </w:r>
    </w:p>
    <w:p w:rsidR="00927641" w:rsidRPr="007F106F" w:rsidRDefault="00927641" w:rsidP="00927641">
      <w:r w:rsidRPr="007F106F">
        <w:t>On peut aussi réaliser de bons diagrammes de rayonnement directifs ou équidirectifs en combinant des antennes Yagi.</w:t>
      </w:r>
    </w:p>
    <w:p w:rsidR="00927641" w:rsidRPr="007F106F" w:rsidRDefault="00927641" w:rsidP="00927641">
      <w:r w:rsidRPr="007F106F">
        <w:t xml:space="preserve">La Fig. 25 représente un diagramme de rayonnement équidirectif en azimut, obtenu avec un système composé de 4 antennes Yagi pour la bande II. Dans cette application, on a aussi utilisé une technique appropriée pour compenser les minima du diagramme horizontal. Cette technique </w:t>
      </w:r>
      <w:r w:rsidRPr="007F106F">
        <w:lastRenderedPageBreak/>
        <w:t>consiste à ajouter à la structure rayonnante 4 éléments passifs verti</w:t>
      </w:r>
      <w:r>
        <w:t>caux placés diagonalement (voir </w:t>
      </w:r>
      <w:r w:rsidRPr="007F106F">
        <w:t>la Fig. 26).</w:t>
      </w:r>
    </w:p>
    <w:p w:rsidR="00927641" w:rsidRPr="009E0992" w:rsidRDefault="00927641" w:rsidP="00927641">
      <w:pPr>
        <w:pStyle w:val="FigureNo"/>
        <w:rPr>
          <w:sz w:val="20"/>
        </w:rPr>
      </w:pPr>
      <w:r w:rsidRPr="009E0992">
        <w:rPr>
          <w:sz w:val="20"/>
        </w:rPr>
        <w:t>figure 25</w:t>
      </w:r>
    </w:p>
    <w:p w:rsidR="00927641" w:rsidRPr="009E0992" w:rsidRDefault="00927641" w:rsidP="00927641">
      <w:pPr>
        <w:pStyle w:val="Figuretitle"/>
        <w:rPr>
          <w:sz w:val="20"/>
        </w:rPr>
      </w:pPr>
      <w:r w:rsidRPr="009E0992">
        <w:rPr>
          <w:sz w:val="20"/>
        </w:rPr>
        <w:t>Diagramme en azimut d'un système d'antenne Yagi équidirectif en bande II</w:t>
      </w:r>
      <w:r w:rsidRPr="009E0992">
        <w:rPr>
          <w:sz w:val="20"/>
        </w:rPr>
        <w:br/>
        <w:t>(polarisation circulaire)</w:t>
      </w:r>
    </w:p>
    <w:p w:rsidR="00927641" w:rsidRPr="007F106F" w:rsidRDefault="00E15662" w:rsidP="00927641">
      <w:pPr>
        <w:pStyle w:val="Figure"/>
      </w:pPr>
      <w:r w:rsidRPr="007F106F">
        <w:object w:dxaOrig="6851" w:dyaOrig="7840">
          <v:shape id="_x0000_i1050" type="#_x0000_t75" style="width:343.5pt;height:393pt" o:ole="">
            <v:imagedata r:id="rId63" o:title=""/>
          </v:shape>
          <o:OLEObject Type="Embed" ProgID="CorelDRAW.Graphic.14" ShapeID="_x0000_i1050" DrawAspect="Content" ObjectID="_1444218115" r:id="rId64"/>
        </w:object>
      </w:r>
    </w:p>
    <w:p w:rsidR="00927641" w:rsidRPr="007F106F" w:rsidRDefault="00927641" w:rsidP="00927641">
      <w:pPr>
        <w:spacing w:before="240"/>
      </w:pPr>
      <w:r w:rsidRPr="007F106F">
        <w:t>La Fig. 27 représente le diagramme directif en azimut d'un système composé de 2 antennes Yagi fonctionnant en bande II.</w:t>
      </w:r>
    </w:p>
    <w:p w:rsidR="00927641" w:rsidRPr="007F106F" w:rsidRDefault="00927641" w:rsidP="00927641">
      <w:pPr>
        <w:pStyle w:val="Heading3"/>
      </w:pPr>
      <w:bookmarkStart w:id="70" w:name="_Toc370193256"/>
      <w:bookmarkStart w:id="71" w:name="_Toc370195356"/>
      <w:r w:rsidRPr="007F106F">
        <w:t>7.3.3</w:t>
      </w:r>
      <w:r w:rsidRPr="007F106F">
        <w:tab/>
        <w:t>Systèmes d'antenne à panneaux</w:t>
      </w:r>
      <w:bookmarkEnd w:id="70"/>
      <w:bookmarkEnd w:id="71"/>
    </w:p>
    <w:p w:rsidR="00927641" w:rsidRPr="007F106F" w:rsidRDefault="00927641" w:rsidP="00927641">
      <w:r w:rsidRPr="007F106F">
        <w:t>Les panneaux correctement conçus ont des diagrammes directifs, le faisceau principal étant perpendiculaire à la surface du réflecteur. Pour des panneaux montés sur des pylônes à section carrée ou triangulaire, il faut, quand on a besoin d'un diagramme équidirectif, des ouvertures de faisceau à 6 dB de 90° et 120° respectivement.</w:t>
      </w:r>
    </w:p>
    <w:p w:rsidR="00927641" w:rsidRPr="009E0992" w:rsidRDefault="00927641" w:rsidP="00927641">
      <w:pPr>
        <w:pStyle w:val="FigureNo"/>
        <w:rPr>
          <w:sz w:val="20"/>
        </w:rPr>
      </w:pPr>
      <w:r w:rsidRPr="009E0992">
        <w:rPr>
          <w:sz w:val="20"/>
        </w:rPr>
        <w:lastRenderedPageBreak/>
        <w:t>figure 26</w:t>
      </w:r>
    </w:p>
    <w:p w:rsidR="00927641" w:rsidRPr="009E0992" w:rsidRDefault="00927641" w:rsidP="00927641">
      <w:pPr>
        <w:pStyle w:val="Figuretitle"/>
        <w:rPr>
          <w:sz w:val="20"/>
        </w:rPr>
      </w:pPr>
      <w:r w:rsidRPr="009E0992">
        <w:rPr>
          <w:sz w:val="20"/>
        </w:rPr>
        <w:t xml:space="preserve">Système d'antenne Yagi équidirectif donnant le diagramme en azimut </w:t>
      </w:r>
      <w:r w:rsidRPr="009E0992">
        <w:rPr>
          <w:sz w:val="20"/>
        </w:rPr>
        <w:br/>
        <w:t>représenté Fig. 25</w:t>
      </w:r>
    </w:p>
    <w:p w:rsidR="00927641" w:rsidRPr="007F106F" w:rsidRDefault="00E15662" w:rsidP="00927641">
      <w:pPr>
        <w:pStyle w:val="Figure"/>
      </w:pPr>
      <w:r w:rsidRPr="007F106F">
        <w:object w:dxaOrig="4922" w:dyaOrig="5448">
          <v:shape id="_x0000_i1051" type="#_x0000_t75" style="width:246.75pt;height:273pt" o:ole="">
            <v:imagedata r:id="rId65" o:title=""/>
          </v:shape>
          <o:OLEObject Type="Embed" ProgID="CorelDRAW.Graphic.14" ShapeID="_x0000_i1051" DrawAspect="Content" ObjectID="_1444218116" r:id="rId66"/>
        </w:object>
      </w:r>
    </w:p>
    <w:p w:rsidR="00927641" w:rsidRPr="009E0992" w:rsidRDefault="00927641" w:rsidP="00927641">
      <w:pPr>
        <w:pStyle w:val="FigureNo"/>
        <w:rPr>
          <w:sz w:val="20"/>
        </w:rPr>
      </w:pPr>
      <w:r w:rsidRPr="009E0992">
        <w:rPr>
          <w:sz w:val="20"/>
        </w:rPr>
        <w:lastRenderedPageBreak/>
        <w:t>figure 27</w:t>
      </w:r>
    </w:p>
    <w:p w:rsidR="00927641" w:rsidRPr="009E0992" w:rsidRDefault="00927641" w:rsidP="00927641">
      <w:pPr>
        <w:pStyle w:val="Figuretitle"/>
        <w:rPr>
          <w:sz w:val="20"/>
        </w:rPr>
      </w:pPr>
      <w:r w:rsidRPr="009E0992">
        <w:rPr>
          <w:sz w:val="20"/>
        </w:rPr>
        <w:t>Diagramme en azimut d'un système d'antenne Yagi directif en bande II</w:t>
      </w:r>
    </w:p>
    <w:p w:rsidR="00927641" w:rsidRPr="007F106F" w:rsidRDefault="00E15662" w:rsidP="00927641">
      <w:pPr>
        <w:pStyle w:val="Figure"/>
      </w:pPr>
      <w:r w:rsidRPr="007F106F">
        <w:object w:dxaOrig="6869" w:dyaOrig="7739">
          <v:shape id="_x0000_i1052" type="#_x0000_t75" style="width:344.25pt;height:386.25pt" o:ole="">
            <v:imagedata r:id="rId67" o:title=""/>
          </v:shape>
          <o:OLEObject Type="Embed" ProgID="CorelDRAW.Graphic.14" ShapeID="_x0000_i1052" DrawAspect="Content" ObjectID="_1444218117" r:id="rId68"/>
        </w:object>
      </w:r>
    </w:p>
    <w:p w:rsidR="00927641" w:rsidRPr="007F106F" w:rsidRDefault="00927641" w:rsidP="00927641">
      <w:r w:rsidRPr="007F106F">
        <w:t>Ainsi, quand les panneaux sont alimentés avec des courants en phase dans les directions diagonales, il y a addition des rayonnements de deux panneaux adjacents montés sur les faces, ce qui compense la réduction du gain des panneaux montés sur les côtés.</w:t>
      </w:r>
    </w:p>
    <w:p w:rsidR="00927641" w:rsidRPr="007F106F" w:rsidRDefault="00927641" w:rsidP="00927641">
      <w:pPr>
        <w:pStyle w:val="Heading4"/>
      </w:pPr>
      <w:r w:rsidRPr="007F106F">
        <w:t>7.3.3.1</w:t>
      </w:r>
      <w:r w:rsidRPr="007F106F">
        <w:tab/>
        <w:t>Systèmes d'antenne équidirectifs à panneaux</w:t>
      </w:r>
    </w:p>
    <w:p w:rsidR="00927641" w:rsidRPr="007F106F" w:rsidRDefault="00927641" w:rsidP="00927641">
      <w:r w:rsidRPr="007F106F">
        <w:t>On peut donc obtenir pour les systèmes d'antenne des diagrammes équidirectifs en alimentant les panneaux de chaque section horizontale du réseau avec une puissance égale, les panneaux étant montés au centre des faces du pylône.</w:t>
      </w:r>
    </w:p>
    <w:p w:rsidR="00927641" w:rsidRPr="007F106F" w:rsidRDefault="00927641" w:rsidP="00927641">
      <w:r w:rsidRPr="007F106F">
        <w:t>Toutefois, le diagramme en azimut qui en résulte (voir la Fig. 28) présentera une ondulation dont l'amplitude est proportionnelle à la largeur des faces du pylône, exprimée en longueur d'onde.</w:t>
      </w:r>
    </w:p>
    <w:p w:rsidR="00927641" w:rsidRPr="007F106F" w:rsidRDefault="00927641" w:rsidP="00927641">
      <w:r w:rsidRPr="007F106F">
        <w:t>Pour avoir un système d'antenne à panneaux avec diagramme équidirectif en azimut, il faut satisfaire à deux conditions:</w:t>
      </w:r>
    </w:p>
    <w:p w:rsidR="00927641" w:rsidRPr="007F106F" w:rsidRDefault="00927641" w:rsidP="00927641">
      <w:pPr>
        <w:pStyle w:val="enumlev1"/>
      </w:pPr>
      <w:r w:rsidRPr="007F106F">
        <w:t>–</w:t>
      </w:r>
      <w:r w:rsidRPr="007F106F">
        <w:tab/>
        <w:t xml:space="preserve">maintenir dans des limites spécifiées (par exemple </w:t>
      </w:r>
      <w:r w:rsidRPr="007F106F">
        <w:rPr>
          <w:rFonts w:ascii="Symbol" w:hAnsi="Symbol"/>
        </w:rPr>
        <w:t></w:t>
      </w:r>
      <w:r w:rsidRPr="007F106F">
        <w:rPr>
          <w:rFonts w:ascii="Tms Rmn" w:hAnsi="Tms Rmn"/>
          <w:sz w:val="12"/>
        </w:rPr>
        <w:t> </w:t>
      </w:r>
      <w:r w:rsidRPr="007F106F">
        <w:t>1,5 dB) les irrégularités du diagramme en azimut qui proviennent du rayonnement des quatre panneaux (ou trois, selon la section du pylône);</w:t>
      </w:r>
    </w:p>
    <w:p w:rsidR="00927641" w:rsidRPr="007F106F" w:rsidRDefault="00927641" w:rsidP="00927641">
      <w:pPr>
        <w:pStyle w:val="enumlev1"/>
      </w:pPr>
      <w:r w:rsidRPr="007F106F">
        <w:t>–</w:t>
      </w:r>
      <w:r w:rsidRPr="007F106F">
        <w:tab/>
        <w:t>réduire à un minimum le ROS à l'entrée de chaque panneau car toute désadaptation des dérivations d'alimentation provoquera un partage inégal de la puissance entre les divers panneaux et il en résultera un diagramme qui ne sera plus circulaire.</w:t>
      </w:r>
    </w:p>
    <w:p w:rsidR="00927641" w:rsidRPr="007F106F" w:rsidRDefault="00927641" w:rsidP="00927641">
      <w:r w:rsidRPr="007F106F">
        <w:lastRenderedPageBreak/>
        <w:t>La Fig. 28 montre que le diagramme présente des minima de part et d'autre des directions de transition entre panneaux, là où les rayonnements des panneaux adjacents sont déphasés les uns par rapport aux autres et où le vecteur résultant a une amplitude plus faible.</w:t>
      </w:r>
    </w:p>
    <w:p w:rsidR="00927641" w:rsidRPr="009E0992" w:rsidRDefault="00927641" w:rsidP="00927641">
      <w:pPr>
        <w:pStyle w:val="FigureNo"/>
        <w:rPr>
          <w:sz w:val="20"/>
        </w:rPr>
      </w:pPr>
      <w:r w:rsidRPr="009E0992">
        <w:rPr>
          <w:sz w:val="20"/>
        </w:rPr>
        <w:t>figure 28</w:t>
      </w:r>
    </w:p>
    <w:p w:rsidR="00927641" w:rsidRPr="009E0992" w:rsidRDefault="00927641" w:rsidP="00927641">
      <w:pPr>
        <w:pStyle w:val="Figuretitle"/>
        <w:rPr>
          <w:sz w:val="20"/>
        </w:rPr>
      </w:pPr>
      <w:r w:rsidRPr="009E0992">
        <w:rPr>
          <w:sz w:val="20"/>
        </w:rPr>
        <w:t xml:space="preserve">Diagramme en azimut, mesuré à 470, 550 et 620 KHz, d'un système d'antenne B.dm </w:t>
      </w:r>
      <w:r w:rsidRPr="009E0992">
        <w:rPr>
          <w:sz w:val="20"/>
        </w:rPr>
        <w:br/>
        <w:t>à large bande en polarisation horizontale</w:t>
      </w:r>
    </w:p>
    <w:p w:rsidR="00927641" w:rsidRPr="007F106F" w:rsidRDefault="00B95C5C" w:rsidP="00927641">
      <w:pPr>
        <w:pStyle w:val="Figure"/>
        <w:keepLines w:val="0"/>
      </w:pPr>
      <w:r w:rsidRPr="007F106F">
        <w:object w:dxaOrig="8166" w:dyaOrig="7849">
          <v:shape id="_x0000_i1053" type="#_x0000_t75" style="width:407.25pt;height:392.25pt" o:ole="">
            <v:imagedata r:id="rId69" o:title=""/>
          </v:shape>
          <o:OLEObject Type="Embed" ProgID="CorelDRAW.Graphic.14" ShapeID="_x0000_i1053" DrawAspect="Content" ObjectID="_1444218118" r:id="rId70"/>
        </w:object>
      </w:r>
    </w:p>
    <w:p w:rsidR="00927641" w:rsidRPr="007F106F" w:rsidRDefault="00927641" w:rsidP="00927641">
      <w:pPr>
        <w:pStyle w:val="Heading4"/>
      </w:pPr>
      <w:r w:rsidRPr="007F106F">
        <w:t>7.3.3.2</w:t>
      </w:r>
      <w:r w:rsidRPr="007F106F">
        <w:tab/>
        <w:t>Systèmes d'antenne directifs à panneaux</w:t>
      </w:r>
    </w:p>
    <w:p w:rsidR="00927641" w:rsidRPr="007F106F" w:rsidRDefault="00927641" w:rsidP="00927641">
      <w:r w:rsidRPr="007F106F">
        <w:t>On obtient des diagrammes directifs en azimut en faisant varier le nombre des panneaux sur chaque face du pylône, la puissance appliquée à chaque panneau et l'orientation relative des panneaux, ou en combinant ces trois procédés. La Fig. 29 présente un diagram</w:t>
      </w:r>
      <w:r>
        <w:t>me directif en azimut obtenu en </w:t>
      </w:r>
      <w:r w:rsidRPr="007F106F">
        <w:t>B.m au moyen d'un système d'antenne à 3 panneaux.</w:t>
      </w:r>
    </w:p>
    <w:p w:rsidR="00927641" w:rsidRPr="009E0992" w:rsidRDefault="00927641" w:rsidP="00927641">
      <w:pPr>
        <w:pStyle w:val="FigureNo"/>
        <w:rPr>
          <w:sz w:val="20"/>
        </w:rPr>
      </w:pPr>
      <w:r w:rsidRPr="009E0992">
        <w:rPr>
          <w:sz w:val="20"/>
        </w:rPr>
        <w:lastRenderedPageBreak/>
        <w:t>figure 29</w:t>
      </w:r>
    </w:p>
    <w:p w:rsidR="00927641" w:rsidRPr="009E0992" w:rsidRDefault="00927641" w:rsidP="00927641">
      <w:pPr>
        <w:pStyle w:val="Figuretitle"/>
        <w:rPr>
          <w:sz w:val="20"/>
        </w:rPr>
      </w:pPr>
      <w:r w:rsidRPr="009E0992">
        <w:rPr>
          <w:sz w:val="20"/>
        </w:rPr>
        <w:t>Diagramme directif en azimut d'un système d'antenne à trois panneaux pour la bande III</w:t>
      </w:r>
    </w:p>
    <w:p w:rsidR="00927641" w:rsidRPr="007F106F" w:rsidRDefault="00B95C5C" w:rsidP="00927641">
      <w:pPr>
        <w:pStyle w:val="Figure"/>
      </w:pPr>
      <w:r w:rsidRPr="007F106F">
        <w:object w:dxaOrig="6856" w:dyaOrig="7855">
          <v:shape id="_x0000_i1054" type="#_x0000_t75" style="width:343.5pt;height:392.25pt" o:ole="">
            <v:imagedata r:id="rId71" o:title=""/>
          </v:shape>
          <o:OLEObject Type="Embed" ProgID="CorelDRAW.Graphic.14" ShapeID="_x0000_i1054" DrawAspect="Content" ObjectID="_1444218119" r:id="rId72"/>
        </w:object>
      </w:r>
    </w:p>
    <w:p w:rsidR="00927641" w:rsidRPr="007F106F" w:rsidRDefault="00927641" w:rsidP="00927641"/>
    <w:p w:rsidR="00927641" w:rsidRPr="007F106F" w:rsidRDefault="009849EE" w:rsidP="001C4EC2">
      <w:pPr>
        <w:pStyle w:val="AnnexNoTitle"/>
        <w:spacing w:before="0"/>
      </w:pPr>
      <w:r>
        <w:br w:type="page"/>
      </w:r>
      <w:r>
        <w:lastRenderedPageBreak/>
        <w:t xml:space="preserve">Annexe </w:t>
      </w:r>
      <w:r w:rsidR="00927641" w:rsidRPr="007F106F">
        <w:t>1</w:t>
      </w:r>
      <w:r>
        <w:br/>
      </w:r>
      <w:r>
        <w:br/>
        <w:t xml:space="preserve">PARTIE </w:t>
      </w:r>
      <w:r w:rsidR="00927641" w:rsidRPr="007F106F">
        <w:t>2</w:t>
      </w:r>
      <w:r>
        <w:br/>
      </w:r>
      <w:r>
        <w:br/>
      </w:r>
      <w:r w:rsidR="00927641" w:rsidRPr="007F106F">
        <w:t>Aspects pratiques des antennes pour ondes métriques et décimétriques</w:t>
      </w:r>
    </w:p>
    <w:p w:rsidR="00927641" w:rsidRPr="009849EE" w:rsidRDefault="00927641" w:rsidP="009849EE">
      <w:pPr>
        <w:pStyle w:val="Normalaftertitle0"/>
        <w:jc w:val="center"/>
        <w:rPr>
          <w:b/>
          <w:bCs/>
        </w:rPr>
      </w:pPr>
      <w:r w:rsidRPr="009849EE">
        <w:rPr>
          <w:b/>
          <w:bCs/>
        </w:rPr>
        <w:t>Table des matières</w:t>
      </w:r>
    </w:p>
    <w:p w:rsidR="00927641" w:rsidRPr="007F106F" w:rsidRDefault="00927641" w:rsidP="00927641">
      <w:pPr>
        <w:jc w:val="right"/>
      </w:pPr>
      <w:r w:rsidRPr="007F106F">
        <w:rPr>
          <w:i/>
        </w:rPr>
        <w:t>Page</w:t>
      </w:r>
    </w:p>
    <w:p w:rsidR="00927641" w:rsidRDefault="00927641" w:rsidP="00927641">
      <w:pPr>
        <w:pStyle w:val="TOC1"/>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370193257" w:history="1">
        <w:r w:rsidRPr="00F8346B">
          <w:rPr>
            <w:rStyle w:val="Hyperlink"/>
            <w:noProof/>
          </w:rPr>
          <w:t>1</w:t>
        </w:r>
        <w:r>
          <w:rPr>
            <w:rFonts w:asciiTheme="minorHAnsi" w:eastAsiaTheme="minorEastAsia" w:hAnsiTheme="minorHAnsi" w:cstheme="minorBidi"/>
            <w:noProof/>
            <w:sz w:val="22"/>
            <w:szCs w:val="22"/>
            <w:lang w:eastAsia="zh-CN"/>
          </w:rPr>
          <w:tab/>
        </w:r>
        <w:r w:rsidRPr="00F8346B">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_Toc370193257 \h </w:instrText>
        </w:r>
        <w:r>
          <w:rPr>
            <w:noProof/>
            <w:webHidden/>
          </w:rPr>
        </w:r>
        <w:r>
          <w:rPr>
            <w:noProof/>
            <w:webHidden/>
          </w:rPr>
          <w:fldChar w:fldCharType="separate"/>
        </w:r>
        <w:r w:rsidR="000869CA">
          <w:rPr>
            <w:noProof/>
            <w:webHidden/>
          </w:rPr>
          <w:t>43</w:t>
        </w:r>
        <w:r>
          <w:rPr>
            <w:noProof/>
            <w:webHidden/>
          </w:rPr>
          <w:fldChar w:fldCharType="end"/>
        </w:r>
      </w:hyperlink>
    </w:p>
    <w:p w:rsidR="00927641" w:rsidRDefault="00A14A1E" w:rsidP="00927641">
      <w:pPr>
        <w:pStyle w:val="TOC1"/>
        <w:rPr>
          <w:rFonts w:asciiTheme="minorHAnsi" w:eastAsiaTheme="minorEastAsia" w:hAnsiTheme="minorHAnsi" w:cstheme="minorBidi"/>
          <w:noProof/>
          <w:sz w:val="22"/>
          <w:szCs w:val="22"/>
          <w:lang w:eastAsia="zh-CN"/>
        </w:rPr>
      </w:pPr>
      <w:hyperlink w:anchor="_Toc370193258" w:history="1">
        <w:r w:rsidR="00927641" w:rsidRPr="00F8346B">
          <w:rPr>
            <w:rStyle w:val="Hyperlink"/>
            <w:noProof/>
          </w:rPr>
          <w:t>2</w:t>
        </w:r>
        <w:r w:rsidR="00927641">
          <w:rPr>
            <w:rFonts w:asciiTheme="minorHAnsi" w:eastAsiaTheme="minorEastAsia" w:hAnsiTheme="minorHAnsi" w:cstheme="minorBidi"/>
            <w:noProof/>
            <w:sz w:val="22"/>
            <w:szCs w:val="22"/>
            <w:lang w:eastAsia="zh-CN"/>
          </w:rPr>
          <w:tab/>
        </w:r>
        <w:r w:rsidR="00927641" w:rsidRPr="00F8346B">
          <w:rPr>
            <w:rStyle w:val="Hyperlink"/>
            <w:noProof/>
          </w:rPr>
          <w:t>Mesure des caractéristiques des systèmes d'antenne</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_Toc370193258 \h </w:instrText>
        </w:r>
        <w:r w:rsidR="00927641">
          <w:rPr>
            <w:noProof/>
            <w:webHidden/>
          </w:rPr>
        </w:r>
        <w:r w:rsidR="00927641">
          <w:rPr>
            <w:noProof/>
            <w:webHidden/>
          </w:rPr>
          <w:fldChar w:fldCharType="separate"/>
        </w:r>
        <w:r w:rsidR="000869CA">
          <w:rPr>
            <w:noProof/>
            <w:webHidden/>
          </w:rPr>
          <w:t>43</w:t>
        </w:r>
        <w:r w:rsidR="00927641">
          <w:rPr>
            <w:noProof/>
            <w:webHidden/>
          </w:rPr>
          <w:fldChar w:fldCharType="end"/>
        </w:r>
      </w:hyperlink>
    </w:p>
    <w:p w:rsidR="00927641" w:rsidRDefault="00A14A1E" w:rsidP="00927641">
      <w:pPr>
        <w:pStyle w:val="TOC2"/>
        <w:rPr>
          <w:rFonts w:asciiTheme="minorHAnsi" w:eastAsiaTheme="minorEastAsia" w:hAnsiTheme="minorHAnsi" w:cstheme="minorBidi"/>
          <w:noProof/>
          <w:sz w:val="22"/>
          <w:szCs w:val="22"/>
          <w:lang w:eastAsia="zh-CN"/>
        </w:rPr>
      </w:pPr>
      <w:hyperlink w:anchor="_Toc370193259" w:history="1">
        <w:r w:rsidR="00927641" w:rsidRPr="00F8346B">
          <w:rPr>
            <w:rStyle w:val="Hyperlink"/>
            <w:noProof/>
          </w:rPr>
          <w:t>2.1</w:t>
        </w:r>
        <w:r w:rsidR="00927641">
          <w:rPr>
            <w:rFonts w:asciiTheme="minorHAnsi" w:eastAsiaTheme="minorEastAsia" w:hAnsiTheme="minorHAnsi" w:cstheme="minorBidi"/>
            <w:noProof/>
            <w:sz w:val="22"/>
            <w:szCs w:val="22"/>
            <w:lang w:eastAsia="zh-CN"/>
          </w:rPr>
          <w:tab/>
        </w:r>
        <w:r w:rsidR="00927641" w:rsidRPr="00F8346B">
          <w:rPr>
            <w:rStyle w:val="Hyperlink"/>
            <w:noProof/>
          </w:rPr>
          <w:t>Considérations sur les emplacements à choisir pour les mesures</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_Toc370193259 \h </w:instrText>
        </w:r>
        <w:r w:rsidR="00927641">
          <w:rPr>
            <w:noProof/>
            <w:webHidden/>
          </w:rPr>
        </w:r>
        <w:r w:rsidR="00927641">
          <w:rPr>
            <w:noProof/>
            <w:webHidden/>
          </w:rPr>
          <w:fldChar w:fldCharType="separate"/>
        </w:r>
        <w:r w:rsidR="000869CA">
          <w:rPr>
            <w:noProof/>
            <w:webHidden/>
          </w:rPr>
          <w:t>43</w:t>
        </w:r>
        <w:r w:rsidR="00927641">
          <w:rPr>
            <w:noProof/>
            <w:webHidden/>
          </w:rPr>
          <w:fldChar w:fldCharType="end"/>
        </w:r>
      </w:hyperlink>
    </w:p>
    <w:p w:rsidR="00927641" w:rsidRDefault="00A14A1E" w:rsidP="00927641">
      <w:pPr>
        <w:pStyle w:val="TOC2"/>
        <w:rPr>
          <w:rFonts w:asciiTheme="minorHAnsi" w:eastAsiaTheme="minorEastAsia" w:hAnsiTheme="minorHAnsi" w:cstheme="minorBidi"/>
          <w:noProof/>
          <w:sz w:val="22"/>
          <w:szCs w:val="22"/>
          <w:lang w:eastAsia="zh-CN"/>
        </w:rPr>
      </w:pPr>
      <w:hyperlink w:anchor="_Toc370193260" w:history="1">
        <w:r w:rsidR="00927641" w:rsidRPr="00F8346B">
          <w:rPr>
            <w:rStyle w:val="Hyperlink"/>
            <w:noProof/>
          </w:rPr>
          <w:t>2.2</w:t>
        </w:r>
        <w:r w:rsidR="00927641">
          <w:rPr>
            <w:rFonts w:asciiTheme="minorHAnsi" w:eastAsiaTheme="minorEastAsia" w:hAnsiTheme="minorHAnsi" w:cstheme="minorBidi"/>
            <w:noProof/>
            <w:sz w:val="22"/>
            <w:szCs w:val="22"/>
            <w:lang w:eastAsia="zh-CN"/>
          </w:rPr>
          <w:tab/>
        </w:r>
        <w:r w:rsidR="00927641" w:rsidRPr="00F8346B">
          <w:rPr>
            <w:rStyle w:val="Hyperlink"/>
            <w:noProof/>
          </w:rPr>
          <w:t>Caractéristiques à mesurer</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_Toc370193260 \h </w:instrText>
        </w:r>
        <w:r w:rsidR="00927641">
          <w:rPr>
            <w:noProof/>
            <w:webHidden/>
          </w:rPr>
        </w:r>
        <w:r w:rsidR="00927641">
          <w:rPr>
            <w:noProof/>
            <w:webHidden/>
          </w:rPr>
          <w:fldChar w:fldCharType="separate"/>
        </w:r>
        <w:r w:rsidR="000869CA">
          <w:rPr>
            <w:noProof/>
            <w:webHidden/>
          </w:rPr>
          <w:t>43</w:t>
        </w:r>
        <w:r w:rsidR="00927641">
          <w:rPr>
            <w:noProof/>
            <w:webHidden/>
          </w:rPr>
          <w:fldChar w:fldCharType="end"/>
        </w:r>
      </w:hyperlink>
    </w:p>
    <w:p w:rsidR="00927641" w:rsidRDefault="00A14A1E" w:rsidP="00927641">
      <w:pPr>
        <w:pStyle w:val="TOC2"/>
        <w:rPr>
          <w:rFonts w:asciiTheme="minorHAnsi" w:eastAsiaTheme="minorEastAsia" w:hAnsiTheme="minorHAnsi" w:cstheme="minorBidi"/>
          <w:noProof/>
          <w:sz w:val="22"/>
          <w:szCs w:val="22"/>
          <w:lang w:eastAsia="zh-CN"/>
        </w:rPr>
      </w:pPr>
      <w:hyperlink w:anchor="_Toc370193261" w:history="1">
        <w:r w:rsidR="00927641" w:rsidRPr="00F8346B">
          <w:rPr>
            <w:rStyle w:val="Hyperlink"/>
            <w:noProof/>
          </w:rPr>
          <w:t>2.3</w:t>
        </w:r>
        <w:r w:rsidR="00927641">
          <w:rPr>
            <w:rFonts w:asciiTheme="minorHAnsi" w:eastAsiaTheme="minorEastAsia" w:hAnsiTheme="minorHAnsi" w:cstheme="minorBidi"/>
            <w:noProof/>
            <w:sz w:val="22"/>
            <w:szCs w:val="22"/>
            <w:lang w:eastAsia="zh-CN"/>
          </w:rPr>
          <w:tab/>
        </w:r>
        <w:r w:rsidR="00927641" w:rsidRPr="00F8346B">
          <w:rPr>
            <w:rStyle w:val="Hyperlink"/>
            <w:noProof/>
          </w:rPr>
          <w:t>Méthodes de mesure</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_Toc370193261 \h </w:instrText>
        </w:r>
        <w:r w:rsidR="00927641">
          <w:rPr>
            <w:noProof/>
            <w:webHidden/>
          </w:rPr>
        </w:r>
        <w:r w:rsidR="00927641">
          <w:rPr>
            <w:noProof/>
            <w:webHidden/>
          </w:rPr>
          <w:fldChar w:fldCharType="separate"/>
        </w:r>
        <w:r w:rsidR="000869CA">
          <w:rPr>
            <w:noProof/>
            <w:webHidden/>
          </w:rPr>
          <w:t>44</w:t>
        </w:r>
        <w:r w:rsidR="00927641">
          <w:rPr>
            <w:noProof/>
            <w:webHidden/>
          </w:rPr>
          <w:fldChar w:fldCharType="end"/>
        </w:r>
      </w:hyperlink>
    </w:p>
    <w:p w:rsidR="00927641" w:rsidRDefault="00A14A1E" w:rsidP="00927641">
      <w:pPr>
        <w:pStyle w:val="TOC3"/>
        <w:rPr>
          <w:rFonts w:asciiTheme="minorHAnsi" w:eastAsiaTheme="minorEastAsia" w:hAnsiTheme="minorHAnsi" w:cstheme="minorBidi"/>
          <w:noProof/>
          <w:sz w:val="22"/>
          <w:szCs w:val="22"/>
          <w:lang w:eastAsia="zh-CN"/>
        </w:rPr>
      </w:pPr>
      <w:hyperlink w:anchor="_Toc370193262" w:history="1">
        <w:r w:rsidR="00927641" w:rsidRPr="00F8346B">
          <w:rPr>
            <w:rStyle w:val="Hyperlink"/>
            <w:noProof/>
          </w:rPr>
          <w:t>2.3.1</w:t>
        </w:r>
        <w:r w:rsidR="00927641">
          <w:rPr>
            <w:rFonts w:asciiTheme="minorHAnsi" w:eastAsiaTheme="minorEastAsia" w:hAnsiTheme="minorHAnsi" w:cstheme="minorBidi"/>
            <w:noProof/>
            <w:sz w:val="22"/>
            <w:szCs w:val="22"/>
            <w:lang w:eastAsia="zh-CN"/>
          </w:rPr>
          <w:tab/>
        </w:r>
        <w:r w:rsidR="00927641" w:rsidRPr="00F8346B">
          <w:rPr>
            <w:rStyle w:val="Hyperlink"/>
            <w:noProof/>
          </w:rPr>
          <w:t>La méthode de mesure dans le domaine fréquentiel (FDM)</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_Toc370193262 \h </w:instrText>
        </w:r>
        <w:r w:rsidR="00927641">
          <w:rPr>
            <w:noProof/>
            <w:webHidden/>
          </w:rPr>
        </w:r>
        <w:r w:rsidR="00927641">
          <w:rPr>
            <w:noProof/>
            <w:webHidden/>
          </w:rPr>
          <w:fldChar w:fldCharType="separate"/>
        </w:r>
        <w:r w:rsidR="000869CA">
          <w:rPr>
            <w:noProof/>
            <w:webHidden/>
          </w:rPr>
          <w:t>44</w:t>
        </w:r>
        <w:r w:rsidR="00927641">
          <w:rPr>
            <w:noProof/>
            <w:webHidden/>
          </w:rPr>
          <w:fldChar w:fldCharType="end"/>
        </w:r>
      </w:hyperlink>
    </w:p>
    <w:p w:rsidR="00927641" w:rsidRDefault="00A14A1E" w:rsidP="00927641">
      <w:pPr>
        <w:pStyle w:val="TOC3"/>
        <w:rPr>
          <w:rFonts w:asciiTheme="minorHAnsi" w:eastAsiaTheme="minorEastAsia" w:hAnsiTheme="minorHAnsi" w:cstheme="minorBidi"/>
          <w:noProof/>
          <w:sz w:val="22"/>
          <w:szCs w:val="22"/>
          <w:lang w:eastAsia="zh-CN"/>
        </w:rPr>
      </w:pPr>
      <w:hyperlink w:anchor="_Toc370193263" w:history="1">
        <w:r w:rsidR="00927641" w:rsidRPr="00F8346B">
          <w:rPr>
            <w:rStyle w:val="Hyperlink"/>
            <w:noProof/>
          </w:rPr>
          <w:t>2.3.2</w:t>
        </w:r>
        <w:r w:rsidR="00927641">
          <w:rPr>
            <w:rFonts w:asciiTheme="minorHAnsi" w:eastAsiaTheme="minorEastAsia" w:hAnsiTheme="minorHAnsi" w:cstheme="minorBidi"/>
            <w:noProof/>
            <w:sz w:val="22"/>
            <w:szCs w:val="22"/>
            <w:lang w:eastAsia="zh-CN"/>
          </w:rPr>
          <w:tab/>
        </w:r>
        <w:r w:rsidR="00927641" w:rsidRPr="00F8346B">
          <w:rPr>
            <w:rStyle w:val="Hyperlink"/>
            <w:noProof/>
          </w:rPr>
          <w:t>La méthode de mesure dans le domaine temporel (TDM)</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_Toc370193263 \h </w:instrText>
        </w:r>
        <w:r w:rsidR="00927641">
          <w:rPr>
            <w:noProof/>
            <w:webHidden/>
          </w:rPr>
        </w:r>
        <w:r w:rsidR="00927641">
          <w:rPr>
            <w:noProof/>
            <w:webHidden/>
          </w:rPr>
          <w:fldChar w:fldCharType="separate"/>
        </w:r>
        <w:r w:rsidR="000869CA">
          <w:rPr>
            <w:noProof/>
            <w:webHidden/>
          </w:rPr>
          <w:t>44</w:t>
        </w:r>
        <w:r w:rsidR="00927641">
          <w:rPr>
            <w:noProof/>
            <w:webHidden/>
          </w:rPr>
          <w:fldChar w:fldCharType="end"/>
        </w:r>
      </w:hyperlink>
    </w:p>
    <w:p w:rsidR="00927641" w:rsidRDefault="00A14A1E" w:rsidP="00927641">
      <w:pPr>
        <w:pStyle w:val="TOC2"/>
        <w:rPr>
          <w:rFonts w:asciiTheme="minorHAnsi" w:eastAsiaTheme="minorEastAsia" w:hAnsiTheme="minorHAnsi" w:cstheme="minorBidi"/>
          <w:noProof/>
          <w:sz w:val="22"/>
          <w:szCs w:val="22"/>
          <w:lang w:eastAsia="zh-CN"/>
        </w:rPr>
      </w:pPr>
      <w:hyperlink w:anchor="_Toc370193264" w:history="1">
        <w:r w:rsidR="00927641" w:rsidRPr="00F8346B">
          <w:rPr>
            <w:rStyle w:val="Hyperlink"/>
            <w:noProof/>
          </w:rPr>
          <w:t>2.4</w:t>
        </w:r>
        <w:r w:rsidR="00927641">
          <w:rPr>
            <w:rFonts w:asciiTheme="minorHAnsi" w:eastAsiaTheme="minorEastAsia" w:hAnsiTheme="minorHAnsi" w:cstheme="minorBidi"/>
            <w:noProof/>
            <w:sz w:val="22"/>
            <w:szCs w:val="22"/>
            <w:lang w:eastAsia="zh-CN"/>
          </w:rPr>
          <w:tab/>
        </w:r>
        <w:r w:rsidR="00927641" w:rsidRPr="00F8346B">
          <w:rPr>
            <w:rStyle w:val="Hyperlink"/>
            <w:noProof/>
          </w:rPr>
          <w:t>Equipement de mesure</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_Toc370193264 \h </w:instrText>
        </w:r>
        <w:r w:rsidR="00927641">
          <w:rPr>
            <w:noProof/>
            <w:webHidden/>
          </w:rPr>
        </w:r>
        <w:r w:rsidR="00927641">
          <w:rPr>
            <w:noProof/>
            <w:webHidden/>
          </w:rPr>
          <w:fldChar w:fldCharType="separate"/>
        </w:r>
        <w:r w:rsidR="000869CA">
          <w:rPr>
            <w:noProof/>
            <w:webHidden/>
          </w:rPr>
          <w:t>48</w:t>
        </w:r>
        <w:r w:rsidR="00927641">
          <w:rPr>
            <w:noProof/>
            <w:webHidden/>
          </w:rPr>
          <w:fldChar w:fldCharType="end"/>
        </w:r>
      </w:hyperlink>
    </w:p>
    <w:p w:rsidR="00927641" w:rsidRDefault="00A14A1E" w:rsidP="00927641">
      <w:pPr>
        <w:pStyle w:val="TOC2"/>
        <w:rPr>
          <w:rFonts w:asciiTheme="minorHAnsi" w:eastAsiaTheme="minorEastAsia" w:hAnsiTheme="minorHAnsi" w:cstheme="minorBidi"/>
          <w:noProof/>
          <w:sz w:val="22"/>
          <w:szCs w:val="22"/>
          <w:lang w:eastAsia="zh-CN"/>
        </w:rPr>
      </w:pPr>
      <w:hyperlink w:anchor="_Toc370193265" w:history="1">
        <w:r w:rsidR="00927641" w:rsidRPr="00F8346B">
          <w:rPr>
            <w:rStyle w:val="Hyperlink"/>
            <w:noProof/>
          </w:rPr>
          <w:t>2.5</w:t>
        </w:r>
        <w:r w:rsidR="00927641">
          <w:rPr>
            <w:rFonts w:asciiTheme="minorHAnsi" w:eastAsiaTheme="minorEastAsia" w:hAnsiTheme="minorHAnsi" w:cstheme="minorBidi"/>
            <w:noProof/>
            <w:sz w:val="22"/>
            <w:szCs w:val="22"/>
            <w:lang w:eastAsia="zh-CN"/>
          </w:rPr>
          <w:tab/>
        </w:r>
        <w:r w:rsidR="00927641" w:rsidRPr="00F8346B">
          <w:rPr>
            <w:rStyle w:val="Hyperlink"/>
            <w:noProof/>
          </w:rPr>
          <w:t>Procédures de mesure</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_Toc370193265 \h </w:instrText>
        </w:r>
        <w:r w:rsidR="00927641">
          <w:rPr>
            <w:noProof/>
            <w:webHidden/>
          </w:rPr>
        </w:r>
        <w:r w:rsidR="00927641">
          <w:rPr>
            <w:noProof/>
            <w:webHidden/>
          </w:rPr>
          <w:fldChar w:fldCharType="separate"/>
        </w:r>
        <w:r w:rsidR="000869CA">
          <w:rPr>
            <w:noProof/>
            <w:webHidden/>
          </w:rPr>
          <w:t>48</w:t>
        </w:r>
        <w:r w:rsidR="00927641">
          <w:rPr>
            <w:noProof/>
            <w:webHidden/>
          </w:rPr>
          <w:fldChar w:fldCharType="end"/>
        </w:r>
      </w:hyperlink>
    </w:p>
    <w:p w:rsidR="00927641" w:rsidRDefault="00A14A1E" w:rsidP="00927641">
      <w:pPr>
        <w:pStyle w:val="TOC2"/>
        <w:rPr>
          <w:rFonts w:asciiTheme="minorHAnsi" w:eastAsiaTheme="minorEastAsia" w:hAnsiTheme="minorHAnsi" w:cstheme="minorBidi"/>
          <w:noProof/>
          <w:sz w:val="22"/>
          <w:szCs w:val="22"/>
          <w:lang w:eastAsia="zh-CN"/>
        </w:rPr>
      </w:pPr>
      <w:hyperlink w:anchor="_Toc370193266" w:history="1">
        <w:r w:rsidR="00927641" w:rsidRPr="00F8346B">
          <w:rPr>
            <w:rStyle w:val="Hyperlink"/>
            <w:noProof/>
          </w:rPr>
          <w:t>2.6</w:t>
        </w:r>
        <w:r w:rsidR="00927641">
          <w:rPr>
            <w:rFonts w:asciiTheme="minorHAnsi" w:eastAsiaTheme="minorEastAsia" w:hAnsiTheme="minorHAnsi" w:cstheme="minorBidi"/>
            <w:noProof/>
            <w:sz w:val="22"/>
            <w:szCs w:val="22"/>
            <w:lang w:eastAsia="zh-CN"/>
          </w:rPr>
          <w:tab/>
        </w:r>
        <w:r w:rsidR="00927641" w:rsidRPr="00F8346B">
          <w:rPr>
            <w:rStyle w:val="Hyperlink"/>
            <w:noProof/>
          </w:rPr>
          <w:t>Présentation des données</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_Toc370193266 \h </w:instrText>
        </w:r>
        <w:r w:rsidR="00927641">
          <w:rPr>
            <w:noProof/>
            <w:webHidden/>
          </w:rPr>
        </w:r>
        <w:r w:rsidR="00927641">
          <w:rPr>
            <w:noProof/>
            <w:webHidden/>
          </w:rPr>
          <w:fldChar w:fldCharType="separate"/>
        </w:r>
        <w:r w:rsidR="000869CA">
          <w:rPr>
            <w:noProof/>
            <w:webHidden/>
          </w:rPr>
          <w:t>49</w:t>
        </w:r>
        <w:r w:rsidR="00927641">
          <w:rPr>
            <w:noProof/>
            <w:webHidden/>
          </w:rPr>
          <w:fldChar w:fldCharType="end"/>
        </w:r>
      </w:hyperlink>
    </w:p>
    <w:p w:rsidR="00927641" w:rsidRDefault="00A14A1E" w:rsidP="00927641">
      <w:pPr>
        <w:pStyle w:val="TOC1"/>
        <w:rPr>
          <w:rFonts w:asciiTheme="minorHAnsi" w:eastAsiaTheme="minorEastAsia" w:hAnsiTheme="minorHAnsi" w:cstheme="minorBidi"/>
          <w:noProof/>
          <w:sz w:val="22"/>
          <w:szCs w:val="22"/>
          <w:lang w:eastAsia="zh-CN"/>
        </w:rPr>
      </w:pPr>
      <w:hyperlink w:anchor="_Toc370193267" w:history="1">
        <w:r w:rsidR="00927641" w:rsidRPr="00F8346B">
          <w:rPr>
            <w:rStyle w:val="Hyperlink"/>
            <w:noProof/>
          </w:rPr>
          <w:t>3</w:t>
        </w:r>
        <w:r w:rsidR="00927641">
          <w:rPr>
            <w:rFonts w:asciiTheme="minorHAnsi" w:eastAsiaTheme="minorEastAsia" w:hAnsiTheme="minorHAnsi" w:cstheme="minorBidi"/>
            <w:noProof/>
            <w:sz w:val="22"/>
            <w:szCs w:val="22"/>
            <w:lang w:eastAsia="zh-CN"/>
          </w:rPr>
          <w:tab/>
        </w:r>
        <w:r w:rsidR="00927641" w:rsidRPr="00F8346B">
          <w:rPr>
            <w:rStyle w:val="Hyperlink"/>
            <w:noProof/>
          </w:rPr>
          <w:t>Mesures sur le terrain des caractéristiques des systèmes d'antenne</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_Toc370193267 \h </w:instrText>
        </w:r>
        <w:r w:rsidR="00927641">
          <w:rPr>
            <w:noProof/>
            <w:webHidden/>
          </w:rPr>
        </w:r>
        <w:r w:rsidR="00927641">
          <w:rPr>
            <w:noProof/>
            <w:webHidden/>
          </w:rPr>
          <w:fldChar w:fldCharType="separate"/>
        </w:r>
        <w:r w:rsidR="000869CA">
          <w:rPr>
            <w:noProof/>
            <w:webHidden/>
          </w:rPr>
          <w:t>50</w:t>
        </w:r>
        <w:r w:rsidR="00927641">
          <w:rPr>
            <w:noProof/>
            <w:webHidden/>
          </w:rPr>
          <w:fldChar w:fldCharType="end"/>
        </w:r>
      </w:hyperlink>
    </w:p>
    <w:p w:rsidR="00927641" w:rsidRDefault="00A14A1E" w:rsidP="00927641">
      <w:pPr>
        <w:pStyle w:val="TOC2"/>
        <w:rPr>
          <w:rFonts w:asciiTheme="minorHAnsi" w:eastAsiaTheme="minorEastAsia" w:hAnsiTheme="minorHAnsi" w:cstheme="minorBidi"/>
          <w:noProof/>
          <w:sz w:val="22"/>
          <w:szCs w:val="22"/>
          <w:lang w:eastAsia="zh-CN"/>
        </w:rPr>
      </w:pPr>
      <w:hyperlink w:anchor="_Toc370193268" w:history="1">
        <w:r w:rsidR="00927641" w:rsidRPr="00F8346B">
          <w:rPr>
            <w:rStyle w:val="Hyperlink"/>
            <w:noProof/>
          </w:rPr>
          <w:t>3.1</w:t>
        </w:r>
        <w:r w:rsidR="00927641">
          <w:rPr>
            <w:rFonts w:asciiTheme="minorHAnsi" w:eastAsiaTheme="minorEastAsia" w:hAnsiTheme="minorHAnsi" w:cstheme="minorBidi"/>
            <w:noProof/>
            <w:sz w:val="22"/>
            <w:szCs w:val="22"/>
            <w:lang w:eastAsia="zh-CN"/>
          </w:rPr>
          <w:tab/>
        </w:r>
        <w:r w:rsidR="00927641" w:rsidRPr="00F8346B">
          <w:rPr>
            <w:rStyle w:val="Hyperlink"/>
            <w:noProof/>
          </w:rPr>
          <w:t>Méthodes de mesure</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_Toc370193268 \h </w:instrText>
        </w:r>
        <w:r w:rsidR="00927641">
          <w:rPr>
            <w:noProof/>
            <w:webHidden/>
          </w:rPr>
        </w:r>
        <w:r w:rsidR="00927641">
          <w:rPr>
            <w:noProof/>
            <w:webHidden/>
          </w:rPr>
          <w:fldChar w:fldCharType="separate"/>
        </w:r>
        <w:r w:rsidR="000869CA">
          <w:rPr>
            <w:noProof/>
            <w:webHidden/>
          </w:rPr>
          <w:t>50</w:t>
        </w:r>
        <w:r w:rsidR="00927641">
          <w:rPr>
            <w:noProof/>
            <w:webHidden/>
          </w:rPr>
          <w:fldChar w:fldCharType="end"/>
        </w:r>
      </w:hyperlink>
    </w:p>
    <w:p w:rsidR="00927641" w:rsidRDefault="00A14A1E" w:rsidP="00927641">
      <w:pPr>
        <w:pStyle w:val="TOC3"/>
        <w:rPr>
          <w:rFonts w:asciiTheme="minorHAnsi" w:eastAsiaTheme="minorEastAsia" w:hAnsiTheme="minorHAnsi" w:cstheme="minorBidi"/>
          <w:noProof/>
          <w:sz w:val="22"/>
          <w:szCs w:val="22"/>
          <w:lang w:eastAsia="zh-CN"/>
        </w:rPr>
      </w:pPr>
      <w:hyperlink w:anchor="_Toc370193269" w:history="1">
        <w:r w:rsidR="00927641" w:rsidRPr="00F8346B">
          <w:rPr>
            <w:rStyle w:val="Hyperlink"/>
            <w:noProof/>
          </w:rPr>
          <w:t>3.1.1</w:t>
        </w:r>
        <w:r w:rsidR="00927641">
          <w:rPr>
            <w:rFonts w:asciiTheme="minorHAnsi" w:eastAsiaTheme="minorEastAsia" w:hAnsiTheme="minorHAnsi" w:cstheme="minorBidi"/>
            <w:noProof/>
            <w:sz w:val="22"/>
            <w:szCs w:val="22"/>
            <w:lang w:eastAsia="zh-CN"/>
          </w:rPr>
          <w:tab/>
        </w:r>
        <w:r w:rsidR="00927641" w:rsidRPr="00F8346B">
          <w:rPr>
            <w:rStyle w:val="Hyperlink"/>
            <w:noProof/>
          </w:rPr>
          <w:t>Méthode par sondage vertical</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_Toc370193269 \h </w:instrText>
        </w:r>
        <w:r w:rsidR="00927641">
          <w:rPr>
            <w:noProof/>
            <w:webHidden/>
          </w:rPr>
        </w:r>
        <w:r w:rsidR="00927641">
          <w:rPr>
            <w:noProof/>
            <w:webHidden/>
          </w:rPr>
          <w:fldChar w:fldCharType="separate"/>
        </w:r>
        <w:r w:rsidR="000869CA">
          <w:rPr>
            <w:noProof/>
            <w:webHidden/>
          </w:rPr>
          <w:t>52</w:t>
        </w:r>
        <w:r w:rsidR="00927641">
          <w:rPr>
            <w:noProof/>
            <w:webHidden/>
          </w:rPr>
          <w:fldChar w:fldCharType="end"/>
        </w:r>
      </w:hyperlink>
    </w:p>
    <w:p w:rsidR="00927641" w:rsidRDefault="00A14A1E" w:rsidP="00927641">
      <w:pPr>
        <w:pStyle w:val="TOC3"/>
        <w:rPr>
          <w:rFonts w:asciiTheme="minorHAnsi" w:eastAsiaTheme="minorEastAsia" w:hAnsiTheme="minorHAnsi" w:cstheme="minorBidi"/>
          <w:noProof/>
          <w:sz w:val="22"/>
          <w:szCs w:val="22"/>
          <w:lang w:eastAsia="zh-CN"/>
        </w:rPr>
      </w:pPr>
      <w:hyperlink w:anchor="_Toc370193270" w:history="1">
        <w:r w:rsidR="00927641" w:rsidRPr="00F8346B">
          <w:rPr>
            <w:rStyle w:val="Hyperlink"/>
            <w:noProof/>
          </w:rPr>
          <w:t>3.1.2</w:t>
        </w:r>
        <w:r w:rsidR="00927641">
          <w:rPr>
            <w:rFonts w:asciiTheme="minorHAnsi" w:eastAsiaTheme="minorEastAsia" w:hAnsiTheme="minorHAnsi" w:cstheme="minorBidi"/>
            <w:noProof/>
            <w:sz w:val="22"/>
            <w:szCs w:val="22"/>
            <w:lang w:eastAsia="zh-CN"/>
          </w:rPr>
          <w:tab/>
        </w:r>
        <w:r w:rsidR="00927641" w:rsidRPr="00F8346B">
          <w:rPr>
            <w:rStyle w:val="Hyperlink"/>
            <w:noProof/>
          </w:rPr>
          <w:t>Méthode aéroportée</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_Toc370193270 \h </w:instrText>
        </w:r>
        <w:r w:rsidR="00927641">
          <w:rPr>
            <w:noProof/>
            <w:webHidden/>
          </w:rPr>
        </w:r>
        <w:r w:rsidR="00927641">
          <w:rPr>
            <w:noProof/>
            <w:webHidden/>
          </w:rPr>
          <w:fldChar w:fldCharType="separate"/>
        </w:r>
        <w:r w:rsidR="000869CA">
          <w:rPr>
            <w:noProof/>
            <w:webHidden/>
          </w:rPr>
          <w:t>54</w:t>
        </w:r>
        <w:r w:rsidR="00927641">
          <w:rPr>
            <w:noProof/>
            <w:webHidden/>
          </w:rPr>
          <w:fldChar w:fldCharType="end"/>
        </w:r>
      </w:hyperlink>
    </w:p>
    <w:p w:rsidR="00927641" w:rsidRDefault="00A14A1E" w:rsidP="00927641">
      <w:pPr>
        <w:pStyle w:val="TOC3"/>
        <w:rPr>
          <w:rFonts w:asciiTheme="minorHAnsi" w:eastAsiaTheme="minorEastAsia" w:hAnsiTheme="minorHAnsi" w:cstheme="minorBidi"/>
          <w:noProof/>
          <w:sz w:val="22"/>
          <w:szCs w:val="22"/>
          <w:lang w:eastAsia="zh-CN"/>
        </w:rPr>
      </w:pPr>
      <w:hyperlink w:anchor="_Toc370193271" w:history="1">
        <w:r w:rsidR="00927641" w:rsidRPr="00F8346B">
          <w:rPr>
            <w:rStyle w:val="Hyperlink"/>
            <w:noProof/>
          </w:rPr>
          <w:t>3.1.3</w:t>
        </w:r>
        <w:r w:rsidR="00927641">
          <w:rPr>
            <w:rFonts w:asciiTheme="minorHAnsi" w:eastAsiaTheme="minorEastAsia" w:hAnsiTheme="minorHAnsi" w:cstheme="minorBidi"/>
            <w:noProof/>
            <w:sz w:val="22"/>
            <w:szCs w:val="22"/>
            <w:lang w:eastAsia="zh-CN"/>
          </w:rPr>
          <w:tab/>
        </w:r>
        <w:r w:rsidR="00927641" w:rsidRPr="00F8346B">
          <w:rPr>
            <w:rStyle w:val="Hyperlink"/>
            <w:noProof/>
          </w:rPr>
          <w:t>Méthode de l'antenne de référence</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_Toc370193271 \h </w:instrText>
        </w:r>
        <w:r w:rsidR="00927641">
          <w:rPr>
            <w:noProof/>
            <w:webHidden/>
          </w:rPr>
        </w:r>
        <w:r w:rsidR="00927641">
          <w:rPr>
            <w:noProof/>
            <w:webHidden/>
          </w:rPr>
          <w:fldChar w:fldCharType="separate"/>
        </w:r>
        <w:r w:rsidR="000869CA">
          <w:rPr>
            <w:noProof/>
            <w:webHidden/>
          </w:rPr>
          <w:t>56</w:t>
        </w:r>
        <w:r w:rsidR="00927641">
          <w:rPr>
            <w:noProof/>
            <w:webHidden/>
          </w:rPr>
          <w:fldChar w:fldCharType="end"/>
        </w:r>
      </w:hyperlink>
    </w:p>
    <w:p w:rsidR="00927641" w:rsidRDefault="00A14A1E" w:rsidP="00927641">
      <w:pPr>
        <w:pStyle w:val="TOC2"/>
        <w:rPr>
          <w:rFonts w:asciiTheme="minorHAnsi" w:eastAsiaTheme="minorEastAsia" w:hAnsiTheme="minorHAnsi" w:cstheme="minorBidi"/>
          <w:noProof/>
          <w:sz w:val="22"/>
          <w:szCs w:val="22"/>
          <w:lang w:eastAsia="zh-CN"/>
        </w:rPr>
      </w:pPr>
      <w:hyperlink w:anchor="_Toc370193272" w:history="1">
        <w:r w:rsidR="00927641" w:rsidRPr="00F8346B">
          <w:rPr>
            <w:rStyle w:val="Hyperlink"/>
            <w:noProof/>
          </w:rPr>
          <w:t>3.2</w:t>
        </w:r>
        <w:r w:rsidR="00927641">
          <w:rPr>
            <w:rFonts w:asciiTheme="minorHAnsi" w:eastAsiaTheme="minorEastAsia" w:hAnsiTheme="minorHAnsi" w:cstheme="minorBidi"/>
            <w:noProof/>
            <w:sz w:val="22"/>
            <w:szCs w:val="22"/>
            <w:lang w:eastAsia="zh-CN"/>
          </w:rPr>
          <w:tab/>
        </w:r>
        <w:r w:rsidR="00927641" w:rsidRPr="00F8346B">
          <w:rPr>
            <w:rStyle w:val="Hyperlink"/>
            <w:noProof/>
          </w:rPr>
          <w:t>Equipements de mesure</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_Toc370193272 \h </w:instrText>
        </w:r>
        <w:r w:rsidR="00927641">
          <w:rPr>
            <w:noProof/>
            <w:webHidden/>
          </w:rPr>
        </w:r>
        <w:r w:rsidR="00927641">
          <w:rPr>
            <w:noProof/>
            <w:webHidden/>
          </w:rPr>
          <w:fldChar w:fldCharType="separate"/>
        </w:r>
        <w:r w:rsidR="000869CA">
          <w:rPr>
            <w:noProof/>
            <w:webHidden/>
          </w:rPr>
          <w:t>57</w:t>
        </w:r>
        <w:r w:rsidR="00927641">
          <w:rPr>
            <w:noProof/>
            <w:webHidden/>
          </w:rPr>
          <w:fldChar w:fldCharType="end"/>
        </w:r>
      </w:hyperlink>
    </w:p>
    <w:p w:rsidR="00927641" w:rsidRDefault="00A14A1E" w:rsidP="00927641">
      <w:pPr>
        <w:pStyle w:val="TOC3"/>
        <w:rPr>
          <w:rFonts w:asciiTheme="minorHAnsi" w:eastAsiaTheme="minorEastAsia" w:hAnsiTheme="minorHAnsi" w:cstheme="minorBidi"/>
          <w:noProof/>
          <w:sz w:val="22"/>
          <w:szCs w:val="22"/>
          <w:lang w:eastAsia="zh-CN"/>
        </w:rPr>
      </w:pPr>
      <w:hyperlink w:anchor="_Toc370193273" w:history="1">
        <w:r w:rsidR="00927641" w:rsidRPr="00F8346B">
          <w:rPr>
            <w:rStyle w:val="Hyperlink"/>
            <w:noProof/>
          </w:rPr>
          <w:t>3.2.1</w:t>
        </w:r>
        <w:r w:rsidR="00927641">
          <w:rPr>
            <w:rFonts w:asciiTheme="minorHAnsi" w:eastAsiaTheme="minorEastAsia" w:hAnsiTheme="minorHAnsi" w:cstheme="minorBidi"/>
            <w:noProof/>
            <w:sz w:val="22"/>
            <w:szCs w:val="22"/>
            <w:lang w:eastAsia="zh-CN"/>
          </w:rPr>
          <w:tab/>
        </w:r>
        <w:r w:rsidR="00927641" w:rsidRPr="00F8346B">
          <w:rPr>
            <w:rStyle w:val="Hyperlink"/>
            <w:noProof/>
          </w:rPr>
          <w:t>Equipement pour la mesure par sondage vertical</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_Toc370193273 \h </w:instrText>
        </w:r>
        <w:r w:rsidR="00927641">
          <w:rPr>
            <w:noProof/>
            <w:webHidden/>
          </w:rPr>
        </w:r>
        <w:r w:rsidR="00927641">
          <w:rPr>
            <w:noProof/>
            <w:webHidden/>
          </w:rPr>
          <w:fldChar w:fldCharType="separate"/>
        </w:r>
        <w:r w:rsidR="000869CA">
          <w:rPr>
            <w:noProof/>
            <w:webHidden/>
          </w:rPr>
          <w:t>57</w:t>
        </w:r>
        <w:r w:rsidR="00927641">
          <w:rPr>
            <w:noProof/>
            <w:webHidden/>
          </w:rPr>
          <w:fldChar w:fldCharType="end"/>
        </w:r>
      </w:hyperlink>
    </w:p>
    <w:p w:rsidR="00927641" w:rsidRDefault="00A14A1E" w:rsidP="00927641">
      <w:pPr>
        <w:pStyle w:val="TOC3"/>
        <w:rPr>
          <w:rFonts w:asciiTheme="minorHAnsi" w:eastAsiaTheme="minorEastAsia" w:hAnsiTheme="minorHAnsi" w:cstheme="minorBidi"/>
          <w:noProof/>
          <w:sz w:val="22"/>
          <w:szCs w:val="22"/>
          <w:lang w:eastAsia="zh-CN"/>
        </w:rPr>
      </w:pPr>
      <w:hyperlink w:anchor="_Toc370193274" w:history="1">
        <w:r w:rsidR="00927641" w:rsidRPr="00F8346B">
          <w:rPr>
            <w:rStyle w:val="Hyperlink"/>
            <w:noProof/>
          </w:rPr>
          <w:t>3.2.2</w:t>
        </w:r>
        <w:r w:rsidR="00927641">
          <w:rPr>
            <w:rFonts w:asciiTheme="minorHAnsi" w:eastAsiaTheme="minorEastAsia" w:hAnsiTheme="minorHAnsi" w:cstheme="minorBidi"/>
            <w:noProof/>
            <w:sz w:val="22"/>
            <w:szCs w:val="22"/>
            <w:lang w:eastAsia="zh-CN"/>
          </w:rPr>
          <w:tab/>
        </w:r>
        <w:r w:rsidR="00927641" w:rsidRPr="00F8346B">
          <w:rPr>
            <w:rStyle w:val="Hyperlink"/>
            <w:noProof/>
          </w:rPr>
          <w:t>Equipement pour la mesure aéroporté</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_Toc370193274 \h </w:instrText>
        </w:r>
        <w:r w:rsidR="00927641">
          <w:rPr>
            <w:noProof/>
            <w:webHidden/>
          </w:rPr>
        </w:r>
        <w:r w:rsidR="00927641">
          <w:rPr>
            <w:noProof/>
            <w:webHidden/>
          </w:rPr>
          <w:fldChar w:fldCharType="separate"/>
        </w:r>
        <w:r w:rsidR="000869CA">
          <w:rPr>
            <w:noProof/>
            <w:webHidden/>
          </w:rPr>
          <w:t>57</w:t>
        </w:r>
        <w:r w:rsidR="00927641">
          <w:rPr>
            <w:noProof/>
            <w:webHidden/>
          </w:rPr>
          <w:fldChar w:fldCharType="end"/>
        </w:r>
      </w:hyperlink>
    </w:p>
    <w:p w:rsidR="00927641" w:rsidRDefault="00A14A1E" w:rsidP="00927641">
      <w:pPr>
        <w:pStyle w:val="TOC3"/>
        <w:rPr>
          <w:rFonts w:asciiTheme="minorHAnsi" w:eastAsiaTheme="minorEastAsia" w:hAnsiTheme="minorHAnsi" w:cstheme="minorBidi"/>
          <w:noProof/>
          <w:sz w:val="22"/>
          <w:szCs w:val="22"/>
          <w:lang w:eastAsia="zh-CN"/>
        </w:rPr>
      </w:pPr>
      <w:hyperlink w:anchor="_Toc370193275" w:history="1">
        <w:r w:rsidR="00927641" w:rsidRPr="00F8346B">
          <w:rPr>
            <w:rStyle w:val="Hyperlink"/>
            <w:noProof/>
          </w:rPr>
          <w:t>3.2.3</w:t>
        </w:r>
        <w:r w:rsidR="00927641">
          <w:rPr>
            <w:rFonts w:asciiTheme="minorHAnsi" w:eastAsiaTheme="minorEastAsia" w:hAnsiTheme="minorHAnsi" w:cstheme="minorBidi"/>
            <w:noProof/>
            <w:sz w:val="22"/>
            <w:szCs w:val="22"/>
            <w:lang w:eastAsia="zh-CN"/>
          </w:rPr>
          <w:tab/>
        </w:r>
        <w:r w:rsidR="00927641" w:rsidRPr="00F8346B">
          <w:rPr>
            <w:rStyle w:val="Hyperlink"/>
            <w:noProof/>
          </w:rPr>
          <w:t>Equipement pour la mesure avec antenne de référence</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_Toc370193275 \h </w:instrText>
        </w:r>
        <w:r w:rsidR="00927641">
          <w:rPr>
            <w:noProof/>
            <w:webHidden/>
          </w:rPr>
        </w:r>
        <w:r w:rsidR="00927641">
          <w:rPr>
            <w:noProof/>
            <w:webHidden/>
          </w:rPr>
          <w:fldChar w:fldCharType="separate"/>
        </w:r>
        <w:r w:rsidR="000869CA">
          <w:rPr>
            <w:noProof/>
            <w:webHidden/>
          </w:rPr>
          <w:t>58</w:t>
        </w:r>
        <w:r w:rsidR="00927641">
          <w:rPr>
            <w:noProof/>
            <w:webHidden/>
          </w:rPr>
          <w:fldChar w:fldCharType="end"/>
        </w:r>
      </w:hyperlink>
    </w:p>
    <w:p w:rsidR="00927641" w:rsidRDefault="00A14A1E" w:rsidP="00927641">
      <w:pPr>
        <w:pStyle w:val="TOC2"/>
        <w:rPr>
          <w:rFonts w:asciiTheme="minorHAnsi" w:eastAsiaTheme="minorEastAsia" w:hAnsiTheme="minorHAnsi" w:cstheme="minorBidi"/>
          <w:noProof/>
          <w:sz w:val="22"/>
          <w:szCs w:val="22"/>
          <w:lang w:eastAsia="zh-CN"/>
        </w:rPr>
      </w:pPr>
      <w:hyperlink w:anchor="_Toc370193276" w:history="1">
        <w:r w:rsidR="00927641" w:rsidRPr="00F8346B">
          <w:rPr>
            <w:rStyle w:val="Hyperlink"/>
            <w:noProof/>
          </w:rPr>
          <w:t>3.3</w:t>
        </w:r>
        <w:r w:rsidR="00927641">
          <w:rPr>
            <w:rFonts w:asciiTheme="minorHAnsi" w:eastAsiaTheme="minorEastAsia" w:hAnsiTheme="minorHAnsi" w:cstheme="minorBidi"/>
            <w:noProof/>
            <w:sz w:val="22"/>
            <w:szCs w:val="22"/>
            <w:lang w:eastAsia="zh-CN"/>
          </w:rPr>
          <w:tab/>
        </w:r>
        <w:r w:rsidR="00927641" w:rsidRPr="00F8346B">
          <w:rPr>
            <w:rStyle w:val="Hyperlink"/>
            <w:noProof/>
          </w:rPr>
          <w:t>Procédure de mesure</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_Toc370193276 \h </w:instrText>
        </w:r>
        <w:r w:rsidR="00927641">
          <w:rPr>
            <w:noProof/>
            <w:webHidden/>
          </w:rPr>
        </w:r>
        <w:r w:rsidR="00927641">
          <w:rPr>
            <w:noProof/>
            <w:webHidden/>
          </w:rPr>
          <w:fldChar w:fldCharType="separate"/>
        </w:r>
        <w:r w:rsidR="000869CA">
          <w:rPr>
            <w:noProof/>
            <w:webHidden/>
          </w:rPr>
          <w:t>59</w:t>
        </w:r>
        <w:r w:rsidR="00927641">
          <w:rPr>
            <w:noProof/>
            <w:webHidden/>
          </w:rPr>
          <w:fldChar w:fldCharType="end"/>
        </w:r>
      </w:hyperlink>
    </w:p>
    <w:p w:rsidR="00927641" w:rsidRDefault="00A14A1E" w:rsidP="00927641">
      <w:pPr>
        <w:pStyle w:val="TOC3"/>
        <w:rPr>
          <w:rFonts w:asciiTheme="minorHAnsi" w:eastAsiaTheme="minorEastAsia" w:hAnsiTheme="minorHAnsi" w:cstheme="minorBidi"/>
          <w:noProof/>
          <w:sz w:val="22"/>
          <w:szCs w:val="22"/>
          <w:lang w:eastAsia="zh-CN"/>
        </w:rPr>
      </w:pPr>
      <w:hyperlink w:anchor="_Toc370193277" w:history="1">
        <w:r w:rsidR="00927641" w:rsidRPr="00F8346B">
          <w:rPr>
            <w:rStyle w:val="Hyperlink"/>
            <w:noProof/>
          </w:rPr>
          <w:t>3.3.1</w:t>
        </w:r>
        <w:r w:rsidR="00927641">
          <w:rPr>
            <w:rFonts w:asciiTheme="minorHAnsi" w:eastAsiaTheme="minorEastAsia" w:hAnsiTheme="minorHAnsi" w:cstheme="minorBidi"/>
            <w:noProof/>
            <w:sz w:val="22"/>
            <w:szCs w:val="22"/>
            <w:lang w:eastAsia="zh-CN"/>
          </w:rPr>
          <w:tab/>
        </w:r>
        <w:r w:rsidR="00927641" w:rsidRPr="00F8346B">
          <w:rPr>
            <w:rStyle w:val="Hyperlink"/>
            <w:noProof/>
          </w:rPr>
          <w:t>Procédure pour la mesure par sondage vertical</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_Toc370193277 \h </w:instrText>
        </w:r>
        <w:r w:rsidR="00927641">
          <w:rPr>
            <w:noProof/>
            <w:webHidden/>
          </w:rPr>
        </w:r>
        <w:r w:rsidR="00927641">
          <w:rPr>
            <w:noProof/>
            <w:webHidden/>
          </w:rPr>
          <w:fldChar w:fldCharType="separate"/>
        </w:r>
        <w:r w:rsidR="000869CA">
          <w:rPr>
            <w:noProof/>
            <w:webHidden/>
          </w:rPr>
          <w:t>59</w:t>
        </w:r>
        <w:r w:rsidR="00927641">
          <w:rPr>
            <w:noProof/>
            <w:webHidden/>
          </w:rPr>
          <w:fldChar w:fldCharType="end"/>
        </w:r>
      </w:hyperlink>
    </w:p>
    <w:p w:rsidR="00927641" w:rsidRDefault="00A14A1E" w:rsidP="00927641">
      <w:pPr>
        <w:pStyle w:val="TOC3"/>
        <w:rPr>
          <w:rFonts w:asciiTheme="minorHAnsi" w:eastAsiaTheme="minorEastAsia" w:hAnsiTheme="minorHAnsi" w:cstheme="minorBidi"/>
          <w:noProof/>
          <w:sz w:val="22"/>
          <w:szCs w:val="22"/>
          <w:lang w:eastAsia="zh-CN"/>
        </w:rPr>
      </w:pPr>
      <w:hyperlink w:anchor="_Toc370193278" w:history="1">
        <w:r w:rsidR="00927641" w:rsidRPr="00F8346B">
          <w:rPr>
            <w:rStyle w:val="Hyperlink"/>
            <w:noProof/>
          </w:rPr>
          <w:t>3.3.2</w:t>
        </w:r>
        <w:r w:rsidR="00927641">
          <w:rPr>
            <w:rFonts w:asciiTheme="minorHAnsi" w:eastAsiaTheme="minorEastAsia" w:hAnsiTheme="minorHAnsi" w:cstheme="minorBidi"/>
            <w:noProof/>
            <w:sz w:val="22"/>
            <w:szCs w:val="22"/>
            <w:lang w:eastAsia="zh-CN"/>
          </w:rPr>
          <w:tab/>
        </w:r>
        <w:r w:rsidR="00927641" w:rsidRPr="00F8346B">
          <w:rPr>
            <w:rStyle w:val="Hyperlink"/>
            <w:noProof/>
          </w:rPr>
          <w:t>Procédure pour la mesure par la méthode aéroportée</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_Toc370193278 \h </w:instrText>
        </w:r>
        <w:r w:rsidR="00927641">
          <w:rPr>
            <w:noProof/>
            <w:webHidden/>
          </w:rPr>
        </w:r>
        <w:r w:rsidR="00927641">
          <w:rPr>
            <w:noProof/>
            <w:webHidden/>
          </w:rPr>
          <w:fldChar w:fldCharType="separate"/>
        </w:r>
        <w:r w:rsidR="000869CA">
          <w:rPr>
            <w:noProof/>
            <w:webHidden/>
          </w:rPr>
          <w:t>61</w:t>
        </w:r>
        <w:r w:rsidR="00927641">
          <w:rPr>
            <w:noProof/>
            <w:webHidden/>
          </w:rPr>
          <w:fldChar w:fldCharType="end"/>
        </w:r>
      </w:hyperlink>
    </w:p>
    <w:p w:rsidR="00927641" w:rsidRDefault="00A14A1E" w:rsidP="00927641">
      <w:pPr>
        <w:pStyle w:val="TOC3"/>
        <w:rPr>
          <w:rFonts w:asciiTheme="minorHAnsi" w:eastAsiaTheme="minorEastAsia" w:hAnsiTheme="minorHAnsi" w:cstheme="minorBidi"/>
          <w:noProof/>
          <w:sz w:val="22"/>
          <w:szCs w:val="22"/>
          <w:lang w:eastAsia="zh-CN"/>
        </w:rPr>
      </w:pPr>
      <w:hyperlink w:anchor="_Toc370193279" w:history="1">
        <w:r w:rsidR="00927641" w:rsidRPr="00F8346B">
          <w:rPr>
            <w:rStyle w:val="Hyperlink"/>
            <w:noProof/>
          </w:rPr>
          <w:t>3.3.3</w:t>
        </w:r>
        <w:r w:rsidR="00927641">
          <w:rPr>
            <w:rFonts w:asciiTheme="minorHAnsi" w:eastAsiaTheme="minorEastAsia" w:hAnsiTheme="minorHAnsi" w:cstheme="minorBidi"/>
            <w:noProof/>
            <w:sz w:val="22"/>
            <w:szCs w:val="22"/>
            <w:lang w:eastAsia="zh-CN"/>
          </w:rPr>
          <w:tab/>
        </w:r>
        <w:r w:rsidR="00927641" w:rsidRPr="00F8346B">
          <w:rPr>
            <w:rStyle w:val="Hyperlink"/>
            <w:noProof/>
          </w:rPr>
          <w:t>Procédure pour la mesure avec antenne de référence</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_Toc370193279 \h </w:instrText>
        </w:r>
        <w:r w:rsidR="00927641">
          <w:rPr>
            <w:noProof/>
            <w:webHidden/>
          </w:rPr>
        </w:r>
        <w:r w:rsidR="00927641">
          <w:rPr>
            <w:noProof/>
            <w:webHidden/>
          </w:rPr>
          <w:fldChar w:fldCharType="separate"/>
        </w:r>
        <w:r w:rsidR="000869CA">
          <w:rPr>
            <w:noProof/>
            <w:webHidden/>
          </w:rPr>
          <w:t>65</w:t>
        </w:r>
        <w:r w:rsidR="00927641">
          <w:rPr>
            <w:noProof/>
            <w:webHidden/>
          </w:rPr>
          <w:fldChar w:fldCharType="end"/>
        </w:r>
      </w:hyperlink>
    </w:p>
    <w:p w:rsidR="00927641" w:rsidRDefault="00A14A1E" w:rsidP="00927641">
      <w:pPr>
        <w:pStyle w:val="TOC2"/>
        <w:rPr>
          <w:rFonts w:asciiTheme="minorHAnsi" w:eastAsiaTheme="minorEastAsia" w:hAnsiTheme="minorHAnsi" w:cstheme="minorBidi"/>
          <w:noProof/>
          <w:sz w:val="22"/>
          <w:szCs w:val="22"/>
          <w:lang w:eastAsia="zh-CN"/>
        </w:rPr>
      </w:pPr>
      <w:hyperlink w:anchor="_Toc370193280" w:history="1">
        <w:r w:rsidR="00927641" w:rsidRPr="00F8346B">
          <w:rPr>
            <w:rStyle w:val="Hyperlink"/>
            <w:noProof/>
          </w:rPr>
          <w:t>3.4</w:t>
        </w:r>
        <w:r w:rsidR="00927641">
          <w:rPr>
            <w:rFonts w:asciiTheme="minorHAnsi" w:eastAsiaTheme="minorEastAsia" w:hAnsiTheme="minorHAnsi" w:cstheme="minorBidi"/>
            <w:noProof/>
            <w:sz w:val="22"/>
            <w:szCs w:val="22"/>
            <w:lang w:eastAsia="zh-CN"/>
          </w:rPr>
          <w:tab/>
        </w:r>
        <w:r w:rsidR="00927641" w:rsidRPr="00F8346B">
          <w:rPr>
            <w:rStyle w:val="Hyperlink"/>
            <w:noProof/>
          </w:rPr>
          <w:t>Présentation des résultats</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_Toc370193280 \h </w:instrText>
        </w:r>
        <w:r w:rsidR="00927641">
          <w:rPr>
            <w:noProof/>
            <w:webHidden/>
          </w:rPr>
        </w:r>
        <w:r w:rsidR="00927641">
          <w:rPr>
            <w:noProof/>
            <w:webHidden/>
          </w:rPr>
          <w:fldChar w:fldCharType="separate"/>
        </w:r>
        <w:r w:rsidR="000869CA">
          <w:rPr>
            <w:noProof/>
            <w:webHidden/>
          </w:rPr>
          <w:t>67</w:t>
        </w:r>
        <w:r w:rsidR="00927641">
          <w:rPr>
            <w:noProof/>
            <w:webHidden/>
          </w:rPr>
          <w:fldChar w:fldCharType="end"/>
        </w:r>
      </w:hyperlink>
    </w:p>
    <w:p w:rsidR="00927641" w:rsidRPr="007F106F" w:rsidRDefault="00927641" w:rsidP="00927641">
      <w:pPr>
        <w:jc w:val="right"/>
      </w:pPr>
    </w:p>
    <w:p w:rsidR="00240534" w:rsidRDefault="00240534" w:rsidP="00240534">
      <w:pPr>
        <w:pStyle w:val="toc0"/>
        <w:keepNext/>
        <w:keepLines/>
        <w:jc w:val="right"/>
      </w:pPr>
      <w:r w:rsidRPr="007F106F">
        <w:lastRenderedPageBreak/>
        <w:t>Page</w:t>
      </w:r>
      <w:r>
        <w:t xml:space="preserve"> </w:t>
      </w:r>
    </w:p>
    <w:p w:rsidR="00927641" w:rsidRDefault="00A14A1E" w:rsidP="00240534">
      <w:pPr>
        <w:pStyle w:val="TOC1"/>
        <w:keepNext/>
        <w:rPr>
          <w:rFonts w:asciiTheme="minorHAnsi" w:eastAsiaTheme="minorEastAsia" w:hAnsiTheme="minorHAnsi" w:cstheme="minorBidi"/>
          <w:noProof/>
          <w:sz w:val="22"/>
          <w:szCs w:val="22"/>
          <w:lang w:eastAsia="zh-CN"/>
        </w:rPr>
      </w:pPr>
      <w:hyperlink w:anchor="_Toc370193281" w:history="1">
        <w:r w:rsidR="00927641" w:rsidRPr="00F8346B">
          <w:rPr>
            <w:rStyle w:val="Hyperlink"/>
            <w:noProof/>
          </w:rPr>
          <w:t>4</w:t>
        </w:r>
        <w:r w:rsidR="00927641">
          <w:rPr>
            <w:rFonts w:asciiTheme="minorHAnsi" w:eastAsiaTheme="minorEastAsia" w:hAnsiTheme="minorHAnsi" w:cstheme="minorBidi"/>
            <w:noProof/>
            <w:sz w:val="22"/>
            <w:szCs w:val="22"/>
            <w:lang w:eastAsia="zh-CN"/>
          </w:rPr>
          <w:tab/>
        </w:r>
        <w:r w:rsidR="00927641" w:rsidRPr="00F8346B">
          <w:rPr>
            <w:rStyle w:val="Hyperlink"/>
            <w:noProof/>
          </w:rPr>
          <w:t>Différences à prévoir, dans la pratique, entre les caractéristiques de fonctionnement calculées des antennes B.m et B.dm, et les caractéristiques mesurées sur le terrain</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_Toc370193281 \h </w:instrText>
        </w:r>
        <w:r w:rsidR="00927641">
          <w:rPr>
            <w:noProof/>
            <w:webHidden/>
          </w:rPr>
        </w:r>
        <w:r w:rsidR="00927641">
          <w:rPr>
            <w:noProof/>
            <w:webHidden/>
          </w:rPr>
          <w:fldChar w:fldCharType="separate"/>
        </w:r>
        <w:r w:rsidR="000869CA">
          <w:rPr>
            <w:noProof/>
            <w:webHidden/>
          </w:rPr>
          <w:t>67</w:t>
        </w:r>
        <w:r w:rsidR="00927641">
          <w:rPr>
            <w:noProof/>
            <w:webHidden/>
          </w:rPr>
          <w:fldChar w:fldCharType="end"/>
        </w:r>
      </w:hyperlink>
    </w:p>
    <w:p w:rsidR="00927641" w:rsidRDefault="00A14A1E" w:rsidP="00927641">
      <w:pPr>
        <w:pStyle w:val="TOC2"/>
        <w:rPr>
          <w:rFonts w:asciiTheme="minorHAnsi" w:eastAsiaTheme="minorEastAsia" w:hAnsiTheme="minorHAnsi" w:cstheme="minorBidi"/>
          <w:noProof/>
          <w:sz w:val="22"/>
          <w:szCs w:val="22"/>
          <w:lang w:eastAsia="zh-CN"/>
        </w:rPr>
      </w:pPr>
      <w:hyperlink w:anchor="_Toc370193282" w:history="1">
        <w:r w:rsidR="00927641" w:rsidRPr="00F8346B">
          <w:rPr>
            <w:rStyle w:val="Hyperlink"/>
            <w:noProof/>
          </w:rPr>
          <w:t>4.1</w:t>
        </w:r>
        <w:r w:rsidR="00927641">
          <w:rPr>
            <w:rFonts w:asciiTheme="minorHAnsi" w:eastAsiaTheme="minorEastAsia" w:hAnsiTheme="minorHAnsi" w:cstheme="minorBidi"/>
            <w:noProof/>
            <w:sz w:val="22"/>
            <w:szCs w:val="22"/>
            <w:lang w:eastAsia="zh-CN"/>
          </w:rPr>
          <w:tab/>
        </w:r>
        <w:r w:rsidR="00927641" w:rsidRPr="00F8346B">
          <w:rPr>
            <w:rStyle w:val="Hyperlink"/>
            <w:noProof/>
          </w:rPr>
          <w:t>Facteurs influant sur les caractéristiques de fonctionnement d'une antenne individuelle et sur celles d'un système d'antenne complet</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_Toc370193282 \h </w:instrText>
        </w:r>
        <w:r w:rsidR="00927641">
          <w:rPr>
            <w:noProof/>
            <w:webHidden/>
          </w:rPr>
        </w:r>
        <w:r w:rsidR="00927641">
          <w:rPr>
            <w:noProof/>
            <w:webHidden/>
          </w:rPr>
          <w:fldChar w:fldCharType="separate"/>
        </w:r>
        <w:r w:rsidR="000869CA">
          <w:rPr>
            <w:noProof/>
            <w:webHidden/>
          </w:rPr>
          <w:t>67</w:t>
        </w:r>
        <w:r w:rsidR="00927641">
          <w:rPr>
            <w:noProof/>
            <w:webHidden/>
          </w:rPr>
          <w:fldChar w:fldCharType="end"/>
        </w:r>
      </w:hyperlink>
    </w:p>
    <w:p w:rsidR="00927641" w:rsidRDefault="00A14A1E" w:rsidP="00927641">
      <w:pPr>
        <w:pStyle w:val="TOC3"/>
        <w:rPr>
          <w:rFonts w:asciiTheme="minorHAnsi" w:eastAsiaTheme="minorEastAsia" w:hAnsiTheme="minorHAnsi" w:cstheme="minorBidi"/>
          <w:noProof/>
          <w:sz w:val="22"/>
          <w:szCs w:val="22"/>
          <w:lang w:eastAsia="zh-CN"/>
        </w:rPr>
      </w:pPr>
      <w:hyperlink w:anchor="_Toc370193283" w:history="1">
        <w:r w:rsidR="00927641" w:rsidRPr="00F8346B">
          <w:rPr>
            <w:rStyle w:val="Hyperlink"/>
            <w:noProof/>
          </w:rPr>
          <w:t>4.1.1</w:t>
        </w:r>
        <w:r w:rsidR="00927641">
          <w:rPr>
            <w:rFonts w:asciiTheme="minorHAnsi" w:eastAsiaTheme="minorEastAsia" w:hAnsiTheme="minorHAnsi" w:cstheme="minorBidi"/>
            <w:noProof/>
            <w:sz w:val="22"/>
            <w:szCs w:val="22"/>
            <w:lang w:eastAsia="zh-CN"/>
          </w:rPr>
          <w:tab/>
        </w:r>
        <w:r w:rsidR="00927641" w:rsidRPr="00F8346B">
          <w:rPr>
            <w:rStyle w:val="Hyperlink"/>
            <w:noProof/>
          </w:rPr>
          <w:t>Structure support</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_Toc370193283 \h </w:instrText>
        </w:r>
        <w:r w:rsidR="00927641">
          <w:rPr>
            <w:noProof/>
            <w:webHidden/>
          </w:rPr>
        </w:r>
        <w:r w:rsidR="00927641">
          <w:rPr>
            <w:noProof/>
            <w:webHidden/>
          </w:rPr>
          <w:fldChar w:fldCharType="separate"/>
        </w:r>
        <w:r w:rsidR="000869CA">
          <w:rPr>
            <w:noProof/>
            <w:webHidden/>
          </w:rPr>
          <w:t>67</w:t>
        </w:r>
        <w:r w:rsidR="00927641">
          <w:rPr>
            <w:noProof/>
            <w:webHidden/>
          </w:rPr>
          <w:fldChar w:fldCharType="end"/>
        </w:r>
      </w:hyperlink>
    </w:p>
    <w:p w:rsidR="00927641" w:rsidRDefault="00A14A1E" w:rsidP="00927641">
      <w:pPr>
        <w:pStyle w:val="TOC3"/>
        <w:rPr>
          <w:rFonts w:asciiTheme="minorHAnsi" w:eastAsiaTheme="minorEastAsia" w:hAnsiTheme="minorHAnsi" w:cstheme="minorBidi"/>
          <w:noProof/>
          <w:sz w:val="22"/>
          <w:szCs w:val="22"/>
          <w:lang w:eastAsia="zh-CN"/>
        </w:rPr>
      </w:pPr>
      <w:hyperlink w:anchor="_Toc370193284" w:history="1">
        <w:r w:rsidR="00927641" w:rsidRPr="00F8346B">
          <w:rPr>
            <w:rStyle w:val="Hyperlink"/>
            <w:noProof/>
          </w:rPr>
          <w:t>4.1.2</w:t>
        </w:r>
        <w:r w:rsidR="00927641">
          <w:rPr>
            <w:rFonts w:asciiTheme="minorHAnsi" w:eastAsiaTheme="minorEastAsia" w:hAnsiTheme="minorHAnsi" w:cstheme="minorBidi"/>
            <w:noProof/>
            <w:sz w:val="22"/>
            <w:szCs w:val="22"/>
            <w:lang w:eastAsia="zh-CN"/>
          </w:rPr>
          <w:tab/>
        </w:r>
        <w:r w:rsidR="00927641" w:rsidRPr="00F8346B">
          <w:rPr>
            <w:rStyle w:val="Hyperlink"/>
            <w:noProof/>
          </w:rPr>
          <w:t>Ouvrages importants voisins du pylône de l'antenne</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_Toc370193284 \h </w:instrText>
        </w:r>
        <w:r w:rsidR="00927641">
          <w:rPr>
            <w:noProof/>
            <w:webHidden/>
          </w:rPr>
        </w:r>
        <w:r w:rsidR="00927641">
          <w:rPr>
            <w:noProof/>
            <w:webHidden/>
          </w:rPr>
          <w:fldChar w:fldCharType="separate"/>
        </w:r>
        <w:r w:rsidR="000869CA">
          <w:rPr>
            <w:noProof/>
            <w:webHidden/>
          </w:rPr>
          <w:t>68</w:t>
        </w:r>
        <w:r w:rsidR="00927641">
          <w:rPr>
            <w:noProof/>
            <w:webHidden/>
          </w:rPr>
          <w:fldChar w:fldCharType="end"/>
        </w:r>
      </w:hyperlink>
    </w:p>
    <w:p w:rsidR="00927641" w:rsidRDefault="00A14A1E" w:rsidP="00927641">
      <w:pPr>
        <w:pStyle w:val="TOC3"/>
        <w:rPr>
          <w:rFonts w:asciiTheme="minorHAnsi" w:eastAsiaTheme="minorEastAsia" w:hAnsiTheme="minorHAnsi" w:cstheme="minorBidi"/>
          <w:noProof/>
          <w:sz w:val="22"/>
          <w:szCs w:val="22"/>
          <w:lang w:eastAsia="zh-CN"/>
        </w:rPr>
      </w:pPr>
      <w:hyperlink w:anchor="_Toc370193285" w:history="1">
        <w:r w:rsidR="00927641" w:rsidRPr="00F8346B">
          <w:rPr>
            <w:rStyle w:val="Hyperlink"/>
            <w:noProof/>
          </w:rPr>
          <w:t>4.1.3</w:t>
        </w:r>
        <w:r w:rsidR="00927641">
          <w:rPr>
            <w:rFonts w:asciiTheme="minorHAnsi" w:eastAsiaTheme="minorEastAsia" w:hAnsiTheme="minorHAnsi" w:cstheme="minorBidi"/>
            <w:noProof/>
            <w:sz w:val="22"/>
            <w:szCs w:val="22"/>
            <w:lang w:eastAsia="zh-CN"/>
          </w:rPr>
          <w:tab/>
        </w:r>
        <w:r w:rsidR="00927641" w:rsidRPr="00F8346B">
          <w:rPr>
            <w:rStyle w:val="Hyperlink"/>
            <w:noProof/>
          </w:rPr>
          <w:t>Facteurs climatiques</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_Toc370193285 \h </w:instrText>
        </w:r>
        <w:r w:rsidR="00927641">
          <w:rPr>
            <w:noProof/>
            <w:webHidden/>
          </w:rPr>
        </w:r>
        <w:r w:rsidR="00927641">
          <w:rPr>
            <w:noProof/>
            <w:webHidden/>
          </w:rPr>
          <w:fldChar w:fldCharType="separate"/>
        </w:r>
        <w:r w:rsidR="000869CA">
          <w:rPr>
            <w:noProof/>
            <w:webHidden/>
          </w:rPr>
          <w:t>68</w:t>
        </w:r>
        <w:r w:rsidR="00927641">
          <w:rPr>
            <w:noProof/>
            <w:webHidden/>
          </w:rPr>
          <w:fldChar w:fldCharType="end"/>
        </w:r>
      </w:hyperlink>
    </w:p>
    <w:p w:rsidR="00927641" w:rsidRDefault="00A14A1E" w:rsidP="00927641">
      <w:pPr>
        <w:pStyle w:val="TOC2"/>
        <w:rPr>
          <w:rFonts w:asciiTheme="minorHAnsi" w:eastAsiaTheme="minorEastAsia" w:hAnsiTheme="minorHAnsi" w:cstheme="minorBidi"/>
          <w:noProof/>
          <w:sz w:val="22"/>
          <w:szCs w:val="22"/>
          <w:lang w:eastAsia="zh-CN"/>
        </w:rPr>
      </w:pPr>
      <w:hyperlink w:anchor="_Toc370193286" w:history="1">
        <w:r w:rsidR="00927641" w:rsidRPr="00F8346B">
          <w:rPr>
            <w:rStyle w:val="Hyperlink"/>
            <w:noProof/>
          </w:rPr>
          <w:t>4.2</w:t>
        </w:r>
        <w:r w:rsidR="00927641">
          <w:rPr>
            <w:rFonts w:asciiTheme="minorHAnsi" w:eastAsiaTheme="minorEastAsia" w:hAnsiTheme="minorHAnsi" w:cstheme="minorBidi"/>
            <w:noProof/>
            <w:sz w:val="22"/>
            <w:szCs w:val="22"/>
            <w:lang w:eastAsia="zh-CN"/>
          </w:rPr>
          <w:tab/>
        </w:r>
        <w:r w:rsidR="00927641" w:rsidRPr="00F8346B">
          <w:rPr>
            <w:rStyle w:val="Hyperlink"/>
            <w:noProof/>
          </w:rPr>
          <w:t>Comparaison entre les caractéristiques des antennes et les diagrammes de rayonnement calculés et mesurés</w:t>
        </w:r>
        <w:r w:rsidR="00927641">
          <w:rPr>
            <w:noProof/>
            <w:webHidden/>
          </w:rPr>
          <w:tab/>
        </w:r>
        <w:r w:rsidR="00927641">
          <w:rPr>
            <w:noProof/>
            <w:webHidden/>
          </w:rPr>
          <w:tab/>
        </w:r>
        <w:r w:rsidR="00927641">
          <w:rPr>
            <w:noProof/>
            <w:webHidden/>
          </w:rPr>
          <w:fldChar w:fldCharType="begin"/>
        </w:r>
        <w:r w:rsidR="00927641">
          <w:rPr>
            <w:noProof/>
            <w:webHidden/>
          </w:rPr>
          <w:instrText xml:space="preserve"> PAGEREF _Toc370193286 \h </w:instrText>
        </w:r>
        <w:r w:rsidR="00927641">
          <w:rPr>
            <w:noProof/>
            <w:webHidden/>
          </w:rPr>
        </w:r>
        <w:r w:rsidR="00927641">
          <w:rPr>
            <w:noProof/>
            <w:webHidden/>
          </w:rPr>
          <w:fldChar w:fldCharType="separate"/>
        </w:r>
        <w:r w:rsidR="000869CA">
          <w:rPr>
            <w:noProof/>
            <w:webHidden/>
          </w:rPr>
          <w:t>68</w:t>
        </w:r>
        <w:r w:rsidR="00927641">
          <w:rPr>
            <w:noProof/>
            <w:webHidden/>
          </w:rPr>
          <w:fldChar w:fldCharType="end"/>
        </w:r>
      </w:hyperlink>
    </w:p>
    <w:p w:rsidR="00927641" w:rsidRPr="007F106F" w:rsidRDefault="00927641" w:rsidP="00927641">
      <w:r>
        <w:fldChar w:fldCharType="end"/>
      </w:r>
      <w:bookmarkStart w:id="72" w:name="_GoBack"/>
      <w:bookmarkEnd w:id="72"/>
    </w:p>
    <w:p w:rsidR="00927641" w:rsidRPr="007F106F" w:rsidRDefault="00927641" w:rsidP="00927641"/>
    <w:p w:rsidR="00927641" w:rsidRPr="007F106F" w:rsidRDefault="00AB0B6C" w:rsidP="001C4EC2">
      <w:pPr>
        <w:pStyle w:val="AnnexNoTitle"/>
        <w:spacing w:before="0"/>
      </w:pPr>
      <w:r>
        <w:br w:type="page"/>
      </w:r>
      <w:r>
        <w:lastRenderedPageBreak/>
        <w:t xml:space="preserve">PARTIE </w:t>
      </w:r>
      <w:r w:rsidR="00927641" w:rsidRPr="007F106F">
        <w:t>2</w:t>
      </w:r>
      <w:r>
        <w:br/>
      </w:r>
      <w:r>
        <w:br/>
        <w:t>de</w:t>
      </w:r>
      <w:r w:rsidRPr="007F106F">
        <w:t xml:space="preserve"> l'Annexe </w:t>
      </w:r>
      <w:r w:rsidR="00927641" w:rsidRPr="007F106F">
        <w:t>1</w:t>
      </w:r>
      <w:r>
        <w:br/>
      </w:r>
      <w:r>
        <w:br/>
      </w:r>
      <w:r w:rsidR="00927641" w:rsidRPr="007F106F">
        <w:t>Aspects pratiques des antennes pour ondes métriques et décimétriques</w:t>
      </w:r>
    </w:p>
    <w:p w:rsidR="00927641" w:rsidRPr="007F106F" w:rsidRDefault="00927641" w:rsidP="00927641">
      <w:pPr>
        <w:pStyle w:val="Heading1"/>
      </w:pPr>
      <w:bookmarkStart w:id="73" w:name="_Toc370190284"/>
      <w:bookmarkStart w:id="74" w:name="_Toc370193257"/>
      <w:bookmarkStart w:id="75" w:name="_Toc370195357"/>
      <w:r w:rsidRPr="007F106F">
        <w:t>1</w:t>
      </w:r>
      <w:r w:rsidRPr="007F106F">
        <w:tab/>
        <w:t>Introduction</w:t>
      </w:r>
      <w:bookmarkEnd w:id="73"/>
      <w:bookmarkEnd w:id="74"/>
      <w:bookmarkEnd w:id="75"/>
    </w:p>
    <w:p w:rsidR="00927641" w:rsidRPr="007F106F" w:rsidRDefault="00927641" w:rsidP="00927641">
      <w:r w:rsidRPr="007F106F">
        <w:t>Dans cette Partie 2, on trouvera la description de méthodes modernes pour mesurer le diagramme de rayonnement d'antennes individuelles et de systèmes d'antenne. On verra, en particulier, que la méthode de mesure dans le domaine temporel semble être la plus précise et la plus performante.</w:t>
      </w:r>
    </w:p>
    <w:p w:rsidR="00927641" w:rsidRPr="007F106F" w:rsidRDefault="00927641" w:rsidP="00927641">
      <w:r w:rsidRPr="007F106F">
        <w:t>Cette Partie 2 indique également les écarts qui ont été observés dans la pratique entre les diagrammes de rayonnement mesurés et les diagrammes calculés sel</w:t>
      </w:r>
      <w:r>
        <w:t>on la procédure décrite dans la </w:t>
      </w:r>
      <w:r w:rsidRPr="007F106F">
        <w:t>Partie 1.</w:t>
      </w:r>
    </w:p>
    <w:p w:rsidR="00927641" w:rsidRPr="007F106F" w:rsidRDefault="00927641" w:rsidP="00927641">
      <w:r w:rsidRPr="007F106F">
        <w:t>On étudiera par ailleurs l'influence exercée sur le diagramme de rayonnement global par un certain nombre de facteurs tels que la structure support de l'antenne, la proximité d'autres systèmes rayonnants, etc.</w:t>
      </w:r>
    </w:p>
    <w:p w:rsidR="00927641" w:rsidRPr="007F106F" w:rsidRDefault="00927641" w:rsidP="00927641">
      <w:pPr>
        <w:pStyle w:val="Heading1"/>
      </w:pPr>
      <w:bookmarkStart w:id="76" w:name="_Toc370190285"/>
      <w:bookmarkStart w:id="77" w:name="_Toc370193258"/>
      <w:bookmarkStart w:id="78" w:name="_Toc370195358"/>
      <w:r w:rsidRPr="007F106F">
        <w:t>2</w:t>
      </w:r>
      <w:r w:rsidRPr="007F106F">
        <w:tab/>
        <w:t>Mesure des caractéristiques des systèmes d'antenne</w:t>
      </w:r>
      <w:bookmarkEnd w:id="76"/>
      <w:bookmarkEnd w:id="77"/>
      <w:bookmarkEnd w:id="78"/>
    </w:p>
    <w:p w:rsidR="00927641" w:rsidRPr="007F106F" w:rsidRDefault="00927641" w:rsidP="00927641">
      <w:r w:rsidRPr="007F106F">
        <w:t>Des mesures sont nécessaires pour évaluer les caractéristiques de fonctionnement effectives des antennes individuelles, par rapport aux valeurs de conception, préalablement à l'installation sur site.</w:t>
      </w:r>
    </w:p>
    <w:p w:rsidR="00927641" w:rsidRPr="007F106F" w:rsidRDefault="00927641" w:rsidP="00927641">
      <w:r w:rsidRPr="007F106F">
        <w:t>De plus, il est important d'évaluer aussi les caractéristiques de fonctionnement des antennes individuelles dans plusieurs directions d'azimut lorsqu'on regroupe ces antennes pour former des systèmes plus complexes.</w:t>
      </w:r>
    </w:p>
    <w:p w:rsidR="00927641" w:rsidRPr="007F106F" w:rsidRDefault="00927641" w:rsidP="00927641">
      <w:pPr>
        <w:pStyle w:val="Heading2"/>
      </w:pPr>
      <w:bookmarkStart w:id="79" w:name="_Toc370190286"/>
      <w:bookmarkStart w:id="80" w:name="_Toc370193259"/>
      <w:bookmarkStart w:id="81" w:name="_Toc370195359"/>
      <w:r w:rsidRPr="007F106F">
        <w:t>2.1</w:t>
      </w:r>
      <w:r w:rsidRPr="007F106F">
        <w:tab/>
        <w:t>Considérations sur les emplacements à choisir pour les mesures</w:t>
      </w:r>
      <w:bookmarkEnd w:id="79"/>
      <w:bookmarkEnd w:id="80"/>
      <w:bookmarkEnd w:id="81"/>
    </w:p>
    <w:p w:rsidR="00927641" w:rsidRPr="007F106F" w:rsidRDefault="00927641" w:rsidP="00927641">
      <w:r w:rsidRPr="007F106F">
        <w:t>On choisira avec soin l'emplacement de mesure, car les caractéristiques de cet emplacement influent sur la précision et la reproductibilité des mesures. En particulier, les conditions suivantes doivent être remplies:</w:t>
      </w:r>
    </w:p>
    <w:p w:rsidR="00927641" w:rsidRPr="007F106F" w:rsidRDefault="00927641" w:rsidP="00927641">
      <w:pPr>
        <w:pStyle w:val="enumlev1"/>
        <w:spacing w:before="66"/>
      </w:pPr>
      <w:r w:rsidRPr="007F106F">
        <w:t>–</w:t>
      </w:r>
      <w:r w:rsidRPr="007F106F">
        <w:tab/>
        <w:t>absence de sources de rayonnement brouilleuses;</w:t>
      </w:r>
    </w:p>
    <w:p w:rsidR="00927641" w:rsidRPr="007F106F" w:rsidRDefault="00927641" w:rsidP="00927641">
      <w:pPr>
        <w:pStyle w:val="enumlev1"/>
        <w:spacing w:before="66"/>
      </w:pPr>
      <w:r w:rsidRPr="007F106F">
        <w:t>–</w:t>
      </w:r>
      <w:r w:rsidRPr="007F106F">
        <w:tab/>
        <w:t>distance suffisante entre l'antenne à mesurer et l'antenne de référence, afin d'empêcher les couplages inductifs, donc les distorsions de phase et d'amplitude;</w:t>
      </w:r>
    </w:p>
    <w:p w:rsidR="00927641" w:rsidRPr="007F106F" w:rsidRDefault="00927641" w:rsidP="00927641">
      <w:pPr>
        <w:pStyle w:val="enumlev1"/>
        <w:spacing w:before="66"/>
      </w:pPr>
      <w:r w:rsidRPr="007F106F">
        <w:t>–</w:t>
      </w:r>
      <w:r w:rsidRPr="007F106F">
        <w:tab/>
        <w:t>hauteur appropriée pour le mât d'antenne, pour un positionnement satisfaisant des antennes;</w:t>
      </w:r>
    </w:p>
    <w:p w:rsidR="00927641" w:rsidRPr="007F106F" w:rsidRDefault="00927641" w:rsidP="00927641">
      <w:pPr>
        <w:pStyle w:val="enumlev1"/>
        <w:spacing w:before="66"/>
      </w:pPr>
      <w:r w:rsidRPr="007F106F">
        <w:t>–</w:t>
      </w:r>
      <w:r w:rsidRPr="007F106F">
        <w:tab/>
        <w:t>choix d'un emplacement de mesure suffisamment plat, pour obtenir avec une bonne approximation une surface réfléchissante ou absorbante idéale;</w:t>
      </w:r>
    </w:p>
    <w:p w:rsidR="00927641" w:rsidRPr="007F106F" w:rsidRDefault="00927641" w:rsidP="00927641">
      <w:pPr>
        <w:pStyle w:val="enumlev1"/>
        <w:spacing w:before="66"/>
      </w:pPr>
      <w:r w:rsidRPr="007F106F">
        <w:t>–</w:t>
      </w:r>
      <w:r w:rsidRPr="007F106F">
        <w:tab/>
        <w:t>dégagement suffisant par rapport aux obstacles provoquant des réflexions multiples.</w:t>
      </w:r>
    </w:p>
    <w:p w:rsidR="00927641" w:rsidRPr="007F106F" w:rsidRDefault="00927641" w:rsidP="00927641">
      <w:pPr>
        <w:pStyle w:val="Heading2"/>
      </w:pPr>
      <w:bookmarkStart w:id="82" w:name="_Toc370190287"/>
      <w:bookmarkStart w:id="83" w:name="_Toc370193260"/>
      <w:bookmarkStart w:id="84" w:name="_Toc370195360"/>
      <w:r w:rsidRPr="007F106F">
        <w:t>2.2</w:t>
      </w:r>
      <w:r w:rsidRPr="007F106F">
        <w:tab/>
        <w:t>Caractéristiques à mesurer</w:t>
      </w:r>
      <w:bookmarkEnd w:id="82"/>
      <w:bookmarkEnd w:id="83"/>
      <w:bookmarkEnd w:id="84"/>
    </w:p>
    <w:p w:rsidR="00927641" w:rsidRPr="007F106F" w:rsidRDefault="00927641" w:rsidP="00927641">
      <w:r w:rsidRPr="007F106F">
        <w:t>Ces caractéristiques sont le plus souvent les suivantes:</w:t>
      </w:r>
    </w:p>
    <w:p w:rsidR="00927641" w:rsidRPr="007F106F" w:rsidRDefault="00927641" w:rsidP="00927641">
      <w:pPr>
        <w:pStyle w:val="enumlev1"/>
        <w:spacing w:before="66"/>
      </w:pPr>
      <w:r w:rsidRPr="007F106F">
        <w:t>–</w:t>
      </w:r>
      <w:r w:rsidRPr="007F106F">
        <w:tab/>
        <w:t>diagramme des amplitudes</w:t>
      </w:r>
      <w:r>
        <w:t>;</w:t>
      </w:r>
    </w:p>
    <w:p w:rsidR="00927641" w:rsidRPr="007F106F" w:rsidRDefault="00927641" w:rsidP="00927641">
      <w:pPr>
        <w:pStyle w:val="enumlev1"/>
        <w:spacing w:before="66"/>
      </w:pPr>
      <w:r w:rsidRPr="007F106F">
        <w:t>–</w:t>
      </w:r>
      <w:r w:rsidRPr="007F106F">
        <w:tab/>
        <w:t>diagramme des phases</w:t>
      </w:r>
      <w:r>
        <w:t>;</w:t>
      </w:r>
    </w:p>
    <w:p w:rsidR="00927641" w:rsidRPr="007F106F" w:rsidRDefault="00927641" w:rsidP="00927641">
      <w:pPr>
        <w:pStyle w:val="enumlev1"/>
        <w:spacing w:before="66"/>
      </w:pPr>
      <w:r w:rsidRPr="007F106F">
        <w:t>–</w:t>
      </w:r>
      <w:r w:rsidRPr="007F106F">
        <w:tab/>
        <w:t>gain</w:t>
      </w:r>
      <w:r>
        <w:t>;</w:t>
      </w:r>
    </w:p>
    <w:p w:rsidR="00927641" w:rsidRPr="007F106F" w:rsidRDefault="00927641" w:rsidP="00927641">
      <w:pPr>
        <w:pStyle w:val="enumlev1"/>
        <w:spacing w:before="66"/>
      </w:pPr>
      <w:r w:rsidRPr="007F106F">
        <w:t>–</w:t>
      </w:r>
      <w:r w:rsidRPr="007F106F">
        <w:tab/>
        <w:t>adaptation d'impédance.</w:t>
      </w:r>
    </w:p>
    <w:p w:rsidR="00927641" w:rsidRPr="007F106F" w:rsidRDefault="00927641" w:rsidP="00927641">
      <w:pPr>
        <w:pStyle w:val="Heading2"/>
      </w:pPr>
      <w:bookmarkStart w:id="85" w:name="_Toc370190288"/>
      <w:bookmarkStart w:id="86" w:name="_Toc370193261"/>
      <w:bookmarkStart w:id="87" w:name="_Toc370195361"/>
      <w:r w:rsidRPr="007F106F">
        <w:lastRenderedPageBreak/>
        <w:t>2.3</w:t>
      </w:r>
      <w:r w:rsidRPr="007F106F">
        <w:tab/>
        <w:t>Méthodes de mesure</w:t>
      </w:r>
      <w:bookmarkEnd w:id="85"/>
      <w:bookmarkEnd w:id="86"/>
      <w:bookmarkEnd w:id="87"/>
    </w:p>
    <w:p w:rsidR="00927641" w:rsidRPr="007F106F" w:rsidRDefault="00927641" w:rsidP="00927641">
      <w:r w:rsidRPr="007F106F">
        <w:t>On a recours à deux méthodes fondamentales pour mesurer les caractéristiques de fonctionnement des antennes: la méthode FDM (mesure dans le domaine fréquentiel) et la méthode TDM (mesure dans le domaine temporel).</w:t>
      </w:r>
    </w:p>
    <w:p w:rsidR="00927641" w:rsidRPr="007F106F" w:rsidRDefault="00927641" w:rsidP="00927641">
      <w:r w:rsidRPr="007F106F">
        <w:t>La méthode FDM, utilisée actuellement, n'exige pas l'emploi d'un équipement de mesure coûteux. De son côté, la méthode TDM, mise au point récemment, est plus performante mais nécessite des équipements plus coûteux.</w:t>
      </w:r>
    </w:p>
    <w:p w:rsidR="00927641" w:rsidRPr="007F106F" w:rsidRDefault="00927641" w:rsidP="00927641">
      <w:pPr>
        <w:pStyle w:val="Heading3"/>
      </w:pPr>
      <w:bookmarkStart w:id="88" w:name="_Toc370190289"/>
      <w:bookmarkStart w:id="89" w:name="_Toc370193262"/>
      <w:bookmarkStart w:id="90" w:name="_Toc370195362"/>
      <w:r w:rsidRPr="007F106F">
        <w:t>2.3.1</w:t>
      </w:r>
      <w:r w:rsidRPr="007F106F">
        <w:tab/>
        <w:t>La méthode de mesure dans le domaine fréquentiel (FDM)</w:t>
      </w:r>
      <w:bookmarkEnd w:id="88"/>
      <w:bookmarkEnd w:id="89"/>
      <w:bookmarkEnd w:id="90"/>
    </w:p>
    <w:p w:rsidR="00927641" w:rsidRPr="007F106F" w:rsidRDefault="00927641" w:rsidP="00927641">
      <w:r w:rsidRPr="007F106F">
        <w:t>On utilise dans cette méthode une antenne émettrice de caractéristiques connues, reliée à un générateur de radiofréquences approprié. Le signal émis est reçu sur l'antenne étudiée, laquelle peut tourner de 360° dans le plan des azimuts. On obtient les diagrammes d'amplitude et de phase (voir le § 6.2 de la Partie 1) en comparant les signaux reçus dans plusieurs azimuts.</w:t>
      </w:r>
    </w:p>
    <w:p w:rsidR="00927641" w:rsidRPr="007F106F" w:rsidRDefault="00927641" w:rsidP="00927641">
      <w:r w:rsidRPr="007F106F">
        <w:t>Le signal reçu par l'antenne à l'étude se compose du rayon direct et d'un certain nombre de rayons réfléchis, en fonction des caractéristiques de l'emplacement, de la fréquence, de la position de l'antenne de référence, des lobes latéraux du diagramme de rayonnement, etc.</w:t>
      </w:r>
    </w:p>
    <w:p w:rsidR="00927641" w:rsidRPr="007F106F" w:rsidRDefault="00927641" w:rsidP="00927641">
      <w:r w:rsidRPr="007F106F">
        <w:t>Pour déterminer les vrais diagrammes, il faut tenir compte seulement du rayon direct. En fait, les rayons réfléchis influent sur le diagramme de rayonnement mesuré des antennes individuelles; aussi lorsqu'on en tient compte pour calculer des systèmes d'antenne plus complexes, il faut s'attendre à avoir des écarts importants entre le diagramme calculé et le diagramme mesuré d'un tel système. Ces écarts peuvent être considérables, surtout lorsqu'il s'agit d'évaluer des minima et des lobes latéraux.</w:t>
      </w:r>
    </w:p>
    <w:p w:rsidR="00927641" w:rsidRPr="007F106F" w:rsidRDefault="00927641" w:rsidP="00927641">
      <w:r w:rsidRPr="007F106F">
        <w:t>On mesure généralement le gain par la méthode absolue, en prenant bien soin de limiter les effets des rayons réfléchis.</w:t>
      </w:r>
    </w:p>
    <w:p w:rsidR="00927641" w:rsidRPr="007F106F" w:rsidRDefault="00927641" w:rsidP="00927641">
      <w:pPr>
        <w:pStyle w:val="Heading3"/>
      </w:pPr>
      <w:bookmarkStart w:id="91" w:name="_Toc370190290"/>
      <w:bookmarkStart w:id="92" w:name="_Toc370193263"/>
      <w:bookmarkStart w:id="93" w:name="_Toc370195363"/>
      <w:r w:rsidRPr="007F106F">
        <w:t>2.3.2</w:t>
      </w:r>
      <w:r w:rsidRPr="007F106F">
        <w:tab/>
        <w:t>La méthode de mesure dans le domaine temporel (TDM)</w:t>
      </w:r>
      <w:bookmarkEnd w:id="91"/>
      <w:bookmarkEnd w:id="92"/>
      <w:bookmarkEnd w:id="93"/>
    </w:p>
    <w:p w:rsidR="00927641" w:rsidRPr="007F106F" w:rsidRDefault="00927641" w:rsidP="00927641">
      <w:r w:rsidRPr="007F106F">
        <w:t>La méthode TDM permet de mesurer les diagrammes d'amplitude et de phase avec une précision nettement meilleure, car on peut alors éliminer presque complètement de la mesure les effets des rayons réfléchis.</w:t>
      </w:r>
    </w:p>
    <w:p w:rsidR="00927641" w:rsidRPr="007F106F" w:rsidRDefault="00927641" w:rsidP="00927641">
      <w:r w:rsidRPr="007F106F">
        <w:t>Cette amélioration est obtenue grâce à l'emploi de la transformée de Fourier, directe et inverse, associée à un processus de portillonnage (gating) analytique.</w:t>
      </w:r>
    </w:p>
    <w:p w:rsidR="00927641" w:rsidRPr="007F106F" w:rsidRDefault="00927641" w:rsidP="00927641">
      <w:r w:rsidRPr="007F106F">
        <w:t>La Fig. 30 représente le schéma de principe complet du système (avec l'équipement de mesure et l'antenne).</w:t>
      </w:r>
    </w:p>
    <w:p w:rsidR="00927641" w:rsidRPr="0017094E" w:rsidRDefault="00927641" w:rsidP="00927641">
      <w:pPr>
        <w:pStyle w:val="FigureNo"/>
        <w:rPr>
          <w:sz w:val="20"/>
        </w:rPr>
      </w:pPr>
      <w:r w:rsidRPr="0017094E">
        <w:rPr>
          <w:sz w:val="20"/>
        </w:rPr>
        <w:lastRenderedPageBreak/>
        <w:t>figure 30</w:t>
      </w:r>
    </w:p>
    <w:p w:rsidR="00927641" w:rsidRPr="0017094E" w:rsidRDefault="00927641" w:rsidP="00927641">
      <w:pPr>
        <w:pStyle w:val="Figuretitle"/>
        <w:rPr>
          <w:sz w:val="20"/>
        </w:rPr>
      </w:pPr>
      <w:r w:rsidRPr="0017094E">
        <w:rPr>
          <w:sz w:val="20"/>
        </w:rPr>
        <w:t>Schéma de principe de la méthode TDM</w:t>
      </w:r>
    </w:p>
    <w:p w:rsidR="00927641" w:rsidRPr="007F106F" w:rsidRDefault="00EF30EB" w:rsidP="00927641">
      <w:pPr>
        <w:pStyle w:val="Figure"/>
        <w:keepLines w:val="0"/>
      </w:pPr>
      <w:r w:rsidRPr="007F106F">
        <w:object w:dxaOrig="9353" w:dyaOrig="3726">
          <v:shape id="_x0000_i1055" type="#_x0000_t75" style="width:466.5pt;height:185.25pt" o:ole="">
            <v:imagedata r:id="rId73" o:title=""/>
          </v:shape>
          <o:OLEObject Type="Embed" ProgID="CorelDRAW.Graphic.14" ShapeID="_x0000_i1055" DrawAspect="Content" ObjectID="_1444218120" r:id="rId74"/>
        </w:object>
      </w:r>
    </w:p>
    <w:p w:rsidR="00927641" w:rsidRPr="007F106F" w:rsidRDefault="00927641" w:rsidP="00A14A1E">
      <w:r w:rsidRPr="007F106F">
        <w:t>Le rapport de la tension de sortie dans le domaine temporel à une tension d'entrée impulsive est, par définition, la transformée de Fourier de la fonction de transfert du système. Il est donc possible de déterminer la réponse en fréquence du système (pour deux trajets de propagation) au moyen d'un analyseur de spectre ou d'autres appareils similaires.</w:t>
      </w:r>
    </w:p>
    <w:p w:rsidR="00927641" w:rsidRPr="007F106F" w:rsidRDefault="00927641" w:rsidP="00927641">
      <w:r w:rsidRPr="007F106F">
        <w:t>En calculant la transformée de Fourier inverse de la réponse en fréquence, on peut obtenir la réponse dans le domaine temporel, laquelle englobe les composantes du trajet direct et des trajets de réflexion. Il est possible de séparer ces contributions dans le domaine temporel, parce que leurs trajets respectifs sont de longueur différente. Il conviendra d'optimiser la largeur des impulsions d'entrée en fonction des caractéristiques de l'antenne individuelle à étudier, en se rappelant que la discrimination est d'autant plus précise que les impulsions sont plus courtes.</w:t>
      </w:r>
    </w:p>
    <w:p w:rsidR="00927641" w:rsidRPr="007F106F" w:rsidRDefault="00927641" w:rsidP="00927641">
      <w:r w:rsidRPr="007F106F">
        <w:t>Le processus de portillonnage analytique améliore la discrimination en éliminant les réponses parasites dans le domaine temporel. On peut l'appliquer aux diverses composantes mises en évidence dans ce domaine, ce qui permet d'obtenir la réponse en fréquence de la composante du trajet direct ou de la composante des trajets de réflexion.</w:t>
      </w:r>
    </w:p>
    <w:p w:rsidR="00927641" w:rsidRPr="007F106F" w:rsidRDefault="00927641" w:rsidP="00927641">
      <w:r w:rsidRPr="007F106F">
        <w:t>Comme la caractéristique des canaux est linéaire, les réponses en fréquence de ces deux composantes ne diffèrent que d'un facteur d'affaiblissement pour la réponse en amplitude et d'un déphasage linéaire pour la réponse en phase.</w:t>
      </w:r>
    </w:p>
    <w:p w:rsidR="00927641" w:rsidRPr="007F106F" w:rsidRDefault="00927641" w:rsidP="00927641">
      <w:r w:rsidRPr="007F106F">
        <w:t>Toutefois, il faudra ramener à des valeurs acceptables les réflexions dues au défaut d'adaptation entre l'émetteur et son antenne et entre le récepteur et son antenne. Il faut pour cela utiliser des câbles et des connecteurs de haute qualité. Les raccords rotatifs sont à proscrire.</w:t>
      </w:r>
    </w:p>
    <w:p w:rsidR="00927641" w:rsidRPr="007F106F" w:rsidRDefault="00927641" w:rsidP="00927641">
      <w:r w:rsidRPr="007F106F">
        <w:t>Les Fig. 31 et 32 montrent des exemples de diagrammes d'amplitude et de phase obtenus selon qu'on applique ou qu'on n'applique pas la méthode du domaine temporel.</w:t>
      </w:r>
    </w:p>
    <w:p w:rsidR="00927641" w:rsidRPr="0017094E" w:rsidRDefault="00927641" w:rsidP="00927641">
      <w:pPr>
        <w:pStyle w:val="FigureNo"/>
        <w:rPr>
          <w:sz w:val="20"/>
        </w:rPr>
      </w:pPr>
      <w:r w:rsidRPr="0017094E">
        <w:rPr>
          <w:sz w:val="20"/>
        </w:rPr>
        <w:lastRenderedPageBreak/>
        <w:t>figure 31</w:t>
      </w:r>
    </w:p>
    <w:p w:rsidR="00927641" w:rsidRPr="0017094E" w:rsidRDefault="00927641" w:rsidP="00927641">
      <w:pPr>
        <w:pStyle w:val="Figuretitle"/>
        <w:rPr>
          <w:sz w:val="20"/>
        </w:rPr>
      </w:pPr>
      <w:r w:rsidRPr="0017094E">
        <w:rPr>
          <w:sz w:val="20"/>
        </w:rPr>
        <w:t xml:space="preserve">Diagrammes d'amplitude et de phase obtenus lorsque la mesure n'est pas effectuée </w:t>
      </w:r>
      <w:r w:rsidRPr="0017094E">
        <w:rPr>
          <w:sz w:val="20"/>
        </w:rPr>
        <w:br/>
        <w:t>dans le domaine temporel</w:t>
      </w:r>
    </w:p>
    <w:p w:rsidR="00927641" w:rsidRPr="007F106F" w:rsidRDefault="00FA7AAB" w:rsidP="00FA7AAB">
      <w:pPr>
        <w:pStyle w:val="Figure"/>
      </w:pPr>
      <w:r w:rsidRPr="007F106F">
        <w:object w:dxaOrig="8672" w:dyaOrig="12478">
          <v:shape id="_x0000_i1056" type="#_x0000_t75" style="width:434.25pt;height:625.5pt" o:ole="">
            <v:imagedata r:id="rId75" o:title=""/>
          </v:shape>
          <o:OLEObject Type="Embed" ProgID="CorelDRAW.Graphic.14" ShapeID="_x0000_i1056" DrawAspect="Content" ObjectID="_1444218121" r:id="rId76"/>
        </w:object>
      </w:r>
    </w:p>
    <w:p w:rsidR="00927641" w:rsidRPr="007F106F" w:rsidRDefault="00927641" w:rsidP="00927641">
      <w:pPr>
        <w:pStyle w:val="Fig0"/>
        <w:rPr>
          <w:lang w:val="fr-FR"/>
        </w:rPr>
      </w:pPr>
    </w:p>
    <w:p w:rsidR="00927641" w:rsidRPr="0017094E" w:rsidRDefault="00927641" w:rsidP="00927641">
      <w:pPr>
        <w:pStyle w:val="FigureNo"/>
        <w:rPr>
          <w:sz w:val="20"/>
        </w:rPr>
      </w:pPr>
      <w:r w:rsidRPr="0017094E">
        <w:rPr>
          <w:sz w:val="20"/>
        </w:rPr>
        <w:lastRenderedPageBreak/>
        <w:t>figure 32</w:t>
      </w:r>
    </w:p>
    <w:p w:rsidR="00927641" w:rsidRPr="007F106F" w:rsidRDefault="00927641" w:rsidP="00927641">
      <w:pPr>
        <w:pStyle w:val="Figuretitle"/>
      </w:pPr>
      <w:r w:rsidRPr="0017094E">
        <w:rPr>
          <w:sz w:val="20"/>
        </w:rPr>
        <w:t xml:space="preserve">Diagrammes d'amplitude et de phase obtenus lorsque la mesure est effectuée </w:t>
      </w:r>
      <w:r w:rsidRPr="0017094E">
        <w:rPr>
          <w:sz w:val="20"/>
        </w:rPr>
        <w:br/>
        <w:t>dans le domaine temporel</w:t>
      </w:r>
    </w:p>
    <w:p w:rsidR="00927641" w:rsidRPr="007F106F" w:rsidRDefault="00FA7AAB" w:rsidP="00927641">
      <w:pPr>
        <w:pStyle w:val="Figure"/>
      </w:pPr>
      <w:r w:rsidRPr="007F106F">
        <w:object w:dxaOrig="8677" w:dyaOrig="12478">
          <v:shape id="_x0000_i1057" type="#_x0000_t75" style="width:434.25pt;height:625.5pt" o:ole="">
            <v:imagedata r:id="rId77" o:title=""/>
          </v:shape>
          <o:OLEObject Type="Embed" ProgID="CorelDRAW.Graphic.14" ShapeID="_x0000_i1057" DrawAspect="Content" ObjectID="_1444218122" r:id="rId78"/>
        </w:object>
      </w:r>
    </w:p>
    <w:p w:rsidR="00927641" w:rsidRPr="007F106F" w:rsidRDefault="00927641" w:rsidP="00927641">
      <w:pPr>
        <w:pStyle w:val="Heading2"/>
      </w:pPr>
      <w:bookmarkStart w:id="94" w:name="_Toc370190291"/>
      <w:bookmarkStart w:id="95" w:name="_Toc370193264"/>
      <w:bookmarkStart w:id="96" w:name="_Toc370195364"/>
      <w:r w:rsidRPr="007F106F">
        <w:lastRenderedPageBreak/>
        <w:t>2.4</w:t>
      </w:r>
      <w:r w:rsidRPr="007F106F">
        <w:tab/>
        <w:t>Equipement de mesure</w:t>
      </w:r>
      <w:bookmarkEnd w:id="94"/>
      <w:bookmarkEnd w:id="95"/>
      <w:bookmarkEnd w:id="96"/>
    </w:p>
    <w:p w:rsidR="00927641" w:rsidRPr="007F106F" w:rsidRDefault="00927641" w:rsidP="00927641">
      <w:r w:rsidRPr="007F106F">
        <w:t>Le système de mesure se compose des appareils suivants: un générateur de radiofréquences à grande puissance fournissant un niveau suffisant pour donner un rapport signal/bruit approprié; un mesureur de champ, et un voltmètre vectoriel pour la détermination du centre de phase. Il est recommandé d'utiliser des moyens de mesure plus perfectionnés, pilotés par ordinateur, comme un analyseur de spectre ou un analyseur de réseau.</w:t>
      </w:r>
    </w:p>
    <w:p w:rsidR="00927641" w:rsidRPr="007F106F" w:rsidRDefault="00927641" w:rsidP="00927641">
      <w:pPr>
        <w:pStyle w:val="Heading2"/>
      </w:pPr>
      <w:bookmarkStart w:id="97" w:name="_Toc370190292"/>
      <w:bookmarkStart w:id="98" w:name="_Toc370193265"/>
      <w:bookmarkStart w:id="99" w:name="_Toc370195365"/>
      <w:r w:rsidRPr="007F106F">
        <w:t>2.5</w:t>
      </w:r>
      <w:r w:rsidRPr="007F106F">
        <w:tab/>
        <w:t>Procédures de mesure</w:t>
      </w:r>
      <w:bookmarkEnd w:id="97"/>
      <w:bookmarkEnd w:id="98"/>
      <w:bookmarkEnd w:id="99"/>
    </w:p>
    <w:p w:rsidR="00927641" w:rsidRPr="007F106F" w:rsidRDefault="00927641" w:rsidP="00927641">
      <w:r w:rsidRPr="007F106F">
        <w:t>Les procédures de mesure sont variables, elles dépendent des caractéristiques à mesurer  et des appareils dont on dispose. Dans tous les cas, il faudra satisfaire aux conditions suivantes:</w:t>
      </w:r>
    </w:p>
    <w:p w:rsidR="00927641" w:rsidRPr="007F106F" w:rsidRDefault="00927641" w:rsidP="00927641">
      <w:pPr>
        <w:pStyle w:val="enumlev1"/>
      </w:pPr>
      <w:r w:rsidRPr="007F106F">
        <w:t>–</w:t>
      </w:r>
      <w:r w:rsidRPr="007F106F">
        <w:tab/>
        <w:t xml:space="preserve">le couplage inductif entre les antennes doit être minimum, c'est-à-dire que la distance </w:t>
      </w:r>
      <w:r w:rsidRPr="007F106F">
        <w:rPr>
          <w:i/>
        </w:rPr>
        <w:t>R</w:t>
      </w:r>
      <w:r w:rsidRPr="007F106F">
        <w:t xml:space="preserve"> entre les antennes doit être supérieure à 10 </w:t>
      </w:r>
      <w:r w:rsidRPr="007F106F">
        <w:rPr>
          <w:rFonts w:ascii="Symbol" w:hAnsi="Symbol"/>
        </w:rPr>
        <w:t></w:t>
      </w:r>
      <w:r w:rsidRPr="007F106F">
        <w:t>. On sera assuré ainsi d'obtenir, en champ lointain, un rapport d'amplitudes d'au moins 36 dB;</w:t>
      </w:r>
    </w:p>
    <w:p w:rsidR="00927641" w:rsidRPr="007F106F" w:rsidRDefault="00927641" w:rsidP="00927641">
      <w:pPr>
        <w:pStyle w:val="enumlev1"/>
      </w:pPr>
      <w:r w:rsidRPr="007F106F">
        <w:t>–</w:t>
      </w:r>
      <w:r w:rsidRPr="007F106F">
        <w:tab/>
        <w:t xml:space="preserve">il faut aussi réduire à un minimum la distorsion de phase dans le plan de l'onde incidente, pour obtenir une discrimination minimale satisfaisante. Cette distorsion de phase ne devra donc pas dépasser </w:t>
      </w:r>
      <w:r w:rsidRPr="007F106F">
        <w:rPr>
          <w:rFonts w:ascii="Symbol" w:hAnsi="Symbol"/>
        </w:rPr>
        <w:t></w:t>
      </w:r>
      <w:r w:rsidRPr="007F106F">
        <w:t xml:space="preserve">/8, soit: </w:t>
      </w:r>
      <w:r w:rsidRPr="007F106F">
        <w:rPr>
          <w:i/>
        </w:rPr>
        <w:t>R</w:t>
      </w:r>
      <w:r w:rsidRPr="007F106F">
        <w:t xml:space="preserve"> </w:t>
      </w:r>
      <w:r w:rsidRPr="007F106F">
        <w:rPr>
          <w:rFonts w:ascii="Symbol" w:hAnsi="Symbol"/>
        </w:rPr>
        <w:t></w:t>
      </w:r>
      <w:r w:rsidRPr="007F106F">
        <w:t xml:space="preserve"> 2 </w:t>
      </w:r>
      <w:r w:rsidRPr="007F106F">
        <w:rPr>
          <w:i/>
        </w:rPr>
        <w:t>D</w:t>
      </w:r>
      <w:r w:rsidRPr="007F106F">
        <w:rPr>
          <w:position w:val="6"/>
          <w:sz w:val="16"/>
        </w:rPr>
        <w:t>2</w:t>
      </w:r>
      <w:r w:rsidRPr="007F106F">
        <w:t>/</w:t>
      </w:r>
      <w:r w:rsidRPr="007F106F">
        <w:rPr>
          <w:rFonts w:ascii="Symbol" w:hAnsi="Symbol"/>
        </w:rPr>
        <w:t></w:t>
      </w:r>
      <w:r w:rsidRPr="007F106F">
        <w:rPr>
          <w:rFonts w:ascii="Symbol" w:hAnsi="Symbol"/>
        </w:rPr>
        <w:t></w:t>
      </w:r>
    </w:p>
    <w:p w:rsidR="00927641" w:rsidRPr="007F106F" w:rsidRDefault="00927641" w:rsidP="00927641">
      <w:pPr>
        <w:pStyle w:val="enumlev1"/>
      </w:pPr>
      <w:r w:rsidRPr="007F106F">
        <w:t>–</w:t>
      </w:r>
      <w:r w:rsidRPr="007F106F">
        <w:tab/>
        <w:t>l'ouverture de faisceau de l'antenne d'émission doit être telle que les variations d'amplitude du front de l'onde émise ne dépassent pas 0,25 dB dans la direction de l'antenne étudiée;</w:t>
      </w:r>
    </w:p>
    <w:p w:rsidR="00927641" w:rsidRPr="007F106F" w:rsidRDefault="00927641" w:rsidP="00927641">
      <w:pPr>
        <w:pStyle w:val="enumlev1"/>
      </w:pPr>
      <w:r w:rsidRPr="007F106F">
        <w:t>–</w:t>
      </w:r>
      <w:r w:rsidRPr="007F106F">
        <w:tab/>
        <w:t>on choisira la hauteur d'antenne de telle manière que la surface d'intersection entre le terrain de l'emplacement de mesure et le lobe principal de l'antenne d'émission soit minimale. Cela permet de réduire l'amplitude des rayons réfléchis. Il est recommandé de procéder comme suit: choisir la hauteur d'antenne pour laquelle le premier zéro du diagramme vertical de l'antenne d'émission se trouve dans la</w:t>
      </w:r>
      <w:r w:rsidR="00161B83">
        <w:t xml:space="preserve"> direction de la base du pylône.</w:t>
      </w:r>
    </w:p>
    <w:p w:rsidR="00927641" w:rsidRPr="007F106F" w:rsidRDefault="00927641" w:rsidP="00927641">
      <w:r w:rsidRPr="007F106F">
        <w:t>Pour mesurer l'adaptation d'impédance, il faut choisir avec grand soin la position de l'antenne, pour éviter d'avoir des couplages inductifs et des réflexions sur des obstacles. De façon générale, on fera en sorte que le lobe principal de l'antenne pointe vers le haut, ce qui facilite la mesure des puissances réfléchie et émise effectives.</w:t>
      </w:r>
    </w:p>
    <w:p w:rsidR="00927641" w:rsidRPr="007F106F" w:rsidRDefault="00927641" w:rsidP="00927641">
      <w:r w:rsidRPr="007F106F">
        <w:t>Dans la méthode FDM, on utilise un signal sinusoïdal dont la fréquence est comprise à l'intérieur de la bande de fréquences de fonctionnement de l'antenne. On effectue une série de mesures du signal capté sur l'antenne de réception, pour plusieurs fréquences dans un secteur angulaire prédéterminé. Les amplitudes mesurées sont ensuite normalisées par rapport au maximum, ce qui donne des valeurs relatives de l'affaiblissement exprimées en dB. Les valeurs de mesure de la phase seront exprimées par des différences de phase par rapport à l'angle de référence. Dans la méthode TDM, on utilise une impulsion d'essai de durée convenable. Pour obtenir le diagramme de rayonnement, on se sert des valeurs fournies par la réponse en fréquence de l'impulsion «reconstituée» sur toute l'étendue du secteur angulaire.</w:t>
      </w:r>
    </w:p>
    <w:p w:rsidR="00927641" w:rsidRPr="007F106F" w:rsidRDefault="00927641" w:rsidP="00927641">
      <w:r w:rsidRPr="007F106F">
        <w:t>On procède de la façon habituelle pour déterminer les diagrammes d'amplitude et de phase servant aux calculs du diagramme de rayonnement.</w:t>
      </w:r>
    </w:p>
    <w:p w:rsidR="00927641" w:rsidRPr="007F106F" w:rsidRDefault="00927641" w:rsidP="00927641">
      <w:r w:rsidRPr="007F106F">
        <w:t>Pour mesurer le gain d'antenne, on utilise deux dispositifs identiques comme antenne d'émission et antenne de réception. Ces dispositifs sont placés à la même hauteur et orientés de manière à transférer la puissance maximale. Dans ces conditions, lorsqu'on applique la méthode du sondage vertical en mode FDM, il convient de placer l'antenne à une hauteur commune appropriée pour chaque fréquence d'essai, afin de pouvoir déterminer aisément le rayon direct.</w:t>
      </w:r>
    </w:p>
    <w:p w:rsidR="00927641" w:rsidRPr="007F106F" w:rsidRDefault="00927641" w:rsidP="00927641">
      <w:r w:rsidRPr="007F106F">
        <w:t>Dans la méthode TDM, les deux antennes sont aussi orientées de manière à transférer la puissance maximale. Comme il est possible d'éliminer le rayon réfléchi, il est inutile de changer la position de l'antenne, comme dans la méthode FDM. Pour déterminer l'adaptation d'impédance, on mesure le rapport puissance émise/puissance réfléchie au moyen d'un coupleur directif.</w:t>
      </w:r>
    </w:p>
    <w:p w:rsidR="00927641" w:rsidRPr="007F106F" w:rsidRDefault="00927641" w:rsidP="00927641">
      <w:r w:rsidRPr="007F106F">
        <w:lastRenderedPageBreak/>
        <w:t>On dispose maintenant de systèmes de mesure perfectionnés qui permettent de transférer le plan de référence aux bornes d'entrée de l'antenne, ce qui élimine les erreurs pouvant être introduites par l'équipement de mesure. Avec la méthode TDM, il est possible de déterminer les défauts d'adaptation qui pourraient exister dans l'équipement de mesure.</w:t>
      </w:r>
    </w:p>
    <w:p w:rsidR="00927641" w:rsidRPr="007F106F" w:rsidRDefault="00927641" w:rsidP="00927641">
      <w:pPr>
        <w:pStyle w:val="Heading2"/>
      </w:pPr>
      <w:bookmarkStart w:id="100" w:name="_Toc370190293"/>
      <w:bookmarkStart w:id="101" w:name="_Toc370193266"/>
      <w:bookmarkStart w:id="102" w:name="_Toc370195366"/>
      <w:r w:rsidRPr="007F106F">
        <w:t>2.6</w:t>
      </w:r>
      <w:r w:rsidRPr="007F106F">
        <w:tab/>
        <w:t>Présentation des données</w:t>
      </w:r>
      <w:bookmarkEnd w:id="100"/>
      <w:bookmarkEnd w:id="101"/>
      <w:bookmarkEnd w:id="102"/>
    </w:p>
    <w:p w:rsidR="00927641" w:rsidRPr="007F106F" w:rsidRDefault="00927641" w:rsidP="00927641">
      <w:r w:rsidRPr="007F106F">
        <w:t>Le plan contenant les éléments de l'antenne est pris comme plan de référence pour la présentation du diagramme d'antenne.</w:t>
      </w:r>
    </w:p>
    <w:p w:rsidR="00927641" w:rsidRPr="007F106F" w:rsidRDefault="00927641" w:rsidP="00927641">
      <w:r w:rsidRPr="007F106F">
        <w:t>Dans le plan de référence et dans le plan orthogonal correspondant, le diagramme des amplitudes sera représenté en coordonnées cartésiennes et en coordonnées polaires. Le diagramme des phases sera représenté exclusivement en coordonnées cartésiennes.</w:t>
      </w:r>
    </w:p>
    <w:p w:rsidR="00927641" w:rsidRPr="007F106F" w:rsidRDefault="00927641" w:rsidP="00927641">
      <w:r w:rsidRPr="007F106F">
        <w:t>Les données relatives à l'adaptation des gains et des impédances seront présentées sous forme cartésienne.</w:t>
      </w:r>
    </w:p>
    <w:p w:rsidR="00927641" w:rsidRPr="007F106F" w:rsidRDefault="00927641" w:rsidP="00927641">
      <w:r w:rsidRPr="007F106F">
        <w:t>Les Fig. 33 à 38 donnent quelques exemples de diagrammes d'amplitude et de phase obtenus dans les deux plans, en coordonnées polaires et en coordonnées cartésiennes.</w:t>
      </w:r>
    </w:p>
    <w:p w:rsidR="00927641" w:rsidRPr="007F106F" w:rsidRDefault="00927641" w:rsidP="00927641">
      <w:r w:rsidRPr="007F106F">
        <w:t>Pour tracer ces figures, on a utilisé une échelle linéaire et on a exprimé les valeurs en pourcentage et en dB.</w:t>
      </w:r>
    </w:p>
    <w:p w:rsidR="00927641" w:rsidRPr="0017094E" w:rsidRDefault="00927641" w:rsidP="00927641">
      <w:pPr>
        <w:pStyle w:val="FigureNo"/>
        <w:rPr>
          <w:sz w:val="20"/>
        </w:rPr>
      </w:pPr>
      <w:r w:rsidRPr="0017094E">
        <w:rPr>
          <w:sz w:val="20"/>
        </w:rPr>
        <w:lastRenderedPageBreak/>
        <w:t>figure 33</w:t>
      </w:r>
    </w:p>
    <w:p w:rsidR="00927641" w:rsidRPr="0017094E" w:rsidRDefault="00927641" w:rsidP="00927641">
      <w:pPr>
        <w:pStyle w:val="Figuretitle"/>
        <w:rPr>
          <w:sz w:val="20"/>
        </w:rPr>
      </w:pPr>
      <w:r w:rsidRPr="0017094E">
        <w:rPr>
          <w:sz w:val="20"/>
        </w:rPr>
        <w:t xml:space="preserve">Diagrammes des amplitudes (coordonnées polaires) d'une antenne-panneau </w:t>
      </w:r>
      <w:r w:rsidRPr="0017094E">
        <w:rPr>
          <w:sz w:val="20"/>
        </w:rPr>
        <w:br/>
        <w:t>de 8 doublets, mesuré dans le plan E</w:t>
      </w:r>
    </w:p>
    <w:p w:rsidR="00927641" w:rsidRPr="007F106F" w:rsidRDefault="00161B83" w:rsidP="00927641">
      <w:pPr>
        <w:pStyle w:val="Figure"/>
        <w:keepLines w:val="0"/>
      </w:pPr>
      <w:r w:rsidRPr="007F106F">
        <w:object w:dxaOrig="6869" w:dyaOrig="7868">
          <v:shape id="_x0000_i1058" type="#_x0000_t75" style="width:344.25pt;height:394.5pt" o:ole="">
            <v:imagedata r:id="rId79" o:title=""/>
          </v:shape>
          <o:OLEObject Type="Embed" ProgID="CorelDRAW.Graphic.14" ShapeID="_x0000_i1058" DrawAspect="Content" ObjectID="_1444218123" r:id="rId80"/>
        </w:object>
      </w:r>
    </w:p>
    <w:p w:rsidR="00927641" w:rsidRPr="007F106F" w:rsidRDefault="00927641" w:rsidP="00161B83">
      <w:pPr>
        <w:pStyle w:val="Fig0"/>
        <w:rPr>
          <w:lang w:val="fr-FR"/>
        </w:rPr>
      </w:pPr>
      <w:r w:rsidRPr="007F106F">
        <w:rPr>
          <w:lang w:val="fr-FR"/>
        </w:rPr>
        <w:t xml:space="preserve">FIGURE 33/BS...[D33] = PLEINE PAGE </w:t>
      </w:r>
    </w:p>
    <w:p w:rsidR="00927641" w:rsidRPr="007F106F" w:rsidRDefault="00927641" w:rsidP="001C4EC2">
      <w:pPr>
        <w:pStyle w:val="Heading1"/>
        <w:spacing w:before="0"/>
      </w:pPr>
      <w:bookmarkStart w:id="103" w:name="_Toc370190294"/>
      <w:bookmarkStart w:id="104" w:name="_Toc370193267"/>
      <w:bookmarkStart w:id="105" w:name="_Toc370195367"/>
      <w:r w:rsidRPr="007F106F">
        <w:t>3</w:t>
      </w:r>
      <w:r w:rsidRPr="007F106F">
        <w:tab/>
        <w:t>Mesures sur le terrain des caractéristiques des systèmes d'antenne</w:t>
      </w:r>
      <w:bookmarkEnd w:id="103"/>
      <w:bookmarkEnd w:id="104"/>
      <w:bookmarkEnd w:id="105"/>
    </w:p>
    <w:p w:rsidR="00927641" w:rsidRPr="007F106F" w:rsidRDefault="00927641" w:rsidP="00927641">
      <w:r w:rsidRPr="007F106F">
        <w:t>L'efficacité d'un système radioélectrique dépend principalement de l'antenne du système; il faut par conséquent déterminer les diagrammes de rayonnement et le gain avec suffisamment de précision. Si le diagramme de rayonnement d'un système d'antenne complexe est influencé par plusieurs facteurs sur lesquels on n'a aucun moyen d'agir dans le contexte de fonctionnement du système, la seule manière de déterminer le diagramme est d'effectuer des mesures sur le terrain.</w:t>
      </w:r>
    </w:p>
    <w:p w:rsidR="00927641" w:rsidRPr="007F106F" w:rsidRDefault="00927641" w:rsidP="00927641">
      <w:pPr>
        <w:pStyle w:val="Heading2"/>
      </w:pPr>
      <w:bookmarkStart w:id="106" w:name="_Toc370190295"/>
      <w:bookmarkStart w:id="107" w:name="_Toc370193268"/>
      <w:bookmarkStart w:id="108" w:name="_Toc370195368"/>
      <w:r w:rsidRPr="007F106F">
        <w:t>3.1</w:t>
      </w:r>
      <w:r w:rsidRPr="007F106F">
        <w:tab/>
        <w:t>Méthodes de mesure</w:t>
      </w:r>
      <w:bookmarkEnd w:id="106"/>
      <w:bookmarkEnd w:id="107"/>
      <w:bookmarkEnd w:id="108"/>
    </w:p>
    <w:p w:rsidR="00927641" w:rsidRPr="007F106F" w:rsidRDefault="00927641" w:rsidP="00161B83">
      <w:r w:rsidRPr="007F106F">
        <w:t>On trouvera ci-après la description de trois méthodes principales pour la mesure des caractéristiques des antennes. En principe, l'une ou l'autre de ces méthodes peut être utilisée indifféremment, mais en fait un choix est nécessaire, en fonction des caractéristiques économiques du système, de son degré de complexité, des équipements requis et de la durée des mesures. Par exemple, la méthode aéroportée est la plus coûteuse des trois, mais elle permet de mesurer plus rapidement plusieurs systèmes d'antenne installés sur le même pylône ou voisins les uns des autres. Au contraire, des méthodes «terrestres» plus économiques exigent généralement plus de temps pour donner les mêmes résultats; dans certains cas, il est même impossible de faire des mesures fiables avec ces méthodes, pour cause de contraintes environnementales.</w:t>
      </w:r>
    </w:p>
    <w:p w:rsidR="00927641" w:rsidRPr="0017094E" w:rsidRDefault="00927641" w:rsidP="00927641">
      <w:pPr>
        <w:pStyle w:val="FigureNo"/>
        <w:rPr>
          <w:sz w:val="20"/>
        </w:rPr>
      </w:pPr>
      <w:r w:rsidRPr="0017094E">
        <w:rPr>
          <w:sz w:val="20"/>
        </w:rPr>
        <w:lastRenderedPageBreak/>
        <w:t>figure 34</w:t>
      </w:r>
    </w:p>
    <w:p w:rsidR="00927641" w:rsidRPr="0017094E" w:rsidRDefault="00927641" w:rsidP="00927641">
      <w:pPr>
        <w:pStyle w:val="Figuretitle"/>
        <w:rPr>
          <w:sz w:val="20"/>
        </w:rPr>
      </w:pPr>
      <w:r w:rsidRPr="0017094E">
        <w:rPr>
          <w:sz w:val="20"/>
        </w:rPr>
        <w:t xml:space="preserve">Diagramme des amplitudes (coordonnées cartésiennes) d'une antenne-panneau </w:t>
      </w:r>
      <w:r w:rsidRPr="0017094E">
        <w:rPr>
          <w:sz w:val="20"/>
        </w:rPr>
        <w:br/>
        <w:t>de 8 doublets, mesuré dans le plan E</w:t>
      </w:r>
    </w:p>
    <w:p w:rsidR="00927641" w:rsidRPr="007F106F" w:rsidRDefault="00161B83" w:rsidP="00927641">
      <w:pPr>
        <w:pStyle w:val="Figure"/>
      </w:pPr>
      <w:r w:rsidRPr="007F106F">
        <w:object w:dxaOrig="7249" w:dyaOrig="12514">
          <v:shape id="_x0000_i1059" type="#_x0000_t75" style="width:362.25pt;height:626.25pt" o:ole="">
            <v:imagedata r:id="rId81" o:title=""/>
          </v:shape>
          <o:OLEObject Type="Embed" ProgID="CorelDRAW.Graphic.14" ShapeID="_x0000_i1059" DrawAspect="Content" ObjectID="_1444218124" r:id="rId82"/>
        </w:object>
      </w:r>
    </w:p>
    <w:p w:rsidR="00927641" w:rsidRPr="0017094E" w:rsidRDefault="00927641" w:rsidP="00927641">
      <w:pPr>
        <w:pStyle w:val="FigureNo"/>
        <w:rPr>
          <w:sz w:val="20"/>
        </w:rPr>
      </w:pPr>
      <w:r w:rsidRPr="0017094E">
        <w:rPr>
          <w:sz w:val="20"/>
        </w:rPr>
        <w:lastRenderedPageBreak/>
        <w:t>figure 35</w:t>
      </w:r>
    </w:p>
    <w:p w:rsidR="00927641" w:rsidRPr="0017094E" w:rsidRDefault="00927641" w:rsidP="00927641">
      <w:pPr>
        <w:pStyle w:val="Figuretitle"/>
        <w:rPr>
          <w:sz w:val="20"/>
        </w:rPr>
      </w:pPr>
      <w:r w:rsidRPr="0017094E">
        <w:rPr>
          <w:sz w:val="20"/>
        </w:rPr>
        <w:t xml:space="preserve">Diagramme des amplitudes (coordonnées polaires) d'une antenne-panneau </w:t>
      </w:r>
      <w:r w:rsidRPr="0017094E">
        <w:rPr>
          <w:sz w:val="20"/>
        </w:rPr>
        <w:br/>
        <w:t>de 8 doublets, mesuré dans le plan E</w:t>
      </w:r>
    </w:p>
    <w:p w:rsidR="00927641" w:rsidRPr="007F106F" w:rsidRDefault="00161B83" w:rsidP="00927641">
      <w:pPr>
        <w:pStyle w:val="Figure"/>
      </w:pPr>
      <w:r w:rsidRPr="007F106F">
        <w:object w:dxaOrig="9483" w:dyaOrig="9665">
          <v:shape id="_x0000_i1060" type="#_x0000_t75" style="width:474.75pt;height:482.25pt" o:ole="">
            <v:imagedata r:id="rId83" o:title=""/>
          </v:shape>
          <o:OLEObject Type="Embed" ProgID="CorelDRAW.Graphic.14" ShapeID="_x0000_i1060" DrawAspect="Content" ObjectID="_1444218125" r:id="rId84"/>
        </w:object>
      </w:r>
    </w:p>
    <w:p w:rsidR="00927641" w:rsidRPr="007F106F" w:rsidRDefault="00927641" w:rsidP="00927641">
      <w:pPr>
        <w:pStyle w:val="Heading3"/>
      </w:pPr>
      <w:bookmarkStart w:id="109" w:name="_Toc370190296"/>
      <w:bookmarkStart w:id="110" w:name="_Toc370193269"/>
      <w:bookmarkStart w:id="111" w:name="_Toc370195369"/>
      <w:r w:rsidRPr="007F106F">
        <w:t>3.1.1</w:t>
      </w:r>
      <w:r w:rsidRPr="007F106F">
        <w:tab/>
        <w:t>Méthode par sondage vertical</w:t>
      </w:r>
      <w:bookmarkEnd w:id="109"/>
      <w:bookmarkEnd w:id="110"/>
      <w:bookmarkEnd w:id="111"/>
    </w:p>
    <w:p w:rsidR="00927641" w:rsidRPr="007F106F" w:rsidRDefault="00927641" w:rsidP="00927641">
      <w:r w:rsidRPr="007F106F">
        <w:t>Pour appliquer cette méthode, il faut disposer d'un fourgon automobile spécial, équipé d'une antenne placée sur un mât pouvant être réglé à plusieurs hauteurs à la verticale du point de mesure. Ce dispositif permet d'évaluer les variations du champ électromagnétique en fonction de la hauteur au-dessus du sol.</w:t>
      </w:r>
    </w:p>
    <w:p w:rsidR="00927641" w:rsidRPr="007F106F" w:rsidRDefault="00927641" w:rsidP="00161B83">
      <w:pPr>
        <w:keepNext/>
        <w:keepLines/>
      </w:pPr>
      <w:r w:rsidRPr="007F106F">
        <w:lastRenderedPageBreak/>
        <w:t xml:space="preserve">La mesure fournit un diagramme d'interférence résultant des interactions entre le rayon direct et les rayons réfléchis. Lorsqu'un seul rayon réfléchi est présent, le diagramme est représenté par une fonction cosinusoïdale dont le premier maximum correspond à la hauteur </w:t>
      </w:r>
      <w:r w:rsidRPr="007F106F">
        <w:rPr>
          <w:i/>
        </w:rPr>
        <w:t>h</w:t>
      </w:r>
      <w:r w:rsidRPr="007F106F">
        <w:t xml:space="preserve"> </w:t>
      </w:r>
      <w:r w:rsidRPr="007F106F">
        <w:rPr>
          <w:rFonts w:ascii="Symbol" w:hAnsi="Symbol"/>
        </w:rPr>
        <w:t></w:t>
      </w:r>
      <w:r w:rsidRPr="007F106F">
        <w:t xml:space="preserve"> </w:t>
      </w:r>
      <w:r w:rsidRPr="007F106F">
        <w:rPr>
          <w:rFonts w:ascii="Symbol" w:hAnsi="Symbol"/>
        </w:rPr>
        <w:t></w:t>
      </w:r>
      <w:r w:rsidRPr="007F106F">
        <w:t xml:space="preserve"> </w:t>
      </w:r>
      <w:r w:rsidRPr="007F106F">
        <w:rPr>
          <w:i/>
        </w:rPr>
        <w:t>d</w:t>
      </w:r>
      <w:r w:rsidRPr="007F106F">
        <w:t>/4</w:t>
      </w:r>
      <w:r w:rsidRPr="007F106F">
        <w:rPr>
          <w:i/>
        </w:rPr>
        <w:t>H</w:t>
      </w:r>
      <w:r w:rsidRPr="007F106F">
        <w:t>, où:</w:t>
      </w:r>
    </w:p>
    <w:p w:rsidR="00927641" w:rsidRPr="007F106F" w:rsidRDefault="00927641" w:rsidP="00161B83">
      <w:pPr>
        <w:pStyle w:val="enumlev1"/>
        <w:keepNext/>
        <w:keepLines/>
      </w:pPr>
      <w:r w:rsidRPr="007F106F">
        <w:tab/>
      </w:r>
      <w:r w:rsidRPr="007F106F">
        <w:rPr>
          <w:rFonts w:ascii="Symbol" w:hAnsi="Symbol"/>
        </w:rPr>
        <w:t></w:t>
      </w:r>
      <w:r>
        <w:t>:</w:t>
      </w:r>
      <w:r w:rsidRPr="007F106F">
        <w:tab/>
        <w:t>longueur d'onde</w:t>
      </w:r>
    </w:p>
    <w:p w:rsidR="00927641" w:rsidRPr="007F106F" w:rsidRDefault="00927641" w:rsidP="00161B83">
      <w:pPr>
        <w:pStyle w:val="enumlev1"/>
        <w:keepNext/>
        <w:keepLines/>
      </w:pPr>
      <w:r w:rsidRPr="007F106F">
        <w:tab/>
      </w:r>
      <w:r w:rsidRPr="007F106F">
        <w:rPr>
          <w:i/>
        </w:rPr>
        <w:t>d</w:t>
      </w:r>
      <w:r>
        <w:t>:</w:t>
      </w:r>
      <w:r>
        <w:tab/>
      </w:r>
      <w:r w:rsidRPr="007F106F">
        <w:t>distance entre l'antenne d'émission et l'antenne de réception</w:t>
      </w:r>
    </w:p>
    <w:p w:rsidR="00927641" w:rsidRPr="007F106F" w:rsidRDefault="00927641" w:rsidP="00161B83">
      <w:pPr>
        <w:pStyle w:val="enumlev1"/>
        <w:keepNext/>
        <w:keepLines/>
      </w:pPr>
      <w:r w:rsidRPr="007F106F">
        <w:tab/>
      </w:r>
      <w:r w:rsidRPr="007F106F">
        <w:rPr>
          <w:i/>
        </w:rPr>
        <w:t>H</w:t>
      </w:r>
      <w:r>
        <w:t>:</w:t>
      </w:r>
      <w:r w:rsidRPr="007F106F">
        <w:tab/>
        <w:t>hauteur relative de l'antenne d'émission par rapport au point de mesure.</w:t>
      </w:r>
    </w:p>
    <w:p w:rsidR="00927641" w:rsidRPr="007F106F" w:rsidRDefault="00927641" w:rsidP="00927641">
      <w:r w:rsidRPr="007F106F">
        <w:t>Cela étant, il est facile de déterminer le champ électromagnétique dans la propagation en espace libre et de comparer sa valeur avec la valeur théorique correspondante (calculée comme indiqué dans la Recommandation UIT-R P.525), pour évaluer les caractéristiques de fonctionnement globales de l'antenne. D'une manière générale, on ne tiendra pas compte des points de mesure qui donneraient un diagramme d'interférence présentant de grands écarts par rapport à la fonction théorique. De toute façon, s'il apparaît impossible de trouver des points de mesure adéquats à cause des contraintes environnementales, il faut envisager le recours à d'autres méthodes.</w:t>
      </w:r>
    </w:p>
    <w:p w:rsidR="00927641" w:rsidRPr="0017094E" w:rsidRDefault="00927641" w:rsidP="00927641">
      <w:pPr>
        <w:pStyle w:val="FigureNo"/>
        <w:rPr>
          <w:sz w:val="20"/>
        </w:rPr>
      </w:pPr>
      <w:r w:rsidRPr="0017094E">
        <w:rPr>
          <w:sz w:val="20"/>
        </w:rPr>
        <w:t>figure 36</w:t>
      </w:r>
    </w:p>
    <w:p w:rsidR="00927641" w:rsidRPr="0017094E" w:rsidRDefault="00927641" w:rsidP="00927641">
      <w:pPr>
        <w:pStyle w:val="Figuretitle"/>
        <w:rPr>
          <w:sz w:val="20"/>
        </w:rPr>
      </w:pPr>
      <w:r w:rsidRPr="0017094E">
        <w:rPr>
          <w:sz w:val="20"/>
        </w:rPr>
        <w:t xml:space="preserve">Diagramme des amplitudes (coordonnées polaires) d'une antenne-panneau </w:t>
      </w:r>
      <w:r w:rsidRPr="0017094E">
        <w:rPr>
          <w:sz w:val="20"/>
        </w:rPr>
        <w:br/>
        <w:t>de 8 doublets, mesuré dans le plan E</w:t>
      </w:r>
    </w:p>
    <w:p w:rsidR="00927641" w:rsidRPr="007F106F" w:rsidRDefault="00747078" w:rsidP="00927641">
      <w:pPr>
        <w:pStyle w:val="Figure"/>
      </w:pPr>
      <w:r w:rsidRPr="007F106F">
        <w:object w:dxaOrig="6856" w:dyaOrig="7866">
          <v:shape id="_x0000_i1061" type="#_x0000_t75" style="width:343.5pt;height:393pt" o:ole="">
            <v:imagedata r:id="rId85" o:title=""/>
          </v:shape>
          <o:OLEObject Type="Embed" ProgID="CorelDRAW.Graphic.14" ShapeID="_x0000_i1061" DrawAspect="Content" ObjectID="_1444218126" r:id="rId86"/>
        </w:object>
      </w:r>
    </w:p>
    <w:p w:rsidR="00927641" w:rsidRPr="007F106F" w:rsidRDefault="00927641" w:rsidP="00927641">
      <w:pPr>
        <w:pStyle w:val="Heading3"/>
      </w:pPr>
      <w:bookmarkStart w:id="112" w:name="_Toc370190297"/>
      <w:bookmarkStart w:id="113" w:name="_Toc370193270"/>
      <w:bookmarkStart w:id="114" w:name="_Toc370195370"/>
      <w:r w:rsidRPr="007F106F">
        <w:lastRenderedPageBreak/>
        <w:t>3.1.2</w:t>
      </w:r>
      <w:r w:rsidRPr="007F106F">
        <w:tab/>
        <w:t>Méthode aéroportée</w:t>
      </w:r>
      <w:bookmarkEnd w:id="112"/>
      <w:bookmarkEnd w:id="113"/>
      <w:bookmarkEnd w:id="114"/>
    </w:p>
    <w:p w:rsidR="00927641" w:rsidRPr="007F106F" w:rsidRDefault="00927641" w:rsidP="00927641">
      <w:r w:rsidRPr="007F106F">
        <w:t>Cette méthode repose sur l'utilisation d'un équipement de mesure aéroporté. On considère qu'elle donne les résultats les plus précis et les plus fiables lorsqu'il s'agit de mesurer le gain ainsi que les diagrammes de rayonnement horizontal et vertical d'une antenne. Le récepteur de mesure est monté sur un hélicoptère (type d'aéronef préféré pour ces mesures) et l'antenne étudiée fonctionne en mode émission. Dans certains cas, notamment pour la mesure des zéros d'un diagramme, il peut être nécessaire d'utiliser une assez grande puissance d'émission afin d'obtenir un rapport signal/brouillage suffisamment élevé dans le récepteur.</w:t>
      </w:r>
    </w:p>
    <w:p w:rsidR="00927641" w:rsidRPr="0017094E" w:rsidRDefault="00927641" w:rsidP="00927641">
      <w:pPr>
        <w:pStyle w:val="FigureNo"/>
        <w:rPr>
          <w:sz w:val="20"/>
        </w:rPr>
      </w:pPr>
      <w:r w:rsidRPr="0017094E">
        <w:rPr>
          <w:sz w:val="20"/>
        </w:rPr>
        <w:lastRenderedPageBreak/>
        <w:t>figure 37</w:t>
      </w:r>
    </w:p>
    <w:p w:rsidR="00927641" w:rsidRPr="0017094E" w:rsidRDefault="00927641" w:rsidP="00927641">
      <w:pPr>
        <w:pStyle w:val="Figuretitle"/>
        <w:rPr>
          <w:sz w:val="20"/>
        </w:rPr>
      </w:pPr>
      <w:r w:rsidRPr="0017094E">
        <w:rPr>
          <w:sz w:val="20"/>
        </w:rPr>
        <w:t xml:space="preserve">Diagramme des amplitudes (coordonnées cartésiennes) d'une antenne-panneau </w:t>
      </w:r>
      <w:r w:rsidRPr="0017094E">
        <w:rPr>
          <w:sz w:val="20"/>
        </w:rPr>
        <w:br/>
        <w:t>de 8 doublets, mesuré dans le plan H</w:t>
      </w:r>
    </w:p>
    <w:p w:rsidR="00927641" w:rsidRPr="007F106F" w:rsidRDefault="00E46148" w:rsidP="00927641">
      <w:pPr>
        <w:pStyle w:val="Figure"/>
      </w:pPr>
      <w:r w:rsidRPr="007F106F">
        <w:object w:dxaOrig="7241" w:dyaOrig="12493">
          <v:shape id="_x0000_i1062" type="#_x0000_t75" style="width:363pt;height:623.25pt" o:ole="">
            <v:imagedata r:id="rId87" o:title=""/>
          </v:shape>
          <o:OLEObject Type="Embed" ProgID="CorelDRAW.Graphic.14" ShapeID="_x0000_i1062" DrawAspect="Content" ObjectID="_1444218127" r:id="rId88"/>
        </w:object>
      </w:r>
    </w:p>
    <w:p w:rsidR="00927641" w:rsidRPr="0017094E" w:rsidRDefault="00927641" w:rsidP="00927641">
      <w:pPr>
        <w:pStyle w:val="FigureNo"/>
        <w:rPr>
          <w:sz w:val="20"/>
        </w:rPr>
      </w:pPr>
      <w:r w:rsidRPr="0017094E">
        <w:rPr>
          <w:sz w:val="20"/>
        </w:rPr>
        <w:lastRenderedPageBreak/>
        <w:t>figure 38</w:t>
      </w:r>
    </w:p>
    <w:p w:rsidR="00927641" w:rsidRPr="0017094E" w:rsidRDefault="00927641" w:rsidP="00927641">
      <w:pPr>
        <w:pStyle w:val="Figuretitle"/>
        <w:rPr>
          <w:sz w:val="20"/>
        </w:rPr>
      </w:pPr>
      <w:r w:rsidRPr="0017094E">
        <w:rPr>
          <w:sz w:val="20"/>
        </w:rPr>
        <w:t xml:space="preserve">Diagramme des phases (coordonnées polaires) d'une antenne-panneau </w:t>
      </w:r>
      <w:r w:rsidRPr="0017094E">
        <w:rPr>
          <w:sz w:val="20"/>
        </w:rPr>
        <w:br/>
        <w:t>de 8 doublets, mesuré dans le plan H</w:t>
      </w:r>
    </w:p>
    <w:p w:rsidR="00927641" w:rsidRPr="007F106F" w:rsidRDefault="00E46148" w:rsidP="00927641">
      <w:pPr>
        <w:pStyle w:val="Figure"/>
      </w:pPr>
      <w:r w:rsidRPr="007F106F">
        <w:object w:dxaOrig="9841" w:dyaOrig="9689">
          <v:shape id="_x0000_i1063" type="#_x0000_t75" style="width:492.75pt;height:482.25pt" o:ole="">
            <v:imagedata r:id="rId89" o:title=""/>
          </v:shape>
          <o:OLEObject Type="Embed" ProgID="CorelDRAW.Graphic.14" ShapeID="_x0000_i1063" DrawAspect="Content" ObjectID="_1444218128" r:id="rId90"/>
        </w:object>
      </w:r>
    </w:p>
    <w:p w:rsidR="00927641" w:rsidRPr="007F106F" w:rsidRDefault="00927641" w:rsidP="00927641">
      <w:pPr>
        <w:pStyle w:val="Fig0"/>
        <w:rPr>
          <w:lang w:val="fr-FR"/>
        </w:rPr>
      </w:pPr>
      <w:r w:rsidRPr="007F106F">
        <w:rPr>
          <w:lang w:val="fr-FR"/>
        </w:rPr>
        <w:t xml:space="preserve">FIGURE 38/BS. </w:t>
      </w:r>
    </w:p>
    <w:p w:rsidR="00927641" w:rsidRPr="007F106F" w:rsidRDefault="00927641" w:rsidP="00927641">
      <w:pPr>
        <w:pStyle w:val="Heading3"/>
      </w:pPr>
      <w:bookmarkStart w:id="115" w:name="_Toc370190298"/>
      <w:bookmarkStart w:id="116" w:name="_Toc370193271"/>
      <w:bookmarkStart w:id="117" w:name="_Toc370195371"/>
      <w:r w:rsidRPr="007F106F">
        <w:t>3.1.3</w:t>
      </w:r>
      <w:r w:rsidRPr="007F106F">
        <w:tab/>
        <w:t>Méthode de l'antenne de référence</w:t>
      </w:r>
      <w:bookmarkEnd w:id="115"/>
      <w:bookmarkEnd w:id="116"/>
      <w:bookmarkEnd w:id="117"/>
    </w:p>
    <w:p w:rsidR="00927641" w:rsidRPr="007F106F" w:rsidRDefault="00927641" w:rsidP="00927641">
      <w:r w:rsidRPr="007F106F">
        <w:t>Dans cette méthode, on utilise une antenne de référence ayant des caractéristiques connues. L'antenne de référence est installée aussi près que possible de l'antenne à mesurer et reçoit un signal ayant, autant que possible, la même fréquence de fonctionnement. En comparant les champs (mesurés) produits par les deux antennes en un même point, on peut déterminer le diagramme de rayonnement de l'antenne à étudier. Ce procédé élimine par conséquent les effets que le terrain exerce sur le champ reçu.</w:t>
      </w:r>
    </w:p>
    <w:p w:rsidR="00927641" w:rsidRPr="007F106F" w:rsidRDefault="00927641" w:rsidP="00927641">
      <w:pPr>
        <w:pStyle w:val="Heading2"/>
      </w:pPr>
      <w:bookmarkStart w:id="118" w:name="_Toc370190299"/>
      <w:bookmarkStart w:id="119" w:name="_Toc370193272"/>
      <w:bookmarkStart w:id="120" w:name="_Toc370195372"/>
      <w:r w:rsidRPr="007F106F">
        <w:lastRenderedPageBreak/>
        <w:t>3.2</w:t>
      </w:r>
      <w:r w:rsidRPr="007F106F">
        <w:tab/>
        <w:t>Equipements de mesure</w:t>
      </w:r>
      <w:bookmarkEnd w:id="118"/>
      <w:bookmarkEnd w:id="119"/>
      <w:bookmarkEnd w:id="120"/>
    </w:p>
    <w:p w:rsidR="00927641" w:rsidRPr="007F106F" w:rsidRDefault="00927641" w:rsidP="00927641">
      <w:pPr>
        <w:pStyle w:val="Heading3"/>
      </w:pPr>
      <w:bookmarkStart w:id="121" w:name="_Toc370190300"/>
      <w:bookmarkStart w:id="122" w:name="_Toc370193273"/>
      <w:bookmarkStart w:id="123" w:name="_Toc370195373"/>
      <w:r w:rsidRPr="007F106F">
        <w:t>3.2.1</w:t>
      </w:r>
      <w:r w:rsidRPr="007F106F">
        <w:tab/>
        <w:t>Equipement pour la mesure par sondage vertical</w:t>
      </w:r>
      <w:bookmarkEnd w:id="121"/>
      <w:bookmarkEnd w:id="122"/>
      <w:bookmarkEnd w:id="123"/>
    </w:p>
    <w:p w:rsidR="00927641" w:rsidRPr="007F106F" w:rsidRDefault="00927641" w:rsidP="00927641">
      <w:r w:rsidRPr="007F106F">
        <w:t>L'équipement ci-après est installé sur un fourgon spécialement aménagé, doté d'un générateur électrique indépendant:</w:t>
      </w:r>
    </w:p>
    <w:p w:rsidR="00927641" w:rsidRPr="007F106F" w:rsidRDefault="00927641" w:rsidP="00927641">
      <w:pPr>
        <w:pStyle w:val="enumlev1"/>
      </w:pPr>
      <w:r w:rsidRPr="007F106F">
        <w:t>–</w:t>
      </w:r>
      <w:r w:rsidRPr="007F106F">
        <w:tab/>
        <w:t>un mât télescopique pouvant coulisser jusqu'à la hauteur du premier maximum d'intensité du champ (voir aussi le § 3.3.1), relié par l'intermédiaire d'une interface appropriée à l'ordinateur qui enregistrera l'angle d'élévation et l'azimut de l'antenne de réception placée sur le mât;</w:t>
      </w:r>
    </w:p>
    <w:p w:rsidR="00927641" w:rsidRPr="007F106F" w:rsidRDefault="00927641" w:rsidP="00927641">
      <w:pPr>
        <w:pStyle w:val="enumlev1"/>
      </w:pPr>
      <w:r w:rsidRPr="007F106F">
        <w:t>–</w:t>
      </w:r>
      <w:r w:rsidRPr="007F106F">
        <w:tab/>
        <w:t>un récepteur d'essai approprié, ayant les caractéristiques suivantes:</w:t>
      </w:r>
    </w:p>
    <w:p w:rsidR="00927641" w:rsidRPr="007F106F" w:rsidRDefault="00927641" w:rsidP="00927641">
      <w:pPr>
        <w:pStyle w:val="enumlev2"/>
      </w:pPr>
      <w:r>
        <w:t>•</w:t>
      </w:r>
      <w:r>
        <w:tab/>
        <w:t>grande dynamique;</w:t>
      </w:r>
    </w:p>
    <w:p w:rsidR="00927641" w:rsidRPr="007F106F" w:rsidRDefault="00927641" w:rsidP="00927641">
      <w:pPr>
        <w:pStyle w:val="enumlev2"/>
      </w:pPr>
      <w:r>
        <w:t>•</w:t>
      </w:r>
      <w:r w:rsidRPr="007F106F">
        <w:tab/>
        <w:t>bonne compatibilité électromagnétique</w:t>
      </w:r>
      <w:r>
        <w:t>;</w:t>
      </w:r>
    </w:p>
    <w:p w:rsidR="00927641" w:rsidRPr="007F106F" w:rsidRDefault="00927641" w:rsidP="00927641">
      <w:pPr>
        <w:pStyle w:val="enumlev2"/>
      </w:pPr>
      <w:r>
        <w:t>•</w:t>
      </w:r>
      <w:r w:rsidRPr="007F106F">
        <w:tab/>
        <w:t>robustesse et stabilité en présence de vibrations et de variations de la température</w:t>
      </w:r>
      <w:r>
        <w:t>;</w:t>
      </w:r>
    </w:p>
    <w:p w:rsidR="00927641" w:rsidRPr="007F106F" w:rsidRDefault="00927641" w:rsidP="00927641">
      <w:pPr>
        <w:pStyle w:val="enumlev1"/>
      </w:pPr>
      <w:r w:rsidRPr="007F106F">
        <w:t>–</w:t>
      </w:r>
      <w:r w:rsidRPr="007F106F">
        <w:tab/>
        <w:t>une antenne de réception, montée sur le mât</w:t>
      </w:r>
      <w:r>
        <w:t>;</w:t>
      </w:r>
    </w:p>
    <w:p w:rsidR="00927641" w:rsidRPr="007F106F" w:rsidRDefault="00927641" w:rsidP="00927641">
      <w:pPr>
        <w:pStyle w:val="enumlev1"/>
      </w:pPr>
      <w:r w:rsidRPr="007F106F">
        <w:t>–</w:t>
      </w:r>
      <w:r w:rsidRPr="007F106F">
        <w:tab/>
        <w:t>un système de localisation tel que le GPS (Global Positioning System)</w:t>
      </w:r>
      <w:r>
        <w:t>;</w:t>
      </w:r>
    </w:p>
    <w:p w:rsidR="00927641" w:rsidRPr="007F106F" w:rsidRDefault="00927641" w:rsidP="00927641">
      <w:pPr>
        <w:pStyle w:val="enumlev1"/>
      </w:pPr>
      <w:r w:rsidRPr="007F106F">
        <w:t>–</w:t>
      </w:r>
      <w:r w:rsidRPr="007F106F">
        <w:tab/>
        <w:t>un ordinateur pilote, relié au système de localisation et à l'interface du mât, pour le traitement des données de mesure.</w:t>
      </w:r>
    </w:p>
    <w:p w:rsidR="00927641" w:rsidRPr="007F106F" w:rsidRDefault="00927641" w:rsidP="00927641">
      <w:pPr>
        <w:pStyle w:val="Heading3"/>
      </w:pPr>
      <w:bookmarkStart w:id="124" w:name="_Toc370190301"/>
      <w:bookmarkStart w:id="125" w:name="_Toc370193274"/>
      <w:bookmarkStart w:id="126" w:name="_Toc370195374"/>
      <w:r w:rsidRPr="007F106F">
        <w:t>3.2.2</w:t>
      </w:r>
      <w:r w:rsidRPr="007F106F">
        <w:tab/>
        <w:t>Equipement pour la mesure aéroporté</w:t>
      </w:r>
      <w:bookmarkEnd w:id="124"/>
      <w:bookmarkEnd w:id="125"/>
      <w:bookmarkEnd w:id="126"/>
    </w:p>
    <w:p w:rsidR="00927641" w:rsidRPr="007F106F" w:rsidRDefault="00927641" w:rsidP="00927641">
      <w:r w:rsidRPr="007F106F">
        <w:t>Le système de mesure des diagrammes de rayonnement peut comporter les éléments suivants:</w:t>
      </w:r>
    </w:p>
    <w:p w:rsidR="00927641" w:rsidRPr="007F106F" w:rsidRDefault="00927641" w:rsidP="00927641">
      <w:pPr>
        <w:pStyle w:val="enumlev1"/>
      </w:pPr>
      <w:r w:rsidRPr="007F106F">
        <w:t>–</w:t>
      </w:r>
      <w:r w:rsidRPr="007F106F">
        <w:tab/>
        <w:t>un récepteur d'essai (pouvant fonctionner en mode balayage), ayant les caractéristiques suivantes:</w:t>
      </w:r>
    </w:p>
    <w:p w:rsidR="00927641" w:rsidRPr="007F106F" w:rsidRDefault="00927641" w:rsidP="00927641">
      <w:pPr>
        <w:pStyle w:val="enumlev2"/>
      </w:pPr>
      <w:r>
        <w:t>•</w:t>
      </w:r>
      <w:r w:rsidRPr="007F106F">
        <w:tab/>
        <w:t>grande dynamique</w:t>
      </w:r>
      <w:r>
        <w:t>;</w:t>
      </w:r>
    </w:p>
    <w:p w:rsidR="00927641" w:rsidRPr="007F106F" w:rsidRDefault="00927641" w:rsidP="00927641">
      <w:pPr>
        <w:pStyle w:val="enumlev2"/>
      </w:pPr>
      <w:r>
        <w:t>•</w:t>
      </w:r>
      <w:r w:rsidRPr="007F106F">
        <w:tab/>
        <w:t>bonne compatibilité électromagnétique</w:t>
      </w:r>
      <w:r>
        <w:t>;</w:t>
      </w:r>
    </w:p>
    <w:p w:rsidR="00927641" w:rsidRPr="007F106F" w:rsidRDefault="00927641" w:rsidP="00927641">
      <w:pPr>
        <w:pStyle w:val="enumlev2"/>
      </w:pPr>
      <w:r>
        <w:t>•</w:t>
      </w:r>
      <w:r w:rsidRPr="007F106F">
        <w:tab/>
        <w:t>grande robustesse et excellente stabilité (en présence de vibrations et de variations de la température dans l'hélicoptère)</w:t>
      </w:r>
      <w:r>
        <w:t>;</w:t>
      </w:r>
    </w:p>
    <w:p w:rsidR="00927641" w:rsidRPr="007F106F" w:rsidRDefault="00927641" w:rsidP="00927641">
      <w:pPr>
        <w:pStyle w:val="enumlev1"/>
      </w:pPr>
      <w:r w:rsidRPr="007F106F">
        <w:t>–</w:t>
      </w:r>
      <w:r w:rsidRPr="007F106F">
        <w:tab/>
        <w:t>une antenne de réception (sonde de mesure) montée de telle façon que l'influence de l'hélicoptère sur le diagramme de rayonnement de l'antenne réceptrice soit réduite à un minimum. On peut obtenir ce résultat avec un mât pouvant descendre jusqu'à 3 m, au moins en dessous de l'hélicoptère;</w:t>
      </w:r>
    </w:p>
    <w:p w:rsidR="00927641" w:rsidRPr="007F106F" w:rsidRDefault="00927641" w:rsidP="00927641">
      <w:pPr>
        <w:pStyle w:val="enumlev1"/>
      </w:pPr>
      <w:r w:rsidRPr="007F106F">
        <w:t>–</w:t>
      </w:r>
      <w:r w:rsidRPr="007F106F">
        <w:tab/>
        <w:t>un système de localisation tel que le GPS (Global Positioning System), composé d'un récepteur aéroporté, d'un récepteur au sol et d'un altimètre de précision;</w:t>
      </w:r>
    </w:p>
    <w:p w:rsidR="00927641" w:rsidRPr="007F106F" w:rsidRDefault="00927641" w:rsidP="00927641">
      <w:pPr>
        <w:pStyle w:val="enumlev1"/>
      </w:pPr>
      <w:r w:rsidRPr="007F106F">
        <w:t>–</w:t>
      </w:r>
      <w:r w:rsidRPr="007F106F">
        <w:tab/>
        <w:t>un ordinateur pilote aéroporté avec périphériques pour le traitement des données.</w:t>
      </w:r>
    </w:p>
    <w:p w:rsidR="00927641" w:rsidRPr="007F106F" w:rsidRDefault="00927641" w:rsidP="00927641">
      <w:r w:rsidRPr="007F106F">
        <w:t>La Fig. 39 représente le schéma de principe de l'équipement.</w:t>
      </w:r>
    </w:p>
    <w:p w:rsidR="00927641" w:rsidRPr="007F106F" w:rsidRDefault="00927641" w:rsidP="00927641">
      <w:r w:rsidRPr="007F106F">
        <w:t>Les récepteurs de référence au sol (GPS) ont pour fonction de réaliser un GPS différentiel de très haute précision. Il convient de signaler cependant que si le GPS est le système le plus performant pour déterminer les positions en vol, il existe d'autres systèmes donnant une précision satisfaisante qui peuvent être utilisés.</w:t>
      </w:r>
    </w:p>
    <w:p w:rsidR="00927641" w:rsidRPr="007F106F" w:rsidRDefault="00927641" w:rsidP="00927641">
      <w:r w:rsidRPr="007F106F">
        <w:t>L'équipement de traitement de données se compose d'un ordinateur et d'un périphérique traceur de courbes.</w:t>
      </w:r>
    </w:p>
    <w:p w:rsidR="00927641" w:rsidRPr="007F106F" w:rsidRDefault="00927641" w:rsidP="00927641">
      <w:r w:rsidRPr="007F106F">
        <w:t>Côté émission, il faut une source de signaux donnant un niveau de sortie stable et étalonné. Cette source pourrait être un émetteur ordinaire.</w:t>
      </w:r>
    </w:p>
    <w:p w:rsidR="00927641" w:rsidRPr="007F106F" w:rsidRDefault="00927641" w:rsidP="00927641">
      <w:pPr>
        <w:pStyle w:val="Heading3"/>
      </w:pPr>
      <w:bookmarkStart w:id="127" w:name="_Toc370190302"/>
      <w:bookmarkStart w:id="128" w:name="_Toc370193275"/>
      <w:bookmarkStart w:id="129" w:name="_Toc370195375"/>
      <w:r w:rsidRPr="007F106F">
        <w:lastRenderedPageBreak/>
        <w:t>3.2.3</w:t>
      </w:r>
      <w:r w:rsidRPr="007F106F">
        <w:tab/>
        <w:t>Equipement pour la mesure avec antenne de référence</w:t>
      </w:r>
      <w:bookmarkEnd w:id="127"/>
      <w:bookmarkEnd w:id="128"/>
      <w:bookmarkEnd w:id="129"/>
    </w:p>
    <w:p w:rsidR="00927641" w:rsidRPr="007F106F" w:rsidRDefault="00927641" w:rsidP="00A14A1E">
      <w:pPr>
        <w:keepNext/>
        <w:keepLines/>
      </w:pPr>
      <w:r w:rsidRPr="007F106F">
        <w:t>Cet équipement peut comporter les éléments suivants:</w:t>
      </w:r>
    </w:p>
    <w:p w:rsidR="00927641" w:rsidRPr="007F106F" w:rsidRDefault="00927641" w:rsidP="00A14A1E">
      <w:pPr>
        <w:pStyle w:val="enumlev1"/>
        <w:keepNext/>
        <w:keepLines/>
      </w:pPr>
      <w:r w:rsidRPr="007F106F">
        <w:t>–</w:t>
      </w:r>
      <w:r w:rsidRPr="007F106F">
        <w:tab/>
        <w:t>un ou deux récepteurs d'essai, selon la procédure de mesure adoptée, ayant les caractéristiques suivantes:</w:t>
      </w:r>
    </w:p>
    <w:p w:rsidR="00927641" w:rsidRPr="007F106F" w:rsidRDefault="00927641" w:rsidP="00A14A1E">
      <w:pPr>
        <w:pStyle w:val="enumlev2"/>
        <w:keepNext/>
        <w:keepLines/>
      </w:pPr>
      <w:r>
        <w:t>•</w:t>
      </w:r>
      <w:r>
        <w:tab/>
        <w:t>grande dynamique;</w:t>
      </w:r>
    </w:p>
    <w:p w:rsidR="00927641" w:rsidRPr="007F106F" w:rsidRDefault="00927641" w:rsidP="00927641">
      <w:pPr>
        <w:pStyle w:val="enumlev2"/>
      </w:pPr>
      <w:r>
        <w:t>•</w:t>
      </w:r>
      <w:r w:rsidRPr="007F106F">
        <w:tab/>
        <w:t xml:space="preserve">grande </w:t>
      </w:r>
      <w:r>
        <w:t>compatibilité électromagnétique;</w:t>
      </w:r>
    </w:p>
    <w:p w:rsidR="00927641" w:rsidRPr="007F106F" w:rsidRDefault="00927641" w:rsidP="00927641">
      <w:pPr>
        <w:pStyle w:val="enumlev2"/>
      </w:pPr>
      <w:r>
        <w:t>•</w:t>
      </w:r>
      <w:r w:rsidRPr="007F106F">
        <w:tab/>
        <w:t>grande robustesse et grande stabilité (en présence de vibrations et de variations de la tempéra</w:t>
      </w:r>
      <w:r>
        <w:t>ture dans le fourgon de mesure);</w:t>
      </w:r>
    </w:p>
    <w:p w:rsidR="00927641" w:rsidRPr="007F106F" w:rsidRDefault="00927641" w:rsidP="00927641">
      <w:pPr>
        <w:pStyle w:val="enumlev1"/>
      </w:pPr>
      <w:r w:rsidRPr="007F106F">
        <w:t>–</w:t>
      </w:r>
      <w:r w:rsidRPr="007F106F">
        <w:tab/>
        <w:t>une antenne de réception montée sur le toit du fourgon (antenne log-périodique ou antenne tourniquet, selon la procédure choisie);</w:t>
      </w:r>
    </w:p>
    <w:p w:rsidR="00927641" w:rsidRPr="007F106F" w:rsidRDefault="00927641" w:rsidP="00927641">
      <w:pPr>
        <w:pStyle w:val="enumlev1"/>
      </w:pPr>
      <w:r w:rsidRPr="007F106F">
        <w:t>–</w:t>
      </w:r>
      <w:r w:rsidRPr="007F106F">
        <w:tab/>
        <w:t>un ordinateur pilote avec périphérique de traitement de données installé dans le fourgon;</w:t>
      </w:r>
    </w:p>
    <w:p w:rsidR="00927641" w:rsidRPr="007F106F" w:rsidRDefault="00927641" w:rsidP="00927641">
      <w:pPr>
        <w:pStyle w:val="enumlev1"/>
      </w:pPr>
      <w:r w:rsidRPr="007F106F">
        <w:t>–</w:t>
      </w:r>
      <w:r w:rsidRPr="007F106F">
        <w:tab/>
        <w:t>un système de localisation;</w:t>
      </w:r>
    </w:p>
    <w:p w:rsidR="00927641" w:rsidRPr="007F106F" w:rsidRDefault="00927641" w:rsidP="00927641">
      <w:pPr>
        <w:pStyle w:val="enumlev1"/>
      </w:pPr>
      <w:r w:rsidRPr="007F106F">
        <w:t>–</w:t>
      </w:r>
      <w:r w:rsidRPr="007F106F">
        <w:tab/>
        <w:t>une antenne de référence avec diagramme de rayonnement étalonné;</w:t>
      </w:r>
    </w:p>
    <w:p w:rsidR="00927641" w:rsidRPr="007F106F" w:rsidRDefault="00927641" w:rsidP="00927641">
      <w:pPr>
        <w:pStyle w:val="enumlev1"/>
      </w:pPr>
      <w:r w:rsidRPr="007F106F">
        <w:t>–</w:t>
      </w:r>
      <w:r w:rsidRPr="007F106F">
        <w:tab/>
        <w:t>un mesureur de champ portatif alimenté par batterie.</w:t>
      </w:r>
    </w:p>
    <w:p w:rsidR="00927641" w:rsidRPr="0017094E" w:rsidRDefault="00927641" w:rsidP="00927641">
      <w:pPr>
        <w:pStyle w:val="FigureNo"/>
        <w:rPr>
          <w:sz w:val="20"/>
        </w:rPr>
      </w:pPr>
      <w:r w:rsidRPr="0017094E">
        <w:rPr>
          <w:sz w:val="20"/>
        </w:rPr>
        <w:t>figure 39</w:t>
      </w:r>
    </w:p>
    <w:p w:rsidR="00927641" w:rsidRPr="0017094E" w:rsidRDefault="00927641" w:rsidP="00927641">
      <w:pPr>
        <w:pStyle w:val="Figuretitle"/>
        <w:rPr>
          <w:sz w:val="20"/>
        </w:rPr>
      </w:pPr>
      <w:r w:rsidRPr="0017094E">
        <w:rPr>
          <w:sz w:val="20"/>
        </w:rPr>
        <w:t>Schéma de principe de l'équipement de mesure</w:t>
      </w:r>
    </w:p>
    <w:p w:rsidR="00927641" w:rsidRPr="007F106F" w:rsidRDefault="000F58D7" w:rsidP="00927641">
      <w:pPr>
        <w:pStyle w:val="Figure"/>
        <w:keepLines w:val="0"/>
      </w:pPr>
      <w:r w:rsidRPr="007F106F">
        <w:object w:dxaOrig="7612" w:dyaOrig="8123">
          <v:shape id="_x0000_i1064" type="#_x0000_t75" style="width:381pt;height:405pt" o:ole="">
            <v:imagedata r:id="rId91" o:title=""/>
          </v:shape>
          <o:OLEObject Type="Embed" ProgID="CorelDRAW.Graphic.14" ShapeID="_x0000_i1064" DrawAspect="Content" ObjectID="_1444218129" r:id="rId92"/>
        </w:object>
      </w:r>
    </w:p>
    <w:p w:rsidR="00927641" w:rsidRPr="007F106F" w:rsidRDefault="00927641" w:rsidP="00927641">
      <w:pPr>
        <w:pStyle w:val="Heading2"/>
      </w:pPr>
      <w:bookmarkStart w:id="130" w:name="_Toc370190303"/>
      <w:bookmarkStart w:id="131" w:name="_Toc370193276"/>
      <w:bookmarkStart w:id="132" w:name="_Toc370195376"/>
      <w:r w:rsidRPr="007F106F">
        <w:lastRenderedPageBreak/>
        <w:t>3.3</w:t>
      </w:r>
      <w:r w:rsidRPr="007F106F">
        <w:tab/>
        <w:t>Procédure de mesure</w:t>
      </w:r>
      <w:bookmarkEnd w:id="130"/>
      <w:bookmarkEnd w:id="131"/>
      <w:bookmarkEnd w:id="132"/>
    </w:p>
    <w:p w:rsidR="00927641" w:rsidRPr="007F106F" w:rsidRDefault="00927641" w:rsidP="00927641">
      <w:pPr>
        <w:pStyle w:val="Heading3"/>
      </w:pPr>
      <w:bookmarkStart w:id="133" w:name="_Toc370190304"/>
      <w:bookmarkStart w:id="134" w:name="_Toc370193277"/>
      <w:bookmarkStart w:id="135" w:name="_Toc370195377"/>
      <w:r w:rsidRPr="007F106F">
        <w:t>3.3.1</w:t>
      </w:r>
      <w:r w:rsidRPr="007F106F">
        <w:tab/>
        <w:t>Procédure pour la mesure par sondage vertical</w:t>
      </w:r>
      <w:bookmarkEnd w:id="133"/>
      <w:bookmarkEnd w:id="134"/>
      <w:bookmarkEnd w:id="135"/>
    </w:p>
    <w:p w:rsidR="00927641" w:rsidRPr="007F106F" w:rsidRDefault="00927641" w:rsidP="00927641">
      <w:r w:rsidRPr="007F106F">
        <w:t>Il faut appliquer tout d'abord une procédure d'entrée de données (données sur les antennes d'émission et de réception) avant de pouvoir faire effectivement les mesures.</w:t>
      </w:r>
    </w:p>
    <w:p w:rsidR="00927641" w:rsidRPr="007F106F" w:rsidRDefault="00927641" w:rsidP="00927641">
      <w:r w:rsidRPr="007F106F">
        <w:t>Données à entrer pour l'antenne d'émission:</w:t>
      </w:r>
    </w:p>
    <w:p w:rsidR="00927641" w:rsidRPr="007F106F" w:rsidRDefault="00927641" w:rsidP="00927641">
      <w:pPr>
        <w:pStyle w:val="enumlev1"/>
      </w:pPr>
      <w:r w:rsidRPr="007F106F">
        <w:t>–</w:t>
      </w:r>
      <w:r w:rsidRPr="007F106F">
        <w:tab/>
        <w:t>nom et emplacement de la station d'émission</w:t>
      </w:r>
      <w:r>
        <w:t>;</w:t>
      </w:r>
    </w:p>
    <w:p w:rsidR="00927641" w:rsidRPr="007F106F" w:rsidRDefault="00927641" w:rsidP="00927641">
      <w:pPr>
        <w:pStyle w:val="enumlev1"/>
      </w:pPr>
      <w:r w:rsidRPr="007F106F">
        <w:t>–</w:t>
      </w:r>
      <w:r w:rsidRPr="007F106F">
        <w:tab/>
        <w:t>coordonnées géographiques</w:t>
      </w:r>
      <w:r>
        <w:t>;</w:t>
      </w:r>
    </w:p>
    <w:p w:rsidR="00927641" w:rsidRPr="007F106F" w:rsidRDefault="00927641" w:rsidP="00927641">
      <w:pPr>
        <w:pStyle w:val="enumlev1"/>
      </w:pPr>
      <w:r w:rsidRPr="007F106F">
        <w:t>–</w:t>
      </w:r>
      <w:r w:rsidRPr="007F106F">
        <w:tab/>
        <w:t>fréquence et polarisation de l'émission</w:t>
      </w:r>
      <w:r>
        <w:t>;</w:t>
      </w:r>
    </w:p>
    <w:p w:rsidR="00927641" w:rsidRPr="007F106F" w:rsidRDefault="00927641" w:rsidP="00927641">
      <w:pPr>
        <w:pStyle w:val="enumlev1"/>
      </w:pPr>
      <w:r w:rsidRPr="007F106F">
        <w:t>–</w:t>
      </w:r>
      <w:r w:rsidRPr="007F106F">
        <w:tab/>
        <w:t>p.a.r. maximale (dBK)</w:t>
      </w:r>
      <w:r>
        <w:t>;</w:t>
      </w:r>
    </w:p>
    <w:p w:rsidR="00927641" w:rsidRPr="007F106F" w:rsidRDefault="00927641" w:rsidP="00927641">
      <w:pPr>
        <w:pStyle w:val="enumlev1"/>
      </w:pPr>
      <w:r w:rsidRPr="007F106F">
        <w:t>–</w:t>
      </w:r>
      <w:r w:rsidRPr="007F106F">
        <w:tab/>
        <w:t>hauteur de l'antenne au-dessus du niveau de la mer</w:t>
      </w:r>
      <w:r>
        <w:t>;</w:t>
      </w:r>
    </w:p>
    <w:p w:rsidR="00927641" w:rsidRPr="007F106F" w:rsidRDefault="00927641" w:rsidP="00927641">
      <w:pPr>
        <w:pStyle w:val="enumlev1"/>
      </w:pPr>
      <w:r w:rsidRPr="007F106F">
        <w:t>–</w:t>
      </w:r>
      <w:r w:rsidRPr="007F106F">
        <w:tab/>
        <w:t>diagramme vertical théorique (à corriger éventuellement par comparaison avec le diagramme mesuré).</w:t>
      </w:r>
    </w:p>
    <w:p w:rsidR="00927641" w:rsidRPr="007F106F" w:rsidRDefault="00927641" w:rsidP="00927641">
      <w:r w:rsidRPr="007F106F">
        <w:t>Données à entrer pour l'antenne de réception:</w:t>
      </w:r>
    </w:p>
    <w:p w:rsidR="00927641" w:rsidRPr="007F106F" w:rsidRDefault="00927641" w:rsidP="00927641">
      <w:pPr>
        <w:pStyle w:val="enumlev1"/>
      </w:pPr>
      <w:r w:rsidRPr="007F106F">
        <w:t>–</w:t>
      </w:r>
      <w:r w:rsidRPr="007F106F">
        <w:tab/>
        <w:t>gain</w:t>
      </w:r>
      <w:r>
        <w:t>;</w:t>
      </w:r>
    </w:p>
    <w:p w:rsidR="00927641" w:rsidRPr="007F106F" w:rsidRDefault="00927641" w:rsidP="00927641">
      <w:pPr>
        <w:pStyle w:val="enumlev1"/>
      </w:pPr>
      <w:r w:rsidRPr="007F106F">
        <w:t>–</w:t>
      </w:r>
      <w:r w:rsidRPr="007F106F">
        <w:tab/>
        <w:t>affaiblissement du câble.</w:t>
      </w:r>
    </w:p>
    <w:p w:rsidR="00927641" w:rsidRPr="007F106F" w:rsidRDefault="00927641" w:rsidP="00927641">
      <w:r w:rsidRPr="007F106F">
        <w:t>Une fois qu'un point de mesure adéquat a été choisi, on entre les données géographiques correspondantes, telles que: nom de l'emplacement, hauteur au-dessus du niveau de la mer et coordonnées correspondantes (acquises, éventuellement, à l'aide du GPS).</w:t>
      </w:r>
    </w:p>
    <w:p w:rsidR="00927641" w:rsidRPr="007F106F" w:rsidRDefault="00927641" w:rsidP="00927641">
      <w:r w:rsidRPr="007F106F">
        <w:t>Ces données sont soumises à un traitement approprié qui donne la distance, l'azimut et la distance zénithale du point de mesure choisi par rapport à l'émetteur, ainsi que la valeur correspondante du diagramme de rayonnement vertical théorique des amplitudes relatives.</w:t>
      </w:r>
    </w:p>
    <w:p w:rsidR="00927641" w:rsidRPr="007F106F" w:rsidRDefault="00927641" w:rsidP="00927641">
      <w:r w:rsidRPr="007F106F">
        <w:t>Après avoir orienté correctement l'antenne de réception dans la direction de l'émetteur, on fait coulisser le mât vers le haut et on mesure des échantillons de tension reçue à des intervalles verticaux réguliers (normalement 20 cm). Toutes ces valeurs de tension sont ensuite mises en mémoire et traitées pour donner le diagramme d'interférence type. Ce diagramme sera analysé ultérieurement pour le calcul du champ direct.</w:t>
      </w:r>
    </w:p>
    <w:p w:rsidR="00927641" w:rsidRPr="007F106F" w:rsidRDefault="00927641" w:rsidP="00927641">
      <w:pPr>
        <w:pStyle w:val="Heading4"/>
      </w:pPr>
      <w:r w:rsidRPr="007F106F">
        <w:t>3.3.1.1</w:t>
      </w:r>
      <w:r w:rsidRPr="007F106F">
        <w:tab/>
        <w:t>Traitement des données</w:t>
      </w:r>
    </w:p>
    <w:p w:rsidR="00927641" w:rsidRPr="007F106F" w:rsidRDefault="00927641" w:rsidP="00927641">
      <w:r w:rsidRPr="007F106F">
        <w:t xml:space="preserve">On applique une procédure appropriée de validation des données d'entrée, après quoi les valeurs acceptées subissent un nouveau traitement qui donne une série de valeurs relatives </w:t>
      </w:r>
      <w:r w:rsidRPr="007F106F">
        <w:rPr>
          <w:i/>
        </w:rPr>
        <w:t>E</w:t>
      </w:r>
      <w:r w:rsidRPr="007F106F">
        <w:t>/</w:t>
      </w:r>
      <w:r w:rsidRPr="007F106F">
        <w:rPr>
          <w:i/>
        </w:rPr>
        <w:t>E</w:t>
      </w:r>
      <w:r w:rsidRPr="007F106F">
        <w:rPr>
          <w:i/>
          <w:position w:val="-4"/>
          <w:sz w:val="16"/>
        </w:rPr>
        <w:t>max</w:t>
      </w:r>
      <w:r w:rsidRPr="007F106F">
        <w:t xml:space="preserve">, où </w:t>
      </w:r>
      <w:r w:rsidRPr="007F106F">
        <w:rPr>
          <w:i/>
        </w:rPr>
        <w:t>E</w:t>
      </w:r>
      <w:r w:rsidRPr="007F106F">
        <w:rPr>
          <w:i/>
          <w:position w:val="-4"/>
          <w:sz w:val="16"/>
        </w:rPr>
        <w:t>max</w:t>
      </w:r>
      <w:r w:rsidRPr="007F106F">
        <w:t xml:space="preserve"> désigne la valeur maximale mesurée pour le lobe principal. Ces données sont ensuite portées dans un diagramme polaire et comparées au diagramme vertical théorique (voir la Fig. 40).</w:t>
      </w:r>
    </w:p>
    <w:p w:rsidR="00927641" w:rsidRPr="0017094E" w:rsidRDefault="00927641" w:rsidP="00927641">
      <w:pPr>
        <w:pStyle w:val="FigureNo"/>
        <w:rPr>
          <w:sz w:val="20"/>
        </w:rPr>
      </w:pPr>
      <w:r w:rsidRPr="0017094E">
        <w:rPr>
          <w:sz w:val="20"/>
        </w:rPr>
        <w:lastRenderedPageBreak/>
        <w:t>figure 40</w:t>
      </w:r>
    </w:p>
    <w:p w:rsidR="00927641" w:rsidRDefault="00927641" w:rsidP="00927641">
      <w:pPr>
        <w:pStyle w:val="Figuretitle"/>
        <w:spacing w:after="240"/>
        <w:rPr>
          <w:sz w:val="20"/>
        </w:rPr>
      </w:pPr>
      <w:r w:rsidRPr="0017094E">
        <w:rPr>
          <w:sz w:val="20"/>
        </w:rPr>
        <w:t>Diagrammes horizontaux calculés et mesurés</w:t>
      </w:r>
    </w:p>
    <w:p w:rsidR="00927641" w:rsidRPr="00403A06" w:rsidRDefault="000F58D7" w:rsidP="000F58D7">
      <w:pPr>
        <w:pStyle w:val="Figure"/>
      </w:pPr>
      <w:r>
        <w:object w:dxaOrig="9584" w:dyaOrig="8247">
          <v:shape id="_x0000_i1065" type="#_x0000_t75" style="width:478.5pt;height:412.5pt" o:ole="">
            <v:imagedata r:id="rId93" o:title=""/>
          </v:shape>
          <o:OLEObject Type="Embed" ProgID="CorelDRAW.Graphic.14" ShapeID="_x0000_i1065" DrawAspect="Content" ObjectID="_1444218130" r:id="rId94"/>
        </w:object>
      </w:r>
    </w:p>
    <w:p w:rsidR="00927641" w:rsidRPr="007F106F" w:rsidRDefault="00927641" w:rsidP="00927641">
      <w:pPr>
        <w:pStyle w:val="Heading4"/>
      </w:pPr>
      <w:r w:rsidRPr="007F106F">
        <w:t>3.3.1.2</w:t>
      </w:r>
      <w:r w:rsidRPr="007F106F">
        <w:tab/>
        <w:t xml:space="preserve">Mise en </w:t>
      </w:r>
      <w:r>
        <w:t>oe</w:t>
      </w:r>
      <w:r w:rsidRPr="007F106F">
        <w:t>uvre pratique de la méthode par sondage vertical</w:t>
      </w:r>
    </w:p>
    <w:p w:rsidR="00927641" w:rsidRPr="007F106F" w:rsidRDefault="00927641" w:rsidP="00927641">
      <w:r w:rsidRPr="007F106F">
        <w:t>Avant de pouvoir effectuer les mesures proprement dites, il faut faire une analyse des abords immédiats de l'antenne, en se rappelant que tous les points de mesure doivent être choisis sur des routes carrossables pour le fourgon de mesure.</w:t>
      </w:r>
    </w:p>
    <w:p w:rsidR="00927641" w:rsidRPr="007F106F" w:rsidRDefault="00927641" w:rsidP="00927641">
      <w:r w:rsidRPr="007F106F">
        <w:t>Il est recommandé d'établir une carte numérique du terrain sur la base d'une procédure informatique appropriée, pour déterminer le profil du terrain entre l'emplacement de l'antenne et le point de mesure. Ce profil permet de mieux évaluer les conditions de propagation en visibilité directe au point de mesure choisi depuis l'antenne d'émission.</w:t>
      </w:r>
    </w:p>
    <w:p w:rsidR="00927641" w:rsidRPr="007F106F" w:rsidRDefault="00927641" w:rsidP="00927641">
      <w:r w:rsidRPr="007F106F">
        <w:t>Les valeurs mesurées du diagramme horizontal doivent être rapportées au maximum mesuré du diagramme vertical. C'est donc le diagramme vertical qui doit être déterminé en premier.</w:t>
      </w:r>
    </w:p>
    <w:p w:rsidR="00927641" w:rsidRPr="007F106F" w:rsidRDefault="00927641" w:rsidP="00927641">
      <w:r w:rsidRPr="007F106F">
        <w:t xml:space="preserve">Un cas typique est le suivant: système d'antenne installé sur une structure support de section carrée, avec différentes antennes individuelles montées sur chaque côté du carré. Pour un tel dispositif, il faut effectuer une série de mesures différentes en des points choisis dans chaque secteur angulaire couvert par une antenne individuelle. Dans ce cas, on choisit un premier point convenable dans le secteur pertinent. On commence la mesure du diagramme vertical en ce point, afin d'obtenir un graphique montrant la variation relative du champ électromagnétique par rapport à son maximum. </w:t>
      </w:r>
      <w:r w:rsidRPr="007F106F">
        <w:lastRenderedPageBreak/>
        <w:t>Le graphique de la Fig. 41 se rapporte à un cas typique, celui où l'antenne d'émission est installée au sommet d'une colline dominant la zone de service.</w:t>
      </w:r>
    </w:p>
    <w:p w:rsidR="00927641" w:rsidRPr="0017094E" w:rsidRDefault="00927641" w:rsidP="00927641">
      <w:pPr>
        <w:pStyle w:val="FigureNo"/>
        <w:rPr>
          <w:sz w:val="20"/>
        </w:rPr>
      </w:pPr>
      <w:r w:rsidRPr="0017094E">
        <w:rPr>
          <w:sz w:val="20"/>
        </w:rPr>
        <w:t>figure 41</w:t>
      </w:r>
    </w:p>
    <w:p w:rsidR="00927641" w:rsidRPr="0017094E" w:rsidRDefault="00927641" w:rsidP="00927641">
      <w:pPr>
        <w:pStyle w:val="Figuretitle"/>
        <w:rPr>
          <w:sz w:val="20"/>
        </w:rPr>
      </w:pPr>
      <w:r w:rsidRPr="0017094E">
        <w:rPr>
          <w:sz w:val="20"/>
        </w:rPr>
        <w:t>Diagrammes verticaux, calculé et mesuré</w:t>
      </w:r>
    </w:p>
    <w:p w:rsidR="00927641" w:rsidRPr="007F106F" w:rsidRDefault="0034587B" w:rsidP="00927641">
      <w:pPr>
        <w:pStyle w:val="Figure"/>
      </w:pPr>
      <w:r>
        <w:object w:dxaOrig="7908" w:dyaOrig="5615">
          <v:shape id="_x0000_i1066" type="#_x0000_t75" style="width:396pt;height:280.5pt" o:ole="">
            <v:imagedata r:id="rId95" o:title=""/>
          </v:shape>
          <o:OLEObject Type="Embed" ProgID="CorelDRAW.Graphic.14" ShapeID="_x0000_i1066" DrawAspect="Content" ObjectID="_1444218131" r:id="rId96"/>
        </w:object>
      </w:r>
    </w:p>
    <w:p w:rsidR="00927641" w:rsidRPr="007F106F" w:rsidRDefault="00927641" w:rsidP="0034587B">
      <w:r w:rsidRPr="007F106F">
        <w:t xml:space="preserve">La mesure du diagramme de rayonnement horizontal se fait après celle du diagramme vertical. Dans le diagramme d'interférence, le premier maximum du champ reçu se trouve à la hauteur </w:t>
      </w:r>
      <w:r w:rsidRPr="007F106F">
        <w:rPr>
          <w:i/>
        </w:rPr>
        <w:t>h</w:t>
      </w:r>
      <w:r w:rsidR="0034587B">
        <w:t> </w:t>
      </w:r>
      <w:r w:rsidRPr="007F106F">
        <w:rPr>
          <w:rFonts w:ascii="Symbol" w:hAnsi="Symbol"/>
        </w:rPr>
        <w:t></w:t>
      </w:r>
      <w:r w:rsidR="0034587B">
        <w:t> </w:t>
      </w:r>
      <w:r w:rsidRPr="007F106F">
        <w:rPr>
          <w:rFonts w:ascii="Symbol" w:hAnsi="Symbol"/>
        </w:rPr>
        <w:t></w:t>
      </w:r>
      <w:r w:rsidRPr="007F106F">
        <w:rPr>
          <w:i/>
        </w:rPr>
        <w:t>d</w:t>
      </w:r>
      <w:r w:rsidRPr="007F106F">
        <w:t>/4</w:t>
      </w:r>
      <w:r w:rsidRPr="007F106F">
        <w:rPr>
          <w:i/>
        </w:rPr>
        <w:t>H</w:t>
      </w:r>
      <w:r w:rsidRPr="007F106F">
        <w:t xml:space="preserve"> (voir le § 3.1.1); il faut par conséquent choisir avec soin la hauteur </w:t>
      </w:r>
      <w:r w:rsidRPr="007F106F">
        <w:rPr>
          <w:i/>
        </w:rPr>
        <w:t>h</w:t>
      </w:r>
      <w:r w:rsidRPr="007F106F">
        <w:t xml:space="preserve"> du mât télescopique. La valeur exacte doit résulter d'un compromis approprié entre deux grandeurs: le maximum déterminé sur la base de considérations mécaniques et le minimum déterminé en fonction de l'angle d'inclinaison pouvant influer sur le maximum auquel les valeurs relatives du diagramme vertical sont rapportées.</w:t>
      </w:r>
    </w:p>
    <w:p w:rsidR="00927641" w:rsidRPr="007F106F" w:rsidRDefault="00927641" w:rsidP="00927641">
      <w:r w:rsidRPr="007F106F">
        <w:t>En B.m, il peut être difficile de trouver une bonne valeur de compromis. En effet, les variations du diagramme vertical peuvent influencer considérablement les mesures du diagramme horizontal.</w:t>
      </w:r>
    </w:p>
    <w:p w:rsidR="00927641" w:rsidRPr="007F106F" w:rsidRDefault="00927641" w:rsidP="00927641">
      <w:r w:rsidRPr="007F106F">
        <w:t xml:space="preserve">De plus, dans les directions où la valeur mesurée résulte du rayonnement de deux antennes individuelles ayant des diagrammes verticaux différents, comme dans les directions diagonales, il n'est pas facile d'identifier la contribution prédominante. Dans des cas de ce genre, on pourrait adopter une solution consistant à choisir un point de mesure à une distance </w:t>
      </w:r>
      <w:r w:rsidRPr="007F106F">
        <w:rPr>
          <w:i/>
        </w:rPr>
        <w:t>d</w:t>
      </w:r>
      <w:r w:rsidRPr="007F106F">
        <w:t xml:space="preserve"> où l'angle négatif donne à peu près la même valeur pour les deux diagrammes de rayonnement verticaux. De toute façon, l'évaluation du champ électromagnétique direct appartient en dernier ressort à l'opérateur: en examinant la forme du diagramme d'interférence, celui-ci devra rejeter les valeurs de mesure qui présentent des différences importantes par rapport à la fonction théorique.</w:t>
      </w:r>
    </w:p>
    <w:p w:rsidR="00927641" w:rsidRPr="007F106F" w:rsidRDefault="00927641" w:rsidP="00927641">
      <w:pPr>
        <w:pStyle w:val="Heading3"/>
      </w:pPr>
      <w:bookmarkStart w:id="136" w:name="_Toc370190305"/>
      <w:bookmarkStart w:id="137" w:name="_Toc370193278"/>
      <w:bookmarkStart w:id="138" w:name="_Toc370195378"/>
      <w:r w:rsidRPr="007F106F">
        <w:t>3.3.2</w:t>
      </w:r>
      <w:r w:rsidRPr="007F106F">
        <w:tab/>
        <w:t>Procédure pour la mesure par la méthode aéroportée</w:t>
      </w:r>
      <w:bookmarkEnd w:id="136"/>
      <w:bookmarkEnd w:id="137"/>
      <w:bookmarkEnd w:id="138"/>
    </w:p>
    <w:p w:rsidR="00927641" w:rsidRPr="007F106F" w:rsidRDefault="00927641" w:rsidP="00927641">
      <w:r w:rsidRPr="007F106F">
        <w:t xml:space="preserve">En règle générale, un ensemble de diagrammes de rayonnement mesurés se compose d'un diagramme de rayonnement horizontal ou HRP (Horizontal Radiation Pattern) mesuré à l'angle d'élévation du rayonnement maximum et de cinq diagrammes de rayonnement verticaux ou VRP (Vertical Radiation Patterns) mesurés sur chaque fréquence dans des directions déterminées et sous un angle d'élévation compris entre –15° et </w:t>
      </w:r>
      <w:r w:rsidRPr="007F106F">
        <w:rPr>
          <w:rFonts w:ascii="Symbol" w:hAnsi="Symbol"/>
        </w:rPr>
        <w:t></w:t>
      </w:r>
      <w:r w:rsidRPr="007F106F">
        <w:t>3°.</w:t>
      </w:r>
    </w:p>
    <w:p w:rsidR="00927641" w:rsidRPr="007F106F" w:rsidRDefault="00927641" w:rsidP="00A14A1E">
      <w:r w:rsidRPr="007F106F">
        <w:lastRenderedPageBreak/>
        <w:t>Les mesures proprement dites doivent être précédées d'une préparation réalisée avec soin. Il faut vérifier le bon fonctionnement de l'équipement aéroporté et de l'équipement au sol. Il faut, par ailleurs, que le générateur de signaux d'essai (ou l'émetteur normal) qui alimente l'antenne étudiée soit réglé à sa valeur de puissance étalonnée.</w:t>
      </w:r>
    </w:p>
    <w:p w:rsidR="00927641" w:rsidRPr="007F106F" w:rsidRDefault="00927641" w:rsidP="00927641">
      <w:r w:rsidRPr="007F106F">
        <w:t>Après le décollage de l'aéronef, on vérifie le fonctionnement de l'équipement de détermination des positions (GPS). Si nécessaire, on détermine les coordonnées de l'antenne étudiée et on les introduit dans l'ordinateur pour servir d'origine du système de coordonnées de mesure.</w:t>
      </w:r>
    </w:p>
    <w:p w:rsidR="00927641" w:rsidRPr="007F106F" w:rsidRDefault="00927641" w:rsidP="00927641">
      <w:r w:rsidRPr="007F106F">
        <w:t xml:space="preserve">Pendant le vol de mesure, l'hélicoptère doit suivre des itinéraires prédéterminés (voir ci-après). Les itinéraires effectifs sont enregistrés grâce aux données fournies par l'équipement GPS qui, moyennant un traitement informatique approprié, donne la position instantanée de l'hélicoptère par rapport à l'antenne étudiée. Cette information de position est aussi présentée en temps réel au pilote, qui peut ainsi maintenir le cap voulu. </w:t>
      </w:r>
    </w:p>
    <w:p w:rsidR="00927641" w:rsidRPr="007F106F" w:rsidRDefault="00927641" w:rsidP="00927641">
      <w:r w:rsidRPr="007F106F">
        <w:t>Pour effectuer les mesures verticales, le pilote procède par une combinaison de vols ascensionnels et de vols d'approche. L'hélicoptère commence les mesures près du sol, à une distance appropriée, qui dépend du type de l'antenne étudiée. Il s'élève ensuite jusqu'à une altitude qui correspond à l'angle d'élévation maximal recherché. Si on désire obtenir la totalité du diagramme vertical, jusqu'au zénith, le pilote fera effectuer à l'hélicoptère un vol d'approche au-dessus de l'antenne après avoir atteint une altitude d'environ 1</w:t>
      </w:r>
      <w:r w:rsidRPr="007F106F">
        <w:rPr>
          <w:sz w:val="12"/>
        </w:rPr>
        <w:t> </w:t>
      </w:r>
      <w:r w:rsidRPr="007F106F">
        <w:t>000 m (20°) (voir la Fig. 42).</w:t>
      </w:r>
    </w:p>
    <w:p w:rsidR="00927641" w:rsidRPr="0017094E" w:rsidRDefault="00927641" w:rsidP="00927641">
      <w:pPr>
        <w:pStyle w:val="FigureNo"/>
        <w:rPr>
          <w:sz w:val="20"/>
        </w:rPr>
      </w:pPr>
      <w:r w:rsidRPr="0017094E">
        <w:rPr>
          <w:sz w:val="20"/>
        </w:rPr>
        <w:t>figure 42</w:t>
      </w:r>
    </w:p>
    <w:p w:rsidR="00927641" w:rsidRPr="0017094E" w:rsidRDefault="00927641" w:rsidP="00927641">
      <w:pPr>
        <w:pStyle w:val="Figuretitle"/>
        <w:rPr>
          <w:sz w:val="20"/>
        </w:rPr>
      </w:pPr>
      <w:r w:rsidRPr="0017094E">
        <w:rPr>
          <w:sz w:val="20"/>
        </w:rPr>
        <w:t>Trajectoire de vol dans le plan vertical</w:t>
      </w:r>
    </w:p>
    <w:p w:rsidR="00927641" w:rsidRPr="007F106F" w:rsidRDefault="006541C7" w:rsidP="00927641">
      <w:pPr>
        <w:pStyle w:val="Figure"/>
      </w:pPr>
      <w:r w:rsidRPr="007F106F">
        <w:object w:dxaOrig="5269" w:dyaOrig="5430">
          <v:shape id="_x0000_i1067" type="#_x0000_t75" style="width:263.25pt;height:270.75pt" o:ole="">
            <v:imagedata r:id="rId97" o:title=""/>
          </v:shape>
          <o:OLEObject Type="Embed" ProgID="CorelDRAW.Graphic.14" ShapeID="_x0000_i1067" DrawAspect="Content" ObjectID="_1444218132" r:id="rId98"/>
        </w:object>
      </w:r>
    </w:p>
    <w:p w:rsidR="00927641" w:rsidRPr="007F106F" w:rsidRDefault="00927641" w:rsidP="006541C7">
      <w:r w:rsidRPr="007F106F">
        <w:t>Les résultats des mesures verticales comprennent la valeur de l'angle d'élévation du gain maximal (maximum du lobe principal) pour lequel il faut mesurer le diagramme horizontal. A cet angle d'élévation, le pilote fait décrire à l'hélicoptère, autour de l'antenne, un cercle dont le rayon dépend du type de l'antenne étudiée (voir la Fig. 43). Dans cet itinéraire de vol, il est très important de maintenir avec précision l'angle d'élévation correct, car la compensation des écarts est difficile.</w:t>
      </w:r>
    </w:p>
    <w:p w:rsidR="00927641" w:rsidRPr="007F106F" w:rsidRDefault="00927641" w:rsidP="00927641">
      <w:r w:rsidRPr="007F106F">
        <w:t>Il convient de déterminer les distances pour les mesures des diagrammes VRP et HRP, cela avant chaque mesure (voir le § 3.3.2.2).</w:t>
      </w:r>
    </w:p>
    <w:p w:rsidR="00927641" w:rsidRPr="007F106F" w:rsidRDefault="00927641" w:rsidP="00927641">
      <w:r w:rsidRPr="007F106F">
        <w:lastRenderedPageBreak/>
        <w:t>Le champ reçu est mesuré par le récepteur d'essai embarqué (ou par le mesureur de champ). En même temps, l'ordinateur embarqué reçoit du GPS des informations de mise à jour de position. Les données de position sont ensuite utilisées pour convertir les niveaux (mesurés) du signal d'entrée en valeurs de champ pour une distance normalisée, compte tenu des caractéristiques de l'antenne de réception.</w:t>
      </w:r>
    </w:p>
    <w:p w:rsidR="00927641" w:rsidRPr="007F106F" w:rsidRDefault="00927641" w:rsidP="00927641">
      <w:r w:rsidRPr="007F106F">
        <w:t>Le récepteur d'essai doit effectuer les mesures en mode de formation de moyennes: chaque échantillon de niveau du signal sera constitué par la moyenne des signaux reçus pendant un intervalle de temps de 100 ms, ce qui élimine les effets dus à la modulation. Ce récepteur doit pouvoir fonctionner en mode balayage, afin de permettre les mesures sur un minimum de trois fréquences pendant un même vol. Par ailleurs, le système de mesure doit permettre l'acquisition d'au moins deux échantillons par degré dans le plan horizontal et au moins cinq échantillons par degré dans le plan vertical. Ces échantillons seront mis en mémoire en même temps que les données de position qui leur correspondent.</w:t>
      </w:r>
    </w:p>
    <w:p w:rsidR="00927641" w:rsidRPr="0017094E" w:rsidRDefault="00927641" w:rsidP="00927641">
      <w:pPr>
        <w:pStyle w:val="FigureNo"/>
        <w:rPr>
          <w:sz w:val="20"/>
        </w:rPr>
      </w:pPr>
      <w:r w:rsidRPr="0017094E">
        <w:rPr>
          <w:sz w:val="20"/>
        </w:rPr>
        <w:t>figure 43</w:t>
      </w:r>
    </w:p>
    <w:p w:rsidR="00927641" w:rsidRPr="0017094E" w:rsidRDefault="00927641" w:rsidP="00927641">
      <w:pPr>
        <w:pStyle w:val="Figuretitle"/>
        <w:rPr>
          <w:sz w:val="20"/>
        </w:rPr>
      </w:pPr>
      <w:r w:rsidRPr="0017094E">
        <w:rPr>
          <w:sz w:val="20"/>
        </w:rPr>
        <w:t>Trajectoire de vol dans le plan horizontal</w:t>
      </w:r>
    </w:p>
    <w:p w:rsidR="00927641" w:rsidRPr="007F106F" w:rsidRDefault="00990FF3" w:rsidP="00927641">
      <w:pPr>
        <w:pStyle w:val="Figure"/>
      </w:pPr>
      <w:r w:rsidRPr="007F106F">
        <w:object w:dxaOrig="7326" w:dyaOrig="4829">
          <v:shape id="_x0000_i1068" type="#_x0000_t75" style="width:365.25pt;height:240.75pt" o:ole="">
            <v:imagedata r:id="rId99" o:title=""/>
          </v:shape>
          <o:OLEObject Type="Embed" ProgID="CorelDRAW.Graphic.14" ShapeID="_x0000_i1068" DrawAspect="Content" ObjectID="_1444218133" r:id="rId100"/>
        </w:object>
      </w:r>
    </w:p>
    <w:p w:rsidR="00927641" w:rsidRPr="007F106F" w:rsidRDefault="00927641" w:rsidP="00990FF3">
      <w:r w:rsidRPr="007F106F">
        <w:t>Les valeurs mesurées sont affichées sur un écran sous la forme d'un diagramme d'antenne. L'opérateur qui se trouve à bord peut ainsi vérifier le bon fonctionnement du système de mesure en cours de vol.</w:t>
      </w:r>
    </w:p>
    <w:p w:rsidR="00927641" w:rsidRPr="007F106F" w:rsidRDefault="00927641" w:rsidP="00927641">
      <w:pPr>
        <w:pStyle w:val="Heading4"/>
      </w:pPr>
      <w:r w:rsidRPr="007F106F">
        <w:t>3.3.2.1</w:t>
      </w:r>
      <w:r w:rsidRPr="007F106F">
        <w:tab/>
        <w:t>Traitement des données de mesure</w:t>
      </w:r>
    </w:p>
    <w:p w:rsidR="00927641" w:rsidRPr="007F106F" w:rsidRDefault="00927641" w:rsidP="00927641">
      <w:r w:rsidRPr="007F106F">
        <w:t>Une fois les mesures aéroportées terminées, on procède à l'analyse des données de mesure ainsi qu'au calcul et au tracé des diagrammes. Dans cette analyse, les échantillons de valeurs du niveau des signaux sont convertis en valeurs de champ pour une distance normalisée, compte tenu des caractéristiques de l'antenne de réception et de l'information de position. Tous les échantillons manifestement erronés sont rejetés.</w:t>
      </w:r>
    </w:p>
    <w:p w:rsidR="00927641" w:rsidRPr="007F106F" w:rsidRDefault="00927641" w:rsidP="00990FF3">
      <w:r w:rsidRPr="007F106F">
        <w:t>On calcule ensuite la p.a.r. dans une direction donnée, en fonction du champ et de la distance correspondante. En règle générale, les diagrammes tracés sont exprimés en valeurs relatives par rapport à la p.a.r. dans la direction du rayonnement maximal.</w:t>
      </w:r>
    </w:p>
    <w:p w:rsidR="00927641" w:rsidRPr="007F106F" w:rsidRDefault="00927641" w:rsidP="00990FF3">
      <w:pPr>
        <w:keepNext/>
        <w:keepLines/>
      </w:pPr>
      <w:r w:rsidRPr="007F106F">
        <w:lastRenderedPageBreak/>
        <w:t>Le gain de l'antenne a pour expression:</w:t>
      </w:r>
    </w:p>
    <w:p w:rsidR="00927641" w:rsidRPr="007F106F" w:rsidRDefault="00927641" w:rsidP="00990FF3">
      <w:pPr>
        <w:pStyle w:val="Equation"/>
        <w:keepNext/>
        <w:keepLines/>
      </w:pPr>
      <w:r w:rsidRPr="007F106F">
        <w:tab/>
      </w:r>
      <w:r w:rsidRPr="007F106F">
        <w:tab/>
      </w:r>
      <w:r w:rsidRPr="007F106F">
        <w:fldChar w:fldCharType="begin"/>
      </w:r>
      <w:r w:rsidRPr="007F106F">
        <w:instrText xml:space="preserve">eq </w:instrText>
      </w:r>
      <w:r w:rsidRPr="007F106F">
        <w:rPr>
          <w:i/>
        </w:rPr>
        <w:instrText>G</w:instrText>
      </w:r>
      <w:r w:rsidRPr="007F106F">
        <w:rPr>
          <w:i/>
          <w:position w:val="-4"/>
          <w:sz w:val="18"/>
        </w:rPr>
        <w:instrText>d</w:instrText>
      </w:r>
      <w:r w:rsidRPr="007F106F">
        <w:instrText xml:space="preserve">  </w:instrText>
      </w:r>
      <w:r w:rsidRPr="007F106F">
        <w:rPr>
          <w:rFonts w:ascii="Symbol" w:hAnsi="Symbol"/>
        </w:rPr>
        <w:instrText>=</w:instrText>
      </w:r>
      <w:r w:rsidRPr="007F106F">
        <w:instrText xml:space="preserve">  \f(</w:instrText>
      </w:r>
      <w:r w:rsidRPr="007F106F">
        <w:rPr>
          <w:i/>
        </w:rPr>
        <w:instrText>p.a.r.</w:instrText>
      </w:r>
      <w:r w:rsidRPr="007F106F">
        <w:instrText>\s\do4();</w:instrText>
      </w:r>
      <w:r w:rsidRPr="007F106F">
        <w:rPr>
          <w:i/>
        </w:rPr>
        <w:instrText>P</w:instrText>
      </w:r>
      <w:r w:rsidRPr="007F106F">
        <w:rPr>
          <w:i/>
          <w:position w:val="-4"/>
          <w:sz w:val="18"/>
        </w:rPr>
        <w:instrText>in</w:instrText>
      </w:r>
      <w:r w:rsidRPr="007F106F">
        <w:instrText>)</w:instrText>
      </w:r>
      <w:r w:rsidRPr="007F106F">
        <w:fldChar w:fldCharType="end"/>
      </w:r>
    </w:p>
    <w:p w:rsidR="00927641" w:rsidRPr="007F106F" w:rsidRDefault="00927641" w:rsidP="00927641">
      <w:r w:rsidRPr="007F106F">
        <w:t xml:space="preserve">où </w:t>
      </w:r>
      <w:r w:rsidRPr="007F106F">
        <w:rPr>
          <w:i/>
        </w:rPr>
        <w:t>P</w:t>
      </w:r>
      <w:r w:rsidRPr="007F106F">
        <w:rPr>
          <w:i/>
          <w:position w:val="-4"/>
          <w:sz w:val="16"/>
        </w:rPr>
        <w:t>in</w:t>
      </w:r>
      <w:r w:rsidRPr="007F106F">
        <w:t xml:space="preserve"> désigne la puissance injectée à l'antenne.</w:t>
      </w:r>
    </w:p>
    <w:p w:rsidR="00927641" w:rsidRPr="007F106F" w:rsidRDefault="00927641" w:rsidP="00927641">
      <w:pPr>
        <w:pStyle w:val="Heading4"/>
      </w:pPr>
      <w:bookmarkStart w:id="139" w:name="asunto"/>
      <w:bookmarkEnd w:id="139"/>
      <w:r w:rsidRPr="007F106F">
        <w:t>3.3.2.2</w:t>
      </w:r>
      <w:r w:rsidRPr="007F106F">
        <w:tab/>
        <w:t>Conditions d'utilisation de la méthode aéroportée (hélicoptère)</w:t>
      </w:r>
    </w:p>
    <w:p w:rsidR="00927641" w:rsidRPr="007F106F" w:rsidRDefault="00927641" w:rsidP="00927641">
      <w:r w:rsidRPr="007F106F">
        <w:t>Dans les mesures portant sur les antennes utilisées en B.m et B.dm, il faut réduire les effets dus au sol à un minimum.</w:t>
      </w:r>
    </w:p>
    <w:p w:rsidR="00927641" w:rsidRPr="007F106F" w:rsidRDefault="00927641" w:rsidP="00927641">
      <w:r w:rsidRPr="007F106F">
        <w:t>La Fig. 44 montre comment il convient de choisir la distance de mesure pour réduire les réflexions à un minimum, pour une valeur donnée de la hauteur d'antenne. Avec des distances plus courtes, on aura des angles plus grands au point de réflexion, ce qui entraîne une diminution de l'énergie réfléchie. La distance choisie doit donc être aussi courte que possible, mais assez grande pour que l'on soit dans les conditions du champ lointain. Par ailleurs, l'antenne de réception doit être directive et orientable, de façon à toujours être pointée sur l'antenne étudiée.</w:t>
      </w:r>
    </w:p>
    <w:p w:rsidR="00927641" w:rsidRPr="007F106F" w:rsidRDefault="00927641" w:rsidP="00927641">
      <w:r w:rsidRPr="007F106F">
        <w:t>La formule suivante est généralement utilisée pour calculer la distance de mesure minimale avec une précision suffisante pour que l'on soit dans les conditions du champ lointain:</w:t>
      </w:r>
    </w:p>
    <w:p w:rsidR="00927641" w:rsidRPr="007F106F" w:rsidRDefault="00927641" w:rsidP="00927641">
      <w:pPr>
        <w:pStyle w:val="Equation"/>
      </w:pPr>
      <w:r w:rsidRPr="007F106F">
        <w:tab/>
      </w:r>
      <w:r w:rsidRPr="007F106F">
        <w:tab/>
      </w:r>
      <w:r w:rsidRPr="007F106F">
        <w:fldChar w:fldCharType="begin"/>
      </w:r>
      <w:r w:rsidRPr="007F106F">
        <w:instrText xml:space="preserve">eq </w:instrText>
      </w:r>
      <w:r w:rsidRPr="007F106F">
        <w:rPr>
          <w:i/>
        </w:rPr>
        <w:instrText>d</w:instrText>
      </w:r>
      <w:r w:rsidRPr="007F106F">
        <w:instrText xml:space="preserve">  </w:instrText>
      </w:r>
      <w:r w:rsidRPr="007F106F">
        <w:rPr>
          <w:rFonts w:ascii="Symbol" w:hAnsi="Symbol"/>
        </w:rPr>
        <w:instrText>=</w:instrText>
      </w:r>
      <w:r w:rsidRPr="007F106F">
        <w:instrText xml:space="preserve">  \f(2 </w:instrText>
      </w:r>
      <w:r w:rsidRPr="007F106F">
        <w:rPr>
          <w:i/>
        </w:rPr>
        <w:instrText>h</w:instrText>
      </w:r>
      <w:r w:rsidRPr="007F106F">
        <w:rPr>
          <w:position w:val="8"/>
          <w:sz w:val="18"/>
        </w:rPr>
        <w:instrText>2</w:instrText>
      </w:r>
      <w:r w:rsidRPr="007F106F">
        <w:instrText>;</w:instrText>
      </w:r>
      <w:r w:rsidRPr="007F106F">
        <w:rPr>
          <w:rFonts w:ascii="Symbol" w:hAnsi="Symbol"/>
        </w:rPr>
        <w:instrText>l</w:instrText>
      </w:r>
      <w:r w:rsidRPr="007F106F">
        <w:instrText>)</w:instrText>
      </w:r>
      <w:r w:rsidRPr="007F106F">
        <w:fldChar w:fldCharType="end"/>
      </w:r>
    </w:p>
    <w:p w:rsidR="00927641" w:rsidRPr="007F106F" w:rsidRDefault="00927641" w:rsidP="00927641">
      <w:pPr>
        <w:spacing w:before="0"/>
      </w:pPr>
      <w:r w:rsidRPr="007F106F">
        <w:t>où:</w:t>
      </w:r>
    </w:p>
    <w:p w:rsidR="00927641" w:rsidRPr="007F106F" w:rsidRDefault="00927641" w:rsidP="00927641">
      <w:pPr>
        <w:pStyle w:val="enumlev1"/>
      </w:pPr>
      <w:r w:rsidRPr="007F106F">
        <w:tab/>
      </w:r>
      <w:r w:rsidRPr="007F106F">
        <w:rPr>
          <w:i/>
        </w:rPr>
        <w:t>d</w:t>
      </w:r>
      <w:r>
        <w:t>:</w:t>
      </w:r>
      <w:r>
        <w:tab/>
      </w:r>
      <w:r w:rsidRPr="007F106F">
        <w:t>distance de mesure (m)</w:t>
      </w:r>
    </w:p>
    <w:p w:rsidR="00927641" w:rsidRPr="007F106F" w:rsidRDefault="00927641" w:rsidP="00927641">
      <w:pPr>
        <w:pStyle w:val="enumlev1"/>
      </w:pPr>
      <w:r w:rsidRPr="007F106F">
        <w:tab/>
      </w:r>
      <w:r w:rsidRPr="007F106F">
        <w:rPr>
          <w:i/>
        </w:rPr>
        <w:t>h</w:t>
      </w:r>
      <w:r>
        <w:t>:</w:t>
      </w:r>
      <w:r>
        <w:tab/>
      </w:r>
      <w:r w:rsidRPr="007F106F">
        <w:t>ouverture (m) de l'antenne</w:t>
      </w:r>
    </w:p>
    <w:p w:rsidR="00927641" w:rsidRPr="007F106F" w:rsidRDefault="00927641" w:rsidP="00927641">
      <w:pPr>
        <w:pStyle w:val="enumlev1"/>
      </w:pPr>
      <w:r w:rsidRPr="007F106F">
        <w:rPr>
          <w:rFonts w:ascii="Symbol" w:hAnsi="Symbol"/>
        </w:rPr>
        <w:tab/>
      </w:r>
      <w:r w:rsidRPr="007F106F">
        <w:rPr>
          <w:rFonts w:ascii="Symbol" w:hAnsi="Symbol"/>
        </w:rPr>
        <w:t></w:t>
      </w:r>
      <w:r>
        <w:t>:</w:t>
      </w:r>
      <w:r>
        <w:tab/>
      </w:r>
      <w:r w:rsidRPr="007F106F">
        <w:t>longueur d'onde (m).</w:t>
      </w:r>
    </w:p>
    <w:p w:rsidR="00927641" w:rsidRPr="007F106F" w:rsidRDefault="00927641" w:rsidP="00927641">
      <w:r w:rsidRPr="007F106F">
        <w:t>Dans la pratique, on adopte en général une distance de mesure type comprise entre 2</w:t>
      </w:r>
      <w:r w:rsidRPr="007F106F">
        <w:rPr>
          <w:sz w:val="12"/>
        </w:rPr>
        <w:t> </w:t>
      </w:r>
      <w:r w:rsidRPr="007F106F">
        <w:t>000 et 2</w:t>
      </w:r>
      <w:r w:rsidRPr="007F106F">
        <w:rPr>
          <w:sz w:val="12"/>
        </w:rPr>
        <w:t> </w:t>
      </w:r>
      <w:r w:rsidRPr="007F106F">
        <w:t>500 m.</w:t>
      </w:r>
    </w:p>
    <w:p w:rsidR="00927641" w:rsidRPr="007F106F" w:rsidRDefault="00927641" w:rsidP="00927641">
      <w:r w:rsidRPr="007F106F">
        <w:t>La précision des résultats dépend de la qualité de fonctionnement de l'équipement utilisé pour mesurer le champ et déterminer les positions. Il faudra par conséquent choisir avec soin les éléments suivants:</w:t>
      </w:r>
    </w:p>
    <w:p w:rsidR="00927641" w:rsidRPr="007F106F" w:rsidRDefault="00927641" w:rsidP="00927641">
      <w:pPr>
        <w:pStyle w:val="enumlev1"/>
      </w:pPr>
      <w:r w:rsidRPr="007F106F">
        <w:t>–</w:t>
      </w:r>
      <w:r w:rsidRPr="007F106F">
        <w:tab/>
        <w:t>les caractéristiques de l'antenne de réception et son montage sur l'hélicoptère;</w:t>
      </w:r>
    </w:p>
    <w:p w:rsidR="00927641" w:rsidRPr="007F106F" w:rsidRDefault="00927641" w:rsidP="00927641">
      <w:pPr>
        <w:pStyle w:val="enumlev1"/>
      </w:pPr>
      <w:r w:rsidRPr="007F106F">
        <w:t>–</w:t>
      </w:r>
      <w:r w:rsidRPr="007F106F">
        <w:tab/>
        <w:t>le récepteur d'essai (mesureur de champ), y compris les câbles;</w:t>
      </w:r>
    </w:p>
    <w:p w:rsidR="00927641" w:rsidRPr="007F106F" w:rsidRDefault="00927641" w:rsidP="00927641">
      <w:pPr>
        <w:pStyle w:val="enumlev1"/>
      </w:pPr>
      <w:r w:rsidRPr="007F106F">
        <w:t>–</w:t>
      </w:r>
      <w:r w:rsidRPr="007F106F">
        <w:tab/>
        <w:t>le système de détermination des positions utilisé pour obtenir les trois coordonnées vraies dans l'espace et pour aider le pilote.</w:t>
      </w:r>
    </w:p>
    <w:p w:rsidR="00927641" w:rsidRPr="007F106F" w:rsidRDefault="00927641" w:rsidP="00927641">
      <w:r w:rsidRPr="007F106F">
        <w:t>En cas d'utilisation du système GPS, la position enregistrée de l'hélicoptère (deux dimensions) est entachée d'une erreur de l'ordre de 5 m. Cela correspond à une erreur inférieure à 0,5 dB sur la position.</w:t>
      </w:r>
    </w:p>
    <w:p w:rsidR="00927641" w:rsidRPr="007F106F" w:rsidRDefault="00927641" w:rsidP="00927641">
      <w:r w:rsidRPr="007F106F">
        <w:t>Un problème délicat est le maintien d'une altitude correcte sur la trajectoire de vol horizontale. Lorsqu'on mesure une antenne B.dm à gain élevé, un écart angulaire vertical de 0,3° (vu de l'antenne mesurée) peut entraîner une erreur de 0,5 dB. On en conclut qu'il sera plus difficile de maintenir l'altitude correcte aux petites distances. Si l'on veut obtenir une bonne fiabilité dans les mesures sur trajectoire de vol horizontale, il faut mesurer les diagrammes horizontaux (HRP) au moins deux fois pour avoir des résultats significatifs.</w:t>
      </w:r>
    </w:p>
    <w:p w:rsidR="00927641" w:rsidRPr="0017094E" w:rsidRDefault="00927641" w:rsidP="00927641">
      <w:pPr>
        <w:pStyle w:val="FigureNo"/>
        <w:rPr>
          <w:sz w:val="20"/>
        </w:rPr>
      </w:pPr>
      <w:r w:rsidRPr="0017094E">
        <w:rPr>
          <w:sz w:val="20"/>
        </w:rPr>
        <w:lastRenderedPageBreak/>
        <w:t>figure 44</w:t>
      </w:r>
    </w:p>
    <w:p w:rsidR="00927641" w:rsidRPr="0017094E" w:rsidRDefault="00927641" w:rsidP="00927641">
      <w:pPr>
        <w:pStyle w:val="Figuretitle"/>
        <w:rPr>
          <w:sz w:val="20"/>
        </w:rPr>
      </w:pPr>
      <w:r w:rsidRPr="0017094E">
        <w:rPr>
          <w:sz w:val="20"/>
        </w:rPr>
        <w:t>Représentation de la trajectoire de vol</w:t>
      </w:r>
    </w:p>
    <w:p w:rsidR="00927641" w:rsidRPr="007F106F" w:rsidRDefault="00D53615" w:rsidP="00927641">
      <w:pPr>
        <w:pStyle w:val="Figure"/>
      </w:pPr>
      <w:r w:rsidRPr="007F106F">
        <w:object w:dxaOrig="9905" w:dyaOrig="5219">
          <v:shape id="_x0000_i1069" type="#_x0000_t75" style="width:495pt;height:262.5pt" o:ole="">
            <v:imagedata r:id="rId101" o:title=""/>
          </v:shape>
          <o:OLEObject Type="Embed" ProgID="CorelDRAW.Graphic.14" ShapeID="_x0000_i1069" DrawAspect="Content" ObjectID="_1444218134" r:id="rId102"/>
        </w:object>
      </w:r>
    </w:p>
    <w:p w:rsidR="00927641" w:rsidRPr="007F106F" w:rsidRDefault="00927641" w:rsidP="00927641">
      <w:pPr>
        <w:pStyle w:val="Heading3"/>
      </w:pPr>
      <w:bookmarkStart w:id="140" w:name="_Toc370190306"/>
      <w:bookmarkStart w:id="141" w:name="_Toc370193279"/>
      <w:bookmarkStart w:id="142" w:name="_Toc370195379"/>
      <w:r w:rsidRPr="007F106F">
        <w:t>3.3.3</w:t>
      </w:r>
      <w:r w:rsidRPr="007F106F">
        <w:tab/>
        <w:t>Procédure pour la mesure avec antenne de référence</w:t>
      </w:r>
      <w:bookmarkEnd w:id="140"/>
      <w:bookmarkEnd w:id="141"/>
      <w:bookmarkEnd w:id="142"/>
    </w:p>
    <w:p w:rsidR="00927641" w:rsidRPr="007F106F" w:rsidRDefault="00927641" w:rsidP="00927641">
      <w:r w:rsidRPr="007F106F">
        <w:t>Pour mesurer le diagramme vertical avec une antenne de référence, on commence aux maxima du diagramme horizontal. Pour mesurer le diagramme horizontal, on est obligé de commencer au maximum du diagramme vertical. Plusieurs facteurs d'environnement, par exemple une forêt ou une végétation épaisse, peuvent influencer les mesures effectuées avec un mesureur de champ ordinaire; ces facteurs peuvent induire des fluctuations du champ mesuré en fonction du temps. Si l'on veut obtenir des résultats significatifs, il faut si possible faire une intégration sur un intervalle de temps de quelques minutes.</w:t>
      </w:r>
    </w:p>
    <w:p w:rsidR="00927641" w:rsidRPr="007F106F" w:rsidRDefault="00927641" w:rsidP="00927641">
      <w:r w:rsidRPr="007F106F">
        <w:t>Deux procédures de mesure différentes sont envisageables:</w:t>
      </w:r>
    </w:p>
    <w:p w:rsidR="00927641" w:rsidRPr="007F106F" w:rsidRDefault="00927641" w:rsidP="00D53615">
      <w:pPr>
        <w:pStyle w:val="enumlev1"/>
      </w:pPr>
      <w:r w:rsidRPr="007F106F">
        <w:t>–</w:t>
      </w:r>
      <w:r w:rsidRPr="007F106F">
        <w:tab/>
        <w:t>mesures ponctuelles du champ avec un mesureur de champ et une antenne de mesure log</w:t>
      </w:r>
      <w:r w:rsidR="00D53615">
        <w:noBreakHyphen/>
      </w:r>
      <w:r w:rsidRPr="007F106F">
        <w:t>périodique placée à 50 cm au-dessus du sol;</w:t>
      </w:r>
    </w:p>
    <w:p w:rsidR="00927641" w:rsidRPr="007F106F" w:rsidRDefault="00927641" w:rsidP="00927641">
      <w:pPr>
        <w:pStyle w:val="enumlev1"/>
      </w:pPr>
      <w:r w:rsidRPr="007F106F">
        <w:t>–</w:t>
      </w:r>
      <w:r w:rsidRPr="007F106F">
        <w:tab/>
        <w:t>enregistrement continu simultané des deux champs à l'aide de deux mesureurs de champ reliés à un enregistreur approprié installé dans un fourgon de mesure. On utilise pour cela une antenne tourniquet de mesure typique de 0,7 m montée sur le toit du véhicule et placée à 3,2 m au-dessus du sol.</w:t>
      </w:r>
    </w:p>
    <w:p w:rsidR="00927641" w:rsidRPr="007F106F" w:rsidRDefault="00927641" w:rsidP="00927641">
      <w:r w:rsidRPr="007F106F">
        <w:t>On obtient généralement de bons résultats en faisant des mesures de bout en bout au moyen d'une antenne de référence avec enregistrement continu du champ, même si l'émetteur n'est pas en position de visibilité directe.</w:t>
      </w:r>
    </w:p>
    <w:p w:rsidR="00927641" w:rsidRPr="007F106F" w:rsidRDefault="00927641" w:rsidP="00927641">
      <w:r w:rsidRPr="007F106F">
        <w:t xml:space="preserve">Les mesures de distance exigent un certain temps pour la conversion et l'adaptation des valeurs de champ enregistrées au système de coordonnées choisi (c'est-à-dire pour déterminer l'angle d'élévation en fonction de la distance de l'émetteur et en fonction de la hauteur au-dessus du niveau de la mer). Par ailleurs, il peut s'avérer pratiquement impossible de maintenir une tolérance de </w:t>
      </w:r>
      <w:r w:rsidRPr="007F106F">
        <w:rPr>
          <w:rFonts w:ascii="Symbol" w:hAnsi="Symbol"/>
        </w:rPr>
        <w:t></w:t>
      </w:r>
      <w:r w:rsidRPr="007F106F">
        <w:rPr>
          <w:rFonts w:ascii="Tms Rmn" w:hAnsi="Tms Rmn"/>
          <w:sz w:val="12"/>
        </w:rPr>
        <w:t> </w:t>
      </w:r>
      <w:r w:rsidRPr="007F106F">
        <w:t>3° dans la direction radiale à partir de l'émetteur lorsqu'on circule sur des routes carrossables pour le fourgon de mesure.</w:t>
      </w:r>
    </w:p>
    <w:p w:rsidR="00927641" w:rsidRPr="007F106F" w:rsidRDefault="00927641" w:rsidP="00D53615">
      <w:r w:rsidRPr="007F106F">
        <w:lastRenderedPageBreak/>
        <w:t>Les mesures ponctuelles sont de nature moins élaborée que les mesures de bout en bout; elles fournissent néanmoins des résultats comparables, mais seulement si la propagation se fait en visibilité directe et si le terrain est bien dégagé. Dans ces conditions, avec un mesureur de champ portatif de conception simple, alimenté par batterie, on peut se déplacer librement dans la zone de mesure sans être limité aux routes existantes et disponibles.</w:t>
      </w:r>
    </w:p>
    <w:p w:rsidR="00927641" w:rsidRPr="007F106F" w:rsidRDefault="00927641" w:rsidP="00927641">
      <w:r w:rsidRPr="007F106F">
        <w:t>Comme la puissance rayonnée sous les petits angles d'élévation n'atteint pas le sol, il est possible généralement de choisir pour le point de mesure une distance qui permet d'obtenir un diagramme «propre». Certains points de mesure devront être rejetés pour cause de conditions de terrain défavorables (végétation ou site inaccessible), mais en général il est possible de déterminer la position et la profondeur des maxima avec une précision suffisante.</w:t>
      </w:r>
    </w:p>
    <w:p w:rsidR="00927641" w:rsidRPr="007F106F" w:rsidRDefault="00927641" w:rsidP="00927641">
      <w:pPr>
        <w:pStyle w:val="Heading4"/>
      </w:pPr>
      <w:r w:rsidRPr="007F106F">
        <w:t>3.3.3.1</w:t>
      </w:r>
      <w:r w:rsidRPr="007F106F">
        <w:tab/>
        <w:t>Traitement des données de mesure</w:t>
      </w:r>
    </w:p>
    <w:p w:rsidR="00927641" w:rsidRPr="007F106F" w:rsidRDefault="00927641" w:rsidP="00927641">
      <w:r w:rsidRPr="007F106F">
        <w:t xml:space="preserve">Les courbes représentant les diagrammes mesurés pourraient être tracées sur la base des valeurs du champ enregistrées de façon continue ou ponctuellement. </w:t>
      </w:r>
    </w:p>
    <w:p w:rsidR="00927641" w:rsidRPr="007F106F" w:rsidRDefault="00927641" w:rsidP="00927641">
      <w:r w:rsidRPr="007F106F">
        <w:t>Les diagrammes de rayonnement ainsi tracés sont des courbes absolues qui donnent la puissance apparente rayonnée (p.a.r.) en fonction de l'angle d'élévation, si l'on connaît la valeur exacte de la puissance rayonnée par le radiateur de référence.</w:t>
      </w:r>
    </w:p>
    <w:p w:rsidR="00927641" w:rsidRPr="007F106F" w:rsidRDefault="00927641" w:rsidP="00927641">
      <w:r w:rsidRPr="007F106F">
        <w:t>Si l'on applique la méthode de mesure de bout en bout, avec une r</w:t>
      </w:r>
      <w:r>
        <w:t>ésolution en distance d'environ </w:t>
      </w:r>
      <w:r w:rsidRPr="007F106F">
        <w:t>200 m et égalisation selon la loi trinomiale basée sur des moyennes glissantes, les fluctuations erratiques se trouvent éliminées et la forme réelle du diagramme vertical apparaît clairement. On obtient une meilleure précision aux petits angles d'élévation qu'aux grands angles, car le nombre des valeurs de mesure recueillies est plus élevé. En conséquence, pour les angles d'élévation supérieurs à 3°, les mesures devraient être faites avec une résolution en distance inférieure à 200 m, ce qui permet d'obtenir un nombre suffisant de résultats.</w:t>
      </w:r>
    </w:p>
    <w:p w:rsidR="00927641" w:rsidRPr="007F106F" w:rsidRDefault="00927641" w:rsidP="00927641">
      <w:r w:rsidRPr="007F106F">
        <w:t>L'expérience acquise avec les mesures de bout en bout sur fourgon a montré que si l'on veut obtenir des diagrammes fiables avec une antenne de référence, il faut recueillir un très grand nombre de valeurs de mesure. C'est à cette condition qu'on pourra faire une évaluation statistique convenable et réaliser un lissage satisfaisant du diagramme de rayonnement.</w:t>
      </w:r>
    </w:p>
    <w:p w:rsidR="00927641" w:rsidRPr="007F106F" w:rsidRDefault="00927641" w:rsidP="00927641">
      <w:r w:rsidRPr="007F106F">
        <w:t>Dans certains cas, il se produit de fortes réflexions qui provoquent de grandes variations et rendent impossible l'obtention d'une valeur médiane stable. Le point de mesure ne présente alors aucune utilité. Ces points sont caractérisés par la présence de signaux réfléchis provenant de directions différentes qui ne correspondent pas à la direction de l'émetteur.</w:t>
      </w:r>
    </w:p>
    <w:p w:rsidR="00927641" w:rsidRPr="007F106F" w:rsidRDefault="00927641" w:rsidP="00927641">
      <w:r w:rsidRPr="007F106F">
        <w:t>Pour chaque angle d'élévation, la distance entre les points de mesure successifs peut aller de quelques mètres jusqu'à environ 100 m, selon les conditions locale</w:t>
      </w:r>
      <w:r>
        <w:t>s. Il importe par conséquent de </w:t>
      </w:r>
      <w:r w:rsidRPr="007F106F">
        <w:t xml:space="preserve">déterminer l'angle d'élévation avec une tolérance inférieure à </w:t>
      </w:r>
      <w:r w:rsidRPr="007F106F">
        <w:rPr>
          <w:rFonts w:ascii="Symbol" w:hAnsi="Symbol"/>
        </w:rPr>
        <w:t></w:t>
      </w:r>
      <w:r w:rsidRPr="007F106F">
        <w:t>0</w:t>
      </w:r>
      <w:r>
        <w:t>,05° et un azimut de l'ordre de </w:t>
      </w:r>
      <w:r w:rsidRPr="007F106F">
        <w:rPr>
          <w:rFonts w:ascii="Symbol" w:hAnsi="Symbol"/>
        </w:rPr>
        <w:t></w:t>
      </w:r>
      <w:r w:rsidRPr="007F106F">
        <w:t>2,5°.</w:t>
      </w:r>
    </w:p>
    <w:p w:rsidR="00927641" w:rsidRPr="007F106F" w:rsidRDefault="00927641" w:rsidP="00927641">
      <w:r w:rsidRPr="007F106F">
        <w:t>L'évaluation des résultats de mesure, c'est-à-dire la détermination de la valeur médiane, de l'angle d'élévation correspondant et du tracé du diagramme, doit être effectuée à la position de mesure. C'est seulement ainsi qu'on pourra déterminer si les valeurs de mesure sont suffisantes pour tracer le diagramme ou si l'on doit trouver d'autres valeurs.</w:t>
      </w:r>
    </w:p>
    <w:p w:rsidR="00927641" w:rsidRPr="007F106F" w:rsidRDefault="00927641" w:rsidP="00927641">
      <w:pPr>
        <w:pStyle w:val="Heading4"/>
      </w:pPr>
      <w:r w:rsidRPr="007F106F">
        <w:t>3.3.3.2</w:t>
      </w:r>
      <w:r w:rsidRPr="007F106F">
        <w:tab/>
        <w:t>Conditions d'utilisation de la méthode avec antenne de référence</w:t>
      </w:r>
    </w:p>
    <w:p w:rsidR="00927641" w:rsidRPr="007F106F" w:rsidRDefault="00927641" w:rsidP="00927641">
      <w:r w:rsidRPr="007F106F">
        <w:t xml:space="preserve">Il est recommandé de procéder avec prudence lorsqu'on détermine l'angle d'élévation du point de mesure par la distance et la hauteur relative de ce point. La distance par rapport à l'émetteur peut être déterminée avec précision grâce aux cartes géographiques, mais il en est rarement de même en ce qui concerne la hauteur au-dessus du niveau de la mer, surtout en terrain vallonné. Pour les petites distances entre le point de mesure et l'émetteur, les mesures peuvent être entachées de très grandes erreurs angulaires. On peut améliorer les choses en utilisant un altimètre barométrique. Si </w:t>
      </w:r>
      <w:r w:rsidRPr="007F106F">
        <w:lastRenderedPageBreak/>
        <w:t>l'émetteur est en position de visibilité, il est possible de mesurer directement l'angle d'élévation avec un théodolite.</w:t>
      </w:r>
    </w:p>
    <w:p w:rsidR="00927641" w:rsidRPr="007F106F" w:rsidRDefault="00927641" w:rsidP="00927641">
      <w:r w:rsidRPr="007F106F">
        <w:t>On peut aussi obtenir des informations supplémentaires à partir des résultats fournis par les procédures de mesure avec antenne de référence. En effet, les caractéristiques du rayonnement en espace libre ne sont pas les seules informations intéressantes; il est bon de connaître aussi l'amélioration que l'on obtient pour le champ reçu lorsqu'on utilise une antenne d'émission directive.</w:t>
      </w:r>
    </w:p>
    <w:p w:rsidR="00927641" w:rsidRPr="007F106F" w:rsidRDefault="00927641" w:rsidP="00927641">
      <w:r w:rsidRPr="007F106F">
        <w:t xml:space="preserve">Ce gain accru, appelé parfois gain d'exploitation, indique l'augmentation de l'énergie reçue en un point de réception donné lorsqu'on met en </w:t>
      </w:r>
      <w:r>
        <w:t>oe</w:t>
      </w:r>
      <w:r w:rsidRPr="007F106F">
        <w:t xml:space="preserve">uvre une antenne plus directive que l'antenne de référence. Il a été démontré que la valeur médiane de l'affaiblissement d'exploitation diffère d'environ </w:t>
      </w:r>
      <w:r w:rsidRPr="007F106F">
        <w:rPr>
          <w:rFonts w:ascii="Symbol" w:hAnsi="Symbol"/>
        </w:rPr>
        <w:t></w:t>
      </w:r>
      <w:r w:rsidRPr="007F106F">
        <w:t xml:space="preserve">1 dB par rapport au gain en espace libre et d'environ </w:t>
      </w:r>
      <w:r w:rsidRPr="007F106F">
        <w:rPr>
          <w:rFonts w:ascii="Symbol" w:hAnsi="Symbol"/>
        </w:rPr>
        <w:t></w:t>
      </w:r>
      <w:r w:rsidRPr="007F106F">
        <w:t>2 dB sur un terrain irrégulier. Avec des antennes dont le point central est peu élevé, installées en zone montagneuse, on a un gain d'exploitation inférieur de plus de 2 dB au gain en espace libre.</w:t>
      </w:r>
    </w:p>
    <w:p w:rsidR="00927641" w:rsidRPr="007F106F" w:rsidRDefault="00927641" w:rsidP="00927641">
      <w:r w:rsidRPr="007F106F">
        <w:t>Ainsi, les mesures avec radiateur de référence fournissent les caractéristiques de rayonnement des systèmes d'antenne d'émission, compte tenu des propriétés du terrain de la zone de mesure. A l'inverse des mesures effectuées avec un hélicoptère, on mesure ici le diagramme en espace libre.</w:t>
      </w:r>
    </w:p>
    <w:p w:rsidR="00927641" w:rsidRPr="007F106F" w:rsidRDefault="00927641" w:rsidP="00927641">
      <w:pPr>
        <w:pStyle w:val="Heading2"/>
      </w:pPr>
      <w:bookmarkStart w:id="143" w:name="_Toc370190307"/>
      <w:bookmarkStart w:id="144" w:name="_Toc370193280"/>
      <w:bookmarkStart w:id="145" w:name="_Toc370195380"/>
      <w:r w:rsidRPr="007F106F">
        <w:t>3.4</w:t>
      </w:r>
      <w:r w:rsidRPr="007F106F">
        <w:tab/>
        <w:t>Présentation des résultats</w:t>
      </w:r>
      <w:bookmarkEnd w:id="143"/>
      <w:bookmarkEnd w:id="144"/>
      <w:bookmarkEnd w:id="145"/>
    </w:p>
    <w:p w:rsidR="00927641" w:rsidRPr="007F106F" w:rsidRDefault="00927641" w:rsidP="00927641">
      <w:r w:rsidRPr="007F106F">
        <w:t>En prenant comme référence le plan azimutal et le plan zénithal, il est suggéré de présenter le diagramme d'amplitude horizontal en coordonnées polaires et le diagramme d'amplitude vertical en coordonnées cartésiennes.</w:t>
      </w:r>
    </w:p>
    <w:p w:rsidR="00927641" w:rsidRPr="007F106F" w:rsidRDefault="00927641" w:rsidP="00927641">
      <w:pPr>
        <w:pStyle w:val="Heading1"/>
      </w:pPr>
      <w:bookmarkStart w:id="146" w:name="_Toc370190308"/>
      <w:bookmarkStart w:id="147" w:name="_Toc370193281"/>
      <w:bookmarkStart w:id="148" w:name="_Toc370195381"/>
      <w:r w:rsidRPr="007F106F">
        <w:t>4</w:t>
      </w:r>
      <w:r w:rsidRPr="007F106F">
        <w:tab/>
        <w:t>Différences à prévoir, dans la pratique, entre les caractéristiques de fonctionnement calculées des antennes B.m et B.dm, et les caractéristiques mesurées sur le terrain</w:t>
      </w:r>
      <w:bookmarkEnd w:id="146"/>
      <w:bookmarkEnd w:id="147"/>
      <w:bookmarkEnd w:id="148"/>
    </w:p>
    <w:p w:rsidR="00927641" w:rsidRPr="007F106F" w:rsidRDefault="00927641" w:rsidP="00927641">
      <w:r w:rsidRPr="007F106F">
        <w:t>En comparant les diagrammes de rayonnement calculés et mesurés, il est possible de mettre en évidence l'influence de certains facteurs qui ne sont pas pris en compte dans le calcul. On trouvera ci-après des indications sur quelques facteurs importants.</w:t>
      </w:r>
    </w:p>
    <w:p w:rsidR="00927641" w:rsidRPr="007F106F" w:rsidRDefault="00927641" w:rsidP="00927641">
      <w:pPr>
        <w:pStyle w:val="Heading2"/>
      </w:pPr>
      <w:bookmarkStart w:id="149" w:name="_Toc370190309"/>
      <w:bookmarkStart w:id="150" w:name="_Toc370193282"/>
      <w:bookmarkStart w:id="151" w:name="_Toc370195382"/>
      <w:r w:rsidRPr="007F106F">
        <w:t>4.1</w:t>
      </w:r>
      <w:r w:rsidRPr="007F106F">
        <w:tab/>
        <w:t>Facteurs influant sur les caractéristiques de fonctionnement d'une antenne individuelle et sur celles d'un système d'antenne complet</w:t>
      </w:r>
      <w:bookmarkEnd w:id="149"/>
      <w:bookmarkEnd w:id="150"/>
      <w:bookmarkEnd w:id="151"/>
    </w:p>
    <w:p w:rsidR="00927641" w:rsidRPr="007F106F" w:rsidRDefault="00927641" w:rsidP="00927641">
      <w:pPr>
        <w:pStyle w:val="Heading3"/>
      </w:pPr>
      <w:bookmarkStart w:id="152" w:name="_Toc370190310"/>
      <w:bookmarkStart w:id="153" w:name="_Toc370193283"/>
      <w:bookmarkStart w:id="154" w:name="_Toc370195383"/>
      <w:r w:rsidRPr="007F106F">
        <w:t>4.1.1</w:t>
      </w:r>
      <w:r w:rsidRPr="007F106F">
        <w:tab/>
        <w:t>Structure support</w:t>
      </w:r>
      <w:bookmarkEnd w:id="152"/>
      <w:bookmarkEnd w:id="153"/>
      <w:bookmarkEnd w:id="154"/>
    </w:p>
    <w:p w:rsidR="00927641" w:rsidRPr="007F106F" w:rsidRDefault="00927641" w:rsidP="00927641">
      <w:r w:rsidRPr="007F106F">
        <w:t>Les facteurs suivants influent sur les caractéristiques de fonctionnement d'un système d'antenne:</w:t>
      </w:r>
    </w:p>
    <w:p w:rsidR="00927641" w:rsidRPr="007F106F" w:rsidRDefault="00927641" w:rsidP="00927641">
      <w:pPr>
        <w:pStyle w:val="enumlev1"/>
      </w:pPr>
      <w:r w:rsidRPr="007F106F">
        <w:t>–</w:t>
      </w:r>
      <w:r w:rsidRPr="007F106F">
        <w:tab/>
        <w:t>le couplage mutuel entre les antennes individuelles fait varier l'amplitude et la phase de leur courant d'excitation. Le diagramme de rayonnement obtenu sera donc différent du diagramme calculé;</w:t>
      </w:r>
    </w:p>
    <w:p w:rsidR="00927641" w:rsidRPr="007F106F" w:rsidRDefault="00927641" w:rsidP="00927641">
      <w:pPr>
        <w:pStyle w:val="enumlev1"/>
        <w:spacing w:before="46"/>
      </w:pPr>
      <w:r w:rsidRPr="007F106F">
        <w:t>–</w:t>
      </w:r>
      <w:r w:rsidRPr="007F106F">
        <w:tab/>
        <w:t>il est probable que le treillis métallique portant la structure se comportera comme une antenne à fente parasite, surtout si les dimensions sont voisines des dimensions de la résonance;</w:t>
      </w:r>
    </w:p>
    <w:p w:rsidR="00927641" w:rsidRPr="007F106F" w:rsidRDefault="00927641" w:rsidP="00927641">
      <w:pPr>
        <w:pStyle w:val="enumlev1"/>
        <w:spacing w:before="46"/>
      </w:pPr>
      <w:r w:rsidRPr="007F106F">
        <w:t>–</w:t>
      </w:r>
      <w:r w:rsidRPr="007F106F">
        <w:tab/>
        <w:t>le décalage latéral est utile si l'on veut obtenir des caractéristiques de fonctionnement stables en ce qui concerne l'adaptation. Il faut cependant limiter ce décalage s'il exerce un effet d'écran à l'égard des antennes individuelles voisines;</w:t>
      </w:r>
    </w:p>
    <w:p w:rsidR="00927641" w:rsidRPr="007F106F" w:rsidRDefault="00927641" w:rsidP="00927641">
      <w:pPr>
        <w:pStyle w:val="enumlev1"/>
        <w:spacing w:before="46"/>
      </w:pPr>
      <w:r w:rsidRPr="007F106F">
        <w:t>–</w:t>
      </w:r>
      <w:r w:rsidRPr="007F106F">
        <w:tab/>
        <w:t>dans la majorité des antennes individuelles directives, le réflecteur a des dimensions limitées. De ce fait, la structure support placée derrière l'antenne individuelle se comportera elle aussi, dans une certaine mesure, comme un réflecteur secondaire.</w:t>
      </w:r>
    </w:p>
    <w:p w:rsidR="00927641" w:rsidRPr="007F106F" w:rsidRDefault="00927641" w:rsidP="00927641">
      <w:pPr>
        <w:pStyle w:val="enumlev1"/>
      </w:pPr>
      <w:r w:rsidRPr="007F106F">
        <w:tab/>
        <w:t>Si on a un décalage sur le côté de la structure support, ce réflecteur secondaire sera asymétrique par rapport au radiateur, la conséquence étant l'obtention d'un diagramme oblique.</w:t>
      </w:r>
    </w:p>
    <w:p w:rsidR="00927641" w:rsidRPr="007F106F" w:rsidRDefault="00927641" w:rsidP="00927641">
      <w:pPr>
        <w:pStyle w:val="enumlev2"/>
      </w:pPr>
      <w:r w:rsidRPr="007F106F">
        <w:lastRenderedPageBreak/>
        <w:t>On a des effets similaires dans tous les cas de montage asymétrique sur un pylône;</w:t>
      </w:r>
    </w:p>
    <w:p w:rsidR="00927641" w:rsidRPr="007F106F" w:rsidRDefault="00927641" w:rsidP="00927641">
      <w:pPr>
        <w:pStyle w:val="enumlev1"/>
      </w:pPr>
      <w:r w:rsidRPr="007F106F">
        <w:t>–</w:t>
      </w:r>
      <w:r w:rsidRPr="007F106F">
        <w:tab/>
        <w:t>les caractéristiques de fonctionnement peuvent aussi être influencées par d'autres circonstances: montage d'autres systèmes d'antenne sur le même pylône, plates-formes, haubans, échelles, mauvais agencement des câbles feeders de distribution, etc. Il est généralement impossible de prévoir quelle sera cette influence.</w:t>
      </w:r>
    </w:p>
    <w:p w:rsidR="00927641" w:rsidRPr="007F106F" w:rsidRDefault="00927641" w:rsidP="00927641">
      <w:pPr>
        <w:pStyle w:val="Heading3"/>
      </w:pPr>
      <w:bookmarkStart w:id="155" w:name="_Toc370190311"/>
      <w:bookmarkStart w:id="156" w:name="_Toc370193284"/>
      <w:bookmarkStart w:id="157" w:name="_Toc370195384"/>
      <w:r w:rsidRPr="007F106F">
        <w:t>4.1.2</w:t>
      </w:r>
      <w:r w:rsidRPr="007F106F">
        <w:tab/>
        <w:t>Ouvrages importants voisins du pylône de l'antenne</w:t>
      </w:r>
      <w:bookmarkEnd w:id="155"/>
      <w:bookmarkEnd w:id="156"/>
      <w:bookmarkEnd w:id="157"/>
    </w:p>
    <w:p w:rsidR="00927641" w:rsidRPr="007F106F" w:rsidRDefault="00927641" w:rsidP="00927641">
      <w:r w:rsidRPr="007F106F">
        <w:t>Les facteurs influant sur les systèmes d'antenne peuvent être la conséquence de l'environnement naturel et des ouvrages construits par l'homme.</w:t>
      </w:r>
    </w:p>
    <w:p w:rsidR="00927641" w:rsidRPr="007F106F" w:rsidRDefault="00927641" w:rsidP="00927641">
      <w:r w:rsidRPr="007F106F">
        <w:t>L'environnement influence la forme des diagrammes de façon permanente et uniforme, en fonction des caractéristiques naturelles du site.</w:t>
      </w:r>
    </w:p>
    <w:p w:rsidR="00927641" w:rsidRPr="007F106F" w:rsidRDefault="00927641" w:rsidP="00927641">
      <w:r w:rsidRPr="007F106F">
        <w:t>De leur côté, les ouvrages proches du pylône d'antenne modifient le diagramme de rayonnement dans des directions particulières, selon la distance et les caractéristiques physiques de ces ouvrages. L'effet global peut être extrêmement important, suivant le nombre et la taille des ouvrages en question.</w:t>
      </w:r>
    </w:p>
    <w:p w:rsidR="00927641" w:rsidRPr="007F106F" w:rsidRDefault="00927641" w:rsidP="00927641">
      <w:r w:rsidRPr="007F106F">
        <w:t>Ces facteurs peuvent agir différemment sur les caractéristiques de fonctionnement des antennes individuelles et des systèmes d'antenne plus complexes. Ces différences sont imputables aux effets de couplage, à l'affaiblissement et, en général, à la combinaison de ces deux phénomènes. Selon que l'influence de tel ou tel effet prédomine, on peut avoir des caractéristiques de fonctionnement nettement différentes en B.m et B.dm.</w:t>
      </w:r>
    </w:p>
    <w:p w:rsidR="00927641" w:rsidRPr="007F106F" w:rsidRDefault="00927641" w:rsidP="00927641">
      <w:pPr>
        <w:pStyle w:val="Heading3"/>
      </w:pPr>
      <w:bookmarkStart w:id="158" w:name="_Toc370190312"/>
      <w:bookmarkStart w:id="159" w:name="_Toc370193285"/>
      <w:bookmarkStart w:id="160" w:name="_Toc370195385"/>
      <w:r w:rsidRPr="007F106F">
        <w:t>4.1.3</w:t>
      </w:r>
      <w:r w:rsidRPr="007F106F">
        <w:tab/>
        <w:t>Facteurs climatiques</w:t>
      </w:r>
      <w:bookmarkEnd w:id="158"/>
      <w:bookmarkEnd w:id="159"/>
      <w:bookmarkEnd w:id="160"/>
    </w:p>
    <w:p w:rsidR="00927641" w:rsidRPr="007F106F" w:rsidRDefault="00927641" w:rsidP="00927641">
      <w:r w:rsidRPr="007F106F">
        <w:t>Le réchauffement d'origine solaire entraîne une déformation de la structure support par courbure et une variation de l'inclinaison de l'ensemble du faisceau.</w:t>
      </w:r>
    </w:p>
    <w:p w:rsidR="00927641" w:rsidRPr="007F106F" w:rsidRDefault="00927641" w:rsidP="00927641">
      <w:r w:rsidRPr="007F106F">
        <w:t>Les antennes Yagi sont très sensibles aux effets du givrage. Dans les cas extrêmes, ce phénomène est capable d'inverser le rapport avant/arrière. Pour tous les types d'antenne, le givrage accroît les défauts d'adaptation d'impédance.</w:t>
      </w:r>
    </w:p>
    <w:p w:rsidR="00927641" w:rsidRPr="007F106F" w:rsidRDefault="00927641" w:rsidP="00927641">
      <w:pPr>
        <w:pStyle w:val="Heading2"/>
      </w:pPr>
      <w:bookmarkStart w:id="161" w:name="_Toc370190313"/>
      <w:bookmarkStart w:id="162" w:name="_Toc370193286"/>
      <w:bookmarkStart w:id="163" w:name="_Toc370195386"/>
      <w:r w:rsidRPr="007F106F">
        <w:t>4.2</w:t>
      </w:r>
      <w:r w:rsidRPr="007F106F">
        <w:tab/>
        <w:t>Comparaison entre les caractéristiques des antennes et les diagrammes de rayonnement calculés et mesurés</w:t>
      </w:r>
      <w:bookmarkEnd w:id="161"/>
      <w:bookmarkEnd w:id="162"/>
      <w:bookmarkEnd w:id="163"/>
    </w:p>
    <w:p w:rsidR="00927641" w:rsidRPr="007F106F" w:rsidRDefault="00927641" w:rsidP="00927641">
      <w:r w:rsidRPr="007F106F">
        <w:t>Les différences prévisibles entre les diagrammes de rayonnement calculés et mesurés peuvent aller de quelques dixièmes à quelques dizaines de décibels.</w:t>
      </w:r>
    </w:p>
    <w:p w:rsidR="00927641" w:rsidRPr="007F106F" w:rsidRDefault="00927641" w:rsidP="00927641">
      <w:r w:rsidRPr="007F106F">
        <w:t>Ces différences peuvent être plus importantes notamment près des zéros des diagrammes et près des lobes latéraux. Quand il y a prédominance des effets de couplage, on peut prévoir des différences plus grandes en B.m qu'en B.dm. Au contraire, il faut prévoir des différences plus grandes en B.dm lorsque les effets d'affaiblissement prédominent. De plus, l'influence de ces variations dépend aussi du degré de complexité du système d'antenne.</w:t>
      </w:r>
    </w:p>
    <w:p w:rsidR="00927641" w:rsidRPr="007F106F" w:rsidRDefault="00927641" w:rsidP="00927641">
      <w:r w:rsidRPr="007F106F">
        <w:t>En règle générale, la différence entre les caractéristiques de fonctionnement calculées et mesurées est plus petite pour les éléments d'un système d'antennes individuelles, car il est facile d'ajuster les paramètres, aussi bien en B.m qu'en B.dm.</w:t>
      </w:r>
    </w:p>
    <w:p w:rsidR="00927641" w:rsidRPr="007F106F" w:rsidRDefault="00927641" w:rsidP="00927641">
      <w:pPr>
        <w:keepLines/>
      </w:pPr>
      <w:r w:rsidRPr="007F106F">
        <w:t>Dans le cas d'un système complexe, la différence est due principalement à l'effet combiné des montages mécaniques et électriques, ainsi qu'à l'environnement (structures avoisinantes). Par ailleurs, la présence de bâtiments peut être la cause de différences importantes, surtout près des minima; voir la Fig. 45.</w:t>
      </w:r>
    </w:p>
    <w:p w:rsidR="00927641" w:rsidRPr="007F106F" w:rsidRDefault="00927641" w:rsidP="00927641">
      <w:r w:rsidRPr="007F106F">
        <w:t xml:space="preserve">Cette figure montre le diagramme calculé et le diagramme mesuré d'un système d'antenne panneau fonctionnant en B.m. L'écart est manifeste, par exemple, à un angle négatif d'environ 10°, où le </w:t>
      </w:r>
      <w:r w:rsidRPr="007F106F">
        <w:lastRenderedPageBreak/>
        <w:t>calcul a donné 10 dB et la mesure une valeur d'environ 20 dB. La forme du diagramme est déterminée en grande mesure par les réflexions sur le sol et sur les toits.</w:t>
      </w:r>
    </w:p>
    <w:p w:rsidR="00927641" w:rsidRPr="0017094E" w:rsidRDefault="00927641" w:rsidP="00927641">
      <w:pPr>
        <w:pStyle w:val="FigureNo"/>
        <w:rPr>
          <w:sz w:val="20"/>
        </w:rPr>
      </w:pPr>
      <w:r w:rsidRPr="0017094E">
        <w:rPr>
          <w:sz w:val="20"/>
        </w:rPr>
        <w:t>figure 45</w:t>
      </w:r>
    </w:p>
    <w:p w:rsidR="00927641" w:rsidRPr="0017094E" w:rsidRDefault="00927641" w:rsidP="00927641">
      <w:pPr>
        <w:pStyle w:val="Figuretitle"/>
        <w:rPr>
          <w:sz w:val="20"/>
        </w:rPr>
      </w:pPr>
      <w:r w:rsidRPr="0017094E">
        <w:rPr>
          <w:sz w:val="20"/>
        </w:rPr>
        <w:t>Diagrammes verticaux, calculé et mesuré</w:t>
      </w:r>
    </w:p>
    <w:p w:rsidR="00927641" w:rsidRPr="007F106F" w:rsidRDefault="00D979BC" w:rsidP="00927641">
      <w:pPr>
        <w:pStyle w:val="Figure"/>
      </w:pPr>
      <w:r w:rsidRPr="007F106F">
        <w:object w:dxaOrig="9803" w:dyaOrig="7022">
          <v:shape id="_x0000_i1070" type="#_x0000_t75" style="width:489pt;height:351pt" o:ole="">
            <v:imagedata r:id="rId103" o:title=""/>
          </v:shape>
          <o:OLEObject Type="Embed" ProgID="CorelDRAW.Graphic.14" ShapeID="_x0000_i1070" DrawAspect="Content" ObjectID="_1444218135" r:id="rId104"/>
        </w:object>
      </w:r>
    </w:p>
    <w:p w:rsidR="00927641" w:rsidRPr="007F106F" w:rsidRDefault="00927641" w:rsidP="001C4EC2">
      <w:pPr>
        <w:pStyle w:val="AnnexNoTitle"/>
        <w:spacing w:before="0"/>
      </w:pPr>
      <w:r w:rsidRPr="007F106F">
        <w:br w:type="page"/>
      </w:r>
      <w:r w:rsidRPr="007F106F">
        <w:lastRenderedPageBreak/>
        <w:t>PARTIE 3</w:t>
      </w:r>
      <w:r w:rsidR="00D979BC">
        <w:br/>
      </w:r>
      <w:r w:rsidR="00D979BC">
        <w:br/>
        <w:t xml:space="preserve">de </w:t>
      </w:r>
      <w:r w:rsidR="00D979BC" w:rsidRPr="007F106F">
        <w:t>l'Annexe 1</w:t>
      </w:r>
      <w:r w:rsidR="00D979BC">
        <w:br/>
      </w:r>
      <w:r w:rsidR="00D979BC">
        <w:br/>
      </w:r>
      <w:r w:rsidRPr="007F106F">
        <w:t>Logiciel pour le calcul des antennes de radiodiffusion B.m et B.dm</w:t>
      </w:r>
    </w:p>
    <w:p w:rsidR="00927641" w:rsidRPr="007F106F" w:rsidRDefault="00927641" w:rsidP="00927641">
      <w:pPr>
        <w:pStyle w:val="Heading1"/>
      </w:pPr>
      <w:bookmarkStart w:id="164" w:name="_Toc370190314"/>
      <w:bookmarkStart w:id="165" w:name="_Toc370193287"/>
      <w:bookmarkStart w:id="166" w:name="_Toc370195387"/>
      <w:r w:rsidRPr="007F106F">
        <w:t>1</w:t>
      </w:r>
      <w:r w:rsidRPr="007F106F">
        <w:tab/>
        <w:t>Introduction</w:t>
      </w:r>
      <w:bookmarkEnd w:id="164"/>
      <w:bookmarkEnd w:id="165"/>
      <w:bookmarkEnd w:id="166"/>
    </w:p>
    <w:p w:rsidR="00927641" w:rsidRPr="007F106F" w:rsidRDefault="00927641" w:rsidP="00927641">
      <w:r w:rsidRPr="007F106F">
        <w:t xml:space="preserve">On trouvera dans cette Partie 3 l'explication de la mise en </w:t>
      </w:r>
      <w:r>
        <w:t>oe</w:t>
      </w:r>
      <w:r w:rsidRPr="007F106F">
        <w:t>uvre pratique d'un programme d'ordinateur à utiliser pour calculer les diagrammes de rayonnement des systèmes d'antenne, sur la base des formules données dans le § 7.2 de la Partie 1.</w:t>
      </w:r>
    </w:p>
    <w:p w:rsidR="00927641" w:rsidRPr="007F106F" w:rsidRDefault="00927641" w:rsidP="00927641">
      <w:r w:rsidRPr="007F106F">
        <w:t>L'Appendice 1 de la Partie 3 énumère les programmes de base à utiliser dans un progiciel pouvant être adapté aux besoins particuliers de l'utilisateur, par exemple pour la planification des fréquences, la conception des systèmes d'antenne, etc.</w:t>
      </w:r>
    </w:p>
    <w:p w:rsidR="00927641" w:rsidRPr="007F106F" w:rsidRDefault="00927641" w:rsidP="00927641">
      <w:r w:rsidRPr="007F106F">
        <w:t xml:space="preserve">Le matériel nécessaire dépend en grande partie de l'application informatique. Celle-ci peut influencer la mise en </w:t>
      </w:r>
      <w:r>
        <w:t>oe</w:t>
      </w:r>
      <w:r w:rsidRPr="007F106F">
        <w:t>uvre du matériel minimum, qui peut aller de simples calculateurs de poche programmables jusqu'aux grands ordinateurs utilisés pour la gestion du spectre.</w:t>
      </w:r>
    </w:p>
    <w:p w:rsidR="00927641" w:rsidRPr="007F106F" w:rsidRDefault="00927641" w:rsidP="00927641">
      <w:pPr>
        <w:pStyle w:val="Heading1"/>
      </w:pPr>
      <w:bookmarkStart w:id="167" w:name="_Toc370190315"/>
      <w:bookmarkStart w:id="168" w:name="_Toc370193288"/>
      <w:bookmarkStart w:id="169" w:name="_Toc370195388"/>
      <w:r w:rsidRPr="007F106F">
        <w:t>2</w:t>
      </w:r>
      <w:r w:rsidRPr="007F106F">
        <w:tab/>
        <w:t>Architecture du programme</w:t>
      </w:r>
      <w:bookmarkEnd w:id="167"/>
      <w:bookmarkEnd w:id="168"/>
      <w:bookmarkEnd w:id="169"/>
    </w:p>
    <w:p w:rsidR="00927641" w:rsidRPr="007F106F" w:rsidRDefault="00927641" w:rsidP="00927641">
      <w:r w:rsidRPr="007F106F">
        <w:t>Pour pouvoir appliquer les formules données au § 7.2 de la Partie 1 afin de calculer le diagramme de rayonnement d'un système d'antenne, on a besoin de connaître un certain nombre de paramètres d'entrée qui définissent de façon appropriée les conditions du calcul. Ces paramètres peuvent être de nature générale, par exemple:</w:t>
      </w:r>
    </w:p>
    <w:p w:rsidR="00927641" w:rsidRPr="007F106F" w:rsidRDefault="00927641" w:rsidP="00927641">
      <w:pPr>
        <w:pStyle w:val="enumlev1"/>
      </w:pPr>
      <w:r w:rsidRPr="007F106F">
        <w:t>–</w:t>
      </w:r>
      <w:r w:rsidRPr="007F106F">
        <w:tab/>
        <w:t>fréquence de la porteuse image (télévision) ou fréquence du canal (modulation de fréquence),</w:t>
      </w:r>
    </w:p>
    <w:p w:rsidR="00927641" w:rsidRPr="007F106F" w:rsidRDefault="00927641" w:rsidP="00927641">
      <w:pPr>
        <w:pStyle w:val="enumlev1"/>
        <w:spacing w:before="66"/>
      </w:pPr>
      <w:r w:rsidRPr="007F106F">
        <w:t>–</w:t>
      </w:r>
      <w:r w:rsidRPr="007F106F">
        <w:tab/>
        <w:t>fréquence centrale de la bande de fonctionnement du système d'antenne,</w:t>
      </w:r>
    </w:p>
    <w:p w:rsidR="00927641" w:rsidRPr="007F106F" w:rsidRDefault="00927641" w:rsidP="00927641">
      <w:pPr>
        <w:pStyle w:val="enumlev1"/>
        <w:spacing w:before="66"/>
      </w:pPr>
      <w:r w:rsidRPr="007F106F">
        <w:t>–</w:t>
      </w:r>
      <w:r w:rsidRPr="007F106F">
        <w:tab/>
        <w:t>nombre d'antennes individuelles constituant le système et types de ces antennes,</w:t>
      </w:r>
    </w:p>
    <w:p w:rsidR="00927641" w:rsidRPr="007F106F" w:rsidRDefault="00927641" w:rsidP="00927641">
      <w:pPr>
        <w:pStyle w:val="enumlev1"/>
        <w:spacing w:before="66"/>
      </w:pPr>
      <w:r w:rsidRPr="007F106F">
        <w:t>–</w:t>
      </w:r>
      <w:r w:rsidRPr="007F106F">
        <w:tab/>
        <w:t>section transversale du pylône et longueur des côtés de cette section,</w:t>
      </w:r>
    </w:p>
    <w:p w:rsidR="00927641" w:rsidRPr="007F106F" w:rsidRDefault="00927641" w:rsidP="00927641">
      <w:pPr>
        <w:pStyle w:val="enumlev1"/>
      </w:pPr>
      <w:r w:rsidRPr="007F106F">
        <w:t>d'autres paramètres peuvent être propres à chaque antenne individuelle, par exemple:</w:t>
      </w:r>
    </w:p>
    <w:p w:rsidR="00927641" w:rsidRPr="007F106F" w:rsidRDefault="00927641" w:rsidP="00927641">
      <w:pPr>
        <w:pStyle w:val="enumlev1"/>
      </w:pPr>
      <w:r w:rsidRPr="007F106F">
        <w:t>–</w:t>
      </w:r>
      <w:r w:rsidRPr="007F106F">
        <w:tab/>
        <w:t>pourcentage de la puissance d'émission appliquée,</w:t>
      </w:r>
    </w:p>
    <w:p w:rsidR="00927641" w:rsidRPr="007F106F" w:rsidRDefault="00927641" w:rsidP="00927641">
      <w:pPr>
        <w:pStyle w:val="enumlev1"/>
        <w:spacing w:before="66"/>
      </w:pPr>
      <w:r w:rsidRPr="007F106F">
        <w:t>–</w:t>
      </w:r>
      <w:r w:rsidRPr="007F106F">
        <w:tab/>
        <w:t>phase de la tension d'alimentation,</w:t>
      </w:r>
    </w:p>
    <w:p w:rsidR="00927641" w:rsidRPr="007F106F" w:rsidRDefault="00927641" w:rsidP="00927641">
      <w:pPr>
        <w:pStyle w:val="enumlev1"/>
        <w:spacing w:before="66"/>
      </w:pPr>
      <w:r w:rsidRPr="007F106F">
        <w:t>–</w:t>
      </w:r>
      <w:r w:rsidRPr="007F106F">
        <w:tab/>
        <w:t>angle d'inclinaison,</w:t>
      </w:r>
    </w:p>
    <w:p w:rsidR="00927641" w:rsidRPr="007F106F" w:rsidRDefault="00927641" w:rsidP="00927641">
      <w:pPr>
        <w:pStyle w:val="enumlev1"/>
        <w:spacing w:before="66"/>
      </w:pPr>
      <w:r w:rsidRPr="007F106F">
        <w:t>–</w:t>
      </w:r>
      <w:r w:rsidRPr="007F106F">
        <w:tab/>
        <w:t>décalage par rapport au côté du pylône,</w:t>
      </w:r>
    </w:p>
    <w:p w:rsidR="00927641" w:rsidRPr="007F106F" w:rsidRDefault="00927641" w:rsidP="00927641">
      <w:pPr>
        <w:pStyle w:val="enumlev1"/>
        <w:spacing w:before="66"/>
      </w:pPr>
      <w:r w:rsidRPr="007F106F">
        <w:t>–</w:t>
      </w:r>
      <w:r w:rsidRPr="007F106F">
        <w:tab/>
        <w:t>espacement vertical des éléments</w:t>
      </w:r>
      <w:r w:rsidR="00D12BA5">
        <w:t>.</w:t>
      </w:r>
    </w:p>
    <w:p w:rsidR="00927641" w:rsidRPr="007F106F" w:rsidRDefault="00927641" w:rsidP="00927641">
      <w:r w:rsidRPr="007F106F">
        <w:t>Une fois que l'on connaît le type des antennes individuelles choisies pour constituer le système, on peut en déduire leurs diagrammes de rayonnement en amplitude et en phase.</w:t>
      </w:r>
    </w:p>
    <w:p w:rsidR="00927641" w:rsidRPr="007F106F" w:rsidRDefault="00927641" w:rsidP="00927641">
      <w:r w:rsidRPr="007F106F">
        <w:t>Ces diagrammes devront être mémorisés au préalable par un programme d'entrée spécifique du progiciel, dont la tâche est la suivante: créer un fichier adéquat qui donnera une représentation numérisée des diagrammes de rayonnement (amplitude et phase) des antennes individuelles sélectionnées. Ce programme simple devrait permettre d'introduire les valeurs des amplitudes et des phases des diagrammes de rayonnement horizontal et vertical (au gain maximum, voir le § 6.3) indiqués par le constructeur, avec la résolution angulaire souhaitée. Ensuite, on appliquera une interpolation appropriée pour déterminer les valeurs des diagrammes de rayonnement dans des directions autres que celles considérées dans le processus d'échantillonnage.</w:t>
      </w:r>
    </w:p>
    <w:p w:rsidR="00927641" w:rsidRDefault="00927641" w:rsidP="00927641">
      <w:r w:rsidRPr="007F106F">
        <w:lastRenderedPageBreak/>
        <w:t>Moyennant une transformation convenable, tous les paramètres précités peuvent définir l'entrée nécessaire pour le programme fondamental de calcul des diagrammes (voir l'Appendice 1). La donnée de sortie de ce programme est la valeur de la p.a.r. dans la direction angulaire considérée, spécifiée par les angles d'azimut et d'élévation.</w:t>
      </w:r>
    </w:p>
    <w:p w:rsidR="004F6149" w:rsidRDefault="004F6149" w:rsidP="00927641"/>
    <w:p w:rsidR="004F6149" w:rsidRDefault="004F6149" w:rsidP="00927641"/>
    <w:p w:rsidR="004F6149" w:rsidRDefault="004F6149" w:rsidP="00927641"/>
    <w:p w:rsidR="004F6149" w:rsidRDefault="004F6149" w:rsidP="00927641"/>
    <w:p w:rsidR="004F6149" w:rsidRDefault="004F6149" w:rsidP="00927641"/>
    <w:p w:rsidR="004F6149" w:rsidRDefault="004F6149" w:rsidP="00927641"/>
    <w:p w:rsidR="004F6149" w:rsidRDefault="004F6149" w:rsidP="00927641"/>
    <w:p w:rsidR="000869CA" w:rsidRDefault="000869CA" w:rsidP="00927641"/>
    <w:p w:rsidR="004F6149" w:rsidRPr="007F106F" w:rsidRDefault="004F6149" w:rsidP="00927641"/>
    <w:p w:rsidR="00927641" w:rsidRPr="007F106F" w:rsidRDefault="00D12BA5" w:rsidP="004F6149">
      <w:pPr>
        <w:pStyle w:val="AppendixNoTitle"/>
      </w:pPr>
      <w:r>
        <w:t xml:space="preserve">Appendice </w:t>
      </w:r>
      <w:r w:rsidR="00927641" w:rsidRPr="007F106F">
        <w:t>1</w:t>
      </w:r>
      <w:r>
        <w:br/>
      </w:r>
      <w:r>
        <w:br/>
      </w:r>
      <w:r w:rsidRPr="007F106F">
        <w:t xml:space="preserve">de la </w:t>
      </w:r>
      <w:r w:rsidR="00927641" w:rsidRPr="007F106F">
        <w:t>PARTIE 3</w:t>
      </w:r>
      <w:r>
        <w:br/>
      </w:r>
      <w:r>
        <w:br/>
      </w:r>
      <w:r w:rsidR="00927641" w:rsidRPr="007F106F">
        <w:t>Sous-programme de base pour le calcul des diagrammes d'antenne</w:t>
      </w:r>
    </w:p>
    <w:p w:rsidR="00927641" w:rsidRPr="007F106F" w:rsidRDefault="00927641" w:rsidP="00927641">
      <w:pPr>
        <w:pStyle w:val="Heading1"/>
      </w:pPr>
      <w:bookmarkStart w:id="170" w:name="_Toc370190316"/>
      <w:bookmarkStart w:id="171" w:name="_Toc370193289"/>
      <w:bookmarkStart w:id="172" w:name="_Toc370195389"/>
      <w:r w:rsidRPr="007F106F">
        <w:t>1</w:t>
      </w:r>
      <w:r w:rsidRPr="007F106F">
        <w:tab/>
        <w:t>Introduction</w:t>
      </w:r>
      <w:bookmarkEnd w:id="170"/>
      <w:bookmarkEnd w:id="171"/>
      <w:bookmarkEnd w:id="172"/>
    </w:p>
    <w:p w:rsidR="00927641" w:rsidRPr="007F106F" w:rsidRDefault="00927641" w:rsidP="00927641">
      <w:r w:rsidRPr="007F106F">
        <w:t>Une des fonctions disponibles dans la procédure permet de calculer le diagramme de rayonnement d'un système d'antenne composé de sources rayonnantes élémentaires disposées arbitrairement dans un espace à trois dimensions.</w:t>
      </w:r>
    </w:p>
    <w:p w:rsidR="00927641" w:rsidRPr="007F106F" w:rsidRDefault="00927641" w:rsidP="00927641">
      <w:pPr>
        <w:tabs>
          <w:tab w:val="left" w:pos="9498"/>
        </w:tabs>
      </w:pPr>
      <w:r w:rsidRPr="007F106F">
        <w:t xml:space="preserve">Dans le présent Appendice, on analysera les aspects théoriques et les modalités de mise en </w:t>
      </w:r>
      <w:r>
        <w:t>oe</w:t>
      </w:r>
      <w:r w:rsidRPr="007F106F">
        <w:t>uvre de cette fonction.</w:t>
      </w:r>
    </w:p>
    <w:p w:rsidR="00927641" w:rsidRPr="007F106F" w:rsidRDefault="00927641" w:rsidP="00927641">
      <w:r w:rsidRPr="007F106F">
        <w:t>Les informations d'entrée nécessaires sont les suivantes:</w:t>
      </w:r>
    </w:p>
    <w:p w:rsidR="00927641" w:rsidRPr="007F106F" w:rsidRDefault="00927641" w:rsidP="00927641">
      <w:pPr>
        <w:pStyle w:val="enumlev1"/>
      </w:pPr>
      <w:r w:rsidRPr="007F106F">
        <w:t>–</w:t>
      </w:r>
      <w:r w:rsidRPr="007F106F">
        <w:tab/>
        <w:t>les diagrammes horizontal et vertical de chaque source élémentaire entrant dans la composition du système d'antenne,</w:t>
      </w:r>
    </w:p>
    <w:p w:rsidR="00927641" w:rsidRPr="007F106F" w:rsidRDefault="00927641" w:rsidP="00927641">
      <w:pPr>
        <w:pStyle w:val="enumlev1"/>
      </w:pPr>
      <w:r w:rsidRPr="007F106F">
        <w:t>–</w:t>
      </w:r>
      <w:r w:rsidRPr="007F106F">
        <w:tab/>
        <w:t>la description géométrique du système d'antenne: position et axe de visée de chaque source élémentaire,</w:t>
      </w:r>
    </w:p>
    <w:p w:rsidR="00927641" w:rsidRPr="007F106F" w:rsidRDefault="00927641" w:rsidP="00927641">
      <w:pPr>
        <w:pStyle w:val="enumlev1"/>
      </w:pPr>
      <w:r w:rsidRPr="007F106F">
        <w:t>–</w:t>
      </w:r>
      <w:r w:rsidRPr="007F106F">
        <w:tab/>
        <w:t>la spécification de la puissance d'alimentation de chaque source.</w:t>
      </w:r>
    </w:p>
    <w:p w:rsidR="00927641" w:rsidRPr="007F106F" w:rsidRDefault="00927641" w:rsidP="00927641">
      <w:r w:rsidRPr="007F106F">
        <w:t>Les informations pouvant être obtenues à la sortie sont les suivantes:</w:t>
      </w:r>
    </w:p>
    <w:p w:rsidR="00927641" w:rsidRPr="007F106F" w:rsidRDefault="00927641" w:rsidP="00927641">
      <w:pPr>
        <w:pStyle w:val="enumlev1"/>
      </w:pPr>
      <w:r w:rsidRPr="007F106F">
        <w:t>–</w:t>
      </w:r>
      <w:r w:rsidRPr="007F106F">
        <w:tab/>
        <w:t>les diagrammes de rayonnement horizontaux à un angle d'élévation quelconque,</w:t>
      </w:r>
    </w:p>
    <w:p w:rsidR="00927641" w:rsidRPr="007F106F" w:rsidRDefault="00927641" w:rsidP="00927641">
      <w:pPr>
        <w:pStyle w:val="enumlev1"/>
      </w:pPr>
      <w:r w:rsidRPr="007F106F">
        <w:t>–</w:t>
      </w:r>
      <w:r w:rsidRPr="007F106F">
        <w:tab/>
        <w:t>les diagrammes de rayonnement verticaux dans un azimut quelconque,</w:t>
      </w:r>
    </w:p>
    <w:p w:rsidR="00927641" w:rsidRPr="007F106F" w:rsidRDefault="00927641" w:rsidP="00927641">
      <w:pPr>
        <w:pStyle w:val="enumlev1"/>
      </w:pPr>
      <w:r w:rsidRPr="007F106F">
        <w:t>–</w:t>
      </w:r>
      <w:r w:rsidRPr="007F106F">
        <w:tab/>
        <w:t>le gain du système d'antenne.</w:t>
      </w:r>
    </w:p>
    <w:p w:rsidR="00927641" w:rsidRPr="007F106F" w:rsidRDefault="00927641" w:rsidP="00927641">
      <w:r w:rsidRPr="007F106F">
        <w:t>Par ailleurs, une représentation graphique permet de superposer certaines parties d'un diagramme de rayonnement à trois dimensions. On peut ainsi comparer immédiatement les parties d'un diagramme correspondant à différentes directions dans l'espace.</w:t>
      </w:r>
    </w:p>
    <w:p w:rsidR="00927641" w:rsidRPr="007F106F" w:rsidRDefault="00927641" w:rsidP="00927641">
      <w:r w:rsidRPr="007F106F">
        <w:t>On trouvera ci-après les considérations théoriques qui sont à la base de calcul des diagrammes de rayonnement. Ces considérations seront ensuite traduites en un langage de programmation évolué.</w:t>
      </w:r>
    </w:p>
    <w:p w:rsidR="00927641" w:rsidRPr="007F106F" w:rsidRDefault="00927641" w:rsidP="00927641">
      <w:pPr>
        <w:pStyle w:val="Heading1"/>
      </w:pPr>
      <w:bookmarkStart w:id="173" w:name="_Toc370190317"/>
      <w:bookmarkStart w:id="174" w:name="_Toc370193290"/>
      <w:bookmarkStart w:id="175" w:name="_Toc370195390"/>
      <w:r w:rsidRPr="007F106F">
        <w:lastRenderedPageBreak/>
        <w:t>2</w:t>
      </w:r>
      <w:r w:rsidRPr="007F106F">
        <w:tab/>
        <w:t>Considérations théoriques fondamentales</w:t>
      </w:r>
      <w:bookmarkEnd w:id="173"/>
      <w:bookmarkEnd w:id="174"/>
      <w:bookmarkEnd w:id="175"/>
    </w:p>
    <w:p w:rsidR="00927641" w:rsidRPr="007F106F" w:rsidRDefault="00927641" w:rsidP="00927641">
      <w:r w:rsidRPr="007F106F">
        <w:t xml:space="preserve">Considérons </w:t>
      </w:r>
      <w:r w:rsidRPr="007F106F">
        <w:rPr>
          <w:i/>
        </w:rPr>
        <w:t>N</w:t>
      </w:r>
      <w:r w:rsidRPr="007F106F">
        <w:t xml:space="preserve"> sources rayonnantes dans un système de coordonnées cartésiennes x-y-z (voir la Fig. 46) où:</w:t>
      </w:r>
    </w:p>
    <w:p w:rsidR="00927641" w:rsidRPr="007F106F" w:rsidRDefault="00927641" w:rsidP="00927641">
      <w:pPr>
        <w:pStyle w:val="enumlev1"/>
      </w:pPr>
      <w:r w:rsidRPr="007F106F">
        <w:t>–</w:t>
      </w:r>
      <w:r w:rsidRPr="007F106F">
        <w:tab/>
        <w:t>le plan x-y est le plan horizontal,</w:t>
      </w:r>
    </w:p>
    <w:p w:rsidR="00927641" w:rsidRPr="007F106F" w:rsidRDefault="00927641" w:rsidP="00927641">
      <w:pPr>
        <w:pStyle w:val="enumlev1"/>
      </w:pPr>
      <w:r w:rsidRPr="007F106F">
        <w:t>–</w:t>
      </w:r>
      <w:r w:rsidRPr="007F106F">
        <w:tab/>
        <w:t>l'axe des y donne la direction du Nord dans le plan horizontal,</w:t>
      </w:r>
    </w:p>
    <w:p w:rsidR="00927641" w:rsidRPr="007F106F" w:rsidRDefault="00927641" w:rsidP="00927641">
      <w:pPr>
        <w:pStyle w:val="enumlev1"/>
      </w:pPr>
      <w:r w:rsidRPr="007F106F">
        <w:t>–</w:t>
      </w:r>
      <w:r w:rsidRPr="007F106F">
        <w:tab/>
        <w:t>l'axe des z correspond à la verticale locale.</w:t>
      </w:r>
    </w:p>
    <w:p w:rsidR="00927641" w:rsidRPr="007F106F" w:rsidRDefault="00927641" w:rsidP="00B16DD4">
      <w:r w:rsidRPr="007F106F">
        <w:t xml:space="preserve">La position de la </w:t>
      </w:r>
      <w:r w:rsidR="00B16DD4" w:rsidRPr="00B16DD4">
        <w:rPr>
          <w:i/>
          <w:iCs/>
        </w:rPr>
        <w:t>n</w:t>
      </w:r>
      <w:r w:rsidR="00B16DD4" w:rsidRPr="00B16DD4">
        <w:rPr>
          <w:vertAlign w:val="superscript"/>
        </w:rPr>
        <w:t>ème</w:t>
      </w:r>
      <w:r w:rsidRPr="007F106F">
        <w:t xml:space="preserve"> source rayonnante est définie par ses coordonnées cartésiennes (</w:t>
      </w:r>
      <w:r w:rsidRPr="007F106F">
        <w:rPr>
          <w:i/>
        </w:rPr>
        <w:t>x</w:t>
      </w:r>
      <w:r w:rsidRPr="007F106F">
        <w:rPr>
          <w:i/>
          <w:position w:val="-3"/>
          <w:sz w:val="18"/>
        </w:rPr>
        <w:t>n</w:t>
      </w:r>
      <w:r w:rsidRPr="007F106F">
        <w:t>, </w:t>
      </w:r>
      <w:r w:rsidRPr="007F106F">
        <w:rPr>
          <w:i/>
        </w:rPr>
        <w:t>y</w:t>
      </w:r>
      <w:r w:rsidRPr="007F106F">
        <w:rPr>
          <w:i/>
          <w:position w:val="-3"/>
          <w:sz w:val="18"/>
        </w:rPr>
        <w:t>n</w:t>
      </w:r>
      <w:r w:rsidRPr="007F106F">
        <w:t>, </w:t>
      </w:r>
      <w:r w:rsidRPr="007F106F">
        <w:rPr>
          <w:i/>
        </w:rPr>
        <w:t>z</w:t>
      </w:r>
      <w:r w:rsidRPr="007F106F">
        <w:rPr>
          <w:i/>
          <w:position w:val="-3"/>
          <w:sz w:val="18"/>
        </w:rPr>
        <w:t>n</w:t>
      </w:r>
      <w:r w:rsidRPr="007F106F">
        <w:t>) ou par le vecteur de position:</w:t>
      </w:r>
    </w:p>
    <w:p w:rsidR="00927641" w:rsidRPr="009E0992" w:rsidRDefault="00927641" w:rsidP="00927641">
      <w:pPr>
        <w:pStyle w:val="Equation"/>
        <w:rPr>
          <w:lang w:val="es-ES_tradnl"/>
        </w:rPr>
      </w:pPr>
      <w:r w:rsidRPr="007F106F">
        <w:tab/>
      </w:r>
      <w:r w:rsidRPr="007F106F">
        <w:tab/>
      </w:r>
      <w:r w:rsidRPr="009E0992">
        <w:rPr>
          <w:b/>
          <w:i/>
          <w:lang w:val="es-ES_tradnl"/>
        </w:rPr>
        <w:t>R</w:t>
      </w:r>
      <w:r w:rsidRPr="009E0992">
        <w:rPr>
          <w:b/>
          <w:i/>
          <w:position w:val="-6"/>
          <w:sz w:val="18"/>
          <w:lang w:val="es-ES_tradnl"/>
        </w:rPr>
        <w:t>n</w:t>
      </w:r>
      <w:r w:rsidRPr="009E0992">
        <w:rPr>
          <w:lang w:val="es-ES_tradnl"/>
        </w:rPr>
        <w:t xml:space="preserve">  </w:t>
      </w:r>
      <w:r w:rsidRPr="007F106F">
        <w:rPr>
          <w:rFonts w:ascii="Symbol" w:hAnsi="Symbol"/>
        </w:rPr>
        <w:t></w:t>
      </w:r>
      <w:r w:rsidRPr="009E0992">
        <w:rPr>
          <w:lang w:val="es-ES_tradnl"/>
        </w:rPr>
        <w:t xml:space="preserve">  </w:t>
      </w:r>
      <w:r w:rsidRPr="009E0992">
        <w:rPr>
          <w:i/>
          <w:lang w:val="es-ES_tradnl"/>
        </w:rPr>
        <w:t>x</w:t>
      </w:r>
      <w:r w:rsidRPr="009E0992">
        <w:rPr>
          <w:i/>
          <w:position w:val="-6"/>
          <w:sz w:val="18"/>
          <w:lang w:val="es-ES_tradnl"/>
        </w:rPr>
        <w:t>n</w:t>
      </w:r>
      <w:r w:rsidRPr="009E0992">
        <w:rPr>
          <w:lang w:val="es-ES_tradnl"/>
        </w:rPr>
        <w:t xml:space="preserve"> </w:t>
      </w:r>
      <w:r w:rsidRPr="009E0992">
        <w:rPr>
          <w:b/>
          <w:i/>
          <w:lang w:val="es-ES_tradnl"/>
        </w:rPr>
        <w:t>x</w:t>
      </w:r>
      <w:r w:rsidRPr="009E0992">
        <w:rPr>
          <w:position w:val="-6"/>
          <w:sz w:val="18"/>
          <w:lang w:val="es-ES_tradnl"/>
        </w:rPr>
        <w:t>0</w:t>
      </w:r>
      <w:r w:rsidRPr="009E0992">
        <w:rPr>
          <w:lang w:val="es-ES_tradnl"/>
        </w:rPr>
        <w:t xml:space="preserve">  </w:t>
      </w:r>
      <w:r w:rsidRPr="007F106F">
        <w:rPr>
          <w:rFonts w:ascii="Symbol" w:hAnsi="Symbol"/>
        </w:rPr>
        <w:t></w:t>
      </w:r>
      <w:r w:rsidRPr="009E0992">
        <w:rPr>
          <w:lang w:val="es-ES_tradnl"/>
        </w:rPr>
        <w:t xml:space="preserve">  </w:t>
      </w:r>
      <w:r w:rsidRPr="009E0992">
        <w:rPr>
          <w:i/>
          <w:lang w:val="es-ES_tradnl"/>
        </w:rPr>
        <w:t>y</w:t>
      </w:r>
      <w:r w:rsidRPr="009E0992">
        <w:rPr>
          <w:i/>
          <w:position w:val="-6"/>
          <w:sz w:val="18"/>
          <w:lang w:val="es-ES_tradnl"/>
        </w:rPr>
        <w:t>n</w:t>
      </w:r>
      <w:r w:rsidRPr="009E0992">
        <w:rPr>
          <w:lang w:val="es-ES_tradnl"/>
        </w:rPr>
        <w:t xml:space="preserve"> </w:t>
      </w:r>
      <w:r w:rsidRPr="009E0992">
        <w:rPr>
          <w:b/>
          <w:i/>
          <w:lang w:val="es-ES_tradnl"/>
        </w:rPr>
        <w:t>y</w:t>
      </w:r>
      <w:r w:rsidRPr="009E0992">
        <w:rPr>
          <w:position w:val="-6"/>
          <w:sz w:val="18"/>
          <w:lang w:val="es-ES_tradnl"/>
        </w:rPr>
        <w:t>0</w:t>
      </w:r>
      <w:r w:rsidRPr="009E0992">
        <w:rPr>
          <w:lang w:val="es-ES_tradnl"/>
        </w:rPr>
        <w:t xml:space="preserve">  </w:t>
      </w:r>
      <w:r w:rsidRPr="007F106F">
        <w:rPr>
          <w:rFonts w:ascii="Symbol" w:hAnsi="Symbol"/>
        </w:rPr>
        <w:t></w:t>
      </w:r>
      <w:r w:rsidRPr="009E0992">
        <w:rPr>
          <w:lang w:val="es-ES_tradnl"/>
        </w:rPr>
        <w:t xml:space="preserve">  </w:t>
      </w:r>
      <w:r w:rsidRPr="009E0992">
        <w:rPr>
          <w:i/>
          <w:lang w:val="es-ES_tradnl"/>
        </w:rPr>
        <w:t>z</w:t>
      </w:r>
      <w:r w:rsidRPr="009E0992">
        <w:rPr>
          <w:i/>
          <w:position w:val="-6"/>
          <w:sz w:val="18"/>
          <w:lang w:val="es-ES_tradnl"/>
        </w:rPr>
        <w:t>n</w:t>
      </w:r>
      <w:r w:rsidRPr="009E0992">
        <w:rPr>
          <w:lang w:val="es-ES_tradnl"/>
        </w:rPr>
        <w:t xml:space="preserve"> </w:t>
      </w:r>
      <w:r w:rsidRPr="009E0992">
        <w:rPr>
          <w:b/>
          <w:i/>
          <w:lang w:val="es-ES_tradnl"/>
        </w:rPr>
        <w:t>z</w:t>
      </w:r>
      <w:r w:rsidRPr="009E0992">
        <w:rPr>
          <w:position w:val="-6"/>
          <w:sz w:val="18"/>
          <w:lang w:val="es-ES_tradnl"/>
        </w:rPr>
        <w:t>0</w:t>
      </w:r>
      <w:r w:rsidRPr="009E0992">
        <w:rPr>
          <w:lang w:val="es-ES_tradnl"/>
        </w:rPr>
        <w:tab/>
        <w:t>(32)</w:t>
      </w:r>
    </w:p>
    <w:p w:rsidR="00927641" w:rsidRPr="007F106F" w:rsidRDefault="0014279D" w:rsidP="00F44C25">
      <w:pPr>
        <w:keepNext/>
        <w:keepLines/>
      </w:pPr>
      <w:r>
        <w:t xml:space="preserve">La position de la </w:t>
      </w:r>
      <w:r w:rsidRPr="0014279D">
        <w:rPr>
          <w:i/>
          <w:iCs/>
        </w:rPr>
        <w:t>n</w:t>
      </w:r>
      <w:r w:rsidRPr="0014279D">
        <w:rPr>
          <w:vertAlign w:val="superscript"/>
        </w:rPr>
        <w:t>ème</w:t>
      </w:r>
      <w:r>
        <w:t xml:space="preserve"> </w:t>
      </w:r>
      <w:r w:rsidR="00927641" w:rsidRPr="007F106F">
        <w:t>source peut aussi être définie en coordonnées cylindriques (</w:t>
      </w:r>
      <w:r w:rsidR="00927641" w:rsidRPr="007F106F">
        <w:rPr>
          <w:i/>
        </w:rPr>
        <w:t>d</w:t>
      </w:r>
      <w:r w:rsidR="00927641" w:rsidRPr="007F106F">
        <w:rPr>
          <w:i/>
          <w:position w:val="-3"/>
          <w:sz w:val="18"/>
        </w:rPr>
        <w:t>n</w:t>
      </w:r>
      <w:r w:rsidR="00927641" w:rsidRPr="007F106F">
        <w:t xml:space="preserve">, </w:t>
      </w:r>
      <w:r w:rsidR="00927641" w:rsidRPr="007F106F">
        <w:rPr>
          <w:rFonts w:ascii="Symbol" w:hAnsi="Symbol"/>
        </w:rPr>
        <w:t></w:t>
      </w:r>
      <w:r w:rsidR="00927641" w:rsidRPr="007F106F">
        <w:rPr>
          <w:i/>
          <w:position w:val="-3"/>
          <w:sz w:val="18"/>
        </w:rPr>
        <w:t>n</w:t>
      </w:r>
      <w:r w:rsidR="00927641" w:rsidRPr="007F106F">
        <w:t xml:space="preserve">, </w:t>
      </w:r>
      <w:r w:rsidR="00927641" w:rsidRPr="007F106F">
        <w:rPr>
          <w:i/>
        </w:rPr>
        <w:t>h</w:t>
      </w:r>
      <w:r w:rsidR="00927641" w:rsidRPr="007F106F">
        <w:rPr>
          <w:i/>
          <w:position w:val="-3"/>
          <w:sz w:val="18"/>
        </w:rPr>
        <w:t>n</w:t>
      </w:r>
      <w:r w:rsidR="00927641" w:rsidRPr="007F106F">
        <w:t>), celles</w:t>
      </w:r>
      <w:r w:rsidR="00F44C25">
        <w:noBreakHyphen/>
      </w:r>
      <w:r w:rsidR="00927641" w:rsidRPr="007F106F">
        <w:t>ci étant reliées aux coordonnées cartésiennes correspondantes (</w:t>
      </w:r>
      <w:r w:rsidR="00927641" w:rsidRPr="007F106F">
        <w:rPr>
          <w:i/>
        </w:rPr>
        <w:t>x</w:t>
      </w:r>
      <w:r w:rsidR="00927641" w:rsidRPr="007F106F">
        <w:rPr>
          <w:i/>
          <w:position w:val="-3"/>
          <w:sz w:val="18"/>
        </w:rPr>
        <w:t>n</w:t>
      </w:r>
      <w:r w:rsidR="00927641" w:rsidRPr="007F106F">
        <w:t>, </w:t>
      </w:r>
      <w:r w:rsidR="00927641" w:rsidRPr="007F106F">
        <w:rPr>
          <w:i/>
        </w:rPr>
        <w:t>y</w:t>
      </w:r>
      <w:r w:rsidR="00927641" w:rsidRPr="007F106F">
        <w:rPr>
          <w:i/>
          <w:position w:val="-3"/>
          <w:sz w:val="18"/>
        </w:rPr>
        <w:t>n</w:t>
      </w:r>
      <w:r w:rsidR="00927641" w:rsidRPr="007F106F">
        <w:t>, </w:t>
      </w:r>
      <w:r w:rsidR="00927641" w:rsidRPr="007F106F">
        <w:rPr>
          <w:i/>
        </w:rPr>
        <w:t>z</w:t>
      </w:r>
      <w:r w:rsidR="00927641" w:rsidRPr="007F106F">
        <w:rPr>
          <w:i/>
          <w:position w:val="-3"/>
          <w:sz w:val="18"/>
        </w:rPr>
        <w:t>n</w:t>
      </w:r>
      <w:r w:rsidR="00927641" w:rsidRPr="007F106F">
        <w:t>) par les relations suivantes (voir la Fig. 46):</w:t>
      </w:r>
    </w:p>
    <w:p w:rsidR="00927641" w:rsidRPr="007F106F" w:rsidRDefault="00927641" w:rsidP="0014279D">
      <w:pPr>
        <w:pStyle w:val="Equation"/>
        <w:keepNext/>
        <w:keepLines/>
      </w:pPr>
      <w:r w:rsidRPr="007F106F">
        <w:tab/>
      </w:r>
      <w:r w:rsidRPr="007F106F">
        <w:tab/>
      </w:r>
      <w:r w:rsidRPr="007F106F">
        <w:fldChar w:fldCharType="begin"/>
      </w:r>
      <w:r w:rsidRPr="007F106F">
        <w:instrText>eq \a\al\vs5(</w:instrText>
      </w:r>
      <w:r w:rsidRPr="007F106F">
        <w:rPr>
          <w:i/>
        </w:rPr>
        <w:instrText>x</w:instrText>
      </w:r>
      <w:r w:rsidRPr="007F106F">
        <w:rPr>
          <w:i/>
          <w:position w:val="-6"/>
          <w:sz w:val="18"/>
        </w:rPr>
        <w:instrText>n</w:instrText>
      </w:r>
      <w:r w:rsidRPr="007F106F">
        <w:instrText xml:space="preserve">  </w:instrText>
      </w:r>
      <w:r w:rsidRPr="007F106F">
        <w:rPr>
          <w:rFonts w:ascii="Symbol" w:hAnsi="Symbol"/>
        </w:rPr>
        <w:instrText>=</w:instrText>
      </w:r>
      <w:r w:rsidRPr="007F106F">
        <w:instrText xml:space="preserve">  </w:instrText>
      </w:r>
      <w:r w:rsidRPr="007F106F">
        <w:rPr>
          <w:i/>
        </w:rPr>
        <w:instrText>d</w:instrText>
      </w:r>
      <w:r w:rsidRPr="007F106F">
        <w:rPr>
          <w:i/>
          <w:position w:val="-6"/>
          <w:sz w:val="18"/>
        </w:rPr>
        <w:instrText>n</w:instrText>
      </w:r>
      <w:r w:rsidRPr="007F106F">
        <w:instrText xml:space="preserve">  sin </w:instrText>
      </w:r>
      <w:r w:rsidRPr="007F106F">
        <w:rPr>
          <w:rFonts w:ascii="Symbol" w:hAnsi="Symbol"/>
        </w:rPr>
        <w:instrText>g</w:instrText>
      </w:r>
      <w:r w:rsidRPr="007F106F">
        <w:rPr>
          <w:i/>
          <w:position w:val="-6"/>
          <w:sz w:val="18"/>
        </w:rPr>
        <w:instrText>n</w:instrText>
      </w:r>
      <w:r w:rsidRPr="007F106F">
        <w:instrText>;</w:instrText>
      </w:r>
      <w:r w:rsidRPr="007F106F">
        <w:rPr>
          <w:i/>
        </w:rPr>
        <w:instrText>y</w:instrText>
      </w:r>
      <w:r w:rsidRPr="007F106F">
        <w:rPr>
          <w:i/>
          <w:position w:val="-6"/>
          <w:sz w:val="18"/>
        </w:rPr>
        <w:instrText>n</w:instrText>
      </w:r>
      <w:r w:rsidRPr="007F106F">
        <w:instrText xml:space="preserve">  </w:instrText>
      </w:r>
      <w:r w:rsidRPr="007F106F">
        <w:rPr>
          <w:rFonts w:ascii="Symbol" w:hAnsi="Symbol"/>
        </w:rPr>
        <w:instrText>=</w:instrText>
      </w:r>
      <w:r w:rsidRPr="007F106F">
        <w:instrText xml:space="preserve">  </w:instrText>
      </w:r>
      <w:r w:rsidRPr="007F106F">
        <w:rPr>
          <w:i/>
        </w:rPr>
        <w:instrText>d</w:instrText>
      </w:r>
      <w:r w:rsidRPr="007F106F">
        <w:rPr>
          <w:i/>
          <w:position w:val="-6"/>
          <w:sz w:val="18"/>
        </w:rPr>
        <w:instrText>n</w:instrText>
      </w:r>
      <w:r w:rsidRPr="007F106F">
        <w:instrText xml:space="preserve">  cos </w:instrText>
      </w:r>
      <w:r w:rsidRPr="007F106F">
        <w:rPr>
          <w:rFonts w:ascii="Symbol" w:hAnsi="Symbol"/>
        </w:rPr>
        <w:instrText>g</w:instrText>
      </w:r>
      <w:r w:rsidRPr="007F106F">
        <w:rPr>
          <w:i/>
          <w:position w:val="-6"/>
          <w:sz w:val="18"/>
        </w:rPr>
        <w:instrText>n</w:instrText>
      </w:r>
      <w:r w:rsidRPr="007F106F">
        <w:instrText>;</w:instrText>
      </w:r>
      <w:r w:rsidRPr="007F106F">
        <w:rPr>
          <w:i/>
        </w:rPr>
        <w:instrText>z</w:instrText>
      </w:r>
      <w:r w:rsidRPr="007F106F">
        <w:rPr>
          <w:i/>
          <w:position w:val="-6"/>
          <w:sz w:val="18"/>
        </w:rPr>
        <w:instrText>n</w:instrText>
      </w:r>
      <w:r w:rsidRPr="007F106F">
        <w:instrText xml:space="preserve">  </w:instrText>
      </w:r>
      <w:r w:rsidRPr="007F106F">
        <w:rPr>
          <w:rFonts w:ascii="Symbol" w:hAnsi="Symbol"/>
        </w:rPr>
        <w:instrText>=</w:instrText>
      </w:r>
      <w:r w:rsidRPr="007F106F">
        <w:instrText xml:space="preserve">  </w:instrText>
      </w:r>
      <w:r w:rsidRPr="007F106F">
        <w:rPr>
          <w:i/>
        </w:rPr>
        <w:instrText>h</w:instrText>
      </w:r>
      <w:r w:rsidRPr="007F106F">
        <w:rPr>
          <w:i/>
          <w:position w:val="-6"/>
          <w:sz w:val="18"/>
        </w:rPr>
        <w:instrText>n</w:instrText>
      </w:r>
      <w:r w:rsidRPr="007F106F">
        <w:instrText>)</w:instrText>
      </w:r>
      <w:r w:rsidRPr="007F106F">
        <w:fldChar w:fldCharType="end"/>
      </w:r>
      <w:r w:rsidRPr="007F106F">
        <w:tab/>
        <w:t>(33)</w:t>
      </w:r>
    </w:p>
    <w:p w:rsidR="00927641" w:rsidRPr="0017094E" w:rsidRDefault="00927641" w:rsidP="00927641">
      <w:pPr>
        <w:pStyle w:val="FigureNo"/>
        <w:rPr>
          <w:sz w:val="20"/>
        </w:rPr>
      </w:pPr>
      <w:r w:rsidRPr="0017094E">
        <w:rPr>
          <w:sz w:val="20"/>
        </w:rPr>
        <w:t>figure 46</w:t>
      </w:r>
    </w:p>
    <w:p w:rsidR="00927641" w:rsidRPr="007F106F" w:rsidRDefault="00F44C25" w:rsidP="00927641">
      <w:pPr>
        <w:pStyle w:val="Figure"/>
        <w:rPr>
          <w:noProof/>
          <w:lang w:eastAsia="zh-CN"/>
        </w:rPr>
      </w:pPr>
      <w:r w:rsidRPr="007F106F">
        <w:object w:dxaOrig="7981" w:dyaOrig="6593">
          <v:shape id="_x0000_i1071" type="#_x0000_t75" style="width:400.5pt;height:330.75pt" o:ole="">
            <v:imagedata r:id="rId105" o:title=""/>
          </v:shape>
          <o:OLEObject Type="Embed" ProgID="CorelDRAW.Graphic.14" ShapeID="_x0000_i1071" DrawAspect="Content" ObjectID="_1444218136" r:id="rId106"/>
        </w:object>
      </w:r>
    </w:p>
    <w:p w:rsidR="00927641" w:rsidRPr="007F106F" w:rsidRDefault="00927641" w:rsidP="00927641">
      <w:pPr>
        <w:pStyle w:val="Fig0"/>
        <w:rPr>
          <w:lang w:val="fr-FR"/>
        </w:rPr>
      </w:pPr>
    </w:p>
    <w:p w:rsidR="00927641" w:rsidRPr="007F106F" w:rsidRDefault="00927641" w:rsidP="000869CA">
      <w:pPr>
        <w:keepNext/>
        <w:keepLines/>
      </w:pPr>
      <w:r w:rsidRPr="007F106F">
        <w:lastRenderedPageBreak/>
        <w:t xml:space="preserve">Le gain en tension qui résulte de la composition des champs électromagnétiques de </w:t>
      </w:r>
      <w:r w:rsidRPr="007F106F">
        <w:rPr>
          <w:i/>
        </w:rPr>
        <w:t>n</w:t>
      </w:r>
      <w:r w:rsidRPr="007F106F">
        <w:t xml:space="preserve"> sources rayonnantes dans la direction d'observation (</w:t>
      </w:r>
      <w:r w:rsidRPr="007F106F">
        <w:rPr>
          <w:rFonts w:ascii="Symbol" w:hAnsi="Symbol"/>
        </w:rPr>
        <w:t></w:t>
      </w:r>
      <w:r w:rsidRPr="007F106F">
        <w:t xml:space="preserve">, </w:t>
      </w:r>
      <w:r w:rsidRPr="007F106F">
        <w:rPr>
          <w:rFonts w:ascii="Symbol" w:hAnsi="Symbol"/>
        </w:rPr>
        <w:t></w:t>
      </w:r>
      <w:r w:rsidRPr="007F106F">
        <w:rPr>
          <w:rFonts w:ascii="Symbol" w:hAnsi="Symbol"/>
        </w:rPr>
        <w:t></w:t>
      </w:r>
      <w:r w:rsidRPr="007F106F">
        <w:t xml:space="preserve"> a pour expression:</w:t>
      </w:r>
    </w:p>
    <w:p w:rsidR="00927641" w:rsidRPr="007F106F" w:rsidRDefault="00927641" w:rsidP="000869CA">
      <w:pPr>
        <w:pStyle w:val="Equation"/>
        <w:keepNext/>
        <w:keepLines/>
      </w:pPr>
      <w:bookmarkStart w:id="176" w:name="F038"/>
      <w:r w:rsidRPr="007F106F">
        <w:tab/>
      </w:r>
      <w:r w:rsidRPr="007F106F">
        <w:tab/>
      </w:r>
      <w:r w:rsidRPr="007F106F">
        <w:fldChar w:fldCharType="begin"/>
      </w:r>
      <w:r w:rsidRPr="007F106F">
        <w:instrText xml:space="preserve">eq </w:instrText>
      </w:r>
      <w:r w:rsidRPr="007F106F">
        <w:rPr>
          <w:i/>
        </w:rPr>
        <w:instrText>G</w:instrText>
      </w:r>
      <w:r w:rsidRPr="007F106F">
        <w:rPr>
          <w:i/>
          <w:position w:val="-4"/>
          <w:sz w:val="18"/>
        </w:rPr>
        <w:instrText>Vtot</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\b\bc\|(\i\su(</w:instrText>
      </w:r>
      <w:r w:rsidRPr="007F106F">
        <w:rPr>
          <w:i/>
          <w:position w:val="10"/>
          <w:sz w:val="18"/>
        </w:rPr>
        <w:instrText>n</w:instrText>
      </w:r>
      <w:r w:rsidRPr="007F106F">
        <w:rPr>
          <w:sz w:val="18"/>
        </w:rPr>
        <w:instrText>;</w:instrText>
      </w:r>
      <w:r w:rsidRPr="007F106F">
        <w:instrText>;\s\do3( )\s\up4( )\r(;</w:instrText>
      </w:r>
      <w:r w:rsidRPr="007F106F">
        <w:rPr>
          <w:i/>
        </w:rPr>
        <w:instrText>a</w:instrText>
      </w:r>
      <w:r w:rsidRPr="007F106F">
        <w:instrText>\s(</w:instrText>
      </w:r>
      <w:r w:rsidRPr="007F106F">
        <w:rPr>
          <w:rFonts w:ascii="Tms Rmn" w:hAnsi="Tms Rmn"/>
          <w:sz w:val="12"/>
        </w:rPr>
        <w:instrText> </w:instrText>
      </w:r>
      <w:r w:rsidRPr="007F106F">
        <w:instrText>;</w:instrText>
      </w:r>
      <w:r w:rsidRPr="007F106F">
        <w:rPr>
          <w:i/>
          <w:sz w:val="18"/>
        </w:rPr>
        <w:instrText>n</w:instrText>
      </w:r>
      <w:r w:rsidRPr="007F106F">
        <w:instrText xml:space="preserve">)) </w:instrText>
      </w:r>
      <w:r w:rsidRPr="007F106F">
        <w:rPr>
          <w:i/>
        </w:rPr>
        <w:instrText>G</w:instrText>
      </w:r>
      <w:r w:rsidRPr="007F106F">
        <w:rPr>
          <w:i/>
          <w:position w:val="-4"/>
          <w:sz w:val="18"/>
        </w:rPr>
        <w:instrText>Vn</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e</w:instrText>
      </w:r>
      <w:r w:rsidRPr="007F106F">
        <w:rPr>
          <w:sz w:val="8"/>
        </w:rPr>
        <w:instrText> </w:instrText>
      </w:r>
      <w:r w:rsidRPr="007F106F">
        <w:rPr>
          <w:position w:val="10"/>
          <w:sz w:val="18"/>
        </w:rPr>
        <w:instrText>j</w:instrText>
      </w:r>
      <w:r w:rsidRPr="007F106F">
        <w:rPr>
          <w:position w:val="10"/>
          <w:sz w:val="12"/>
        </w:rPr>
        <w:instrText> </w:instrText>
      </w:r>
      <w:r w:rsidRPr="007F106F">
        <w:rPr>
          <w:rFonts w:ascii="Symbol" w:hAnsi="Symbol"/>
          <w:position w:val="10"/>
          <w:sz w:val="18"/>
        </w:rPr>
        <w:instrText>Dy</w:instrText>
      </w:r>
      <w:r w:rsidRPr="007F106F">
        <w:rPr>
          <w:i/>
          <w:position w:val="4"/>
          <w:sz w:val="14"/>
        </w:rPr>
        <w:instrText>n</w:instrText>
      </w:r>
      <w:r w:rsidRPr="007F106F">
        <w:rPr>
          <w:position w:val="10"/>
          <w:sz w:val="18"/>
        </w:rPr>
        <w:instrText xml:space="preserve"> (</w:instrText>
      </w:r>
      <w:r w:rsidRPr="007F106F">
        <w:rPr>
          <w:rFonts w:ascii="Symbol" w:hAnsi="Symbol"/>
          <w:position w:val="10"/>
          <w:sz w:val="18"/>
        </w:rPr>
        <w:instrText>q</w:instrText>
      </w:r>
      <w:r w:rsidRPr="007F106F">
        <w:rPr>
          <w:position w:val="10"/>
          <w:sz w:val="18"/>
        </w:rPr>
        <w:instrText xml:space="preserve">, </w:instrText>
      </w:r>
      <w:r w:rsidRPr="007F106F">
        <w:rPr>
          <w:rFonts w:ascii="Symbol" w:hAnsi="Symbol"/>
          <w:position w:val="10"/>
          <w:sz w:val="18"/>
        </w:rPr>
        <w:instrText>j)</w:instrText>
      </w:r>
      <w:r w:rsidRPr="007F106F">
        <w:instrText>))</w:instrText>
      </w:r>
      <w:r w:rsidRPr="007F106F">
        <w:fldChar w:fldCharType="end"/>
      </w:r>
      <w:r w:rsidRPr="007F106F">
        <w:tab/>
        <w:t>(34)</w:t>
      </w:r>
      <w:bookmarkEnd w:id="176"/>
    </w:p>
    <w:p w:rsidR="00927641" w:rsidRPr="007F106F" w:rsidRDefault="00927641" w:rsidP="00F44C25">
      <w:r w:rsidRPr="007F106F">
        <w:t xml:space="preserve">où </w:t>
      </w:r>
      <w:r w:rsidRPr="007F106F">
        <w:rPr>
          <w:i/>
        </w:rPr>
        <w:t>a</w:t>
      </w:r>
      <w:r w:rsidRPr="007F106F">
        <w:rPr>
          <w:i/>
          <w:position w:val="-4"/>
          <w:sz w:val="16"/>
        </w:rPr>
        <w:t>n</w:t>
      </w:r>
      <w:r w:rsidRPr="007F106F">
        <w:t xml:space="preserve"> est le pourcentage de puissance alimentant le </w:t>
      </w:r>
      <w:r w:rsidRPr="007F106F">
        <w:rPr>
          <w:i/>
        </w:rPr>
        <w:t>n</w:t>
      </w:r>
      <w:r w:rsidRPr="007F106F">
        <w:rPr>
          <w:i/>
          <w:position w:val="6"/>
          <w:sz w:val="16"/>
        </w:rPr>
        <w:t>e</w:t>
      </w:r>
      <w:r w:rsidRPr="007F106F">
        <w:t xml:space="preserve"> radiateur et </w:t>
      </w:r>
      <w:r w:rsidRPr="007F106F">
        <w:rPr>
          <w:i/>
        </w:rPr>
        <w:t>G</w:t>
      </w:r>
      <w:r w:rsidRPr="007F106F">
        <w:rPr>
          <w:i/>
          <w:position w:val="-4"/>
          <w:sz w:val="16"/>
        </w:rPr>
        <w:t>Vn</w:t>
      </w:r>
      <w:r w:rsidRPr="007F106F">
        <w:t>(</w:t>
      </w:r>
      <w:r w:rsidRPr="007F106F">
        <w:rPr>
          <w:rFonts w:ascii="Symbol" w:hAnsi="Symbol"/>
        </w:rPr>
        <w:t></w:t>
      </w:r>
      <w:r w:rsidRPr="007F106F">
        <w:t>, </w:t>
      </w:r>
      <w:r w:rsidRPr="007F106F">
        <w:rPr>
          <w:rFonts w:ascii="Symbol" w:hAnsi="Symbol"/>
        </w:rPr>
        <w:t></w:t>
      </w:r>
      <w:r w:rsidRPr="007F106F">
        <w:rPr>
          <w:rFonts w:ascii="Symbol" w:hAnsi="Symbol"/>
        </w:rPr>
        <w:t></w:t>
      </w:r>
      <w:r w:rsidRPr="007F106F">
        <w:t xml:space="preserve"> son gain en tension dans la direction (</w:t>
      </w:r>
      <w:r w:rsidRPr="007F106F">
        <w:rPr>
          <w:rFonts w:ascii="Symbol" w:hAnsi="Symbol"/>
        </w:rPr>
        <w:t></w:t>
      </w:r>
      <w:r w:rsidRPr="007F106F">
        <w:t>, </w:t>
      </w:r>
      <w:r w:rsidRPr="007F106F">
        <w:rPr>
          <w:rFonts w:ascii="Symbol" w:hAnsi="Symbol"/>
        </w:rPr>
        <w:t></w:t>
      </w:r>
      <w:r w:rsidRPr="007F106F">
        <w:rPr>
          <w:rFonts w:ascii="Symbol" w:hAnsi="Symbol"/>
        </w:rPr>
        <w:t></w:t>
      </w:r>
      <w:r w:rsidRPr="007F106F">
        <w:t xml:space="preserve">; ce gain peut être déduit des diagrammes horizontal et vertical de la </w:t>
      </w:r>
      <w:r w:rsidR="00F44C25" w:rsidRPr="00F44C25">
        <w:rPr>
          <w:i/>
          <w:iCs/>
        </w:rPr>
        <w:t>n</w:t>
      </w:r>
      <w:r w:rsidR="00F44C25" w:rsidRPr="00F44C25">
        <w:rPr>
          <w:vertAlign w:val="superscript"/>
        </w:rPr>
        <w:t>ème</w:t>
      </w:r>
      <w:r w:rsidR="00F44C25">
        <w:t> </w:t>
      </w:r>
      <w:r w:rsidRPr="007F106F">
        <w:t>source, compte tenu de l'axe de visée de cette source et de la rotation autour de cet axe.</w:t>
      </w:r>
    </w:p>
    <w:p w:rsidR="00927641" w:rsidRPr="007F106F" w:rsidRDefault="00927641" w:rsidP="00927641">
      <w:r w:rsidRPr="007F106F">
        <w:t xml:space="preserve">Considérons la phase du vecteur dans la somme de l'expression (34). La différence de phase totale (rad) de la </w:t>
      </w:r>
      <w:r w:rsidRPr="007F106F">
        <w:rPr>
          <w:i/>
        </w:rPr>
        <w:t>n</w:t>
      </w:r>
      <w:r w:rsidRPr="007F106F">
        <w:rPr>
          <w:i/>
          <w:position w:val="6"/>
          <w:sz w:val="16"/>
        </w:rPr>
        <w:t>e</w:t>
      </w:r>
      <w:r w:rsidRPr="007F106F">
        <w:t xml:space="preserve"> source dans la direction d'observation est:</w:t>
      </w:r>
    </w:p>
    <w:p w:rsidR="00927641" w:rsidRPr="007F106F" w:rsidRDefault="00927641" w:rsidP="00927641">
      <w:pPr>
        <w:pStyle w:val="Equation"/>
      </w:pPr>
      <w:bookmarkStart w:id="177" w:name="F039"/>
      <w:r w:rsidRPr="007F106F">
        <w:tab/>
      </w:r>
      <w:r w:rsidRPr="007F106F">
        <w:tab/>
      </w:r>
      <w:r w:rsidRPr="007F106F">
        <w:rPr>
          <w:rFonts w:ascii="Symbol" w:hAnsi="Symbol"/>
        </w:rPr>
        <w:t></w:t>
      </w:r>
      <w:r w:rsidRPr="007F106F">
        <w:rPr>
          <w:rFonts w:ascii="Symbol" w:hAnsi="Symbol"/>
        </w:rPr>
        <w:t></w:t>
      </w:r>
      <w:r w:rsidRPr="007F106F">
        <w:rPr>
          <w:i/>
          <w:position w:val="-6"/>
          <w:sz w:val="18"/>
        </w:rPr>
        <w:t>n</w:t>
      </w:r>
      <w:r w:rsidRPr="007F106F">
        <w:t xml:space="preserve"> (</w:t>
      </w:r>
      <w:r w:rsidRPr="007F106F">
        <w:rPr>
          <w:rFonts w:ascii="Symbol" w:hAnsi="Symbol"/>
        </w:rPr>
        <w:t></w:t>
      </w:r>
      <w:r w:rsidRPr="007F106F">
        <w:t xml:space="preserve">, </w:t>
      </w:r>
      <w:r w:rsidRPr="007F106F">
        <w:rPr>
          <w:rFonts w:ascii="Symbol" w:hAnsi="Symbol"/>
        </w:rPr>
        <w:t></w:t>
      </w:r>
      <w:r w:rsidRPr="007F106F">
        <w:t xml:space="preserve">)  </w:t>
      </w:r>
      <w:r w:rsidRPr="007F106F">
        <w:rPr>
          <w:rFonts w:ascii="Symbol" w:hAnsi="Symbol"/>
        </w:rPr>
        <w:t></w:t>
      </w:r>
      <w:r w:rsidRPr="007F106F">
        <w:t xml:space="preserve">  </w:t>
      </w:r>
      <w:r w:rsidRPr="007F106F">
        <w:rPr>
          <w:rFonts w:ascii="Symbol" w:hAnsi="Symbol"/>
        </w:rPr>
        <w:t></w:t>
      </w:r>
      <w:r w:rsidRPr="007F106F">
        <w:rPr>
          <w:rFonts w:ascii="Symbol" w:hAnsi="Symbol"/>
        </w:rPr>
        <w:t></w:t>
      </w:r>
      <w:r w:rsidRPr="007F106F">
        <w:rPr>
          <w:i/>
          <w:position w:val="-6"/>
          <w:sz w:val="18"/>
        </w:rPr>
        <w:t>n</w:t>
      </w:r>
      <w:r w:rsidRPr="007F106F">
        <w:rPr>
          <w:position w:val="-6"/>
          <w:sz w:val="18"/>
        </w:rPr>
        <w:t xml:space="preserve"> </w:t>
      </w:r>
      <w:r w:rsidRPr="007F106F">
        <w:rPr>
          <w:i/>
          <w:position w:val="-6"/>
          <w:sz w:val="18"/>
        </w:rPr>
        <w:t>pos</w:t>
      </w:r>
      <w:r w:rsidRPr="007F106F">
        <w:t xml:space="preserve"> (</w:t>
      </w:r>
      <w:r w:rsidRPr="007F106F">
        <w:rPr>
          <w:rFonts w:ascii="Symbol" w:hAnsi="Symbol"/>
        </w:rPr>
        <w:t></w:t>
      </w:r>
      <w:r w:rsidRPr="007F106F">
        <w:t xml:space="preserve">, </w:t>
      </w:r>
      <w:r w:rsidRPr="007F106F">
        <w:rPr>
          <w:rFonts w:ascii="Symbol" w:hAnsi="Symbol"/>
        </w:rPr>
        <w:t></w:t>
      </w:r>
      <w:r w:rsidRPr="007F106F">
        <w:t xml:space="preserve">)  </w:t>
      </w:r>
      <w:r w:rsidRPr="007F106F">
        <w:rPr>
          <w:rFonts w:ascii="Symbol" w:hAnsi="Symbol"/>
        </w:rPr>
        <w:t></w:t>
      </w:r>
      <w:r w:rsidRPr="007F106F">
        <w:t xml:space="preserve">  </w:t>
      </w:r>
      <w:r w:rsidRPr="007F106F">
        <w:rPr>
          <w:rFonts w:ascii="Symbol" w:hAnsi="Symbol"/>
        </w:rPr>
        <w:t></w:t>
      </w:r>
      <w:r w:rsidRPr="007F106F">
        <w:rPr>
          <w:rFonts w:ascii="Symbol" w:hAnsi="Symbol"/>
        </w:rPr>
        <w:t></w:t>
      </w:r>
      <w:r w:rsidRPr="007F106F">
        <w:rPr>
          <w:i/>
          <w:position w:val="-6"/>
          <w:sz w:val="18"/>
        </w:rPr>
        <w:t>n</w:t>
      </w:r>
      <w:r w:rsidRPr="007F106F">
        <w:rPr>
          <w:position w:val="-6"/>
          <w:sz w:val="18"/>
        </w:rPr>
        <w:t xml:space="preserve"> </w:t>
      </w:r>
      <w:r w:rsidRPr="007F106F">
        <w:rPr>
          <w:i/>
          <w:position w:val="-6"/>
          <w:sz w:val="18"/>
        </w:rPr>
        <w:t>diag</w:t>
      </w:r>
      <w:r w:rsidRPr="007F106F">
        <w:t xml:space="preserve"> (</w:t>
      </w:r>
      <w:r w:rsidRPr="007F106F">
        <w:rPr>
          <w:rFonts w:ascii="Symbol" w:hAnsi="Symbol"/>
        </w:rPr>
        <w:t></w:t>
      </w:r>
      <w:r w:rsidRPr="007F106F">
        <w:t xml:space="preserve">, </w:t>
      </w:r>
      <w:r w:rsidRPr="007F106F">
        <w:rPr>
          <w:rFonts w:ascii="Symbol" w:hAnsi="Symbol"/>
        </w:rPr>
        <w:t></w:t>
      </w:r>
      <w:r w:rsidRPr="007F106F">
        <w:t xml:space="preserve">)  </w:t>
      </w:r>
      <w:r w:rsidRPr="007F106F">
        <w:rPr>
          <w:rFonts w:ascii="Symbol" w:hAnsi="Symbol"/>
        </w:rPr>
        <w:t></w:t>
      </w:r>
      <w:r w:rsidRPr="007F106F">
        <w:t xml:space="preserve">  </w:t>
      </w:r>
      <w:r w:rsidRPr="007F106F">
        <w:rPr>
          <w:rFonts w:ascii="Symbol" w:hAnsi="Symbol"/>
        </w:rPr>
        <w:t></w:t>
      </w:r>
      <w:r w:rsidRPr="007F106F">
        <w:rPr>
          <w:rFonts w:ascii="Symbol" w:hAnsi="Symbol"/>
        </w:rPr>
        <w:t></w:t>
      </w:r>
      <w:r w:rsidRPr="007F106F">
        <w:rPr>
          <w:i/>
          <w:position w:val="-6"/>
          <w:sz w:val="18"/>
        </w:rPr>
        <w:t>n</w:t>
      </w:r>
      <w:r w:rsidRPr="007F106F">
        <w:rPr>
          <w:position w:val="-6"/>
          <w:sz w:val="18"/>
        </w:rPr>
        <w:t xml:space="preserve"> </w:t>
      </w:r>
      <w:r w:rsidRPr="007F106F">
        <w:rPr>
          <w:i/>
          <w:position w:val="-6"/>
          <w:sz w:val="18"/>
        </w:rPr>
        <w:t>el</w:t>
      </w:r>
      <w:r w:rsidRPr="007F106F">
        <w:tab/>
        <w:t>(35)</w:t>
      </w:r>
      <w:bookmarkEnd w:id="177"/>
    </w:p>
    <w:p w:rsidR="00927641" w:rsidRPr="007F106F" w:rsidRDefault="00927641" w:rsidP="00F44C25">
      <w:r w:rsidRPr="007F106F">
        <w:t xml:space="preserve">où </w:t>
      </w:r>
      <w:r w:rsidRPr="007F106F">
        <w:rPr>
          <w:rFonts w:ascii="Symbol" w:hAnsi="Symbol"/>
        </w:rPr>
        <w:t></w:t>
      </w:r>
      <w:r w:rsidRPr="007F106F">
        <w:rPr>
          <w:rFonts w:ascii="Symbol" w:hAnsi="Symbol"/>
        </w:rPr>
        <w:t></w:t>
      </w:r>
      <w:r w:rsidRPr="007F106F">
        <w:rPr>
          <w:i/>
          <w:position w:val="-4"/>
          <w:sz w:val="16"/>
        </w:rPr>
        <w:t>n</w:t>
      </w:r>
      <w:r w:rsidRPr="007F106F">
        <w:rPr>
          <w:rFonts w:ascii="Tms Rmn" w:hAnsi="Tms Rmn"/>
          <w:i/>
          <w:position w:val="-4"/>
          <w:sz w:val="12"/>
        </w:rPr>
        <w:t> </w:t>
      </w:r>
      <w:r w:rsidRPr="007F106F">
        <w:rPr>
          <w:i/>
          <w:position w:val="-4"/>
          <w:sz w:val="16"/>
        </w:rPr>
        <w:t>pos</w:t>
      </w:r>
      <w:r w:rsidRPr="007F106F">
        <w:t>(</w:t>
      </w:r>
      <w:r w:rsidRPr="007F106F">
        <w:rPr>
          <w:rFonts w:ascii="Symbol" w:hAnsi="Symbol"/>
        </w:rPr>
        <w:t></w:t>
      </w:r>
      <w:r w:rsidRPr="007F106F">
        <w:t xml:space="preserve">, </w:t>
      </w:r>
      <w:r w:rsidRPr="007F106F">
        <w:rPr>
          <w:rFonts w:ascii="Symbol" w:hAnsi="Symbol"/>
        </w:rPr>
        <w:t></w:t>
      </w:r>
      <w:r w:rsidRPr="007F106F">
        <w:rPr>
          <w:rFonts w:ascii="Symbol" w:hAnsi="Symbol"/>
        </w:rPr>
        <w:t></w:t>
      </w:r>
      <w:r w:rsidRPr="007F106F">
        <w:t xml:space="preserve"> représente la différence de phase en position (rad) de la </w:t>
      </w:r>
      <w:r w:rsidR="00F44C25" w:rsidRPr="00F44C25">
        <w:rPr>
          <w:i/>
          <w:iCs/>
        </w:rPr>
        <w:t>n</w:t>
      </w:r>
      <w:r w:rsidR="00F44C25" w:rsidRPr="00F44C25">
        <w:rPr>
          <w:vertAlign w:val="superscript"/>
        </w:rPr>
        <w:t>ème</w:t>
      </w:r>
      <w:r w:rsidR="00F44C25">
        <w:t xml:space="preserve"> </w:t>
      </w:r>
      <w:r>
        <w:t>source dans la direction </w:t>
      </w:r>
      <w:r w:rsidRPr="007F106F">
        <w:t>d'observation par rapport à une source placée à l'origine du système de coordonnées (vo</w:t>
      </w:r>
      <w:r>
        <w:t>ir </w:t>
      </w:r>
      <w:r w:rsidRPr="007F106F">
        <w:t>la Fig. 46). Ce terme s'explicite comme suit:</w:t>
      </w:r>
    </w:p>
    <w:p w:rsidR="00927641" w:rsidRPr="007F106F" w:rsidRDefault="00927641" w:rsidP="00927641">
      <w:pPr>
        <w:pStyle w:val="Equation"/>
      </w:pPr>
      <w:bookmarkStart w:id="178" w:name="F040"/>
      <w:r w:rsidRPr="007F106F">
        <w:tab/>
      </w:r>
      <w:r w:rsidRPr="007F106F">
        <w:tab/>
      </w:r>
      <w:r w:rsidRPr="007F106F">
        <w:fldChar w:fldCharType="begin"/>
      </w:r>
      <w:r w:rsidRPr="007F106F">
        <w:instrText xml:space="preserve">eq </w:instrText>
      </w:r>
      <w:r w:rsidRPr="007F106F">
        <w:rPr>
          <w:rFonts w:ascii="Symbol" w:hAnsi="Symbol"/>
        </w:rPr>
        <w:instrText>Dy</w:instrText>
      </w:r>
      <w:r w:rsidRPr="007F106F">
        <w:rPr>
          <w:i/>
          <w:position w:val="-6"/>
          <w:sz w:val="18"/>
        </w:rPr>
        <w:instrText>n</w:instrText>
      </w:r>
      <w:r w:rsidRPr="007F106F">
        <w:rPr>
          <w:position w:val="-6"/>
          <w:sz w:val="18"/>
        </w:rPr>
        <w:instrText xml:space="preserve"> </w:instrText>
      </w:r>
      <w:r w:rsidRPr="007F106F">
        <w:rPr>
          <w:i/>
          <w:position w:val="-6"/>
          <w:sz w:val="18"/>
        </w:rPr>
        <w:instrText>pos</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\f</w:instrText>
      </w:r>
      <w:r w:rsidRPr="007F106F">
        <w:rPr>
          <w:rFonts w:ascii="Symbol" w:hAnsi="Symbol"/>
        </w:rPr>
        <w:instrText>(2p;l</w:instrText>
      </w:r>
      <w:r w:rsidRPr="007F106F">
        <w:instrText xml:space="preserve">)  </w:instrText>
      </w:r>
      <w:r w:rsidRPr="007F106F">
        <w:rPr>
          <w:rFonts w:ascii="Symbol" w:hAnsi="Symbol"/>
        </w:rPr>
        <w:instrText>D</w:instrText>
      </w:r>
      <w:r w:rsidRPr="007F106F">
        <w:rPr>
          <w:sz w:val="8"/>
        </w:rPr>
        <w:instrText> </w:instrText>
      </w:r>
      <w:r w:rsidRPr="007F106F">
        <w:rPr>
          <w:i/>
        </w:rPr>
        <w:instrText>s</w:instrText>
      </w:r>
      <w:r w:rsidRPr="007F106F">
        <w:fldChar w:fldCharType="end"/>
      </w:r>
      <w:r w:rsidRPr="007F106F">
        <w:tab/>
        <w:t>(36)</w:t>
      </w:r>
      <w:bookmarkEnd w:id="178"/>
    </w:p>
    <w:p w:rsidR="00927641" w:rsidRPr="00F44C25" w:rsidRDefault="00927641" w:rsidP="00927641">
      <w:pPr>
        <w:spacing w:before="0"/>
      </w:pPr>
      <w:r w:rsidRPr="007F106F">
        <w:t>où</w:t>
      </w:r>
      <w:r w:rsidR="00F44C25">
        <w:t>:</w:t>
      </w:r>
    </w:p>
    <w:p w:rsidR="00927641" w:rsidRPr="007F106F" w:rsidRDefault="00927641" w:rsidP="00927641">
      <w:pPr>
        <w:pStyle w:val="enumlev1"/>
        <w:spacing w:before="0"/>
      </w:pPr>
      <w:r w:rsidRPr="007F106F">
        <w:rPr>
          <w:rFonts w:ascii="Symbol" w:hAnsi="Symbol"/>
        </w:rPr>
        <w:tab/>
      </w:r>
      <w:r w:rsidRPr="007F106F">
        <w:rPr>
          <w:rFonts w:ascii="Symbol" w:hAnsi="Symbol"/>
        </w:rPr>
        <w:t></w:t>
      </w:r>
      <w:r w:rsidRPr="007F106F">
        <w:rPr>
          <w:rFonts w:ascii="Tms Rmn" w:hAnsi="Tms Rmn"/>
          <w:sz w:val="12"/>
        </w:rPr>
        <w:t> </w:t>
      </w:r>
      <w:r w:rsidRPr="007F106F">
        <w:rPr>
          <w:i/>
        </w:rPr>
        <w:t>s</w:t>
      </w:r>
      <w:r w:rsidRPr="007F106F">
        <w:t xml:space="preserve"> = (</w:t>
      </w:r>
      <w:r w:rsidRPr="007F106F">
        <w:rPr>
          <w:b/>
          <w:i/>
        </w:rPr>
        <w:t>R</w:t>
      </w:r>
      <w:r w:rsidRPr="007F106F">
        <w:rPr>
          <w:b/>
          <w:i/>
          <w:position w:val="-4"/>
          <w:sz w:val="16"/>
        </w:rPr>
        <w:t>n</w:t>
      </w:r>
      <w:r w:rsidRPr="007F106F">
        <w:t xml:space="preserve"> · </w:t>
      </w:r>
      <w:r w:rsidRPr="007F106F">
        <w:rPr>
          <w:b/>
          <w:i/>
        </w:rPr>
        <w:t>r</w:t>
      </w:r>
      <w:r w:rsidRPr="007F106F">
        <w:t>)</w:t>
      </w:r>
    </w:p>
    <w:p w:rsidR="00927641" w:rsidRPr="007F106F" w:rsidRDefault="00927641" w:rsidP="00927641">
      <w:r w:rsidRPr="007F106F">
        <w:rPr>
          <w:b/>
          <w:i/>
        </w:rPr>
        <w:t>R</w:t>
      </w:r>
      <w:r w:rsidRPr="007F106F">
        <w:rPr>
          <w:b/>
          <w:i/>
          <w:position w:val="-4"/>
          <w:sz w:val="16"/>
        </w:rPr>
        <w:t>n</w:t>
      </w:r>
      <w:r w:rsidRPr="007F106F">
        <w:t xml:space="preserve"> étant donné par la formule (32) et </w:t>
      </w:r>
      <w:r w:rsidRPr="007F106F">
        <w:rPr>
          <w:b/>
          <w:i/>
        </w:rPr>
        <w:t>r</w:t>
      </w:r>
      <w:r w:rsidRPr="007F106F">
        <w:t xml:space="preserve"> pouvant s'exprimer comme suit:</w:t>
      </w:r>
    </w:p>
    <w:p w:rsidR="00927641" w:rsidRPr="009E0992" w:rsidRDefault="00927641" w:rsidP="00927641">
      <w:pPr>
        <w:pStyle w:val="Equation"/>
        <w:rPr>
          <w:lang w:val="es-ES_tradnl"/>
        </w:rPr>
      </w:pPr>
      <w:bookmarkStart w:id="179" w:name="F041"/>
      <w:r w:rsidRPr="007F106F">
        <w:tab/>
      </w:r>
      <w:r w:rsidRPr="007F106F">
        <w:tab/>
      </w:r>
      <w:r w:rsidRPr="009E0992">
        <w:rPr>
          <w:b/>
          <w:i/>
          <w:lang w:val="es-ES_tradnl"/>
        </w:rPr>
        <w:t>r</w:t>
      </w:r>
      <w:r w:rsidRPr="009E0992">
        <w:rPr>
          <w:lang w:val="es-ES_tradnl"/>
        </w:rPr>
        <w:t xml:space="preserve">  </w:t>
      </w:r>
      <w:r w:rsidRPr="007F106F">
        <w:rPr>
          <w:rFonts w:ascii="Symbol" w:hAnsi="Symbol"/>
        </w:rPr>
        <w:t></w:t>
      </w:r>
      <w:r w:rsidRPr="009E0992">
        <w:rPr>
          <w:lang w:val="es-ES_tradnl"/>
        </w:rPr>
        <w:t xml:space="preserve">  cos </w:t>
      </w:r>
      <w:r w:rsidRPr="007F106F">
        <w:rPr>
          <w:rFonts w:ascii="Symbol" w:hAnsi="Symbol"/>
        </w:rPr>
        <w:t></w:t>
      </w:r>
      <w:r w:rsidRPr="009E0992">
        <w:rPr>
          <w:lang w:val="es-ES_tradnl"/>
        </w:rPr>
        <w:t xml:space="preserve">  sin </w:t>
      </w:r>
      <w:r w:rsidRPr="007F106F">
        <w:rPr>
          <w:rFonts w:ascii="Symbol" w:hAnsi="Symbol"/>
        </w:rPr>
        <w:t></w:t>
      </w:r>
      <w:r w:rsidRPr="009E0992">
        <w:rPr>
          <w:i/>
          <w:lang w:val="es-ES_tradnl"/>
        </w:rPr>
        <w:t>x</w:t>
      </w:r>
      <w:r w:rsidRPr="009E0992">
        <w:rPr>
          <w:position w:val="-6"/>
          <w:sz w:val="18"/>
          <w:lang w:val="es-ES_tradnl"/>
        </w:rPr>
        <w:t>0</w:t>
      </w:r>
      <w:r w:rsidRPr="009E0992">
        <w:rPr>
          <w:lang w:val="es-ES_tradnl"/>
        </w:rPr>
        <w:t xml:space="preserve">  </w:t>
      </w:r>
      <w:r w:rsidRPr="007F106F">
        <w:rPr>
          <w:rFonts w:ascii="Symbol" w:hAnsi="Symbol"/>
        </w:rPr>
        <w:t></w:t>
      </w:r>
      <w:r w:rsidRPr="009E0992">
        <w:rPr>
          <w:lang w:val="es-ES_tradnl"/>
        </w:rPr>
        <w:t xml:space="preserve">  cos </w:t>
      </w:r>
      <w:r w:rsidRPr="007F106F">
        <w:rPr>
          <w:rFonts w:ascii="Symbol" w:hAnsi="Symbol"/>
        </w:rPr>
        <w:t></w:t>
      </w:r>
      <w:r w:rsidRPr="009E0992">
        <w:rPr>
          <w:lang w:val="es-ES_tradnl"/>
        </w:rPr>
        <w:t xml:space="preserve">  cos </w:t>
      </w:r>
      <w:r w:rsidRPr="007F106F">
        <w:rPr>
          <w:rFonts w:ascii="Symbol" w:hAnsi="Symbol"/>
        </w:rPr>
        <w:t></w:t>
      </w:r>
      <w:r w:rsidRPr="009E0992">
        <w:rPr>
          <w:i/>
          <w:lang w:val="es-ES_tradnl"/>
        </w:rPr>
        <w:t>y</w:t>
      </w:r>
      <w:r w:rsidRPr="009E0992">
        <w:rPr>
          <w:position w:val="-6"/>
          <w:sz w:val="18"/>
          <w:lang w:val="es-ES_tradnl"/>
        </w:rPr>
        <w:t>0</w:t>
      </w:r>
      <w:r w:rsidRPr="009E0992">
        <w:rPr>
          <w:lang w:val="es-ES_tradnl"/>
        </w:rPr>
        <w:t xml:space="preserve">  –  sin </w:t>
      </w:r>
      <w:r w:rsidRPr="007F106F">
        <w:rPr>
          <w:rFonts w:ascii="Symbol" w:hAnsi="Symbol"/>
        </w:rPr>
        <w:t></w:t>
      </w:r>
      <w:r w:rsidRPr="009E0992">
        <w:rPr>
          <w:i/>
          <w:lang w:val="es-ES_tradnl"/>
        </w:rPr>
        <w:t>z</w:t>
      </w:r>
      <w:r w:rsidRPr="009E0992">
        <w:rPr>
          <w:position w:val="-6"/>
          <w:sz w:val="18"/>
          <w:lang w:val="es-ES_tradnl"/>
        </w:rPr>
        <w:t>0</w:t>
      </w:r>
      <w:r w:rsidRPr="009E0992">
        <w:rPr>
          <w:lang w:val="es-ES_tradnl"/>
        </w:rPr>
        <w:tab/>
        <w:t>(37)</w:t>
      </w:r>
      <w:bookmarkEnd w:id="179"/>
    </w:p>
    <w:p w:rsidR="00927641" w:rsidRPr="007F106F" w:rsidRDefault="00927641" w:rsidP="00927641">
      <w:r w:rsidRPr="007F106F">
        <w:t xml:space="preserve">compte tenu du fait que la coordonnée </w:t>
      </w:r>
      <w:r w:rsidRPr="007F106F">
        <w:rPr>
          <w:rFonts w:ascii="Symbol" w:hAnsi="Symbol"/>
        </w:rPr>
        <w:t></w:t>
      </w:r>
      <w:r w:rsidRPr="007F106F">
        <w:t xml:space="preserve"> est positive dans le demi-espace z</w:t>
      </w:r>
      <w:r w:rsidRPr="007F106F">
        <w:rPr>
          <w:rFonts w:ascii="Tms Rmn" w:hAnsi="Tms Rmn"/>
          <w:sz w:val="12"/>
        </w:rPr>
        <w:t> </w:t>
      </w:r>
      <w:r w:rsidRPr="007F106F">
        <w:rPr>
          <w:rFonts w:ascii="Symbol" w:hAnsi="Symbol"/>
        </w:rPr>
        <w:t></w:t>
      </w:r>
      <w:r w:rsidRPr="007F106F">
        <w:rPr>
          <w:rFonts w:ascii="Tms Rmn" w:hAnsi="Tms Rmn"/>
          <w:sz w:val="12"/>
        </w:rPr>
        <w:t> </w:t>
      </w:r>
      <w:r w:rsidRPr="007F106F">
        <w:t>0.</w:t>
      </w:r>
    </w:p>
    <w:p w:rsidR="00927641" w:rsidRPr="007F106F" w:rsidRDefault="00927641" w:rsidP="00C72D5B">
      <w:r w:rsidRPr="007F106F">
        <w:t xml:space="preserve">En développant le produit scalaire, on obtient la différence de phase en position de la </w:t>
      </w:r>
      <w:r w:rsidR="00C72D5B" w:rsidRPr="00C72D5B">
        <w:rPr>
          <w:i/>
          <w:iCs/>
        </w:rPr>
        <w:t>n</w:t>
      </w:r>
      <w:r w:rsidR="00C72D5B" w:rsidRPr="00C72D5B">
        <w:rPr>
          <w:vertAlign w:val="superscript"/>
        </w:rPr>
        <w:t>ème</w:t>
      </w:r>
      <w:r w:rsidRPr="007F106F">
        <w:t xml:space="preserve"> source:</w:t>
      </w:r>
    </w:p>
    <w:p w:rsidR="00927641" w:rsidRPr="007F106F" w:rsidRDefault="00927641" w:rsidP="00927641">
      <w:pPr>
        <w:pStyle w:val="Equation"/>
      </w:pPr>
      <w:bookmarkStart w:id="180" w:name="F042"/>
      <w:r w:rsidRPr="007F106F">
        <w:tab/>
      </w:r>
      <w:r w:rsidRPr="007F106F">
        <w:tab/>
      </w:r>
      <w:r w:rsidRPr="007F106F">
        <w:fldChar w:fldCharType="begin"/>
      </w:r>
      <w:r w:rsidRPr="007F106F">
        <w:instrText xml:space="preserve">eq </w:instrText>
      </w:r>
      <w:r w:rsidRPr="007F106F">
        <w:rPr>
          <w:rFonts w:ascii="Symbol" w:hAnsi="Symbol"/>
        </w:rPr>
        <w:instrText>Dy</w:instrText>
      </w:r>
      <w:r w:rsidRPr="007F106F">
        <w:rPr>
          <w:i/>
          <w:position w:val="-6"/>
          <w:sz w:val="18"/>
        </w:rPr>
        <w:instrText>n</w:instrText>
      </w:r>
      <w:r w:rsidRPr="007F106F">
        <w:rPr>
          <w:position w:val="-6"/>
          <w:sz w:val="18"/>
        </w:rPr>
        <w:instrText xml:space="preserve"> </w:instrText>
      </w:r>
      <w:r w:rsidRPr="007F106F">
        <w:rPr>
          <w:i/>
          <w:position w:val="-6"/>
          <w:sz w:val="18"/>
        </w:rPr>
        <w:instrText>pos</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\f</w:instrText>
      </w:r>
      <w:r w:rsidRPr="007F106F">
        <w:rPr>
          <w:rFonts w:ascii="Symbol" w:hAnsi="Symbol"/>
        </w:rPr>
        <w:instrText>(2p;l</w:instrText>
      </w:r>
      <w:r w:rsidRPr="007F106F">
        <w:instrText>) \b\bc\((\s(</w:instrText>
      </w:r>
      <w:r w:rsidRPr="007F106F">
        <w:rPr>
          <w:spacing w:val="-30"/>
          <w:position w:val="-4"/>
        </w:rPr>
        <w:instrText xml:space="preserve"> </w:instrText>
      </w:r>
      <w:r w:rsidRPr="007F106F">
        <w:rPr>
          <w:spacing w:val="-30"/>
        </w:rPr>
        <w:instrText>;</w:instrText>
      </w:r>
      <w:r w:rsidRPr="007F106F">
        <w:rPr>
          <w:spacing w:val="-30"/>
          <w:position w:val="6"/>
        </w:rPr>
        <w:instrText xml:space="preserve"> </w:instrText>
      </w:r>
      <w:r w:rsidRPr="007F106F">
        <w:instrText xml:space="preserve">)\d\ba2()cos </w:instrText>
      </w:r>
      <w:r w:rsidRPr="007F106F">
        <w:rPr>
          <w:rFonts w:ascii="Symbol" w:hAnsi="Symbol"/>
        </w:rPr>
        <w:instrText>q</w:instrText>
      </w:r>
      <w:r w:rsidRPr="007F106F">
        <w:instrText xml:space="preserve">  sin </w:instrText>
      </w:r>
      <w:r w:rsidRPr="007F106F">
        <w:rPr>
          <w:rFonts w:ascii="Symbol" w:hAnsi="Symbol"/>
        </w:rPr>
        <w:instrText>j</w:instrText>
      </w:r>
      <w:r w:rsidRPr="007F106F">
        <w:rPr>
          <w:i/>
        </w:rPr>
        <w:instrText>x</w:instrText>
      </w:r>
      <w:r w:rsidRPr="007F106F">
        <w:rPr>
          <w:i/>
          <w:position w:val="-6"/>
          <w:sz w:val="18"/>
        </w:rPr>
        <w:instrText>n</w:instrText>
      </w:r>
      <w:r w:rsidRPr="007F106F">
        <w:instrText xml:space="preserve">  </w:instrText>
      </w:r>
      <w:r w:rsidRPr="007F106F">
        <w:rPr>
          <w:rFonts w:ascii="Symbol" w:hAnsi="Symbol"/>
        </w:rPr>
        <w:instrText>+</w:instrText>
      </w:r>
      <w:r w:rsidRPr="007F106F">
        <w:instrText xml:space="preserve">  cos </w:instrText>
      </w:r>
      <w:r w:rsidRPr="007F106F">
        <w:rPr>
          <w:rFonts w:ascii="Symbol" w:hAnsi="Symbol"/>
        </w:rPr>
        <w:instrText>q</w:instrText>
      </w:r>
      <w:r w:rsidRPr="007F106F">
        <w:instrText xml:space="preserve">  cos </w:instrText>
      </w:r>
      <w:r w:rsidRPr="007F106F">
        <w:rPr>
          <w:rFonts w:ascii="Symbol" w:hAnsi="Symbol"/>
        </w:rPr>
        <w:instrText>j</w:instrText>
      </w:r>
      <w:r w:rsidRPr="007F106F">
        <w:rPr>
          <w:i/>
        </w:rPr>
        <w:instrText>y</w:instrText>
      </w:r>
      <w:r w:rsidRPr="007F106F">
        <w:rPr>
          <w:i/>
          <w:position w:val="-6"/>
          <w:sz w:val="18"/>
        </w:rPr>
        <w:instrText>n</w:instrText>
      </w:r>
      <w:r w:rsidRPr="007F106F">
        <w:instrText xml:space="preserve">  –  sin </w:instrText>
      </w:r>
      <w:r w:rsidRPr="007F106F">
        <w:rPr>
          <w:rFonts w:ascii="Symbol" w:hAnsi="Symbol"/>
        </w:rPr>
        <w:instrText>q</w:instrText>
      </w:r>
      <w:r w:rsidRPr="007F106F">
        <w:rPr>
          <w:i/>
        </w:rPr>
        <w:instrText>z</w:instrText>
      </w:r>
      <w:r w:rsidRPr="007F106F">
        <w:rPr>
          <w:i/>
          <w:position w:val="-6"/>
          <w:sz w:val="18"/>
        </w:rPr>
        <w:instrText>n</w:instrText>
      </w:r>
      <w:r w:rsidRPr="007F106F">
        <w:instrText>)</w:instrText>
      </w:r>
      <w:r w:rsidRPr="007F106F">
        <w:fldChar w:fldCharType="end"/>
      </w:r>
      <w:r w:rsidRPr="007F106F">
        <w:tab/>
        <w:t>(38)</w:t>
      </w:r>
      <w:bookmarkEnd w:id="180"/>
    </w:p>
    <w:p w:rsidR="00927641" w:rsidRPr="007F106F" w:rsidRDefault="00927641" w:rsidP="00C72D5B">
      <w:r w:rsidRPr="007F106F">
        <w:t xml:space="preserve">Si on exprime la position de la </w:t>
      </w:r>
      <w:r w:rsidR="00C72D5B" w:rsidRPr="00C72D5B">
        <w:rPr>
          <w:i/>
          <w:iCs/>
        </w:rPr>
        <w:t>n</w:t>
      </w:r>
      <w:r w:rsidR="00C72D5B" w:rsidRPr="00C72D5B">
        <w:rPr>
          <w:vertAlign w:val="superscript"/>
        </w:rPr>
        <w:t>ème</w:t>
      </w:r>
      <w:r w:rsidRPr="007F106F">
        <w:t xml:space="preserve"> source en coordonnées cylindriques (</w:t>
      </w:r>
      <w:r w:rsidRPr="007F106F">
        <w:rPr>
          <w:i/>
        </w:rPr>
        <w:t>d</w:t>
      </w:r>
      <w:r w:rsidRPr="007F106F">
        <w:rPr>
          <w:i/>
          <w:position w:val="-3"/>
          <w:sz w:val="18"/>
        </w:rPr>
        <w:t>n</w:t>
      </w:r>
      <w:r w:rsidRPr="007F106F">
        <w:t>, </w:t>
      </w:r>
      <w:r w:rsidRPr="007F106F">
        <w:rPr>
          <w:rFonts w:ascii="Symbol" w:hAnsi="Symbol"/>
        </w:rPr>
        <w:t></w:t>
      </w:r>
      <w:r w:rsidRPr="007F106F">
        <w:rPr>
          <w:i/>
          <w:position w:val="-3"/>
          <w:sz w:val="18"/>
        </w:rPr>
        <w:t>n</w:t>
      </w:r>
      <w:r w:rsidRPr="007F106F">
        <w:t>, </w:t>
      </w:r>
      <w:r w:rsidRPr="007F106F">
        <w:rPr>
          <w:i/>
        </w:rPr>
        <w:t>h</w:t>
      </w:r>
      <w:r w:rsidRPr="007F106F">
        <w:rPr>
          <w:i/>
          <w:position w:val="-3"/>
          <w:sz w:val="18"/>
        </w:rPr>
        <w:t>n</w:t>
      </w:r>
      <w:r w:rsidRPr="007F106F">
        <w:t>) (voir la formule (33)), la formule (38) devient:</w:t>
      </w:r>
    </w:p>
    <w:p w:rsidR="00927641" w:rsidRPr="007F106F" w:rsidRDefault="00927641" w:rsidP="00927641">
      <w:pPr>
        <w:pStyle w:val="Equation"/>
      </w:pPr>
      <w:bookmarkStart w:id="181" w:name="F043"/>
      <w:r w:rsidRPr="007F106F">
        <w:tab/>
      </w:r>
      <w:r w:rsidRPr="007F106F">
        <w:tab/>
      </w:r>
      <w:r w:rsidRPr="007F106F">
        <w:fldChar w:fldCharType="begin"/>
      </w:r>
      <w:r w:rsidRPr="007F106F">
        <w:instrText xml:space="preserve">eq </w:instrText>
      </w:r>
      <w:r w:rsidRPr="007F106F">
        <w:rPr>
          <w:rFonts w:ascii="Symbol" w:hAnsi="Symbol"/>
        </w:rPr>
        <w:instrText>Dy</w:instrText>
      </w:r>
      <w:r w:rsidRPr="007F106F">
        <w:rPr>
          <w:i/>
          <w:position w:val="-6"/>
          <w:sz w:val="18"/>
        </w:rPr>
        <w:instrText>n</w:instrText>
      </w:r>
      <w:r w:rsidRPr="007F106F">
        <w:rPr>
          <w:position w:val="-6"/>
          <w:sz w:val="18"/>
        </w:rPr>
        <w:instrText xml:space="preserve"> </w:instrText>
      </w:r>
      <w:r w:rsidRPr="007F106F">
        <w:rPr>
          <w:i/>
          <w:position w:val="-6"/>
          <w:sz w:val="18"/>
        </w:rPr>
        <w:instrText>pos</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\f</w:instrText>
      </w:r>
      <w:r w:rsidRPr="007F106F">
        <w:rPr>
          <w:rFonts w:ascii="Symbol" w:hAnsi="Symbol"/>
        </w:rPr>
        <w:instrText>(2p;l</w:instrText>
      </w:r>
      <w:r w:rsidRPr="007F106F">
        <w:instrText>) \b\bc\((\s(</w:instrText>
      </w:r>
      <w:r w:rsidRPr="007F106F">
        <w:rPr>
          <w:spacing w:val="-30"/>
          <w:position w:val="-4"/>
        </w:rPr>
        <w:instrText xml:space="preserve"> </w:instrText>
      </w:r>
      <w:r w:rsidRPr="007F106F">
        <w:rPr>
          <w:spacing w:val="-30"/>
        </w:rPr>
        <w:instrText>;</w:instrText>
      </w:r>
      <w:r w:rsidRPr="007F106F">
        <w:rPr>
          <w:spacing w:val="-30"/>
          <w:position w:val="6"/>
        </w:rPr>
        <w:instrText xml:space="preserve"> </w:instrText>
      </w:r>
      <w:r w:rsidRPr="007F106F">
        <w:instrText xml:space="preserve">)\d\ba2()cos </w:instrText>
      </w:r>
      <w:r w:rsidRPr="007F106F">
        <w:rPr>
          <w:rFonts w:ascii="Symbol" w:hAnsi="Symbol"/>
        </w:rPr>
        <w:instrText>q</w:instrText>
      </w:r>
      <w:r w:rsidRPr="007F106F">
        <w:instrText xml:space="preserve">  sin </w:instrText>
      </w:r>
      <w:r w:rsidRPr="007F106F">
        <w:rPr>
          <w:rFonts w:ascii="Symbol" w:hAnsi="Symbol"/>
        </w:rPr>
        <w:instrText>j</w:instrText>
      </w:r>
      <w:r w:rsidRPr="007F106F">
        <w:rPr>
          <w:i/>
        </w:rPr>
        <w:instrText>d</w:instrText>
      </w:r>
      <w:r w:rsidRPr="007F106F">
        <w:rPr>
          <w:i/>
          <w:position w:val="-6"/>
          <w:sz w:val="18"/>
        </w:rPr>
        <w:instrText>n</w:instrText>
      </w:r>
      <w:r w:rsidRPr="007F106F">
        <w:instrText xml:space="preserve">  sin </w:instrText>
      </w:r>
      <w:r w:rsidRPr="007F106F">
        <w:rPr>
          <w:rFonts w:ascii="Symbol" w:hAnsi="Symbol"/>
        </w:rPr>
        <w:instrText>g</w:instrText>
      </w:r>
      <w:r w:rsidRPr="007F106F">
        <w:rPr>
          <w:i/>
          <w:sz w:val="8"/>
        </w:rPr>
        <w:instrText> </w:instrText>
      </w:r>
      <w:r w:rsidRPr="007F106F">
        <w:rPr>
          <w:i/>
          <w:position w:val="-6"/>
          <w:sz w:val="18"/>
        </w:rPr>
        <w:instrText>n</w:instrText>
      </w:r>
      <w:r w:rsidRPr="007F106F">
        <w:instrText xml:space="preserve">  </w:instrText>
      </w:r>
      <w:r w:rsidRPr="007F106F">
        <w:rPr>
          <w:rFonts w:ascii="Symbol" w:hAnsi="Symbol"/>
        </w:rPr>
        <w:instrText>+</w:instrText>
      </w:r>
      <w:r w:rsidRPr="007F106F">
        <w:instrText xml:space="preserve">  cos </w:instrText>
      </w:r>
      <w:r w:rsidRPr="007F106F">
        <w:rPr>
          <w:rFonts w:ascii="Symbol" w:hAnsi="Symbol"/>
        </w:rPr>
        <w:instrText>q</w:instrText>
      </w:r>
      <w:r w:rsidRPr="007F106F">
        <w:instrText xml:space="preserve">  cos </w:instrText>
      </w:r>
      <w:r w:rsidRPr="007F106F">
        <w:rPr>
          <w:rFonts w:ascii="Symbol" w:hAnsi="Symbol"/>
        </w:rPr>
        <w:instrText>j</w:instrText>
      </w:r>
      <w:r w:rsidRPr="007F106F">
        <w:rPr>
          <w:i/>
        </w:rPr>
        <w:instrText>d</w:instrText>
      </w:r>
      <w:r w:rsidRPr="007F106F">
        <w:rPr>
          <w:i/>
          <w:position w:val="-6"/>
          <w:sz w:val="18"/>
        </w:rPr>
        <w:instrText>n</w:instrText>
      </w:r>
      <w:r w:rsidRPr="007F106F">
        <w:instrText xml:space="preserve">  cos </w:instrText>
      </w:r>
      <w:r w:rsidRPr="007F106F">
        <w:rPr>
          <w:rFonts w:ascii="Symbol" w:hAnsi="Symbol"/>
        </w:rPr>
        <w:instrText>g</w:instrText>
      </w:r>
      <w:r w:rsidRPr="007F106F">
        <w:rPr>
          <w:i/>
          <w:position w:val="-6"/>
          <w:sz w:val="18"/>
        </w:rPr>
        <w:instrText>n</w:instrText>
      </w:r>
      <w:r w:rsidRPr="007F106F">
        <w:instrText xml:space="preserve">  –  sin </w:instrText>
      </w:r>
      <w:r w:rsidRPr="007F106F">
        <w:rPr>
          <w:rFonts w:ascii="Symbol" w:hAnsi="Symbol"/>
        </w:rPr>
        <w:instrText>q</w:instrText>
      </w:r>
      <w:r w:rsidRPr="007F106F">
        <w:rPr>
          <w:i/>
        </w:rPr>
        <w:instrText>h</w:instrText>
      </w:r>
      <w:r w:rsidRPr="007F106F">
        <w:rPr>
          <w:i/>
          <w:position w:val="-6"/>
          <w:sz w:val="18"/>
        </w:rPr>
        <w:instrText>n</w:instrText>
      </w:r>
      <w:r w:rsidRPr="007F106F">
        <w:instrText>)</w:instrText>
      </w:r>
      <w:r w:rsidRPr="007F106F">
        <w:fldChar w:fldCharType="end"/>
      </w:r>
      <w:r w:rsidRPr="007F106F">
        <w:tab/>
        <w:t>(39)</w:t>
      </w:r>
      <w:bookmarkEnd w:id="181"/>
    </w:p>
    <w:p w:rsidR="00927641" w:rsidRPr="007F106F" w:rsidRDefault="00927641" w:rsidP="00927641">
      <w:r w:rsidRPr="007F106F">
        <w:t>soit:</w:t>
      </w:r>
    </w:p>
    <w:p w:rsidR="00927641" w:rsidRPr="007F106F" w:rsidRDefault="00927641" w:rsidP="00927641">
      <w:pPr>
        <w:pStyle w:val="Equation"/>
      </w:pPr>
      <w:bookmarkStart w:id="182" w:name="F044"/>
      <w:r w:rsidRPr="007F106F">
        <w:tab/>
      </w:r>
      <w:r w:rsidRPr="007F106F">
        <w:tab/>
      </w:r>
      <w:r w:rsidRPr="007F106F">
        <w:fldChar w:fldCharType="begin"/>
      </w:r>
      <w:r w:rsidRPr="007F106F">
        <w:instrText xml:space="preserve">eq </w:instrText>
      </w:r>
      <w:r w:rsidRPr="007F106F">
        <w:rPr>
          <w:rFonts w:ascii="Symbol" w:hAnsi="Symbol"/>
        </w:rPr>
        <w:instrText>Dy</w:instrText>
      </w:r>
      <w:r w:rsidRPr="007F106F">
        <w:rPr>
          <w:i/>
          <w:position w:val="-6"/>
          <w:sz w:val="18"/>
        </w:rPr>
        <w:instrText>n</w:instrText>
      </w:r>
      <w:r w:rsidRPr="007F106F">
        <w:rPr>
          <w:position w:val="-6"/>
          <w:sz w:val="18"/>
        </w:rPr>
        <w:instrText xml:space="preserve"> </w:instrText>
      </w:r>
      <w:r w:rsidRPr="007F106F">
        <w:rPr>
          <w:i/>
          <w:position w:val="-6"/>
          <w:sz w:val="18"/>
        </w:rPr>
        <w:instrText>pos</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\f</w:instrText>
      </w:r>
      <w:r w:rsidRPr="007F106F">
        <w:rPr>
          <w:rFonts w:ascii="Symbol" w:hAnsi="Symbol"/>
        </w:rPr>
        <w:instrText>(2p;l</w:instrText>
      </w:r>
      <w:r w:rsidRPr="007F106F">
        <w:instrText>) \b\bc\[(\s(</w:instrText>
      </w:r>
      <w:r w:rsidRPr="007F106F">
        <w:rPr>
          <w:spacing w:val="-30"/>
          <w:position w:val="-4"/>
        </w:rPr>
        <w:instrText xml:space="preserve"> </w:instrText>
      </w:r>
      <w:r w:rsidRPr="007F106F">
        <w:rPr>
          <w:spacing w:val="-30"/>
        </w:rPr>
        <w:instrText>;</w:instrText>
      </w:r>
      <w:r w:rsidRPr="007F106F">
        <w:rPr>
          <w:spacing w:val="-30"/>
          <w:position w:val="6"/>
        </w:rPr>
        <w:instrText xml:space="preserve"> </w:instrText>
      </w:r>
      <w:r w:rsidRPr="007F106F">
        <w:instrText xml:space="preserve">)\d\ba2()cos </w:instrText>
      </w:r>
      <w:r w:rsidRPr="007F106F">
        <w:rPr>
          <w:rFonts w:ascii="Symbol" w:hAnsi="Symbol"/>
        </w:rPr>
        <w:instrText>q</w:instrText>
      </w:r>
      <w:r w:rsidRPr="007F106F">
        <w:instrText xml:space="preserve">  cos </w:instrText>
      </w:r>
      <w:r w:rsidRPr="007F106F">
        <w:rPr>
          <w:sz w:val="26"/>
        </w:rPr>
        <w:instrText>(</w:instrText>
      </w:r>
      <w:r w:rsidRPr="007F106F">
        <w:rPr>
          <w:rFonts w:ascii="Symbol" w:hAnsi="Symbol"/>
        </w:rPr>
        <w:instrText>g</w:instrText>
      </w:r>
      <w:r w:rsidRPr="007F106F">
        <w:rPr>
          <w:i/>
          <w:position w:val="-6"/>
          <w:sz w:val="18"/>
        </w:rPr>
        <w:instrText>n</w:instrText>
      </w:r>
      <w:r w:rsidRPr="007F106F">
        <w:instrText xml:space="preserve">  –  </w:instrText>
      </w:r>
      <w:r w:rsidRPr="007F106F">
        <w:rPr>
          <w:rFonts w:ascii="Symbol" w:hAnsi="Symbol"/>
        </w:rPr>
        <w:instrText>j</w:instrText>
      </w:r>
      <w:r w:rsidRPr="007F106F">
        <w:rPr>
          <w:sz w:val="26"/>
        </w:rPr>
        <w:instrText>)</w:instrText>
      </w:r>
      <w:r w:rsidRPr="007F106F">
        <w:instrText xml:space="preserve"> </w:instrText>
      </w:r>
      <w:r w:rsidRPr="007F106F">
        <w:rPr>
          <w:i/>
        </w:rPr>
        <w:instrText>d</w:instrText>
      </w:r>
      <w:r w:rsidRPr="007F106F">
        <w:rPr>
          <w:i/>
          <w:position w:val="-6"/>
          <w:sz w:val="18"/>
        </w:rPr>
        <w:instrText>n</w:instrText>
      </w:r>
      <w:r w:rsidRPr="007F106F">
        <w:instrText xml:space="preserve">  –  </w:instrText>
      </w:r>
      <w:r w:rsidRPr="007F106F">
        <w:rPr>
          <w:i/>
        </w:rPr>
        <w:instrText>h</w:instrText>
      </w:r>
      <w:r w:rsidRPr="007F106F">
        <w:rPr>
          <w:i/>
          <w:position w:val="-6"/>
          <w:sz w:val="18"/>
        </w:rPr>
        <w:instrText>n</w:instrText>
      </w:r>
      <w:r w:rsidRPr="007F106F">
        <w:instrText xml:space="preserve"> sin </w:instrText>
      </w:r>
      <w:r w:rsidRPr="007F106F">
        <w:rPr>
          <w:rFonts w:ascii="Symbol" w:hAnsi="Symbol"/>
        </w:rPr>
        <w:instrText>q)</w:instrText>
      </w:r>
      <w:r w:rsidRPr="007F106F">
        <w:fldChar w:fldCharType="end"/>
      </w:r>
      <w:r w:rsidRPr="007F106F">
        <w:tab/>
        <w:t>(40)</w:t>
      </w:r>
      <w:bookmarkEnd w:id="182"/>
    </w:p>
    <w:p w:rsidR="00927641" w:rsidRPr="007F106F" w:rsidRDefault="00927641" w:rsidP="00C72D5B">
      <w:r w:rsidRPr="007F106F">
        <w:t xml:space="preserve">Dans l'expression (35), </w:t>
      </w:r>
      <w:r w:rsidRPr="007F106F">
        <w:rPr>
          <w:rFonts w:ascii="Symbol" w:hAnsi="Symbol"/>
        </w:rPr>
        <w:t></w:t>
      </w:r>
      <w:r w:rsidRPr="007F106F">
        <w:rPr>
          <w:rFonts w:ascii="Symbol" w:hAnsi="Symbol"/>
        </w:rPr>
        <w:t></w:t>
      </w:r>
      <w:r w:rsidRPr="007F106F">
        <w:rPr>
          <w:i/>
          <w:position w:val="-4"/>
          <w:sz w:val="16"/>
        </w:rPr>
        <w:t>n</w:t>
      </w:r>
      <w:r w:rsidRPr="007F106F">
        <w:rPr>
          <w:rFonts w:ascii="Tms Rmn" w:hAnsi="Tms Rmn"/>
          <w:i/>
          <w:position w:val="-4"/>
          <w:sz w:val="12"/>
        </w:rPr>
        <w:t> </w:t>
      </w:r>
      <w:r w:rsidRPr="007F106F">
        <w:rPr>
          <w:i/>
          <w:position w:val="-4"/>
          <w:sz w:val="16"/>
        </w:rPr>
        <w:t>diag</w:t>
      </w:r>
      <w:r w:rsidRPr="007F106F">
        <w:rPr>
          <w:rFonts w:ascii="Tms Rmn" w:hAnsi="Tms Rmn"/>
          <w:i/>
          <w:position w:val="-4"/>
          <w:sz w:val="12"/>
        </w:rPr>
        <w:t> </w:t>
      </w:r>
      <w:r w:rsidRPr="007F106F">
        <w:t>(</w:t>
      </w:r>
      <w:r w:rsidRPr="007F106F">
        <w:rPr>
          <w:rFonts w:ascii="Symbol" w:hAnsi="Symbol"/>
        </w:rPr>
        <w:t></w:t>
      </w:r>
      <w:r w:rsidRPr="007F106F">
        <w:t xml:space="preserve">, </w:t>
      </w:r>
      <w:r w:rsidRPr="007F106F">
        <w:rPr>
          <w:rFonts w:ascii="Symbol" w:hAnsi="Symbol"/>
        </w:rPr>
        <w:t></w:t>
      </w:r>
      <w:r w:rsidRPr="007F106F">
        <w:rPr>
          <w:rFonts w:ascii="Symbol" w:hAnsi="Symbol"/>
        </w:rPr>
        <w:t></w:t>
      </w:r>
      <w:r w:rsidRPr="007F106F">
        <w:t xml:space="preserve"> représente la différence de phase (rad), dans le diagramme des phases, de la</w:t>
      </w:r>
      <w:r w:rsidR="00C72D5B">
        <w:t xml:space="preserve"> </w:t>
      </w:r>
      <w:r w:rsidR="00C72D5B" w:rsidRPr="00C72D5B">
        <w:rPr>
          <w:i/>
          <w:iCs/>
        </w:rPr>
        <w:t>n</w:t>
      </w:r>
      <w:r w:rsidR="00C72D5B" w:rsidRPr="00C72D5B">
        <w:rPr>
          <w:vertAlign w:val="superscript"/>
        </w:rPr>
        <w:t>ème</w:t>
      </w:r>
      <w:r w:rsidRPr="007F106F">
        <w:t xml:space="preserve"> source dans la direction (</w:t>
      </w:r>
      <w:r w:rsidRPr="007F106F">
        <w:rPr>
          <w:rFonts w:ascii="Symbol" w:hAnsi="Symbol"/>
        </w:rPr>
        <w:t></w:t>
      </w:r>
      <w:r w:rsidRPr="007F106F">
        <w:t xml:space="preserve">, </w:t>
      </w:r>
      <w:r w:rsidRPr="007F106F">
        <w:rPr>
          <w:rFonts w:ascii="Symbol" w:hAnsi="Symbol"/>
        </w:rPr>
        <w:t></w:t>
      </w:r>
      <w:r w:rsidRPr="007F106F">
        <w:rPr>
          <w:rFonts w:ascii="Symbol" w:hAnsi="Symbol"/>
        </w:rPr>
        <w:t></w:t>
      </w:r>
      <w:r w:rsidRPr="007F106F">
        <w:t xml:space="preserve"> et </w:t>
      </w:r>
      <w:r w:rsidRPr="007F106F">
        <w:rPr>
          <w:rFonts w:ascii="Symbol" w:hAnsi="Symbol"/>
        </w:rPr>
        <w:t></w:t>
      </w:r>
      <w:r w:rsidRPr="007F106F">
        <w:rPr>
          <w:rFonts w:ascii="Symbol" w:hAnsi="Symbol"/>
        </w:rPr>
        <w:t></w:t>
      </w:r>
      <w:r w:rsidRPr="007F106F">
        <w:rPr>
          <w:rFonts w:ascii="Tms Rmn" w:hAnsi="Tms Rmn"/>
          <w:sz w:val="12"/>
        </w:rPr>
        <w:t> </w:t>
      </w:r>
      <w:r w:rsidRPr="007F106F">
        <w:rPr>
          <w:i/>
          <w:position w:val="-4"/>
          <w:sz w:val="16"/>
        </w:rPr>
        <w:t>n el</w:t>
      </w:r>
      <w:r w:rsidRPr="007F106F">
        <w:t xml:space="preserve"> représente la différence de phase d'alimentation de la </w:t>
      </w:r>
      <w:r w:rsidR="00C72D5B" w:rsidRPr="00C72D5B">
        <w:rPr>
          <w:i/>
          <w:iCs/>
        </w:rPr>
        <w:t>n</w:t>
      </w:r>
      <w:r w:rsidR="00C72D5B" w:rsidRPr="00C72D5B">
        <w:rPr>
          <w:vertAlign w:val="superscript"/>
        </w:rPr>
        <w:t>ème</w:t>
      </w:r>
      <w:r w:rsidRPr="007F106F">
        <w:t xml:space="preserve"> source, qui est indépendante de la direction d'observation (</w:t>
      </w:r>
      <w:r w:rsidRPr="007F106F">
        <w:rPr>
          <w:rFonts w:ascii="Symbol" w:hAnsi="Symbol"/>
        </w:rPr>
        <w:t></w:t>
      </w:r>
      <w:r w:rsidRPr="007F106F">
        <w:t xml:space="preserve">, </w:t>
      </w:r>
      <w:r w:rsidRPr="007F106F">
        <w:rPr>
          <w:rFonts w:ascii="Symbol" w:hAnsi="Symbol"/>
        </w:rPr>
        <w:t></w:t>
      </w:r>
      <w:r w:rsidRPr="007F106F">
        <w:rPr>
          <w:rFonts w:ascii="Symbol" w:hAnsi="Symbol"/>
        </w:rPr>
        <w:t></w:t>
      </w:r>
      <w:r w:rsidRPr="007F106F">
        <w:rPr>
          <w:rFonts w:ascii="Symbol" w:hAnsi="Symbol"/>
        </w:rPr>
        <w:t></w:t>
      </w:r>
    </w:p>
    <w:p w:rsidR="00927641" w:rsidRPr="007F106F" w:rsidRDefault="00927641" w:rsidP="00927641">
      <w:r w:rsidRPr="007F106F">
        <w:t>En développant l'expression (34), on obtient:</w:t>
      </w:r>
    </w:p>
    <w:bookmarkStart w:id="183" w:name="F045"/>
    <w:p w:rsidR="00927641" w:rsidRPr="007F106F" w:rsidRDefault="00927641" w:rsidP="00927641">
      <w:pPr>
        <w:pStyle w:val="Equation"/>
        <w:tabs>
          <w:tab w:val="left" w:pos="2835"/>
        </w:tabs>
      </w:pPr>
      <w:r w:rsidRPr="007F106F">
        <w:fldChar w:fldCharType="begin"/>
      </w:r>
      <w:r w:rsidRPr="007F106F">
        <w:instrText xml:space="preserve">eq </w:instrText>
      </w:r>
      <w:r w:rsidRPr="007F106F">
        <w:rPr>
          <w:i/>
        </w:rPr>
        <w:instrText>G</w:instrText>
      </w:r>
      <w:r w:rsidRPr="007F106F">
        <w:rPr>
          <w:i/>
          <w:position w:val="-4"/>
          <w:sz w:val="18"/>
        </w:rPr>
        <w:instrText>Vtot</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\b\bc\|(\i\su(</w:instrText>
      </w:r>
      <w:r w:rsidRPr="007F106F">
        <w:rPr>
          <w:i/>
          <w:position w:val="6"/>
          <w:sz w:val="18"/>
        </w:rPr>
        <w:instrText>n</w:instrText>
      </w:r>
      <w:r w:rsidRPr="007F106F">
        <w:rPr>
          <w:sz w:val="18"/>
        </w:rPr>
        <w:instrText>;</w:instrText>
      </w:r>
      <w:r w:rsidRPr="007F106F">
        <w:instrText>;  \r(;</w:instrText>
      </w:r>
      <w:r w:rsidRPr="007F106F">
        <w:rPr>
          <w:i/>
        </w:rPr>
        <w:instrText>a</w:instrText>
      </w:r>
      <w:r w:rsidRPr="007F106F">
        <w:instrText>\s(</w:instrText>
      </w:r>
      <w:r w:rsidRPr="007F106F">
        <w:rPr>
          <w:sz w:val="12"/>
        </w:rPr>
        <w:instrText xml:space="preserve"> ;;</w:instrText>
      </w:r>
      <w:r w:rsidRPr="007F106F">
        <w:rPr>
          <w:i/>
          <w:sz w:val="18"/>
        </w:rPr>
        <w:instrText>n</w:instrText>
      </w:r>
      <w:r w:rsidRPr="007F106F">
        <w:instrText xml:space="preserve">)) </w:instrText>
      </w:r>
      <w:r w:rsidRPr="007F106F">
        <w:rPr>
          <w:i/>
        </w:rPr>
        <w:instrText>G</w:instrText>
      </w:r>
      <w:r w:rsidRPr="007F106F">
        <w:rPr>
          <w:i/>
          <w:position w:val="-4"/>
          <w:sz w:val="18"/>
        </w:rPr>
        <w:instrText>Vn</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cos </w:instrText>
      </w:r>
      <w:r w:rsidRPr="007F106F">
        <w:rPr>
          <w:rFonts w:ascii="Symbol" w:hAnsi="Symbol"/>
        </w:rPr>
        <w:instrText>Dy</w:instrText>
      </w:r>
      <w:r w:rsidRPr="007F106F">
        <w:rPr>
          <w:sz w:val="8"/>
        </w:rPr>
        <w:instrText> </w:instrText>
      </w:r>
      <w:r w:rsidRPr="007F106F">
        <w:rPr>
          <w:i/>
          <w:position w:val="-4"/>
          <w:sz w:val="18"/>
        </w:rPr>
        <w:instrText>n</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instrText xml:space="preserve">  j  \i\su(</w:instrText>
      </w:r>
      <w:r w:rsidRPr="007F106F">
        <w:rPr>
          <w:i/>
          <w:position w:val="6"/>
          <w:sz w:val="18"/>
        </w:rPr>
        <w:instrText>n</w:instrText>
      </w:r>
      <w:r w:rsidRPr="007F106F">
        <w:rPr>
          <w:sz w:val="18"/>
        </w:rPr>
        <w:instrText>;</w:instrText>
      </w:r>
      <w:r w:rsidRPr="007F106F">
        <w:instrText>;  \r(;</w:instrText>
      </w:r>
      <w:r w:rsidRPr="007F106F">
        <w:rPr>
          <w:i/>
        </w:rPr>
        <w:instrText>a</w:instrText>
      </w:r>
      <w:r w:rsidRPr="007F106F">
        <w:instrText>\s(</w:instrText>
      </w:r>
      <w:r w:rsidRPr="007F106F">
        <w:rPr>
          <w:sz w:val="12"/>
        </w:rPr>
        <w:instrText>;;</w:instrText>
      </w:r>
      <w:r w:rsidRPr="007F106F">
        <w:rPr>
          <w:i/>
          <w:sz w:val="18"/>
        </w:rPr>
        <w:instrText>n</w:instrText>
      </w:r>
      <w:r w:rsidRPr="007F106F">
        <w:instrText xml:space="preserve">))) </w:instrText>
      </w:r>
      <w:r w:rsidRPr="007F106F">
        <w:rPr>
          <w:i/>
        </w:rPr>
        <w:instrText>G</w:instrText>
      </w:r>
      <w:r w:rsidRPr="007F106F">
        <w:rPr>
          <w:i/>
          <w:position w:val="-4"/>
          <w:sz w:val="18"/>
        </w:rPr>
        <w:instrText>Vn</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sin </w:instrText>
      </w:r>
      <w:r w:rsidRPr="007F106F">
        <w:rPr>
          <w:rFonts w:ascii="Symbol" w:hAnsi="Symbol"/>
        </w:rPr>
        <w:instrText>Dy</w:instrText>
      </w:r>
      <w:r w:rsidRPr="007F106F">
        <w:rPr>
          <w:sz w:val="8"/>
        </w:rPr>
        <w:instrText> </w:instrText>
      </w:r>
      <w:r w:rsidRPr="007F106F">
        <w:rPr>
          <w:i/>
          <w:position w:val="-4"/>
          <w:sz w:val="18"/>
        </w:rPr>
        <w:instrText>n</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w:instrText>
      </w:r>
      <w:r w:rsidRPr="007F106F">
        <w:rPr>
          <w:rFonts w:ascii="Symbol" w:hAnsi="Symbol"/>
        </w:rPr>
        <w:instrText>=</w:instrText>
      </w:r>
      <w:r w:rsidRPr="007F106F">
        <w:fldChar w:fldCharType="end"/>
      </w:r>
      <w:bookmarkEnd w:id="183"/>
    </w:p>
    <w:p w:rsidR="00927641" w:rsidRPr="007F106F" w:rsidRDefault="00927641" w:rsidP="00927641">
      <w:pPr>
        <w:pStyle w:val="Equation"/>
      </w:pPr>
      <w:bookmarkStart w:id="184" w:name="F046"/>
      <w:r w:rsidRPr="007F106F">
        <w:tab/>
      </w:r>
      <w:r w:rsidRPr="007F106F">
        <w:fldChar w:fldCharType="begin"/>
      </w:r>
      <w:r w:rsidRPr="007F106F">
        <w:instrText xml:space="preserve">eq </w:instrText>
      </w:r>
      <w:r w:rsidRPr="007F106F">
        <w:rPr>
          <w:rFonts w:ascii="Symbol" w:hAnsi="Symbol"/>
        </w:rPr>
        <w:instrText>=</w:instrText>
      </w:r>
      <w:r w:rsidRPr="007F106F">
        <w:instrText xml:space="preserve">  \r(; \b\bc\((\i\su(</w:instrText>
      </w:r>
      <w:r w:rsidRPr="007F106F">
        <w:rPr>
          <w:i/>
          <w:position w:val="6"/>
          <w:sz w:val="18"/>
        </w:rPr>
        <w:instrText>n</w:instrText>
      </w:r>
      <w:r w:rsidRPr="007F106F">
        <w:rPr>
          <w:sz w:val="18"/>
        </w:rPr>
        <w:instrText>;</w:instrText>
      </w:r>
      <w:r w:rsidRPr="007F106F">
        <w:instrText>;  \r(;</w:instrText>
      </w:r>
      <w:r w:rsidRPr="007F106F">
        <w:rPr>
          <w:i/>
        </w:rPr>
        <w:instrText>a</w:instrText>
      </w:r>
      <w:r w:rsidRPr="007F106F">
        <w:instrText>\s(</w:instrText>
      </w:r>
      <w:r w:rsidRPr="007F106F">
        <w:rPr>
          <w:sz w:val="12"/>
        </w:rPr>
        <w:instrText xml:space="preserve"> ;;</w:instrText>
      </w:r>
      <w:r w:rsidRPr="007F106F">
        <w:rPr>
          <w:i/>
          <w:sz w:val="18"/>
        </w:rPr>
        <w:instrText>n</w:instrText>
      </w:r>
      <w:r w:rsidRPr="007F106F">
        <w:instrText xml:space="preserve">)) </w:instrText>
      </w:r>
      <w:r w:rsidRPr="007F106F">
        <w:rPr>
          <w:i/>
        </w:rPr>
        <w:instrText>G</w:instrText>
      </w:r>
      <w:r w:rsidRPr="007F106F">
        <w:rPr>
          <w:i/>
          <w:position w:val="-4"/>
          <w:sz w:val="18"/>
        </w:rPr>
        <w:instrText>Vn</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cos </w:instrText>
      </w:r>
      <w:r w:rsidRPr="007F106F">
        <w:rPr>
          <w:rFonts w:ascii="Symbol" w:hAnsi="Symbol"/>
        </w:rPr>
        <w:instrText>Dy</w:instrText>
      </w:r>
      <w:r w:rsidRPr="007F106F">
        <w:rPr>
          <w:sz w:val="8"/>
        </w:rPr>
        <w:instrText> </w:instrText>
      </w:r>
      <w:r w:rsidRPr="007F106F">
        <w:rPr>
          <w:i/>
          <w:position w:val="-4"/>
          <w:sz w:val="18"/>
        </w:rPr>
        <w:instrText>n</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w:instrText>
      </w:r>
      <w:r w:rsidRPr="007F106F">
        <w:rPr>
          <w:sz w:val="8"/>
        </w:rPr>
        <w:instrText> </w:instrText>
      </w:r>
      <w:r w:rsidRPr="007F106F">
        <w:rPr>
          <w:position w:val="20"/>
          <w:sz w:val="18"/>
        </w:rPr>
        <w:instrText>2</w:instrText>
      </w:r>
      <w:r w:rsidRPr="007F106F">
        <w:instrText xml:space="preserve">  </w:instrText>
      </w:r>
      <w:r w:rsidRPr="007F106F">
        <w:rPr>
          <w:rFonts w:ascii="Symbol" w:hAnsi="Symbol"/>
        </w:rPr>
        <w:instrText>+</w:instrText>
      </w:r>
      <w:r w:rsidRPr="007F106F">
        <w:instrText xml:space="preserve">  \b\bc\((\i\su(</w:instrText>
      </w:r>
      <w:r w:rsidRPr="007F106F">
        <w:rPr>
          <w:i/>
          <w:position w:val="6"/>
          <w:sz w:val="18"/>
        </w:rPr>
        <w:instrText>n</w:instrText>
      </w:r>
      <w:r w:rsidRPr="007F106F">
        <w:rPr>
          <w:sz w:val="18"/>
        </w:rPr>
        <w:instrText>;</w:instrText>
      </w:r>
      <w:r w:rsidRPr="007F106F">
        <w:instrText>;  \r(;</w:instrText>
      </w:r>
      <w:r w:rsidRPr="007F106F">
        <w:rPr>
          <w:i/>
        </w:rPr>
        <w:instrText>a</w:instrText>
      </w:r>
      <w:r w:rsidRPr="007F106F">
        <w:instrText>\s(</w:instrText>
      </w:r>
      <w:r w:rsidRPr="007F106F">
        <w:rPr>
          <w:sz w:val="12"/>
        </w:rPr>
        <w:instrText xml:space="preserve"> ;;</w:instrText>
      </w:r>
      <w:r w:rsidRPr="007F106F">
        <w:rPr>
          <w:i/>
          <w:sz w:val="18"/>
        </w:rPr>
        <w:instrText>n</w:instrText>
      </w:r>
      <w:r w:rsidRPr="007F106F">
        <w:instrText xml:space="preserve">)) </w:instrText>
      </w:r>
      <w:r w:rsidRPr="007F106F">
        <w:rPr>
          <w:i/>
        </w:rPr>
        <w:instrText>G</w:instrText>
      </w:r>
      <w:r w:rsidRPr="007F106F">
        <w:rPr>
          <w:i/>
          <w:position w:val="-4"/>
          <w:sz w:val="18"/>
        </w:rPr>
        <w:instrText>Vn</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 xml:space="preserve">) sin </w:instrText>
      </w:r>
      <w:r w:rsidRPr="007F106F">
        <w:rPr>
          <w:rFonts w:ascii="Symbol" w:hAnsi="Symbol"/>
        </w:rPr>
        <w:instrText>Dy</w:instrText>
      </w:r>
      <w:r w:rsidRPr="007F106F">
        <w:rPr>
          <w:sz w:val="8"/>
        </w:rPr>
        <w:instrText> </w:instrText>
      </w:r>
      <w:r w:rsidRPr="007F106F">
        <w:rPr>
          <w:i/>
          <w:position w:val="-4"/>
          <w:sz w:val="18"/>
        </w:rPr>
        <w:instrText>n</w:instrText>
      </w:r>
      <w:r w:rsidRPr="007F106F">
        <w:instrText xml:space="preserve"> (</w:instrText>
      </w:r>
      <w:r w:rsidRPr="007F106F">
        <w:rPr>
          <w:rFonts w:ascii="Symbol" w:hAnsi="Symbol"/>
        </w:rPr>
        <w:instrText>q</w:instrText>
      </w:r>
      <w:r w:rsidRPr="007F106F">
        <w:instrText xml:space="preserve">, </w:instrText>
      </w:r>
      <w:r w:rsidRPr="007F106F">
        <w:rPr>
          <w:rFonts w:ascii="Symbol" w:hAnsi="Symbol"/>
        </w:rPr>
        <w:instrText>j</w:instrText>
      </w:r>
      <w:r w:rsidRPr="007F106F">
        <w:instrText>)))</w:instrText>
      </w:r>
      <w:r w:rsidRPr="007F106F">
        <w:rPr>
          <w:sz w:val="8"/>
        </w:rPr>
        <w:instrText> </w:instrText>
      </w:r>
      <w:r w:rsidRPr="007F106F">
        <w:rPr>
          <w:position w:val="20"/>
          <w:sz w:val="18"/>
        </w:rPr>
        <w:instrText>2</w:instrText>
      </w:r>
      <w:r w:rsidRPr="007F106F">
        <w:instrText>)</w:instrText>
      </w:r>
      <w:r w:rsidRPr="007F106F">
        <w:fldChar w:fldCharType="end"/>
      </w:r>
      <w:r w:rsidRPr="007F106F">
        <w:tab/>
        <w:t>(41)</w:t>
      </w:r>
      <w:bookmarkEnd w:id="184"/>
    </w:p>
    <w:p w:rsidR="00927641" w:rsidRPr="007F106F" w:rsidRDefault="00927641" w:rsidP="00927641">
      <w:pPr>
        <w:pStyle w:val="Heading1"/>
      </w:pPr>
      <w:bookmarkStart w:id="185" w:name="_Toc370190318"/>
      <w:bookmarkStart w:id="186" w:name="_Toc370193291"/>
      <w:bookmarkStart w:id="187" w:name="_Toc370195391"/>
      <w:r w:rsidRPr="007F106F">
        <w:lastRenderedPageBreak/>
        <w:t>3</w:t>
      </w:r>
      <w:r w:rsidRPr="007F106F">
        <w:tab/>
        <w:t>Réalisation du logiciel de calcul</w:t>
      </w:r>
      <w:bookmarkEnd w:id="185"/>
      <w:bookmarkEnd w:id="186"/>
      <w:bookmarkEnd w:id="187"/>
    </w:p>
    <w:p w:rsidR="00927641" w:rsidRPr="007F106F" w:rsidRDefault="00927641" w:rsidP="00927641">
      <w:r w:rsidRPr="007F106F">
        <w:t xml:space="preserve">Pour plus de souplesse, la procédure a été mise en </w:t>
      </w:r>
      <w:r>
        <w:t>oe</w:t>
      </w:r>
      <w:r w:rsidRPr="007F106F">
        <w:t>uvre avec une structure modulaire et la traduction en langage de programmation évolué a été faite en langage C.</w:t>
      </w:r>
    </w:p>
    <w:p w:rsidR="00927641" w:rsidRPr="007F106F" w:rsidRDefault="00927641" w:rsidP="00927641">
      <w:r w:rsidRPr="007F106F">
        <w:t xml:space="preserve">On trouvera dans les paragraphes suivants le module relatif à la fonction </w:t>
      </w:r>
      <w:r w:rsidRPr="007F106F">
        <w:rPr>
          <w:i/>
        </w:rPr>
        <w:t>G</w:t>
      </w:r>
      <w:r w:rsidRPr="007F106F">
        <w:rPr>
          <w:i/>
          <w:position w:val="-4"/>
          <w:sz w:val="16"/>
        </w:rPr>
        <w:t>Vtot</w:t>
      </w:r>
      <w:r w:rsidRPr="007F106F">
        <w:t xml:space="preserve"> (</w:t>
      </w:r>
      <w:r w:rsidRPr="007F106F">
        <w:rPr>
          <w:rFonts w:ascii="Symbol" w:hAnsi="Symbol"/>
        </w:rPr>
        <w:t></w:t>
      </w:r>
      <w:r w:rsidRPr="007F106F">
        <w:t xml:space="preserve">, </w:t>
      </w:r>
      <w:r w:rsidRPr="007F106F">
        <w:rPr>
          <w:rFonts w:ascii="Symbol" w:hAnsi="Symbol"/>
        </w:rPr>
        <w:t></w:t>
      </w:r>
      <w:r w:rsidRPr="007F106F">
        <w:rPr>
          <w:rFonts w:ascii="Symbol" w:hAnsi="Symbol"/>
        </w:rPr>
        <w:t></w:t>
      </w:r>
      <w:r w:rsidRPr="007F106F">
        <w:t xml:space="preserve"> ainsi que toutes les autres fonctions mises en jeu par ce module. Ces fonctions sont utilisées pour calculer le gain en tension total du système d'antenne constitué par toutes les </w:t>
      </w:r>
      <w:r w:rsidRPr="007F106F">
        <w:rPr>
          <w:i/>
        </w:rPr>
        <w:t>n</w:t>
      </w:r>
      <w:r w:rsidRPr="007F106F">
        <w:t xml:space="preserve"> sources rayonnantes, dans la direction d'observation (</w:t>
      </w:r>
      <w:r w:rsidRPr="007F106F">
        <w:rPr>
          <w:rFonts w:ascii="Symbol" w:hAnsi="Symbol"/>
        </w:rPr>
        <w:t></w:t>
      </w:r>
      <w:r w:rsidRPr="007F106F">
        <w:t xml:space="preserve">, </w:t>
      </w:r>
      <w:r w:rsidRPr="007F106F">
        <w:rPr>
          <w:rFonts w:ascii="Symbol" w:hAnsi="Symbol"/>
        </w:rPr>
        <w:t></w:t>
      </w:r>
      <w:r w:rsidRPr="007F106F">
        <w:rPr>
          <w:rFonts w:ascii="Symbol" w:hAnsi="Symbol"/>
        </w:rPr>
        <w:t></w:t>
      </w:r>
      <w:r w:rsidRPr="007F106F">
        <w:t>.</w:t>
      </w:r>
    </w:p>
    <w:p w:rsidR="00927641" w:rsidRPr="007F106F" w:rsidRDefault="00927641" w:rsidP="00927641">
      <w:pPr>
        <w:pStyle w:val="Heading2"/>
      </w:pPr>
      <w:bookmarkStart w:id="188" w:name="_Toc370190319"/>
      <w:bookmarkStart w:id="189" w:name="_Toc370193292"/>
      <w:bookmarkStart w:id="190" w:name="_Toc370195392"/>
      <w:r w:rsidRPr="007F106F">
        <w:t>3.1</w:t>
      </w:r>
      <w:r w:rsidRPr="007F106F">
        <w:tab/>
        <w:t>Variables globales</w:t>
      </w:r>
      <w:bookmarkEnd w:id="188"/>
      <w:bookmarkEnd w:id="189"/>
      <w:bookmarkEnd w:id="190"/>
    </w:p>
    <w:p w:rsidR="00927641" w:rsidRPr="007F106F" w:rsidRDefault="00927641" w:rsidP="00927641">
      <w:r w:rsidRPr="007F106F">
        <w:t>Ci-après la liste des variables globales utilisées par le module décrit plus loin, avec une brève description de la grandeur représentée par chaque variable.</w:t>
      </w:r>
    </w:p>
    <w:p w:rsidR="00927641" w:rsidRPr="007F106F" w:rsidRDefault="00927641" w:rsidP="00927641">
      <w:pPr>
        <w:pStyle w:val="enumlev1"/>
        <w:tabs>
          <w:tab w:val="left" w:pos="3119"/>
        </w:tabs>
        <w:ind w:left="3119" w:hanging="3119"/>
      </w:pPr>
      <w:r w:rsidRPr="007F106F">
        <w:t>NUMS:</w:t>
      </w:r>
      <w:r w:rsidRPr="007F106F">
        <w:tab/>
      </w:r>
      <w:r>
        <w:tab/>
      </w:r>
      <w:r>
        <w:tab/>
      </w:r>
      <w:r>
        <w:tab/>
      </w:r>
      <w:r>
        <w:tab/>
      </w:r>
      <w:r w:rsidRPr="007F106F">
        <w:t>nombre de sources rayonnantes</w:t>
      </w:r>
    </w:p>
    <w:p w:rsidR="00927641" w:rsidRPr="007F106F" w:rsidRDefault="00927641" w:rsidP="00927641">
      <w:pPr>
        <w:pStyle w:val="enumlev1"/>
        <w:tabs>
          <w:tab w:val="left" w:pos="3119"/>
        </w:tabs>
        <w:ind w:left="3119" w:hanging="3119"/>
      </w:pPr>
      <w:r w:rsidRPr="007F106F">
        <w:t>TIPO[n]:</w:t>
      </w:r>
      <w:r w:rsidRPr="007F106F">
        <w:tab/>
      </w:r>
      <w:r>
        <w:tab/>
      </w:r>
      <w:r>
        <w:tab/>
      </w:r>
      <w:r>
        <w:tab/>
      </w:r>
      <w:r w:rsidRPr="007F106F">
        <w:t xml:space="preserve">type de la </w:t>
      </w:r>
      <w:r w:rsidRPr="007F106F">
        <w:rPr>
          <w:i/>
        </w:rPr>
        <w:t>n</w:t>
      </w:r>
      <w:r w:rsidRPr="007F106F">
        <w:rPr>
          <w:i/>
          <w:position w:val="6"/>
          <w:sz w:val="16"/>
        </w:rPr>
        <w:t>e</w:t>
      </w:r>
      <w:r w:rsidRPr="007F106F">
        <w:t xml:space="preserve"> source rayonnante, si toutes les sources sont du même type, TIPO[n]</w:t>
      </w:r>
      <w:r w:rsidRPr="007F106F">
        <w:rPr>
          <w:rFonts w:ascii="Symbol" w:hAnsi="Symbol"/>
        </w:rPr>
        <w:t></w:t>
      </w:r>
      <w:r w:rsidRPr="007F106F">
        <w:t xml:space="preserve">1 pour tous les </w:t>
      </w:r>
      <w:r w:rsidRPr="007F106F">
        <w:rPr>
          <w:i/>
        </w:rPr>
        <w:t>n</w:t>
      </w:r>
    </w:p>
    <w:p w:rsidR="00927641" w:rsidRPr="007F106F" w:rsidRDefault="00927641" w:rsidP="00927641">
      <w:pPr>
        <w:pStyle w:val="enumlev1"/>
        <w:tabs>
          <w:tab w:val="left" w:pos="3119"/>
        </w:tabs>
        <w:ind w:left="3119" w:hanging="3119"/>
      </w:pPr>
      <w:r w:rsidRPr="007F106F">
        <w:t>DIAG_AMPH[]:</w:t>
      </w:r>
      <w:r w:rsidRPr="007F106F">
        <w:tab/>
      </w:r>
      <w:r>
        <w:tab/>
      </w:r>
      <w:r w:rsidRPr="007F106F">
        <w:t>vecteur contenant le gain en tension, normalisé par rapport au maximum, dans le plan horizontal, par échelons de 1°</w:t>
      </w:r>
    </w:p>
    <w:p w:rsidR="00927641" w:rsidRPr="007F106F" w:rsidRDefault="00927641" w:rsidP="00927641">
      <w:pPr>
        <w:pStyle w:val="enumlev1"/>
        <w:tabs>
          <w:tab w:val="left" w:pos="3119"/>
        </w:tabs>
        <w:ind w:left="3119" w:hanging="3119"/>
      </w:pPr>
      <w:r w:rsidRPr="007F106F">
        <w:t>AMPV_FRONT[]:</w:t>
      </w:r>
      <w:r w:rsidRPr="007F106F">
        <w:tab/>
      </w:r>
      <w:r>
        <w:tab/>
      </w:r>
      <w:r w:rsidRPr="007F106F">
        <w:t>vecteur contenant le gain en tension, normalisé par rapport au maximum, dans la partie avant du plan vertical, par échelons de 1°</w:t>
      </w:r>
    </w:p>
    <w:p w:rsidR="00927641" w:rsidRPr="007F106F" w:rsidRDefault="00927641" w:rsidP="00927641">
      <w:pPr>
        <w:pStyle w:val="enumlev1"/>
        <w:tabs>
          <w:tab w:val="left" w:pos="3119"/>
        </w:tabs>
        <w:ind w:left="3119" w:hanging="3119"/>
      </w:pPr>
      <w:r w:rsidRPr="007F106F">
        <w:t>AMPV_BACK[]:</w:t>
      </w:r>
      <w:r w:rsidRPr="007F106F">
        <w:tab/>
      </w:r>
      <w:r>
        <w:tab/>
      </w:r>
      <w:r w:rsidRPr="007F106F">
        <w:t>vecteur contenant le gain en tension, normalisé par rapport au maximum, dans la partie arrière du plan vertical, par échelons de 1°</w:t>
      </w:r>
    </w:p>
    <w:p w:rsidR="00927641" w:rsidRPr="007F106F" w:rsidRDefault="00927641" w:rsidP="00927641">
      <w:pPr>
        <w:pStyle w:val="enumlev1"/>
        <w:tabs>
          <w:tab w:val="left" w:pos="3119"/>
        </w:tabs>
        <w:ind w:left="3119" w:hanging="3119"/>
      </w:pPr>
      <w:r w:rsidRPr="007F106F">
        <w:t>GVMAX[n]:</w:t>
      </w:r>
      <w:r w:rsidRPr="007F106F">
        <w:tab/>
      </w:r>
      <w:r>
        <w:tab/>
      </w:r>
      <w:r>
        <w:tab/>
      </w:r>
      <w:r w:rsidRPr="007F106F">
        <w:t xml:space="preserve">gain en tension maximum de la </w:t>
      </w:r>
      <w:r w:rsidRPr="007F106F">
        <w:rPr>
          <w:i/>
        </w:rPr>
        <w:t>n</w:t>
      </w:r>
      <w:r w:rsidRPr="007F106F">
        <w:rPr>
          <w:i/>
          <w:position w:val="6"/>
          <w:sz w:val="16"/>
        </w:rPr>
        <w:t>e</w:t>
      </w:r>
      <w:r w:rsidRPr="007F106F">
        <w:t xml:space="preserve"> source</w:t>
      </w:r>
    </w:p>
    <w:p w:rsidR="00927641" w:rsidRPr="007F106F" w:rsidRDefault="00927641" w:rsidP="00927641">
      <w:pPr>
        <w:pStyle w:val="enumlev1"/>
        <w:tabs>
          <w:tab w:val="left" w:pos="3119"/>
        </w:tabs>
        <w:ind w:left="3119" w:hanging="3119"/>
      </w:pPr>
      <w:r w:rsidRPr="007F106F">
        <w:t>LAMBDA_LAV:</w:t>
      </w:r>
      <w:r w:rsidRPr="007F106F">
        <w:tab/>
      </w:r>
      <w:r>
        <w:tab/>
      </w:r>
      <w:r w:rsidRPr="007F106F">
        <w:t>longueur d'onde (cm)</w:t>
      </w:r>
    </w:p>
    <w:p w:rsidR="00927641" w:rsidRPr="007F106F" w:rsidRDefault="00927641" w:rsidP="00927641">
      <w:pPr>
        <w:pStyle w:val="enumlev1"/>
        <w:tabs>
          <w:tab w:val="left" w:pos="3119"/>
        </w:tabs>
        <w:ind w:left="3119" w:hanging="3119"/>
      </w:pPr>
      <w:r w:rsidRPr="007F106F">
        <w:t>FI_O[n],TETA_O[n]:</w:t>
      </w:r>
      <w:r w:rsidRPr="007F106F">
        <w:tab/>
        <w:t xml:space="preserve">azimut et site, (rad), de l'axe de visée de la </w:t>
      </w:r>
      <w:r w:rsidRPr="007F106F">
        <w:rPr>
          <w:i/>
        </w:rPr>
        <w:t>n</w:t>
      </w:r>
      <w:r w:rsidRPr="007F106F">
        <w:rPr>
          <w:i/>
          <w:position w:val="6"/>
          <w:sz w:val="16"/>
        </w:rPr>
        <w:t>e</w:t>
      </w:r>
      <w:r w:rsidRPr="007F106F">
        <w:t xml:space="preserve"> source rayonnante</w:t>
      </w:r>
    </w:p>
    <w:p w:rsidR="00927641" w:rsidRPr="007F106F" w:rsidRDefault="00927641" w:rsidP="00927641">
      <w:pPr>
        <w:pStyle w:val="enumlev1"/>
        <w:tabs>
          <w:tab w:val="left" w:pos="3119"/>
        </w:tabs>
        <w:ind w:left="3119" w:hanging="3119"/>
      </w:pPr>
      <w:r w:rsidRPr="007F106F">
        <w:t>RIB[n]:</w:t>
      </w:r>
      <w:r w:rsidRPr="007F106F">
        <w:tab/>
      </w:r>
      <w:r>
        <w:tab/>
      </w:r>
      <w:r>
        <w:tab/>
      </w:r>
      <w:r>
        <w:tab/>
      </w:r>
      <w:r>
        <w:tab/>
      </w:r>
      <w:r w:rsidRPr="007F106F">
        <w:t xml:space="preserve">valeur de l'angle de rotation (degrés) de la </w:t>
      </w:r>
      <w:r w:rsidRPr="007F106F">
        <w:rPr>
          <w:i/>
        </w:rPr>
        <w:t>n</w:t>
      </w:r>
      <w:r w:rsidRPr="007F106F">
        <w:rPr>
          <w:i/>
          <w:position w:val="6"/>
          <w:sz w:val="16"/>
        </w:rPr>
        <w:t>e</w:t>
      </w:r>
      <w:r w:rsidRPr="007F106F">
        <w:t xml:space="preserve"> source par rapport à son axe de visée</w:t>
      </w:r>
    </w:p>
    <w:p w:rsidR="00927641" w:rsidRPr="007F106F" w:rsidRDefault="00927641" w:rsidP="00927641">
      <w:pPr>
        <w:pStyle w:val="enumlev1"/>
        <w:tabs>
          <w:tab w:val="left" w:pos="3119"/>
        </w:tabs>
        <w:ind w:left="3119" w:hanging="3119"/>
      </w:pPr>
      <w:r w:rsidRPr="007F106F">
        <w:t>POSX[n],POSY[n],POSZ[n]:</w:t>
      </w:r>
      <w:r w:rsidRPr="007F106F">
        <w:tab/>
        <w:t xml:space="preserve">coordonnées cartésiennes de la position de la </w:t>
      </w:r>
      <w:r w:rsidRPr="007F106F">
        <w:rPr>
          <w:i/>
        </w:rPr>
        <w:t>n</w:t>
      </w:r>
      <w:r w:rsidRPr="007F106F">
        <w:rPr>
          <w:i/>
          <w:position w:val="6"/>
          <w:sz w:val="16"/>
        </w:rPr>
        <w:t>e</w:t>
      </w:r>
      <w:r>
        <w:t xml:space="preserve"> source (voir la Fig. </w:t>
      </w:r>
      <w:r w:rsidRPr="007F106F">
        <w:t>46)</w:t>
      </w:r>
    </w:p>
    <w:p w:rsidR="00927641" w:rsidRPr="007F106F" w:rsidRDefault="00927641" w:rsidP="00927641">
      <w:pPr>
        <w:pStyle w:val="enumlev1"/>
        <w:tabs>
          <w:tab w:val="left" w:pos="3119"/>
        </w:tabs>
        <w:ind w:left="3119" w:hanging="3119"/>
      </w:pPr>
      <w:r w:rsidRPr="007F106F">
        <w:t>FASE_EL[n]:</w:t>
      </w:r>
      <w:r w:rsidRPr="007F106F">
        <w:tab/>
      </w:r>
      <w:r>
        <w:tab/>
      </w:r>
      <w:r>
        <w:tab/>
      </w:r>
      <w:r w:rsidRPr="007F106F">
        <w:t xml:space="preserve">angle de phase d'alimentation de la </w:t>
      </w:r>
      <w:r w:rsidRPr="007F106F">
        <w:rPr>
          <w:i/>
        </w:rPr>
        <w:t>n</w:t>
      </w:r>
      <w:r w:rsidRPr="007F106F">
        <w:rPr>
          <w:i/>
          <w:position w:val="6"/>
          <w:sz w:val="16"/>
        </w:rPr>
        <w:t>e</w:t>
      </w:r>
      <w:r w:rsidRPr="007F106F">
        <w:t xml:space="preserve"> source (rad)</w:t>
      </w:r>
    </w:p>
    <w:p w:rsidR="00927641" w:rsidRPr="007F106F" w:rsidRDefault="00927641" w:rsidP="00927641">
      <w:pPr>
        <w:pStyle w:val="enumlev1"/>
        <w:tabs>
          <w:tab w:val="left" w:pos="3119"/>
        </w:tabs>
        <w:ind w:left="3119" w:hanging="3119"/>
      </w:pPr>
      <w:r w:rsidRPr="007F106F">
        <w:t>A[n]:</w:t>
      </w:r>
      <w:r w:rsidRPr="007F106F">
        <w:tab/>
      </w:r>
      <w:r>
        <w:tab/>
      </w:r>
      <w:r>
        <w:tab/>
      </w:r>
      <w:r>
        <w:tab/>
      </w:r>
      <w:r>
        <w:tab/>
      </w:r>
      <w:r w:rsidRPr="007F106F">
        <w:t xml:space="preserve">pourcentage de puissance alimentant la </w:t>
      </w:r>
      <w:r w:rsidRPr="007F106F">
        <w:rPr>
          <w:i/>
        </w:rPr>
        <w:t>n</w:t>
      </w:r>
      <w:r w:rsidRPr="007F106F">
        <w:rPr>
          <w:i/>
          <w:position w:val="6"/>
          <w:sz w:val="16"/>
        </w:rPr>
        <w:t>e</w:t>
      </w:r>
      <w:r w:rsidRPr="007F106F">
        <w:t xml:space="preserve"> source</w:t>
      </w:r>
    </w:p>
    <w:p w:rsidR="00927641" w:rsidRPr="007F106F" w:rsidRDefault="00927641" w:rsidP="00927641">
      <w:pPr>
        <w:pStyle w:val="Heading2"/>
      </w:pPr>
      <w:bookmarkStart w:id="191" w:name="_Toc370190320"/>
      <w:bookmarkStart w:id="192" w:name="_Toc370193293"/>
      <w:bookmarkStart w:id="193" w:name="_Toc370195393"/>
      <w:r w:rsidRPr="007F106F">
        <w:t>3.2</w:t>
      </w:r>
      <w:r w:rsidRPr="007F106F">
        <w:tab/>
        <w:t>Fonctions de calcul</w:t>
      </w:r>
      <w:bookmarkEnd w:id="191"/>
      <w:bookmarkEnd w:id="192"/>
      <w:bookmarkEnd w:id="193"/>
    </w:p>
    <w:p w:rsidR="00927641" w:rsidRPr="007F106F" w:rsidRDefault="00927641" w:rsidP="00927641">
      <w:pPr>
        <w:pStyle w:val="Heading3"/>
      </w:pPr>
      <w:bookmarkStart w:id="194" w:name="_Toc370190321"/>
      <w:bookmarkStart w:id="195" w:name="_Toc370193294"/>
      <w:bookmarkStart w:id="196" w:name="_Toc370195394"/>
      <w:r w:rsidRPr="007F106F">
        <w:t>3.2.1</w:t>
      </w:r>
      <w:r w:rsidRPr="007F106F">
        <w:tab/>
        <w:t>Fonction DIAG</w:t>
      </w:r>
      <w:bookmarkEnd w:id="194"/>
      <w:bookmarkEnd w:id="195"/>
      <w:bookmarkEnd w:id="196"/>
    </w:p>
    <w:p w:rsidR="00927641" w:rsidRPr="007F106F" w:rsidRDefault="00927641" w:rsidP="00927641">
      <w:r w:rsidRPr="007F106F">
        <w:t xml:space="preserve">Cette fonction calcule le gain en tension de «NUMS» sources rayonnantes dans la direction d'observation (FI, TETA). Elle correspond au terme </w:t>
      </w:r>
      <w:r w:rsidRPr="007F106F">
        <w:rPr>
          <w:i/>
        </w:rPr>
        <w:t>G</w:t>
      </w:r>
      <w:r w:rsidRPr="007F106F">
        <w:rPr>
          <w:i/>
          <w:position w:val="-4"/>
          <w:sz w:val="16"/>
        </w:rPr>
        <w:t xml:space="preserve">Vtot </w:t>
      </w:r>
      <w:r w:rsidRPr="007F106F">
        <w:t>(</w:t>
      </w:r>
      <w:r w:rsidRPr="007F106F">
        <w:rPr>
          <w:rFonts w:ascii="Symbol" w:hAnsi="Symbol"/>
        </w:rPr>
        <w:t></w:t>
      </w:r>
      <w:r w:rsidRPr="007F106F">
        <w:t xml:space="preserve">, </w:t>
      </w:r>
      <w:r w:rsidRPr="007F106F">
        <w:rPr>
          <w:rFonts w:ascii="Symbol" w:hAnsi="Symbol"/>
        </w:rPr>
        <w:t></w:t>
      </w:r>
      <w:r w:rsidRPr="007F106F">
        <w:rPr>
          <w:rFonts w:ascii="Symbol" w:hAnsi="Symbol"/>
        </w:rPr>
        <w:t></w:t>
      </w:r>
      <w:r w:rsidRPr="007F106F">
        <w:t>, spécifié dans les considérations théoriques.</w:t>
      </w:r>
    </w:p>
    <w:p w:rsidR="00927641" w:rsidRPr="007F106F" w:rsidRDefault="00927641" w:rsidP="00927641">
      <w:pPr>
        <w:tabs>
          <w:tab w:val="left" w:pos="680"/>
        </w:tabs>
      </w:pPr>
      <w:r w:rsidRPr="007F106F">
        <w:tab/>
      </w:r>
      <w:r w:rsidRPr="007F106F">
        <w:rPr>
          <w:b/>
        </w:rPr>
        <w:t>float DIAG(fi,teta)</w:t>
      </w:r>
    </w:p>
    <w:p w:rsidR="00927641" w:rsidRPr="007F106F" w:rsidRDefault="00927641" w:rsidP="001936D2">
      <w:pPr>
        <w:tabs>
          <w:tab w:val="clear" w:pos="1191"/>
          <w:tab w:val="clear" w:pos="1985"/>
          <w:tab w:val="left" w:pos="680"/>
          <w:tab w:val="left" w:pos="3261"/>
          <w:tab w:val="left" w:pos="3544"/>
        </w:tabs>
        <w:ind w:left="3261" w:hanging="3261"/>
        <w:jc w:val="left"/>
      </w:pPr>
      <w:r w:rsidRPr="007F106F">
        <w:tab/>
        <w:t>double fi,teta;</w:t>
      </w:r>
      <w:r w:rsidRPr="007F106F">
        <w:tab/>
      </w:r>
      <w:r w:rsidRPr="007F106F">
        <w:rPr>
          <w:i/>
        </w:rPr>
        <w:t>/* coordonnées polaires (azimut, site) de la direction</w:t>
      </w:r>
      <w:r w:rsidRPr="007F106F">
        <w:rPr>
          <w:i/>
        </w:rPr>
        <w:br/>
        <w:t>d'observation, exprimées en radians /*indicateur de source</w:t>
      </w:r>
      <w:r w:rsidRPr="007F106F">
        <w:rPr>
          <w:i/>
        </w:rPr>
        <w:br/>
        <w:t>rayonnante */</w:t>
      </w:r>
    </w:p>
    <w:p w:rsidR="00927641" w:rsidRPr="007F106F" w:rsidRDefault="00927641" w:rsidP="00927641">
      <w:pPr>
        <w:tabs>
          <w:tab w:val="clear" w:pos="1191"/>
          <w:tab w:val="clear" w:pos="1985"/>
          <w:tab w:val="left" w:pos="680"/>
          <w:tab w:val="left" w:pos="3544"/>
        </w:tabs>
      </w:pPr>
      <w:r w:rsidRPr="007F106F">
        <w:tab/>
        <w:t>{</w:t>
      </w:r>
    </w:p>
    <w:p w:rsidR="00927641" w:rsidRPr="007F106F" w:rsidRDefault="00927641" w:rsidP="00927641">
      <w:pPr>
        <w:tabs>
          <w:tab w:val="clear" w:pos="1191"/>
          <w:tab w:val="clear" w:pos="1985"/>
          <w:tab w:val="left" w:pos="3544"/>
        </w:tabs>
        <w:spacing w:before="0"/>
      </w:pPr>
      <w:r w:rsidRPr="007F106F">
        <w:tab/>
        <w:t>int n;</w:t>
      </w:r>
    </w:p>
    <w:p w:rsidR="00927641" w:rsidRPr="007F106F" w:rsidRDefault="00927641" w:rsidP="00927641">
      <w:pPr>
        <w:tabs>
          <w:tab w:val="clear" w:pos="1191"/>
          <w:tab w:val="clear" w:pos="1985"/>
          <w:tab w:val="left" w:pos="3544"/>
        </w:tabs>
        <w:spacing w:before="0"/>
      </w:pPr>
      <w:r w:rsidRPr="007F106F">
        <w:tab/>
        <w:t>double fase_tot;</w:t>
      </w:r>
    </w:p>
    <w:p w:rsidR="00927641" w:rsidRPr="007F106F" w:rsidRDefault="00927641" w:rsidP="00927641">
      <w:pPr>
        <w:tabs>
          <w:tab w:val="clear" w:pos="1191"/>
          <w:tab w:val="clear" w:pos="1985"/>
          <w:tab w:val="left" w:pos="3544"/>
        </w:tabs>
        <w:spacing w:before="0"/>
      </w:pPr>
      <w:r w:rsidRPr="007F106F">
        <w:tab/>
        <w:t>double aux0,reale,imag,aux;</w:t>
      </w:r>
    </w:p>
    <w:p w:rsidR="00927641" w:rsidRPr="007F106F" w:rsidRDefault="00927641" w:rsidP="00927641">
      <w:pPr>
        <w:tabs>
          <w:tab w:val="clear" w:pos="1191"/>
          <w:tab w:val="clear" w:pos="1985"/>
          <w:tab w:val="left" w:pos="3544"/>
        </w:tabs>
        <w:spacing w:before="0"/>
      </w:pPr>
      <w:r w:rsidRPr="007F106F">
        <w:lastRenderedPageBreak/>
        <w:tab/>
        <w:t>float amp_rad();</w:t>
      </w:r>
    </w:p>
    <w:p w:rsidR="00927641" w:rsidRPr="007F106F" w:rsidRDefault="00927641" w:rsidP="00927641">
      <w:pPr>
        <w:tabs>
          <w:tab w:val="clear" w:pos="1191"/>
          <w:tab w:val="clear" w:pos="1985"/>
          <w:tab w:val="left" w:pos="3544"/>
        </w:tabs>
        <w:spacing w:before="0"/>
      </w:pPr>
      <w:r w:rsidRPr="007F106F">
        <w:tab/>
        <w:t>double fase_rad();</w:t>
      </w:r>
    </w:p>
    <w:p w:rsidR="00927641" w:rsidRPr="007F106F" w:rsidRDefault="00927641" w:rsidP="00927641">
      <w:pPr>
        <w:tabs>
          <w:tab w:val="clear" w:pos="1191"/>
          <w:tab w:val="clear" w:pos="1985"/>
          <w:tab w:val="left" w:pos="3544"/>
        </w:tabs>
        <w:spacing w:before="0"/>
      </w:pPr>
      <w:r w:rsidRPr="007F106F">
        <w:tab/>
        <w:t>double fase_pos();</w:t>
      </w:r>
    </w:p>
    <w:p w:rsidR="00927641" w:rsidRPr="007F106F" w:rsidRDefault="00927641" w:rsidP="00927641">
      <w:pPr>
        <w:tabs>
          <w:tab w:val="clear" w:pos="1191"/>
          <w:tab w:val="clear" w:pos="1985"/>
          <w:tab w:val="left" w:pos="3544"/>
        </w:tabs>
        <w:spacing w:before="0"/>
      </w:pPr>
      <w:r w:rsidRPr="007F106F">
        <w:tab/>
        <w:t>double faseaux;</w:t>
      </w:r>
    </w:p>
    <w:p w:rsidR="00927641" w:rsidRPr="009E0992" w:rsidRDefault="00927641" w:rsidP="00927641">
      <w:pPr>
        <w:tabs>
          <w:tab w:val="clear" w:pos="1191"/>
          <w:tab w:val="clear" w:pos="1985"/>
          <w:tab w:val="left" w:pos="3544"/>
        </w:tabs>
        <w:spacing w:before="0"/>
        <w:rPr>
          <w:lang w:val="en-US"/>
        </w:rPr>
      </w:pPr>
      <w:r w:rsidRPr="007F106F">
        <w:tab/>
      </w:r>
      <w:r w:rsidRPr="009E0992">
        <w:rPr>
          <w:lang w:val="en-US"/>
        </w:rPr>
        <w:t>reale</w:t>
      </w:r>
      <w:r w:rsidRPr="007F106F">
        <w:rPr>
          <w:rFonts w:ascii="Symbol" w:hAnsi="Symbol"/>
        </w:rPr>
        <w:t></w:t>
      </w:r>
      <w:r w:rsidRPr="009E0992">
        <w:rPr>
          <w:lang w:val="en-US"/>
        </w:rPr>
        <w:t>0.0;</w:t>
      </w:r>
    </w:p>
    <w:p w:rsidR="00927641" w:rsidRPr="009E0992" w:rsidRDefault="00927641" w:rsidP="00927641">
      <w:pPr>
        <w:tabs>
          <w:tab w:val="clear" w:pos="1191"/>
          <w:tab w:val="clear" w:pos="1985"/>
          <w:tab w:val="left" w:pos="3544"/>
        </w:tabs>
        <w:spacing w:before="0"/>
        <w:rPr>
          <w:lang w:val="en-US"/>
        </w:rPr>
      </w:pPr>
      <w:r w:rsidRPr="009E0992">
        <w:rPr>
          <w:lang w:val="en-US"/>
        </w:rPr>
        <w:tab/>
        <w:t>imag</w:t>
      </w:r>
      <w:r w:rsidRPr="007F106F">
        <w:rPr>
          <w:rFonts w:ascii="Symbol" w:hAnsi="Symbol"/>
        </w:rPr>
        <w:t></w:t>
      </w:r>
      <w:r w:rsidRPr="009E0992">
        <w:rPr>
          <w:lang w:val="en-US"/>
        </w:rPr>
        <w:t>0.0;</w:t>
      </w:r>
    </w:p>
    <w:p w:rsidR="00927641" w:rsidRPr="009E0992" w:rsidRDefault="00927641" w:rsidP="00927641">
      <w:pPr>
        <w:tabs>
          <w:tab w:val="clear" w:pos="1191"/>
          <w:tab w:val="clear" w:pos="1985"/>
          <w:tab w:val="left" w:pos="3544"/>
        </w:tabs>
        <w:spacing w:before="0"/>
        <w:rPr>
          <w:lang w:val="en-US"/>
        </w:rPr>
      </w:pPr>
      <w:r w:rsidRPr="009E0992">
        <w:rPr>
          <w:lang w:val="en-US"/>
        </w:rPr>
        <w:tab/>
        <w:t>for (n</w:t>
      </w:r>
      <w:r w:rsidRPr="007F106F">
        <w:rPr>
          <w:rFonts w:ascii="Symbol" w:hAnsi="Symbol"/>
        </w:rPr>
        <w:t></w:t>
      </w:r>
      <w:r w:rsidRPr="009E0992">
        <w:rPr>
          <w:lang w:val="en-US"/>
        </w:rPr>
        <w:t>0; n</w:t>
      </w:r>
      <w:r w:rsidRPr="007F106F">
        <w:rPr>
          <w:rFonts w:ascii="Symbol" w:hAnsi="Symbol"/>
        </w:rPr>
        <w:t></w:t>
      </w:r>
      <w:r w:rsidRPr="009E0992">
        <w:rPr>
          <w:lang w:val="en-US"/>
        </w:rPr>
        <w:t>NUMS;n</w:t>
      </w:r>
      <w:r w:rsidRPr="007F106F">
        <w:rPr>
          <w:rFonts w:ascii="Symbol" w:hAnsi="Symbol"/>
        </w:rPr>
        <w:t></w:t>
      </w:r>
      <w:r w:rsidRPr="007F106F">
        <w:rPr>
          <w:rFonts w:ascii="Symbol" w:hAnsi="Symbol"/>
        </w:rPr>
        <w:t></w:t>
      </w:r>
      <w:r w:rsidRPr="009E0992">
        <w:rPr>
          <w:lang w:val="en-US"/>
        </w:rPr>
        <w:t>)</w:t>
      </w:r>
    </w:p>
    <w:p w:rsidR="00927641" w:rsidRPr="009E0992" w:rsidRDefault="00927641" w:rsidP="00927641">
      <w:pPr>
        <w:tabs>
          <w:tab w:val="clear" w:pos="794"/>
          <w:tab w:val="clear" w:pos="1191"/>
          <w:tab w:val="clear" w:pos="1588"/>
          <w:tab w:val="clear" w:pos="1985"/>
          <w:tab w:val="left" w:pos="1418"/>
          <w:tab w:val="left" w:pos="1701"/>
          <w:tab w:val="left" w:pos="3544"/>
        </w:tabs>
        <w:spacing w:before="0"/>
        <w:ind w:left="1701" w:hanging="1701"/>
        <w:rPr>
          <w:lang w:val="es-ES_tradnl"/>
        </w:rPr>
      </w:pPr>
      <w:r w:rsidRPr="009E0992">
        <w:rPr>
          <w:lang w:val="en-US"/>
        </w:rPr>
        <w:tab/>
      </w:r>
      <w:r w:rsidRPr="009E0992">
        <w:rPr>
          <w:lang w:val="es-ES_tradnl"/>
        </w:rPr>
        <w:t>{</w:t>
      </w:r>
    </w:p>
    <w:p w:rsidR="00927641" w:rsidRPr="009E0992" w:rsidRDefault="00927641" w:rsidP="00927641">
      <w:pPr>
        <w:tabs>
          <w:tab w:val="clear" w:pos="794"/>
          <w:tab w:val="clear" w:pos="1191"/>
          <w:tab w:val="clear" w:pos="1588"/>
          <w:tab w:val="left" w:pos="2268"/>
          <w:tab w:val="left" w:pos="3544"/>
        </w:tabs>
        <w:spacing w:before="0"/>
        <w:ind w:left="1985" w:hanging="1985"/>
        <w:rPr>
          <w:lang w:val="es-ES_tradnl"/>
        </w:rPr>
      </w:pPr>
      <w:r w:rsidRPr="009E0992">
        <w:rPr>
          <w:lang w:val="es-ES_tradnl"/>
        </w:rPr>
        <w:tab/>
        <w:t xml:space="preserve">fase_tot </w:t>
      </w:r>
      <w:r w:rsidRPr="007F106F">
        <w:rPr>
          <w:rFonts w:ascii="Symbol" w:hAnsi="Symbol"/>
        </w:rPr>
        <w:t></w:t>
      </w:r>
      <w:r w:rsidRPr="009E0992">
        <w:rPr>
          <w:lang w:val="es-ES_tradnl"/>
        </w:rPr>
        <w:t xml:space="preserve"> fase_rad (fi,teta,n) </w:t>
      </w:r>
      <w:r w:rsidRPr="007F106F">
        <w:rPr>
          <w:rFonts w:ascii="Symbol" w:hAnsi="Symbol"/>
        </w:rPr>
        <w:t></w:t>
      </w:r>
      <w:r w:rsidRPr="009E0992">
        <w:rPr>
          <w:lang w:val="es-ES_tradnl"/>
        </w:rPr>
        <w:t xml:space="preserve"> fase_pos (fi,teta,n) </w:t>
      </w:r>
      <w:r w:rsidRPr="007F106F">
        <w:rPr>
          <w:rFonts w:ascii="Symbol" w:hAnsi="Symbol"/>
        </w:rPr>
        <w:t></w:t>
      </w:r>
      <w:r w:rsidRPr="009E0992">
        <w:rPr>
          <w:lang w:val="es-ES_tradnl"/>
        </w:rPr>
        <w:t xml:space="preserve"> fase_el [n];</w:t>
      </w:r>
    </w:p>
    <w:p w:rsidR="00927641" w:rsidRPr="007F106F" w:rsidRDefault="00927641" w:rsidP="00927641">
      <w:pPr>
        <w:tabs>
          <w:tab w:val="clear" w:pos="794"/>
          <w:tab w:val="clear" w:pos="1191"/>
          <w:tab w:val="clear" w:pos="1588"/>
          <w:tab w:val="left" w:pos="2268"/>
          <w:tab w:val="left" w:pos="3544"/>
        </w:tabs>
        <w:spacing w:before="0"/>
        <w:ind w:left="1985" w:hanging="1985"/>
      </w:pPr>
      <w:r w:rsidRPr="009E0992">
        <w:rPr>
          <w:lang w:val="es-ES_tradnl"/>
        </w:rPr>
        <w:tab/>
      </w:r>
      <w:r w:rsidRPr="007F106F">
        <w:t xml:space="preserve">aux0 </w:t>
      </w:r>
      <w:r w:rsidRPr="007F106F">
        <w:rPr>
          <w:rFonts w:ascii="Symbol" w:hAnsi="Symbol"/>
        </w:rPr>
        <w:t></w:t>
      </w:r>
      <w:r w:rsidRPr="007F106F">
        <w:t xml:space="preserve"> sqrt(a[n]) * amp_rad (fi,teta,n);</w:t>
      </w:r>
    </w:p>
    <w:p w:rsidR="00927641" w:rsidRPr="009E0992" w:rsidRDefault="00927641" w:rsidP="00927641">
      <w:pPr>
        <w:tabs>
          <w:tab w:val="clear" w:pos="794"/>
          <w:tab w:val="clear" w:pos="1191"/>
          <w:tab w:val="clear" w:pos="1588"/>
          <w:tab w:val="left" w:pos="2268"/>
          <w:tab w:val="left" w:pos="3544"/>
        </w:tabs>
        <w:spacing w:before="0"/>
        <w:ind w:left="1985" w:hanging="1985"/>
        <w:rPr>
          <w:lang w:val="es-ES_tradnl"/>
        </w:rPr>
      </w:pPr>
      <w:r w:rsidRPr="007F106F">
        <w:tab/>
      </w:r>
      <w:r w:rsidRPr="009E0992">
        <w:rPr>
          <w:lang w:val="es-ES_tradnl"/>
        </w:rPr>
        <w:t xml:space="preserve">reale </w:t>
      </w:r>
      <w:r w:rsidRPr="007F106F">
        <w:rPr>
          <w:rFonts w:ascii="Symbol" w:hAnsi="Symbol"/>
        </w:rPr>
        <w:t></w:t>
      </w:r>
      <w:r w:rsidRPr="009E0992">
        <w:rPr>
          <w:lang w:val="es-ES_tradnl"/>
        </w:rPr>
        <w:t xml:space="preserve"> reale </w:t>
      </w:r>
      <w:r w:rsidRPr="007F106F">
        <w:rPr>
          <w:rFonts w:ascii="Symbol" w:hAnsi="Symbol"/>
        </w:rPr>
        <w:t></w:t>
      </w:r>
      <w:r w:rsidRPr="009E0992">
        <w:rPr>
          <w:lang w:val="es-ES_tradnl"/>
        </w:rPr>
        <w:t xml:space="preserve"> aux0 * cos(fase_tot);</w:t>
      </w:r>
    </w:p>
    <w:p w:rsidR="00927641" w:rsidRPr="009E0992" w:rsidRDefault="00927641" w:rsidP="00927641">
      <w:pPr>
        <w:tabs>
          <w:tab w:val="clear" w:pos="794"/>
          <w:tab w:val="clear" w:pos="1191"/>
          <w:tab w:val="clear" w:pos="1588"/>
          <w:tab w:val="left" w:pos="2268"/>
          <w:tab w:val="left" w:pos="3544"/>
        </w:tabs>
        <w:spacing w:before="0"/>
        <w:ind w:left="1985" w:hanging="1985"/>
        <w:rPr>
          <w:lang w:val="es-ES_tradnl"/>
        </w:rPr>
      </w:pPr>
      <w:r w:rsidRPr="009E0992">
        <w:rPr>
          <w:lang w:val="es-ES_tradnl"/>
        </w:rPr>
        <w:tab/>
        <w:t xml:space="preserve">imag </w:t>
      </w:r>
      <w:r w:rsidRPr="007F106F">
        <w:rPr>
          <w:rFonts w:ascii="Symbol" w:hAnsi="Symbol"/>
        </w:rPr>
        <w:t></w:t>
      </w:r>
      <w:r w:rsidRPr="009E0992">
        <w:rPr>
          <w:lang w:val="es-ES_tradnl"/>
        </w:rPr>
        <w:t xml:space="preserve"> imag </w:t>
      </w:r>
      <w:r w:rsidRPr="007F106F">
        <w:rPr>
          <w:rFonts w:ascii="Symbol" w:hAnsi="Symbol"/>
        </w:rPr>
        <w:t></w:t>
      </w:r>
      <w:r w:rsidRPr="009E0992">
        <w:rPr>
          <w:lang w:val="es-ES_tradnl"/>
        </w:rPr>
        <w:t xml:space="preserve"> aux0 * sin(fase_tot);</w:t>
      </w:r>
    </w:p>
    <w:p w:rsidR="00927641" w:rsidRPr="009E0992" w:rsidRDefault="00927641" w:rsidP="00927641">
      <w:pPr>
        <w:tabs>
          <w:tab w:val="clear" w:pos="794"/>
          <w:tab w:val="clear" w:pos="1191"/>
          <w:tab w:val="clear" w:pos="1588"/>
          <w:tab w:val="clear" w:pos="1985"/>
          <w:tab w:val="left" w:pos="1418"/>
          <w:tab w:val="left" w:pos="2268"/>
          <w:tab w:val="left" w:pos="3544"/>
        </w:tabs>
        <w:spacing w:before="0"/>
        <w:rPr>
          <w:lang w:val="es-ES_tradnl"/>
        </w:rPr>
      </w:pPr>
      <w:r w:rsidRPr="009E0992">
        <w:rPr>
          <w:lang w:val="es-ES_tradnl"/>
        </w:rPr>
        <w:tab/>
        <w:t>}</w:t>
      </w:r>
    </w:p>
    <w:p w:rsidR="00927641" w:rsidRPr="009E0992" w:rsidRDefault="00927641" w:rsidP="00927641">
      <w:pPr>
        <w:tabs>
          <w:tab w:val="clear" w:pos="1191"/>
          <w:tab w:val="clear" w:pos="1985"/>
          <w:tab w:val="left" w:pos="3544"/>
        </w:tabs>
        <w:spacing w:before="0"/>
        <w:rPr>
          <w:lang w:val="es-ES_tradnl"/>
        </w:rPr>
      </w:pPr>
      <w:r w:rsidRPr="009E0992">
        <w:rPr>
          <w:lang w:val="es-ES_tradnl"/>
        </w:rPr>
        <w:tab/>
        <w:t xml:space="preserve">aux </w:t>
      </w:r>
      <w:r w:rsidRPr="007F106F">
        <w:rPr>
          <w:rFonts w:ascii="Symbol" w:hAnsi="Symbol"/>
        </w:rPr>
        <w:t></w:t>
      </w:r>
      <w:r w:rsidRPr="009E0992">
        <w:rPr>
          <w:lang w:val="es-ES_tradnl"/>
        </w:rPr>
        <w:t xml:space="preserve"> sqrt((reale*reale)</w:t>
      </w:r>
      <w:r w:rsidRPr="007F106F">
        <w:rPr>
          <w:rFonts w:ascii="Symbol" w:hAnsi="Symbol"/>
        </w:rPr>
        <w:t></w:t>
      </w:r>
      <w:r w:rsidRPr="009E0992">
        <w:rPr>
          <w:lang w:val="es-ES_tradnl"/>
        </w:rPr>
        <w:t>(imag*imag));</w:t>
      </w:r>
    </w:p>
    <w:p w:rsidR="00927641" w:rsidRPr="007F106F" w:rsidRDefault="00927641" w:rsidP="00927641">
      <w:pPr>
        <w:tabs>
          <w:tab w:val="clear" w:pos="1191"/>
          <w:tab w:val="clear" w:pos="1985"/>
          <w:tab w:val="left" w:pos="3544"/>
        </w:tabs>
        <w:spacing w:before="0"/>
      </w:pPr>
      <w:r w:rsidRPr="009E0992">
        <w:rPr>
          <w:lang w:val="es-ES_tradnl"/>
        </w:rPr>
        <w:tab/>
      </w:r>
      <w:r w:rsidRPr="007F106F">
        <w:t>return(aux);</w:t>
      </w:r>
    </w:p>
    <w:p w:rsidR="00927641" w:rsidRPr="007F106F" w:rsidRDefault="00927641" w:rsidP="00927641">
      <w:pPr>
        <w:tabs>
          <w:tab w:val="clear" w:pos="1191"/>
          <w:tab w:val="clear" w:pos="1985"/>
          <w:tab w:val="left" w:pos="680"/>
          <w:tab w:val="left" w:pos="3544"/>
        </w:tabs>
        <w:spacing w:before="0"/>
      </w:pPr>
      <w:r w:rsidRPr="007F106F">
        <w:tab/>
        <w:t>}</w:t>
      </w:r>
    </w:p>
    <w:p w:rsidR="00927641" w:rsidRPr="007F106F" w:rsidRDefault="00927641" w:rsidP="00927641">
      <w:pPr>
        <w:pStyle w:val="Heading3"/>
      </w:pPr>
      <w:bookmarkStart w:id="197" w:name="_Toc370190322"/>
      <w:bookmarkStart w:id="198" w:name="_Toc370193295"/>
      <w:bookmarkStart w:id="199" w:name="_Toc370195395"/>
      <w:r w:rsidRPr="007F106F">
        <w:t>3.2.2</w:t>
      </w:r>
      <w:r w:rsidRPr="007F106F">
        <w:tab/>
        <w:t>Fonction AMP_RAD</w:t>
      </w:r>
      <w:bookmarkEnd w:id="197"/>
      <w:bookmarkEnd w:id="198"/>
      <w:bookmarkEnd w:id="199"/>
    </w:p>
    <w:p w:rsidR="00927641" w:rsidRPr="007F106F" w:rsidRDefault="00927641" w:rsidP="001936D2">
      <w:r w:rsidRPr="007F106F">
        <w:t xml:space="preserve">Cette fonction calcule le gain en tension, dans la direction d'observation (FI, TETA), de la </w:t>
      </w:r>
      <w:r w:rsidR="001936D2" w:rsidRPr="00C72D5B">
        <w:rPr>
          <w:i/>
          <w:iCs/>
        </w:rPr>
        <w:t>n</w:t>
      </w:r>
      <w:r w:rsidR="001936D2" w:rsidRPr="00C72D5B">
        <w:rPr>
          <w:vertAlign w:val="superscript"/>
        </w:rPr>
        <w:t>ème</w:t>
      </w:r>
      <w:r w:rsidR="001936D2">
        <w:rPr>
          <w:i/>
        </w:rPr>
        <w:t> </w:t>
      </w:r>
      <w:r w:rsidRPr="007F106F">
        <w:t>source, compte tenu de son diagramme d'amplitude horizontal (DIAG_AMPH[ ]), de son diagramme d'amplitude vertical dans la partie avant (AMPV_FRONT[ ]) et dans la partie arrière (AMPV_BACK[ ]), de la direction et de la rotation de la source. Cette fonction correspond au terme </w:t>
      </w:r>
      <w:r w:rsidRPr="007F106F">
        <w:rPr>
          <w:i/>
        </w:rPr>
        <w:t>G</w:t>
      </w:r>
      <w:r w:rsidRPr="007F106F">
        <w:rPr>
          <w:i/>
          <w:position w:val="-4"/>
          <w:sz w:val="16"/>
        </w:rPr>
        <w:t>Vn</w:t>
      </w:r>
      <w:r w:rsidRPr="007F106F">
        <w:t xml:space="preserve"> (</w:t>
      </w:r>
      <w:r w:rsidRPr="007F106F">
        <w:rPr>
          <w:rFonts w:ascii="Symbol" w:hAnsi="Symbol"/>
        </w:rPr>
        <w:t></w:t>
      </w:r>
      <w:r w:rsidRPr="007F106F">
        <w:t>, </w:t>
      </w:r>
      <w:r w:rsidRPr="007F106F">
        <w:rPr>
          <w:rFonts w:ascii="Symbol" w:hAnsi="Symbol"/>
        </w:rPr>
        <w:t></w:t>
      </w:r>
      <w:r w:rsidRPr="007F106F">
        <w:t>) spécifié dans les considérations théoriques.</w:t>
      </w:r>
    </w:p>
    <w:p w:rsidR="00927641" w:rsidRPr="005A6A78" w:rsidRDefault="00927641" w:rsidP="00927641">
      <w:pPr>
        <w:tabs>
          <w:tab w:val="clear" w:pos="1191"/>
          <w:tab w:val="clear" w:pos="1588"/>
          <w:tab w:val="left" w:pos="680"/>
          <w:tab w:val="left" w:pos="1418"/>
        </w:tabs>
        <w:rPr>
          <w:lang w:val="en-US"/>
        </w:rPr>
      </w:pPr>
      <w:r w:rsidRPr="007F106F">
        <w:rPr>
          <w:b/>
        </w:rPr>
        <w:tab/>
      </w:r>
      <w:r w:rsidRPr="005A6A78">
        <w:rPr>
          <w:b/>
          <w:lang w:val="en-US"/>
        </w:rPr>
        <w:t>float AMP_RAD(fi,teta,n)</w:t>
      </w:r>
    </w:p>
    <w:p w:rsidR="00927641" w:rsidRPr="007F106F" w:rsidRDefault="00927641" w:rsidP="001936D2">
      <w:pPr>
        <w:jc w:val="left"/>
      </w:pPr>
      <w:r w:rsidRPr="005A6A78">
        <w:rPr>
          <w:lang w:val="en-US"/>
        </w:rPr>
        <w:tab/>
      </w:r>
      <w:r w:rsidRPr="007F106F">
        <w:t>double fi ,teta;</w:t>
      </w:r>
      <w:r w:rsidRPr="007F106F">
        <w:tab/>
      </w:r>
      <w:r w:rsidR="001936D2">
        <w:tab/>
      </w:r>
      <w:r w:rsidRPr="007F106F">
        <w:rPr>
          <w:i/>
        </w:rPr>
        <w:t>/* coordonnées polaires (azimut, site) de la direction</w:t>
      </w:r>
      <w:r w:rsidRPr="007F106F">
        <w:rPr>
          <w:i/>
        </w:rPr>
        <w:br/>
      </w:r>
      <w:r w:rsidR="001936D2">
        <w:rPr>
          <w:i/>
        </w:rPr>
        <w:tab/>
      </w:r>
      <w:r w:rsidR="001936D2">
        <w:rPr>
          <w:i/>
        </w:rPr>
        <w:tab/>
      </w:r>
      <w:r w:rsidR="001936D2">
        <w:rPr>
          <w:i/>
        </w:rPr>
        <w:tab/>
      </w:r>
      <w:r w:rsidR="001936D2">
        <w:rPr>
          <w:i/>
        </w:rPr>
        <w:tab/>
      </w:r>
      <w:r w:rsidR="001936D2">
        <w:rPr>
          <w:i/>
        </w:rPr>
        <w:tab/>
      </w:r>
      <w:r w:rsidR="001936D2">
        <w:rPr>
          <w:i/>
        </w:rPr>
        <w:tab/>
      </w:r>
      <w:r w:rsidR="001936D2">
        <w:rPr>
          <w:i/>
        </w:rPr>
        <w:tab/>
      </w:r>
      <w:r w:rsidRPr="007F106F">
        <w:rPr>
          <w:i/>
        </w:rPr>
        <w:t>d'observation, exprimées en radians */</w:t>
      </w:r>
    </w:p>
    <w:p w:rsidR="00927641" w:rsidRPr="007F106F" w:rsidRDefault="00927641" w:rsidP="00927641">
      <w:pPr>
        <w:tabs>
          <w:tab w:val="clear" w:pos="1191"/>
          <w:tab w:val="clear" w:pos="1588"/>
          <w:tab w:val="clear" w:pos="1985"/>
          <w:tab w:val="left" w:pos="3119"/>
        </w:tabs>
        <w:spacing w:before="0"/>
        <w:ind w:left="3119" w:hanging="3119"/>
      </w:pPr>
      <w:r w:rsidRPr="007F106F">
        <w:rPr>
          <w:i/>
        </w:rPr>
        <w:tab/>
      </w:r>
      <w:r w:rsidRPr="007F106F">
        <w:t>int n;</w:t>
      </w:r>
      <w:r w:rsidRPr="007F106F">
        <w:tab/>
      </w:r>
      <w:r w:rsidR="001936D2">
        <w:tab/>
      </w:r>
      <w:r w:rsidRPr="007F106F">
        <w:rPr>
          <w:i/>
        </w:rPr>
        <w:t>/* indicateur de source rayonnante */</w:t>
      </w:r>
    </w:p>
    <w:p w:rsidR="00927641" w:rsidRPr="007F106F" w:rsidRDefault="00927641" w:rsidP="00927641">
      <w:pPr>
        <w:tabs>
          <w:tab w:val="clear" w:pos="1191"/>
          <w:tab w:val="clear" w:pos="1588"/>
          <w:tab w:val="left" w:pos="680"/>
          <w:tab w:val="left" w:pos="1418"/>
        </w:tabs>
        <w:spacing w:before="0"/>
      </w:pPr>
      <w:r w:rsidRPr="007F106F">
        <w:tab/>
        <w:t>{</w:t>
      </w:r>
    </w:p>
    <w:p w:rsidR="00927641" w:rsidRPr="007F106F" w:rsidRDefault="00927641" w:rsidP="00927641">
      <w:pPr>
        <w:tabs>
          <w:tab w:val="clear" w:pos="1191"/>
          <w:tab w:val="clear" w:pos="1588"/>
          <w:tab w:val="left" w:pos="1418"/>
        </w:tabs>
        <w:spacing w:before="0"/>
      </w:pPr>
      <w:r w:rsidRPr="007F106F">
        <w:tab/>
        <w:t>double f2,t2;</w:t>
      </w:r>
    </w:p>
    <w:p w:rsidR="00927641" w:rsidRPr="007F106F" w:rsidRDefault="00927641" w:rsidP="00927641">
      <w:pPr>
        <w:tabs>
          <w:tab w:val="clear" w:pos="1191"/>
          <w:tab w:val="clear" w:pos="1588"/>
          <w:tab w:val="left" w:pos="1418"/>
        </w:tabs>
        <w:spacing w:before="0"/>
      </w:pPr>
      <w:r w:rsidRPr="007F106F">
        <w:tab/>
        <w:t>int m;</w:t>
      </w:r>
    </w:p>
    <w:p w:rsidR="00927641" w:rsidRPr="007F106F" w:rsidRDefault="00927641" w:rsidP="00927641">
      <w:pPr>
        <w:tabs>
          <w:tab w:val="clear" w:pos="1191"/>
          <w:tab w:val="clear" w:pos="1588"/>
          <w:tab w:val="left" w:pos="1418"/>
        </w:tabs>
        <w:spacing w:before="0"/>
      </w:pPr>
      <w:r w:rsidRPr="007F106F">
        <w:tab/>
        <w:t>int az,abb1,abb2;</w:t>
      </w:r>
    </w:p>
    <w:p w:rsidR="00927641" w:rsidRPr="007F106F" w:rsidRDefault="00927641" w:rsidP="00927641">
      <w:pPr>
        <w:tabs>
          <w:tab w:val="clear" w:pos="1191"/>
          <w:tab w:val="clear" w:pos="1588"/>
          <w:tab w:val="left" w:pos="1418"/>
        </w:tabs>
        <w:spacing w:before="0"/>
      </w:pPr>
      <w:r w:rsidRPr="007F106F">
        <w:tab/>
        <w:t>float aux;</w:t>
      </w:r>
    </w:p>
    <w:p w:rsidR="00927641" w:rsidRPr="007F106F" w:rsidRDefault="00927641" w:rsidP="00927641">
      <w:pPr>
        <w:tabs>
          <w:tab w:val="clear" w:pos="1191"/>
          <w:tab w:val="clear" w:pos="1588"/>
          <w:tab w:val="left" w:pos="1418"/>
        </w:tabs>
        <w:spacing w:before="0"/>
      </w:pPr>
      <w:r w:rsidRPr="007F106F">
        <w:tab/>
        <w:t>double abb;</w:t>
      </w:r>
    </w:p>
    <w:p w:rsidR="00927641" w:rsidRPr="007F106F" w:rsidRDefault="00927641" w:rsidP="00927641">
      <w:pPr>
        <w:tabs>
          <w:tab w:val="clear" w:pos="1191"/>
          <w:tab w:val="clear" w:pos="1588"/>
          <w:tab w:val="left" w:pos="1418"/>
        </w:tabs>
        <w:spacing w:before="0"/>
      </w:pPr>
      <w:r w:rsidRPr="007F106F">
        <w:tab/>
        <w:t>float ampv1,ampv2,ampv;</w:t>
      </w:r>
    </w:p>
    <w:p w:rsidR="00927641" w:rsidRPr="007F106F" w:rsidRDefault="00927641" w:rsidP="00927641">
      <w:pPr>
        <w:tabs>
          <w:tab w:val="clear" w:pos="1191"/>
          <w:tab w:val="clear" w:pos="1588"/>
          <w:tab w:val="left" w:pos="1418"/>
        </w:tabs>
        <w:spacing w:before="0"/>
      </w:pPr>
      <w:r w:rsidRPr="007F106F">
        <w:tab/>
        <w:t xml:space="preserve">m </w:t>
      </w:r>
      <w:r w:rsidRPr="007F106F">
        <w:rPr>
          <w:rFonts w:ascii="Symbol" w:hAnsi="Symbol"/>
        </w:rPr>
        <w:t></w:t>
      </w:r>
      <w:r w:rsidRPr="007F106F">
        <w:t xml:space="preserve"> tipo[n];</w:t>
      </w:r>
      <w:r w:rsidRPr="007F106F">
        <w:tab/>
      </w:r>
      <w:r w:rsidRPr="007F106F">
        <w:tab/>
      </w:r>
    </w:p>
    <w:p w:rsidR="00927641" w:rsidRPr="007F106F" w:rsidRDefault="00927641" w:rsidP="00927641">
      <w:pPr>
        <w:tabs>
          <w:tab w:val="clear" w:pos="1191"/>
          <w:tab w:val="clear" w:pos="1588"/>
          <w:tab w:val="left" w:pos="1418"/>
        </w:tabs>
        <w:spacing w:before="0"/>
      </w:pPr>
      <w:r w:rsidRPr="007F106F">
        <w:tab/>
        <w:t>RUOTA_RIB(n,fi,teta,&amp;f2,&amp;t2);</w:t>
      </w:r>
    </w:p>
    <w:p w:rsidR="00927641" w:rsidRPr="007F106F" w:rsidRDefault="00927641" w:rsidP="00927641">
      <w:pPr>
        <w:tabs>
          <w:tab w:val="clear" w:pos="1191"/>
          <w:tab w:val="clear" w:pos="1588"/>
          <w:tab w:val="left" w:pos="1418"/>
        </w:tabs>
        <w:spacing w:before="0"/>
      </w:pPr>
      <w:r w:rsidRPr="007F106F">
        <w:tab/>
        <w:t xml:space="preserve">az </w:t>
      </w:r>
      <w:r w:rsidRPr="007F106F">
        <w:rPr>
          <w:rFonts w:ascii="Symbol" w:hAnsi="Symbol"/>
        </w:rPr>
        <w:t></w:t>
      </w:r>
      <w:r w:rsidRPr="007F106F">
        <w:t xml:space="preserve"> (180./PI)*f2;</w:t>
      </w:r>
    </w:p>
    <w:p w:rsidR="00927641" w:rsidRPr="007F106F" w:rsidRDefault="00927641" w:rsidP="00927641">
      <w:pPr>
        <w:tabs>
          <w:tab w:val="clear" w:pos="1191"/>
          <w:tab w:val="clear" w:pos="1588"/>
          <w:tab w:val="left" w:pos="1418"/>
        </w:tabs>
        <w:spacing w:before="0"/>
      </w:pPr>
      <w:r w:rsidRPr="007F106F">
        <w:tab/>
        <w:t xml:space="preserve">abb </w:t>
      </w:r>
      <w:r w:rsidRPr="007F106F">
        <w:rPr>
          <w:rFonts w:ascii="Symbol" w:hAnsi="Symbol"/>
        </w:rPr>
        <w:t></w:t>
      </w:r>
      <w:r w:rsidRPr="007F106F">
        <w:t xml:space="preserve"> (180./PI)*t2;</w:t>
      </w:r>
    </w:p>
    <w:p w:rsidR="00927641" w:rsidRPr="009E0992" w:rsidRDefault="00927641" w:rsidP="00927641">
      <w:pPr>
        <w:tabs>
          <w:tab w:val="clear" w:pos="1191"/>
          <w:tab w:val="clear" w:pos="1588"/>
          <w:tab w:val="left" w:pos="1418"/>
        </w:tabs>
        <w:spacing w:before="0"/>
        <w:rPr>
          <w:lang w:val="en-US"/>
        </w:rPr>
      </w:pPr>
      <w:r w:rsidRPr="007F106F">
        <w:tab/>
      </w:r>
      <w:r w:rsidRPr="009E0992">
        <w:rPr>
          <w:lang w:val="en-US"/>
        </w:rPr>
        <w:t xml:space="preserve">abb1 </w:t>
      </w:r>
      <w:r w:rsidRPr="007F106F">
        <w:rPr>
          <w:rFonts w:ascii="Symbol" w:hAnsi="Symbol"/>
        </w:rPr>
        <w:t></w:t>
      </w:r>
      <w:r w:rsidRPr="009E0992">
        <w:rPr>
          <w:lang w:val="en-US"/>
        </w:rPr>
        <w:t xml:space="preserve"> abb;</w:t>
      </w:r>
    </w:p>
    <w:p w:rsidR="00927641" w:rsidRPr="009E0992" w:rsidRDefault="00927641" w:rsidP="00927641">
      <w:pPr>
        <w:tabs>
          <w:tab w:val="clear" w:pos="1191"/>
          <w:tab w:val="clear" w:pos="1588"/>
          <w:tab w:val="left" w:pos="1418"/>
        </w:tabs>
        <w:spacing w:before="0"/>
        <w:rPr>
          <w:lang w:val="en-US"/>
        </w:rPr>
      </w:pPr>
      <w:r w:rsidRPr="009E0992">
        <w:rPr>
          <w:lang w:val="en-US"/>
        </w:rPr>
        <w:tab/>
        <w:t xml:space="preserve">if (abb1 </w:t>
      </w:r>
      <w:r w:rsidRPr="007F106F">
        <w:rPr>
          <w:rFonts w:ascii="Symbol" w:hAnsi="Symbol"/>
        </w:rPr>
        <w:t></w:t>
      </w:r>
      <w:r w:rsidRPr="009E0992">
        <w:rPr>
          <w:lang w:val="en-US"/>
        </w:rPr>
        <w:t xml:space="preserve"> 0)</w:t>
      </w:r>
    </w:p>
    <w:p w:rsidR="00927641" w:rsidRPr="009E0992" w:rsidRDefault="00927641" w:rsidP="00927641">
      <w:pPr>
        <w:tabs>
          <w:tab w:val="clear" w:pos="1191"/>
          <w:tab w:val="clear" w:pos="1588"/>
          <w:tab w:val="left" w:pos="1418"/>
        </w:tabs>
        <w:spacing w:before="0"/>
        <w:rPr>
          <w:lang w:val="en-US"/>
        </w:rPr>
      </w:pPr>
      <w:r w:rsidRPr="009E0992">
        <w:rPr>
          <w:lang w:val="en-US"/>
        </w:rPr>
        <w:tab/>
      </w:r>
      <w:r w:rsidRPr="009E0992">
        <w:rPr>
          <w:lang w:val="en-US"/>
        </w:rPr>
        <w:tab/>
        <w:t>abb1 –</w:t>
      </w:r>
      <w:r w:rsidRPr="007F106F">
        <w:rPr>
          <w:rFonts w:ascii="Symbol" w:hAnsi="Symbol"/>
        </w:rPr>
        <w:t></w:t>
      </w:r>
      <w:r w:rsidRPr="009E0992">
        <w:rPr>
          <w:lang w:val="en-US"/>
        </w:rPr>
        <w:t xml:space="preserve"> 1;</w:t>
      </w:r>
    </w:p>
    <w:p w:rsidR="00927641" w:rsidRPr="009E0992" w:rsidRDefault="00927641" w:rsidP="00927641">
      <w:pPr>
        <w:tabs>
          <w:tab w:val="clear" w:pos="1191"/>
          <w:tab w:val="clear" w:pos="1588"/>
          <w:tab w:val="left" w:pos="1418"/>
        </w:tabs>
        <w:spacing w:before="0"/>
        <w:rPr>
          <w:lang w:val="en-US"/>
        </w:rPr>
      </w:pPr>
      <w:r w:rsidRPr="009E0992">
        <w:rPr>
          <w:lang w:val="en-US"/>
        </w:rPr>
        <w:tab/>
        <w:t xml:space="preserve">abb2 </w:t>
      </w:r>
      <w:r w:rsidRPr="007F106F">
        <w:rPr>
          <w:rFonts w:ascii="Symbol" w:hAnsi="Symbol"/>
        </w:rPr>
        <w:t></w:t>
      </w:r>
      <w:r w:rsidRPr="009E0992">
        <w:rPr>
          <w:lang w:val="en-US"/>
        </w:rPr>
        <w:t xml:space="preserve"> abb1 </w:t>
      </w:r>
      <w:r w:rsidRPr="007F106F">
        <w:rPr>
          <w:rFonts w:ascii="Symbol" w:hAnsi="Symbol"/>
        </w:rPr>
        <w:t></w:t>
      </w:r>
      <w:r w:rsidRPr="009E0992">
        <w:rPr>
          <w:lang w:val="en-US"/>
        </w:rPr>
        <w:t xml:space="preserve"> 1;</w:t>
      </w:r>
    </w:p>
    <w:p w:rsidR="00927641" w:rsidRPr="009E0992" w:rsidRDefault="00927641" w:rsidP="00927641">
      <w:pPr>
        <w:tabs>
          <w:tab w:val="clear" w:pos="1191"/>
          <w:tab w:val="clear" w:pos="1588"/>
          <w:tab w:val="left" w:pos="1418"/>
        </w:tabs>
        <w:spacing w:before="0"/>
        <w:rPr>
          <w:lang w:val="en-US"/>
        </w:rPr>
      </w:pPr>
      <w:r w:rsidRPr="009E0992">
        <w:rPr>
          <w:lang w:val="en-US"/>
        </w:rPr>
        <w:tab/>
        <w:t xml:space="preserve">if (az1 </w:t>
      </w:r>
      <w:r w:rsidRPr="007F106F">
        <w:rPr>
          <w:rFonts w:ascii="Symbol" w:hAnsi="Symbol"/>
        </w:rPr>
        <w:t></w:t>
      </w:r>
      <w:r w:rsidRPr="009E0992">
        <w:rPr>
          <w:lang w:val="en-US"/>
        </w:rPr>
        <w:t xml:space="preserve"> 0)</w:t>
      </w:r>
    </w:p>
    <w:p w:rsidR="00927641" w:rsidRPr="009E0992" w:rsidRDefault="00927641" w:rsidP="00927641">
      <w:pPr>
        <w:tabs>
          <w:tab w:val="clear" w:pos="1191"/>
          <w:tab w:val="clear" w:pos="1588"/>
          <w:tab w:val="left" w:pos="1418"/>
        </w:tabs>
        <w:spacing w:before="0"/>
        <w:rPr>
          <w:lang w:val="en-US"/>
        </w:rPr>
      </w:pPr>
      <w:r w:rsidRPr="009E0992">
        <w:rPr>
          <w:lang w:val="en-US"/>
        </w:rPr>
        <w:tab/>
      </w:r>
      <w:r w:rsidRPr="009E0992">
        <w:rPr>
          <w:lang w:val="en-US"/>
        </w:rPr>
        <w:tab/>
        <w:t xml:space="preserve">az1 </w:t>
      </w:r>
      <w:r w:rsidRPr="007F106F">
        <w:rPr>
          <w:rFonts w:ascii="Symbol" w:hAnsi="Symbol"/>
        </w:rPr>
        <w:t></w:t>
      </w:r>
      <w:r w:rsidRPr="007F106F">
        <w:rPr>
          <w:rFonts w:ascii="Symbol" w:hAnsi="Symbol"/>
        </w:rPr>
        <w:t></w:t>
      </w:r>
      <w:r w:rsidRPr="009E0992">
        <w:rPr>
          <w:lang w:val="en-US"/>
        </w:rPr>
        <w:t xml:space="preserve"> 360;</w:t>
      </w:r>
    </w:p>
    <w:p w:rsidR="00927641" w:rsidRPr="007F106F" w:rsidRDefault="00927641" w:rsidP="00927641">
      <w:pPr>
        <w:tabs>
          <w:tab w:val="clear" w:pos="1191"/>
          <w:tab w:val="clear" w:pos="1588"/>
          <w:tab w:val="left" w:pos="1418"/>
        </w:tabs>
        <w:spacing w:before="0"/>
      </w:pPr>
      <w:r w:rsidRPr="009E0992">
        <w:rPr>
          <w:lang w:val="en-US"/>
        </w:rPr>
        <w:tab/>
      </w:r>
      <w:r w:rsidRPr="007F106F">
        <w:t>if ((abb1</w:t>
      </w:r>
      <w:r w:rsidRPr="007F106F">
        <w:rPr>
          <w:rFonts w:ascii="Symbol" w:hAnsi="Symbol"/>
        </w:rPr>
        <w:t></w:t>
      </w:r>
      <w:r w:rsidRPr="007F106F">
        <w:rPr>
          <w:rFonts w:ascii="Tms Rmn" w:hAnsi="Tms Rmn"/>
          <w:sz w:val="2"/>
        </w:rPr>
        <w:t> </w:t>
      </w:r>
      <w:r w:rsidRPr="007F106F">
        <w:rPr>
          <w:rFonts w:ascii="Symbol" w:hAnsi="Symbol"/>
        </w:rPr>
        <w:t></w:t>
      </w:r>
      <w:r w:rsidRPr="007F106F">
        <w:t>–90)||(abb1</w:t>
      </w:r>
      <w:r w:rsidRPr="007F106F">
        <w:rPr>
          <w:rFonts w:ascii="Symbol" w:hAnsi="Symbol"/>
        </w:rPr>
        <w:t></w:t>
      </w:r>
      <w:r w:rsidRPr="007F106F">
        <w:rPr>
          <w:rFonts w:ascii="Tms Rmn" w:hAnsi="Tms Rmn"/>
          <w:sz w:val="2"/>
        </w:rPr>
        <w:t> </w:t>
      </w:r>
      <w:r w:rsidRPr="007F106F">
        <w:rPr>
          <w:rFonts w:ascii="Symbol" w:hAnsi="Symbol"/>
        </w:rPr>
        <w:t></w:t>
      </w:r>
      <w:r w:rsidRPr="007F106F">
        <w:t>90))</w:t>
      </w:r>
    </w:p>
    <w:p w:rsidR="00927641" w:rsidRPr="007F106F" w:rsidRDefault="00927641" w:rsidP="00927641">
      <w:pPr>
        <w:tabs>
          <w:tab w:val="clear" w:pos="1191"/>
          <w:tab w:val="clear" w:pos="1588"/>
          <w:tab w:val="left" w:pos="1418"/>
        </w:tabs>
        <w:spacing w:before="0"/>
      </w:pPr>
      <w:r w:rsidRPr="007F106F">
        <w:tab/>
      </w:r>
      <w:r w:rsidRPr="007F106F">
        <w:tab/>
        <w:t xml:space="preserve">az1 </w:t>
      </w:r>
      <w:r w:rsidRPr="007F106F">
        <w:rPr>
          <w:rFonts w:ascii="Symbol" w:hAnsi="Symbol"/>
        </w:rPr>
        <w:t></w:t>
      </w:r>
      <w:r w:rsidRPr="007F106F">
        <w:t xml:space="preserve"> 0;</w:t>
      </w:r>
    </w:p>
    <w:p w:rsidR="00927641" w:rsidRPr="007F106F" w:rsidRDefault="00927641" w:rsidP="00927641">
      <w:pPr>
        <w:tabs>
          <w:tab w:val="clear" w:pos="1191"/>
          <w:tab w:val="clear" w:pos="1588"/>
          <w:tab w:val="left" w:pos="680"/>
          <w:tab w:val="left" w:pos="1418"/>
        </w:tabs>
        <w:spacing w:before="0"/>
        <w:rPr>
          <w:i/>
        </w:rPr>
      </w:pPr>
      <w:r w:rsidRPr="007F106F">
        <w:rPr>
          <w:i/>
        </w:rPr>
        <w:tab/>
        <w:t>/* gain de tension de la n</w:t>
      </w:r>
      <w:r w:rsidRPr="007F106F">
        <w:rPr>
          <w:i/>
          <w:position w:val="6"/>
          <w:sz w:val="16"/>
        </w:rPr>
        <w:t>e</w:t>
      </w:r>
      <w:r w:rsidRPr="007F106F">
        <w:rPr>
          <w:i/>
        </w:rPr>
        <w:t xml:space="preserve"> source dans la direction (</w:t>
      </w:r>
      <w:r w:rsidRPr="007F106F">
        <w:rPr>
          <w:rFonts w:ascii="Symbol" w:hAnsi="Symbol"/>
        </w:rPr>
        <w:t></w:t>
      </w:r>
      <w:r w:rsidRPr="007F106F">
        <w:rPr>
          <w:i/>
        </w:rPr>
        <w:t xml:space="preserve">, </w:t>
      </w:r>
      <w:r w:rsidRPr="007F106F">
        <w:rPr>
          <w:rFonts w:ascii="Symbol" w:hAnsi="Symbol"/>
        </w:rPr>
        <w:t></w:t>
      </w:r>
      <w:r w:rsidRPr="007F106F">
        <w:rPr>
          <w:i/>
        </w:rPr>
        <w:t>) */</w:t>
      </w:r>
    </w:p>
    <w:p w:rsidR="00927641" w:rsidRPr="007F106F" w:rsidRDefault="00927641" w:rsidP="00927641">
      <w:pPr>
        <w:tabs>
          <w:tab w:val="clear" w:pos="1191"/>
          <w:tab w:val="clear" w:pos="1588"/>
          <w:tab w:val="left" w:pos="1418"/>
        </w:tabs>
        <w:spacing w:before="0"/>
      </w:pPr>
      <w:r w:rsidRPr="007F106F">
        <w:tab/>
        <w:t xml:space="preserve">if ((az &gt; 90) &amp;&amp; (az </w:t>
      </w:r>
      <w:r w:rsidRPr="007F106F">
        <w:rPr>
          <w:rFonts w:ascii="Symbol" w:hAnsi="Symbol"/>
        </w:rPr>
        <w:t></w:t>
      </w:r>
      <w:r w:rsidRPr="007F106F">
        <w:t xml:space="preserve"> 270))</w:t>
      </w:r>
    </w:p>
    <w:p w:rsidR="00927641" w:rsidRPr="007F106F" w:rsidRDefault="00927641" w:rsidP="00927641">
      <w:pPr>
        <w:tabs>
          <w:tab w:val="clear" w:pos="1191"/>
          <w:tab w:val="clear" w:pos="1588"/>
          <w:tab w:val="left" w:pos="1418"/>
        </w:tabs>
        <w:spacing w:before="0"/>
      </w:pPr>
      <w:r w:rsidRPr="007F106F">
        <w:tab/>
        <w:t>{</w:t>
      </w:r>
    </w:p>
    <w:p w:rsidR="00927641" w:rsidRPr="007F106F" w:rsidRDefault="00927641" w:rsidP="00927641">
      <w:pPr>
        <w:tabs>
          <w:tab w:val="clear" w:pos="1191"/>
          <w:tab w:val="clear" w:pos="1588"/>
          <w:tab w:val="left" w:pos="680"/>
          <w:tab w:val="left" w:pos="1418"/>
        </w:tabs>
        <w:spacing w:before="0"/>
        <w:rPr>
          <w:i/>
        </w:rPr>
      </w:pPr>
      <w:r w:rsidRPr="007F106F">
        <w:rPr>
          <w:i/>
        </w:rPr>
        <w:lastRenderedPageBreak/>
        <w:tab/>
        <w:t>/* interpolation de la valeur du diagramme d'amplitude vertical arrière */</w:t>
      </w:r>
    </w:p>
    <w:p w:rsidR="00927641" w:rsidRPr="009E0992" w:rsidRDefault="00927641" w:rsidP="00927641">
      <w:pPr>
        <w:tabs>
          <w:tab w:val="clear" w:pos="1191"/>
          <w:tab w:val="clear" w:pos="1588"/>
          <w:tab w:val="left" w:pos="1418"/>
        </w:tabs>
        <w:spacing w:before="0"/>
        <w:rPr>
          <w:lang w:val="en-US"/>
        </w:rPr>
      </w:pPr>
      <w:r w:rsidRPr="007F106F">
        <w:tab/>
      </w:r>
      <w:r w:rsidRPr="007F106F">
        <w:tab/>
      </w:r>
      <w:r w:rsidRPr="009E0992">
        <w:rPr>
          <w:lang w:val="en-US"/>
        </w:rPr>
        <w:t xml:space="preserve">ampv1 </w:t>
      </w:r>
      <w:r w:rsidRPr="007F106F">
        <w:rPr>
          <w:rFonts w:ascii="Symbol" w:hAnsi="Symbol"/>
        </w:rPr>
        <w:t></w:t>
      </w:r>
      <w:r w:rsidRPr="009E0992">
        <w:rPr>
          <w:lang w:val="en-US"/>
        </w:rPr>
        <w:t xml:space="preserve"> ampv_back[m][abb1</w:t>
      </w:r>
      <w:r w:rsidRPr="007F106F">
        <w:rPr>
          <w:rFonts w:ascii="Symbol" w:hAnsi="Symbol"/>
        </w:rPr>
        <w:t></w:t>
      </w:r>
      <w:r w:rsidRPr="009E0992">
        <w:rPr>
          <w:lang w:val="en-US"/>
        </w:rPr>
        <w:t>90];</w:t>
      </w:r>
    </w:p>
    <w:p w:rsidR="00927641" w:rsidRPr="009E0992" w:rsidRDefault="00927641" w:rsidP="00927641">
      <w:pPr>
        <w:tabs>
          <w:tab w:val="clear" w:pos="1191"/>
          <w:tab w:val="clear" w:pos="1588"/>
          <w:tab w:val="left" w:pos="1418"/>
        </w:tabs>
        <w:spacing w:before="0"/>
        <w:rPr>
          <w:lang w:val="en-US"/>
        </w:rPr>
      </w:pPr>
      <w:r w:rsidRPr="009E0992">
        <w:rPr>
          <w:lang w:val="en-US"/>
        </w:rPr>
        <w:tab/>
      </w:r>
      <w:r w:rsidRPr="009E0992">
        <w:rPr>
          <w:lang w:val="en-US"/>
        </w:rPr>
        <w:tab/>
        <w:t xml:space="preserve">ampv2 </w:t>
      </w:r>
      <w:r w:rsidRPr="007F106F">
        <w:rPr>
          <w:rFonts w:ascii="Symbol" w:hAnsi="Symbol"/>
        </w:rPr>
        <w:t></w:t>
      </w:r>
      <w:r w:rsidRPr="009E0992">
        <w:rPr>
          <w:lang w:val="en-US"/>
        </w:rPr>
        <w:t xml:space="preserve"> ampv_back[m][abb2</w:t>
      </w:r>
      <w:r w:rsidRPr="007F106F">
        <w:rPr>
          <w:rFonts w:ascii="Symbol" w:hAnsi="Symbol"/>
        </w:rPr>
        <w:t></w:t>
      </w:r>
      <w:r w:rsidRPr="009E0992">
        <w:rPr>
          <w:lang w:val="en-US"/>
        </w:rPr>
        <w:t>90];</w:t>
      </w:r>
    </w:p>
    <w:p w:rsidR="00927641" w:rsidRPr="009E0992" w:rsidRDefault="00927641" w:rsidP="00927641">
      <w:pPr>
        <w:tabs>
          <w:tab w:val="clear" w:pos="1191"/>
          <w:tab w:val="clear" w:pos="1588"/>
          <w:tab w:val="left" w:pos="1418"/>
        </w:tabs>
        <w:spacing w:before="0"/>
        <w:rPr>
          <w:lang w:val="en-US"/>
        </w:rPr>
      </w:pPr>
      <w:r w:rsidRPr="009E0992">
        <w:rPr>
          <w:lang w:val="en-US"/>
        </w:rPr>
        <w:tab/>
      </w:r>
      <w:r w:rsidRPr="009E0992">
        <w:rPr>
          <w:lang w:val="en-US"/>
        </w:rPr>
        <w:tab/>
        <w:t xml:space="preserve">ampv </w:t>
      </w:r>
      <w:r w:rsidRPr="007F106F">
        <w:rPr>
          <w:rFonts w:ascii="Symbol" w:hAnsi="Symbol"/>
        </w:rPr>
        <w:t></w:t>
      </w:r>
      <w:r w:rsidRPr="009E0992">
        <w:rPr>
          <w:lang w:val="en-US"/>
        </w:rPr>
        <w:t xml:space="preserve"> ampv1 </w:t>
      </w:r>
      <w:r w:rsidRPr="007F106F">
        <w:rPr>
          <w:rFonts w:ascii="Symbol" w:hAnsi="Symbol"/>
        </w:rPr>
        <w:t></w:t>
      </w:r>
      <w:r w:rsidRPr="009E0992">
        <w:rPr>
          <w:lang w:val="en-US"/>
        </w:rPr>
        <w:t xml:space="preserve"> (ampv2-ampv1)*(abb-abb1);</w:t>
      </w:r>
    </w:p>
    <w:p w:rsidR="00927641" w:rsidRPr="009E0992" w:rsidRDefault="00927641" w:rsidP="00927641">
      <w:pPr>
        <w:tabs>
          <w:tab w:val="clear" w:pos="1191"/>
          <w:tab w:val="clear" w:pos="1588"/>
          <w:tab w:val="left" w:pos="1418"/>
        </w:tabs>
        <w:spacing w:before="0"/>
        <w:rPr>
          <w:lang w:val="en-US"/>
        </w:rPr>
      </w:pPr>
      <w:r w:rsidRPr="009E0992">
        <w:rPr>
          <w:lang w:val="en-US"/>
        </w:rPr>
        <w:tab/>
      </w:r>
      <w:r w:rsidRPr="009E0992">
        <w:rPr>
          <w:lang w:val="en-US"/>
        </w:rPr>
        <w:tab/>
        <w:t xml:space="preserve">aux </w:t>
      </w:r>
      <w:r w:rsidRPr="007F106F">
        <w:rPr>
          <w:rFonts w:ascii="Symbol" w:hAnsi="Symbol"/>
        </w:rPr>
        <w:t></w:t>
      </w:r>
      <w:r w:rsidRPr="009E0992">
        <w:rPr>
          <w:lang w:val="en-US"/>
        </w:rPr>
        <w:t xml:space="preserve"> gvmax[m]*diag_amph[m][az]*ampv;</w:t>
      </w:r>
    </w:p>
    <w:p w:rsidR="00927641" w:rsidRPr="007F106F" w:rsidRDefault="00927641" w:rsidP="00927641">
      <w:pPr>
        <w:tabs>
          <w:tab w:val="clear" w:pos="1191"/>
          <w:tab w:val="clear" w:pos="1588"/>
          <w:tab w:val="left" w:pos="1418"/>
        </w:tabs>
        <w:spacing w:before="0"/>
      </w:pPr>
      <w:r w:rsidRPr="009E0992">
        <w:rPr>
          <w:lang w:val="en-US"/>
        </w:rPr>
        <w:tab/>
      </w:r>
      <w:r w:rsidRPr="007F106F">
        <w:t>}</w:t>
      </w:r>
    </w:p>
    <w:p w:rsidR="00927641" w:rsidRPr="007F106F" w:rsidRDefault="00927641" w:rsidP="00927641">
      <w:pPr>
        <w:tabs>
          <w:tab w:val="clear" w:pos="1191"/>
          <w:tab w:val="clear" w:pos="1588"/>
          <w:tab w:val="left" w:pos="1418"/>
        </w:tabs>
        <w:spacing w:before="0"/>
      </w:pPr>
      <w:r w:rsidRPr="007F106F">
        <w:tab/>
        <w:t>else</w:t>
      </w:r>
    </w:p>
    <w:p w:rsidR="00927641" w:rsidRPr="007F106F" w:rsidRDefault="00927641" w:rsidP="00927641">
      <w:pPr>
        <w:tabs>
          <w:tab w:val="clear" w:pos="1191"/>
          <w:tab w:val="clear" w:pos="1588"/>
          <w:tab w:val="left" w:pos="1418"/>
        </w:tabs>
        <w:spacing w:before="0"/>
      </w:pPr>
      <w:r w:rsidRPr="007F106F">
        <w:tab/>
        <w:t>{</w:t>
      </w:r>
    </w:p>
    <w:p w:rsidR="00927641" w:rsidRPr="007F106F" w:rsidRDefault="00927641" w:rsidP="00927641">
      <w:pPr>
        <w:tabs>
          <w:tab w:val="clear" w:pos="1191"/>
          <w:tab w:val="clear" w:pos="1588"/>
          <w:tab w:val="left" w:pos="680"/>
          <w:tab w:val="left" w:pos="1418"/>
        </w:tabs>
        <w:spacing w:before="0"/>
        <w:rPr>
          <w:i/>
        </w:rPr>
      </w:pPr>
      <w:r w:rsidRPr="007F106F">
        <w:rPr>
          <w:i/>
        </w:rPr>
        <w:tab/>
        <w:t>/* interpolation de la valeur du diagramme d'amplitude vertical avant */</w:t>
      </w:r>
    </w:p>
    <w:p w:rsidR="00927641" w:rsidRPr="007F106F" w:rsidRDefault="00927641" w:rsidP="00927641">
      <w:pPr>
        <w:tabs>
          <w:tab w:val="clear" w:pos="1191"/>
          <w:tab w:val="clear" w:pos="1588"/>
          <w:tab w:val="left" w:pos="1418"/>
        </w:tabs>
        <w:spacing w:before="0"/>
      </w:pPr>
      <w:r w:rsidRPr="007F106F">
        <w:tab/>
      </w:r>
      <w:r w:rsidRPr="007F106F">
        <w:tab/>
        <w:t xml:space="preserve">ampv1 </w:t>
      </w:r>
      <w:r w:rsidRPr="007F106F">
        <w:rPr>
          <w:rFonts w:ascii="Symbol" w:hAnsi="Symbol"/>
        </w:rPr>
        <w:t></w:t>
      </w:r>
      <w:r w:rsidRPr="007F106F">
        <w:t xml:space="preserve"> ampv_front[m][abb1</w:t>
      </w:r>
      <w:r w:rsidRPr="007F106F">
        <w:rPr>
          <w:rFonts w:ascii="Symbol" w:hAnsi="Symbol"/>
        </w:rPr>
        <w:t></w:t>
      </w:r>
      <w:r w:rsidRPr="007F106F">
        <w:t>90];</w:t>
      </w:r>
    </w:p>
    <w:p w:rsidR="00927641" w:rsidRPr="007F106F" w:rsidRDefault="00927641" w:rsidP="00927641">
      <w:pPr>
        <w:tabs>
          <w:tab w:val="clear" w:pos="1191"/>
          <w:tab w:val="clear" w:pos="1588"/>
          <w:tab w:val="left" w:pos="1418"/>
        </w:tabs>
        <w:spacing w:before="0"/>
      </w:pPr>
      <w:r w:rsidRPr="007F106F">
        <w:tab/>
      </w:r>
      <w:r w:rsidRPr="007F106F">
        <w:tab/>
        <w:t xml:space="preserve">ampv2 </w:t>
      </w:r>
      <w:r w:rsidRPr="007F106F">
        <w:rPr>
          <w:rFonts w:ascii="Symbol" w:hAnsi="Symbol"/>
        </w:rPr>
        <w:t></w:t>
      </w:r>
      <w:r w:rsidRPr="007F106F">
        <w:t xml:space="preserve"> ampv_front[m][abb2</w:t>
      </w:r>
      <w:r w:rsidRPr="007F106F">
        <w:rPr>
          <w:rFonts w:ascii="Symbol" w:hAnsi="Symbol"/>
        </w:rPr>
        <w:t></w:t>
      </w:r>
      <w:r w:rsidRPr="007F106F">
        <w:t>90];</w:t>
      </w:r>
    </w:p>
    <w:p w:rsidR="00927641" w:rsidRPr="007F106F" w:rsidRDefault="00927641" w:rsidP="00927641">
      <w:pPr>
        <w:tabs>
          <w:tab w:val="clear" w:pos="1191"/>
          <w:tab w:val="clear" w:pos="1588"/>
          <w:tab w:val="left" w:pos="1418"/>
        </w:tabs>
        <w:spacing w:before="0"/>
      </w:pPr>
      <w:r w:rsidRPr="007F106F">
        <w:tab/>
      </w:r>
      <w:r w:rsidRPr="007F106F">
        <w:tab/>
        <w:t xml:space="preserve">ampv </w:t>
      </w:r>
      <w:r w:rsidRPr="007F106F">
        <w:rPr>
          <w:rFonts w:ascii="Symbol" w:hAnsi="Symbol"/>
        </w:rPr>
        <w:t></w:t>
      </w:r>
      <w:r w:rsidRPr="007F106F">
        <w:t xml:space="preserve"> ampv1 </w:t>
      </w:r>
      <w:r w:rsidRPr="007F106F">
        <w:rPr>
          <w:rFonts w:ascii="Symbol" w:hAnsi="Symbol"/>
        </w:rPr>
        <w:t></w:t>
      </w:r>
      <w:r w:rsidRPr="007F106F">
        <w:t xml:space="preserve"> (ampv2-ampv1)*(abb-abb1);</w:t>
      </w:r>
    </w:p>
    <w:p w:rsidR="00927641" w:rsidRPr="007F106F" w:rsidRDefault="00927641" w:rsidP="00927641">
      <w:pPr>
        <w:tabs>
          <w:tab w:val="clear" w:pos="1191"/>
          <w:tab w:val="clear" w:pos="1588"/>
          <w:tab w:val="left" w:pos="1418"/>
        </w:tabs>
        <w:spacing w:before="0"/>
      </w:pPr>
      <w:r w:rsidRPr="007F106F">
        <w:tab/>
      </w:r>
      <w:r w:rsidRPr="007F106F">
        <w:tab/>
        <w:t xml:space="preserve">aux </w:t>
      </w:r>
      <w:r w:rsidRPr="007F106F">
        <w:rPr>
          <w:rFonts w:ascii="Symbol" w:hAnsi="Symbol"/>
        </w:rPr>
        <w:t></w:t>
      </w:r>
      <w:r w:rsidRPr="007F106F">
        <w:t xml:space="preserve"> gvmax[m]*diag_amph[m][az]*ampv;</w:t>
      </w:r>
    </w:p>
    <w:p w:rsidR="00927641" w:rsidRPr="007F106F" w:rsidRDefault="00927641" w:rsidP="00927641">
      <w:pPr>
        <w:tabs>
          <w:tab w:val="clear" w:pos="1191"/>
          <w:tab w:val="clear" w:pos="1588"/>
          <w:tab w:val="left" w:pos="1418"/>
        </w:tabs>
        <w:spacing w:before="0"/>
      </w:pPr>
      <w:r w:rsidRPr="007F106F">
        <w:tab/>
        <w:t>}</w:t>
      </w:r>
    </w:p>
    <w:p w:rsidR="00927641" w:rsidRPr="007F106F" w:rsidRDefault="00927641" w:rsidP="00927641">
      <w:pPr>
        <w:tabs>
          <w:tab w:val="clear" w:pos="1191"/>
          <w:tab w:val="clear" w:pos="1588"/>
          <w:tab w:val="left" w:pos="1418"/>
        </w:tabs>
        <w:spacing w:before="0"/>
      </w:pPr>
      <w:r w:rsidRPr="007F106F">
        <w:tab/>
        <w:t>return(aux);</w:t>
      </w:r>
    </w:p>
    <w:p w:rsidR="00927641" w:rsidRPr="007F106F" w:rsidRDefault="00927641" w:rsidP="00927641">
      <w:pPr>
        <w:tabs>
          <w:tab w:val="clear" w:pos="1191"/>
          <w:tab w:val="clear" w:pos="1588"/>
          <w:tab w:val="left" w:pos="680"/>
          <w:tab w:val="left" w:pos="1418"/>
        </w:tabs>
        <w:spacing w:before="0"/>
      </w:pPr>
      <w:r w:rsidRPr="007F106F">
        <w:tab/>
        <w:t>}</w:t>
      </w:r>
    </w:p>
    <w:p w:rsidR="00927641" w:rsidRPr="007F106F" w:rsidRDefault="00927641" w:rsidP="00927641">
      <w:pPr>
        <w:pStyle w:val="Heading3"/>
      </w:pPr>
      <w:bookmarkStart w:id="200" w:name="_Toc370190323"/>
      <w:bookmarkStart w:id="201" w:name="_Toc370193296"/>
      <w:bookmarkStart w:id="202" w:name="_Toc370195396"/>
      <w:r w:rsidRPr="007F106F">
        <w:t>3.2.3</w:t>
      </w:r>
      <w:r w:rsidRPr="007F106F">
        <w:tab/>
        <w:t>Fonction FASE_RAD</w:t>
      </w:r>
      <w:bookmarkEnd w:id="200"/>
      <w:bookmarkEnd w:id="201"/>
      <w:bookmarkEnd w:id="202"/>
    </w:p>
    <w:p w:rsidR="00927641" w:rsidRPr="007F106F" w:rsidRDefault="00927641" w:rsidP="001936D2">
      <w:r w:rsidRPr="007F106F">
        <w:t xml:space="preserve">Cette fonction calcule la phase (rad) du champ, dans la direction d'observation (FI,TETA), de la </w:t>
      </w:r>
      <w:r w:rsidR="001936D2" w:rsidRPr="00C72D5B">
        <w:rPr>
          <w:i/>
          <w:iCs/>
        </w:rPr>
        <w:t>n</w:t>
      </w:r>
      <w:r w:rsidR="001936D2" w:rsidRPr="00C72D5B">
        <w:rPr>
          <w:vertAlign w:val="superscript"/>
        </w:rPr>
        <w:t>ème</w:t>
      </w:r>
      <w:r w:rsidR="001936D2" w:rsidRPr="007F106F">
        <w:t xml:space="preserve"> </w:t>
      </w:r>
      <w:r w:rsidRPr="007F106F">
        <w:t>source rayonnante, compte tenu de son diagramme de phase horizontal (DIAG_FASE[ ]), de son diagramme de phase vertical dans la partie avant (FASEV_FRONT[ ]), et dans la partie arrière (FASEV_BACK [ ]), de la direction et de la rotation de la source.</w:t>
      </w:r>
    </w:p>
    <w:p w:rsidR="00927641" w:rsidRPr="007F106F" w:rsidRDefault="00927641" w:rsidP="00927641">
      <w:pPr>
        <w:tabs>
          <w:tab w:val="clear" w:pos="1191"/>
          <w:tab w:val="clear" w:pos="1588"/>
          <w:tab w:val="clear" w:pos="1985"/>
          <w:tab w:val="left" w:pos="680"/>
          <w:tab w:val="left" w:pos="1418"/>
          <w:tab w:val="left" w:pos="3119"/>
        </w:tabs>
      </w:pPr>
      <w:r w:rsidRPr="007F106F">
        <w:rPr>
          <w:b/>
        </w:rPr>
        <w:tab/>
        <w:t>double FASE_RAD(fi,teta,n)</w:t>
      </w:r>
    </w:p>
    <w:p w:rsidR="00927641" w:rsidRPr="007F106F" w:rsidRDefault="00927641" w:rsidP="001936D2">
      <w:pPr>
        <w:jc w:val="left"/>
        <w:rPr>
          <w:i/>
        </w:rPr>
      </w:pPr>
      <w:r w:rsidRPr="007F106F">
        <w:tab/>
        <w:t>double fi ,teta;</w:t>
      </w:r>
      <w:r w:rsidRPr="007F106F">
        <w:tab/>
      </w:r>
      <w:r w:rsidR="001936D2">
        <w:tab/>
      </w:r>
      <w:r w:rsidRPr="007F106F">
        <w:rPr>
          <w:i/>
        </w:rPr>
        <w:t>/* coordonnées polaires (azimut, site) de la direction</w:t>
      </w:r>
      <w:r w:rsidRPr="007F106F">
        <w:rPr>
          <w:i/>
        </w:rPr>
        <w:br/>
      </w:r>
      <w:r w:rsidR="001936D2">
        <w:rPr>
          <w:i/>
        </w:rPr>
        <w:tab/>
      </w:r>
      <w:r w:rsidR="001936D2">
        <w:rPr>
          <w:i/>
        </w:rPr>
        <w:tab/>
      </w:r>
      <w:r w:rsidR="001936D2">
        <w:rPr>
          <w:i/>
        </w:rPr>
        <w:tab/>
      </w:r>
      <w:r w:rsidR="001936D2">
        <w:rPr>
          <w:i/>
        </w:rPr>
        <w:tab/>
      </w:r>
      <w:r w:rsidR="001936D2">
        <w:rPr>
          <w:i/>
        </w:rPr>
        <w:tab/>
      </w:r>
      <w:r w:rsidR="001936D2">
        <w:rPr>
          <w:i/>
        </w:rPr>
        <w:tab/>
      </w:r>
      <w:r w:rsidR="001936D2">
        <w:rPr>
          <w:i/>
        </w:rPr>
        <w:tab/>
      </w:r>
      <w:r w:rsidRPr="007F106F">
        <w:rPr>
          <w:i/>
        </w:rPr>
        <w:t>d'observation, exprimées en radians */</w:t>
      </w:r>
    </w:p>
    <w:p w:rsidR="00927641" w:rsidRPr="007F106F" w:rsidRDefault="00927641" w:rsidP="00927641">
      <w:pPr>
        <w:tabs>
          <w:tab w:val="clear" w:pos="1191"/>
          <w:tab w:val="clear" w:pos="1588"/>
          <w:tab w:val="clear" w:pos="1985"/>
          <w:tab w:val="left" w:pos="3119"/>
        </w:tabs>
        <w:spacing w:before="0"/>
        <w:ind w:left="3119" w:hanging="3119"/>
        <w:rPr>
          <w:i/>
        </w:rPr>
      </w:pPr>
      <w:r w:rsidRPr="007F106F">
        <w:rPr>
          <w:i/>
        </w:rPr>
        <w:tab/>
      </w:r>
      <w:r w:rsidRPr="007F106F">
        <w:t>int n;</w:t>
      </w:r>
      <w:r w:rsidRPr="007F106F">
        <w:tab/>
      </w:r>
      <w:r w:rsidR="001936D2">
        <w:tab/>
      </w:r>
      <w:r w:rsidRPr="007F106F">
        <w:rPr>
          <w:i/>
        </w:rPr>
        <w:t xml:space="preserve">*/ indicateur de source rayonnante </w:t>
      </w:r>
    </w:p>
    <w:p w:rsidR="00927641" w:rsidRPr="007F106F" w:rsidRDefault="00927641" w:rsidP="00927641">
      <w:pPr>
        <w:tabs>
          <w:tab w:val="clear" w:pos="1191"/>
          <w:tab w:val="clear" w:pos="1588"/>
          <w:tab w:val="clear" w:pos="1985"/>
          <w:tab w:val="left" w:pos="680"/>
          <w:tab w:val="left" w:pos="1418"/>
          <w:tab w:val="left" w:pos="3119"/>
        </w:tabs>
        <w:spacing w:before="0"/>
      </w:pPr>
      <w:r w:rsidRPr="007F106F">
        <w:rPr>
          <w:i/>
        </w:rPr>
        <w:tab/>
      </w:r>
      <w:r w:rsidRPr="007F106F">
        <w:t>{</w:t>
      </w:r>
    </w:p>
    <w:p w:rsidR="00927641" w:rsidRPr="007F106F" w:rsidRDefault="00927641" w:rsidP="00927641">
      <w:pPr>
        <w:tabs>
          <w:tab w:val="clear" w:pos="1191"/>
          <w:tab w:val="clear" w:pos="1588"/>
          <w:tab w:val="clear" w:pos="1985"/>
          <w:tab w:val="left" w:pos="1418"/>
          <w:tab w:val="left" w:pos="3119"/>
        </w:tabs>
        <w:spacing w:before="0"/>
      </w:pPr>
      <w:r w:rsidRPr="007F106F">
        <w:tab/>
        <w:t>double f2,t2;</w:t>
      </w:r>
    </w:p>
    <w:p w:rsidR="00927641" w:rsidRPr="007F106F" w:rsidRDefault="00927641" w:rsidP="00927641">
      <w:pPr>
        <w:tabs>
          <w:tab w:val="clear" w:pos="1191"/>
          <w:tab w:val="clear" w:pos="1588"/>
          <w:tab w:val="clear" w:pos="1985"/>
          <w:tab w:val="left" w:pos="1418"/>
          <w:tab w:val="left" w:pos="3119"/>
        </w:tabs>
        <w:spacing w:before="0"/>
      </w:pPr>
      <w:r w:rsidRPr="007F106F">
        <w:tab/>
        <w:t>int m,az,abb1,abb2;</w:t>
      </w:r>
    </w:p>
    <w:p w:rsidR="00927641" w:rsidRPr="007F106F" w:rsidRDefault="00927641" w:rsidP="00927641">
      <w:pPr>
        <w:tabs>
          <w:tab w:val="clear" w:pos="1191"/>
          <w:tab w:val="clear" w:pos="1588"/>
          <w:tab w:val="clear" w:pos="1985"/>
          <w:tab w:val="left" w:pos="1418"/>
          <w:tab w:val="left" w:pos="3119"/>
        </w:tabs>
        <w:spacing w:before="0"/>
      </w:pPr>
      <w:r w:rsidRPr="007F106F">
        <w:tab/>
        <w:t>double aux,aux1,aux2,aux3,aux4;</w:t>
      </w:r>
    </w:p>
    <w:p w:rsidR="00927641" w:rsidRPr="007F106F" w:rsidRDefault="00927641" w:rsidP="00927641">
      <w:pPr>
        <w:tabs>
          <w:tab w:val="clear" w:pos="1191"/>
          <w:tab w:val="clear" w:pos="1588"/>
          <w:tab w:val="clear" w:pos="1985"/>
          <w:tab w:val="left" w:pos="1418"/>
          <w:tab w:val="left" w:pos="3119"/>
        </w:tabs>
        <w:spacing w:before="0"/>
      </w:pPr>
      <w:r w:rsidRPr="007F106F">
        <w:tab/>
        <w:t>double abb;</w:t>
      </w:r>
    </w:p>
    <w:p w:rsidR="00927641" w:rsidRPr="007F106F" w:rsidRDefault="00927641" w:rsidP="00927641">
      <w:pPr>
        <w:tabs>
          <w:tab w:val="clear" w:pos="1191"/>
          <w:tab w:val="clear" w:pos="1588"/>
          <w:tab w:val="clear" w:pos="1985"/>
          <w:tab w:val="left" w:pos="1418"/>
          <w:tab w:val="left" w:pos="3119"/>
        </w:tabs>
        <w:spacing w:before="0"/>
      </w:pPr>
      <w:r w:rsidRPr="007F106F">
        <w:tab/>
        <w:t>double fasev1,fasev2,fasev;</w:t>
      </w:r>
    </w:p>
    <w:p w:rsidR="00927641" w:rsidRPr="007F106F" w:rsidRDefault="00927641" w:rsidP="00927641">
      <w:pPr>
        <w:tabs>
          <w:tab w:val="clear" w:pos="1191"/>
          <w:tab w:val="clear" w:pos="1588"/>
          <w:tab w:val="clear" w:pos="1985"/>
          <w:tab w:val="left" w:pos="1418"/>
          <w:tab w:val="left" w:pos="3119"/>
        </w:tabs>
        <w:spacing w:before="0"/>
      </w:pPr>
      <w:r w:rsidRPr="007F106F">
        <w:tab/>
        <w:t xml:space="preserve">m </w:t>
      </w:r>
      <w:r w:rsidRPr="007F106F">
        <w:rPr>
          <w:rFonts w:ascii="Symbol" w:hAnsi="Symbol"/>
        </w:rPr>
        <w:t></w:t>
      </w:r>
      <w:r w:rsidRPr="007F106F">
        <w:t xml:space="preserve"> tipo[n];</w:t>
      </w:r>
    </w:p>
    <w:p w:rsidR="00927641" w:rsidRPr="007F106F" w:rsidRDefault="00927641" w:rsidP="002B14B3">
      <w:pPr>
        <w:tabs>
          <w:tab w:val="clear" w:pos="1191"/>
          <w:tab w:val="clear" w:pos="1588"/>
          <w:tab w:val="clear" w:pos="1985"/>
          <w:tab w:val="left" w:pos="680"/>
          <w:tab w:val="left" w:pos="1418"/>
          <w:tab w:val="left" w:pos="3119"/>
        </w:tabs>
        <w:rPr>
          <w:i/>
        </w:rPr>
      </w:pPr>
      <w:r w:rsidRPr="007F106F">
        <w:rPr>
          <w:i/>
        </w:rPr>
        <w:tab/>
        <w:t xml:space="preserve">/* calcul de la direction (F2, T2) où lire le diagramme de la </w:t>
      </w:r>
      <w:r w:rsidR="002B14B3" w:rsidRPr="00C72D5B">
        <w:rPr>
          <w:i/>
          <w:iCs/>
        </w:rPr>
        <w:t>n</w:t>
      </w:r>
      <w:r w:rsidR="002B14B3" w:rsidRPr="00C72D5B">
        <w:rPr>
          <w:vertAlign w:val="superscript"/>
        </w:rPr>
        <w:t>ème</w:t>
      </w:r>
      <w:r w:rsidRPr="007F106F">
        <w:rPr>
          <w:i/>
        </w:rPr>
        <w:t xml:space="preserve"> source pour prendre en</w:t>
      </w:r>
    </w:p>
    <w:p w:rsidR="00927641" w:rsidRPr="007F106F" w:rsidRDefault="00927641" w:rsidP="00927641">
      <w:pPr>
        <w:tabs>
          <w:tab w:val="clear" w:pos="794"/>
          <w:tab w:val="clear" w:pos="1191"/>
          <w:tab w:val="clear" w:pos="1588"/>
          <w:tab w:val="clear" w:pos="1985"/>
          <w:tab w:val="left" w:pos="680"/>
          <w:tab w:val="left" w:pos="1418"/>
          <w:tab w:val="left" w:pos="3119"/>
        </w:tabs>
        <w:spacing w:before="0"/>
        <w:rPr>
          <w:i/>
        </w:rPr>
      </w:pPr>
      <w:r w:rsidRPr="007F106F">
        <w:rPr>
          <w:i/>
        </w:rPr>
        <w:tab/>
        <w:t xml:space="preserve">compte son axe de visée fi_o[n], teta_o[n] et sa rotation de rib[n] degrés autour de cette </w:t>
      </w:r>
    </w:p>
    <w:p w:rsidR="00927641" w:rsidRPr="007F106F" w:rsidRDefault="00927641" w:rsidP="00927641">
      <w:pPr>
        <w:tabs>
          <w:tab w:val="clear" w:pos="794"/>
          <w:tab w:val="clear" w:pos="1191"/>
          <w:tab w:val="clear" w:pos="1588"/>
          <w:tab w:val="clear" w:pos="1985"/>
          <w:tab w:val="left" w:pos="680"/>
          <w:tab w:val="left" w:pos="1418"/>
          <w:tab w:val="left" w:pos="3119"/>
        </w:tabs>
        <w:spacing w:before="0"/>
        <w:rPr>
          <w:i/>
        </w:rPr>
      </w:pPr>
      <w:r w:rsidRPr="007F106F">
        <w:rPr>
          <w:i/>
        </w:rPr>
        <w:tab/>
        <w:t>direction */</w:t>
      </w:r>
    </w:p>
    <w:p w:rsidR="00927641" w:rsidRPr="007F106F" w:rsidRDefault="00927641" w:rsidP="00927641">
      <w:pPr>
        <w:tabs>
          <w:tab w:val="clear" w:pos="1191"/>
          <w:tab w:val="clear" w:pos="1588"/>
          <w:tab w:val="clear" w:pos="1985"/>
          <w:tab w:val="left" w:pos="1418"/>
          <w:tab w:val="left" w:pos="3119"/>
        </w:tabs>
        <w:spacing w:before="0"/>
      </w:pPr>
      <w:r w:rsidRPr="007F106F">
        <w:tab/>
        <w:t>RUOTA_RIB(n,fi,teta,&amp;f2,&amp;t2);</w:t>
      </w:r>
    </w:p>
    <w:p w:rsidR="00927641" w:rsidRPr="007F106F" w:rsidRDefault="00927641" w:rsidP="00927641">
      <w:pPr>
        <w:tabs>
          <w:tab w:val="clear" w:pos="1191"/>
          <w:tab w:val="clear" w:pos="1588"/>
          <w:tab w:val="clear" w:pos="1985"/>
          <w:tab w:val="left" w:pos="1418"/>
          <w:tab w:val="left" w:pos="3119"/>
        </w:tabs>
        <w:spacing w:before="0"/>
      </w:pPr>
      <w:r w:rsidRPr="007F106F">
        <w:tab/>
        <w:t xml:space="preserve">az </w:t>
      </w:r>
      <w:r w:rsidRPr="007F106F">
        <w:rPr>
          <w:rFonts w:ascii="Symbol" w:hAnsi="Symbol"/>
        </w:rPr>
        <w:t></w:t>
      </w:r>
      <w:r w:rsidRPr="007F106F">
        <w:t xml:space="preserve"> (180./PI)*f2;</w:t>
      </w:r>
    </w:p>
    <w:p w:rsidR="00927641" w:rsidRPr="007F106F" w:rsidRDefault="00927641" w:rsidP="00927641">
      <w:pPr>
        <w:tabs>
          <w:tab w:val="clear" w:pos="1191"/>
          <w:tab w:val="clear" w:pos="1588"/>
          <w:tab w:val="clear" w:pos="1985"/>
          <w:tab w:val="left" w:pos="1418"/>
          <w:tab w:val="left" w:pos="3119"/>
        </w:tabs>
        <w:spacing w:before="0"/>
      </w:pPr>
      <w:r w:rsidRPr="007F106F">
        <w:tab/>
        <w:t xml:space="preserve">abb </w:t>
      </w:r>
      <w:r w:rsidRPr="007F106F">
        <w:rPr>
          <w:rFonts w:ascii="Symbol" w:hAnsi="Symbol"/>
        </w:rPr>
        <w:t></w:t>
      </w:r>
      <w:r w:rsidRPr="007F106F">
        <w:t xml:space="preserve"> (180./PI)*t2;</w:t>
      </w:r>
    </w:p>
    <w:p w:rsidR="00927641" w:rsidRPr="009E0992" w:rsidRDefault="00927641" w:rsidP="00927641">
      <w:pPr>
        <w:tabs>
          <w:tab w:val="clear" w:pos="1191"/>
          <w:tab w:val="clear" w:pos="1588"/>
          <w:tab w:val="clear" w:pos="1985"/>
          <w:tab w:val="left" w:pos="1418"/>
          <w:tab w:val="left" w:pos="3119"/>
        </w:tabs>
        <w:spacing w:before="0"/>
        <w:rPr>
          <w:lang w:val="en-US"/>
        </w:rPr>
      </w:pPr>
      <w:r w:rsidRPr="007F106F">
        <w:tab/>
      </w:r>
      <w:r w:rsidRPr="009E0992">
        <w:rPr>
          <w:lang w:val="en-US"/>
        </w:rPr>
        <w:t xml:space="preserve">abb1 </w:t>
      </w:r>
      <w:r w:rsidRPr="007F106F">
        <w:rPr>
          <w:rFonts w:ascii="Symbol" w:hAnsi="Symbol"/>
        </w:rPr>
        <w:t></w:t>
      </w:r>
      <w:r w:rsidRPr="009E0992">
        <w:rPr>
          <w:lang w:val="en-US"/>
        </w:rPr>
        <w:t xml:space="preserve"> abb;</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t xml:space="preserve">if (abb1 </w:t>
      </w:r>
      <w:r w:rsidRPr="007F106F">
        <w:rPr>
          <w:rFonts w:ascii="Symbol" w:hAnsi="Symbol"/>
        </w:rPr>
        <w:t></w:t>
      </w:r>
      <w:r w:rsidRPr="009E0992">
        <w:rPr>
          <w:lang w:val="en-US"/>
        </w:rPr>
        <w:t xml:space="preserve"> 0)</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r>
      <w:r w:rsidRPr="009E0992">
        <w:rPr>
          <w:lang w:val="en-US"/>
        </w:rPr>
        <w:tab/>
        <w:t>abb1 –</w:t>
      </w:r>
      <w:r w:rsidRPr="007F106F">
        <w:rPr>
          <w:rFonts w:ascii="Symbol" w:hAnsi="Symbol"/>
        </w:rPr>
        <w:t></w:t>
      </w:r>
      <w:r w:rsidRPr="009E0992">
        <w:rPr>
          <w:lang w:val="en-US"/>
        </w:rPr>
        <w:t xml:space="preserve"> 1;</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t xml:space="preserve">abb2 </w:t>
      </w:r>
      <w:r w:rsidRPr="007F106F">
        <w:rPr>
          <w:rFonts w:ascii="Symbol" w:hAnsi="Symbol"/>
        </w:rPr>
        <w:t></w:t>
      </w:r>
      <w:r w:rsidRPr="009E0992">
        <w:rPr>
          <w:lang w:val="en-US"/>
        </w:rPr>
        <w:t xml:space="preserve"> abb1 </w:t>
      </w:r>
      <w:r w:rsidRPr="007F106F">
        <w:rPr>
          <w:rFonts w:ascii="Symbol" w:hAnsi="Symbol"/>
        </w:rPr>
        <w:t></w:t>
      </w:r>
      <w:r w:rsidRPr="009E0992">
        <w:rPr>
          <w:lang w:val="en-US"/>
        </w:rPr>
        <w:t xml:space="preserve"> 1;</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t xml:space="preserve">if (az1 </w:t>
      </w:r>
      <w:r w:rsidRPr="007F106F">
        <w:rPr>
          <w:rFonts w:ascii="Symbol" w:hAnsi="Symbol"/>
        </w:rPr>
        <w:t></w:t>
      </w:r>
      <w:r w:rsidRPr="009E0992">
        <w:rPr>
          <w:lang w:val="en-US"/>
        </w:rPr>
        <w:t xml:space="preserve"> 0)</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r>
      <w:r w:rsidRPr="009E0992">
        <w:rPr>
          <w:lang w:val="en-US"/>
        </w:rPr>
        <w:tab/>
        <w:t xml:space="preserve">az1 </w:t>
      </w:r>
      <w:r w:rsidRPr="007F106F">
        <w:rPr>
          <w:rFonts w:ascii="Symbol" w:hAnsi="Symbol"/>
        </w:rPr>
        <w:t></w:t>
      </w:r>
      <w:r w:rsidRPr="007F106F">
        <w:rPr>
          <w:rFonts w:ascii="Symbol" w:hAnsi="Symbol"/>
        </w:rPr>
        <w:t></w:t>
      </w:r>
      <w:r w:rsidRPr="009E0992">
        <w:rPr>
          <w:lang w:val="en-US"/>
        </w:rPr>
        <w:t xml:space="preserve"> 360;</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t>if ((abb1</w:t>
      </w:r>
      <w:r w:rsidRPr="007F106F">
        <w:rPr>
          <w:rFonts w:ascii="Symbol" w:hAnsi="Symbol"/>
        </w:rPr>
        <w:t></w:t>
      </w:r>
      <w:r w:rsidRPr="009E0992">
        <w:rPr>
          <w:rFonts w:ascii="Tms Rmn" w:hAnsi="Tms Rmn"/>
          <w:sz w:val="2"/>
          <w:lang w:val="en-US"/>
        </w:rPr>
        <w:t> </w:t>
      </w:r>
      <w:r w:rsidRPr="007F106F">
        <w:rPr>
          <w:rFonts w:ascii="Symbol" w:hAnsi="Symbol"/>
        </w:rPr>
        <w:t></w:t>
      </w:r>
      <w:r w:rsidRPr="009E0992">
        <w:rPr>
          <w:lang w:val="en-US"/>
        </w:rPr>
        <w:t>–90)||(abb1</w:t>
      </w:r>
      <w:r w:rsidRPr="007F106F">
        <w:rPr>
          <w:rFonts w:ascii="Symbol" w:hAnsi="Symbol"/>
        </w:rPr>
        <w:t></w:t>
      </w:r>
      <w:r w:rsidRPr="009E0992">
        <w:rPr>
          <w:rFonts w:ascii="Tms Rmn" w:hAnsi="Tms Rmn"/>
          <w:sz w:val="2"/>
          <w:lang w:val="en-US"/>
        </w:rPr>
        <w:t> </w:t>
      </w:r>
      <w:r w:rsidRPr="007F106F">
        <w:rPr>
          <w:rFonts w:ascii="Symbol" w:hAnsi="Symbol"/>
        </w:rPr>
        <w:t></w:t>
      </w:r>
      <w:r w:rsidRPr="009E0992">
        <w:rPr>
          <w:lang w:val="en-US"/>
        </w:rPr>
        <w:t>90))</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r>
      <w:r w:rsidRPr="009E0992">
        <w:rPr>
          <w:lang w:val="en-US"/>
        </w:rPr>
        <w:tab/>
        <w:t xml:space="preserve">az1 </w:t>
      </w:r>
      <w:r w:rsidRPr="007F106F">
        <w:rPr>
          <w:rFonts w:ascii="Symbol" w:hAnsi="Symbol"/>
        </w:rPr>
        <w:t></w:t>
      </w:r>
      <w:r w:rsidRPr="009E0992">
        <w:rPr>
          <w:lang w:val="en-US"/>
        </w:rPr>
        <w:t xml:space="preserve"> 0;</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t xml:space="preserve">aux1 </w:t>
      </w:r>
      <w:r w:rsidRPr="007F106F">
        <w:rPr>
          <w:rFonts w:ascii="Symbol" w:hAnsi="Symbol"/>
        </w:rPr>
        <w:t></w:t>
      </w:r>
      <w:r w:rsidRPr="009E0992">
        <w:rPr>
          <w:lang w:val="en-US"/>
        </w:rPr>
        <w:t xml:space="preserve"> diag_faseh[m][0];</w:t>
      </w:r>
    </w:p>
    <w:p w:rsidR="00927641" w:rsidRPr="007F106F" w:rsidRDefault="00927641" w:rsidP="00927641">
      <w:pPr>
        <w:tabs>
          <w:tab w:val="clear" w:pos="1191"/>
          <w:tab w:val="clear" w:pos="1588"/>
          <w:tab w:val="clear" w:pos="1985"/>
          <w:tab w:val="left" w:pos="1418"/>
          <w:tab w:val="left" w:pos="3119"/>
        </w:tabs>
        <w:spacing w:before="0"/>
      </w:pPr>
      <w:r w:rsidRPr="009E0992">
        <w:rPr>
          <w:lang w:val="en-US"/>
        </w:rPr>
        <w:lastRenderedPageBreak/>
        <w:tab/>
      </w:r>
      <w:r w:rsidRPr="007F106F">
        <w:t xml:space="preserve">aux2 </w:t>
      </w:r>
      <w:r w:rsidRPr="007F106F">
        <w:rPr>
          <w:rFonts w:ascii="Symbol" w:hAnsi="Symbol"/>
        </w:rPr>
        <w:t></w:t>
      </w:r>
      <w:r w:rsidRPr="007F106F">
        <w:t xml:space="preserve"> diag_faseh[m][180];</w:t>
      </w:r>
    </w:p>
    <w:p w:rsidR="00927641" w:rsidRPr="007F106F" w:rsidRDefault="00927641" w:rsidP="00927641">
      <w:pPr>
        <w:tabs>
          <w:tab w:val="clear" w:pos="1191"/>
          <w:tab w:val="clear" w:pos="1588"/>
          <w:tab w:val="clear" w:pos="1985"/>
          <w:tab w:val="left" w:pos="1418"/>
          <w:tab w:val="left" w:pos="3119"/>
        </w:tabs>
        <w:spacing w:before="0"/>
      </w:pPr>
      <w:r w:rsidRPr="007F106F">
        <w:tab/>
        <w:t xml:space="preserve">aux3 </w:t>
      </w:r>
      <w:r w:rsidRPr="007F106F">
        <w:rPr>
          <w:rFonts w:ascii="Symbol" w:hAnsi="Symbol"/>
        </w:rPr>
        <w:t></w:t>
      </w:r>
      <w:r w:rsidRPr="007F106F">
        <w:t xml:space="preserve"> fasev_front[m][90];</w:t>
      </w:r>
    </w:p>
    <w:p w:rsidR="00927641" w:rsidRPr="007F106F" w:rsidRDefault="00927641" w:rsidP="00927641">
      <w:pPr>
        <w:tabs>
          <w:tab w:val="clear" w:pos="1191"/>
          <w:tab w:val="clear" w:pos="1588"/>
          <w:tab w:val="clear" w:pos="1985"/>
          <w:tab w:val="left" w:pos="1418"/>
          <w:tab w:val="left" w:pos="3119"/>
        </w:tabs>
        <w:spacing w:before="0"/>
      </w:pPr>
      <w:r w:rsidRPr="007F106F">
        <w:tab/>
        <w:t xml:space="preserve">aux4 </w:t>
      </w:r>
      <w:r w:rsidRPr="007F106F">
        <w:rPr>
          <w:rFonts w:ascii="Symbol" w:hAnsi="Symbol"/>
        </w:rPr>
        <w:t></w:t>
      </w:r>
      <w:r w:rsidRPr="007F106F">
        <w:t xml:space="preserve"> fasev_back[m][90];</w:t>
      </w:r>
    </w:p>
    <w:p w:rsidR="00927641" w:rsidRPr="007F106F" w:rsidRDefault="00927641" w:rsidP="00927641">
      <w:pPr>
        <w:tabs>
          <w:tab w:val="clear" w:pos="1191"/>
          <w:tab w:val="clear" w:pos="1588"/>
          <w:tab w:val="clear" w:pos="1985"/>
          <w:tab w:val="left" w:pos="680"/>
          <w:tab w:val="left" w:pos="1418"/>
          <w:tab w:val="left" w:pos="3119"/>
        </w:tabs>
        <w:spacing w:before="0"/>
        <w:ind w:left="680" w:hanging="680"/>
        <w:rPr>
          <w:i/>
        </w:rPr>
      </w:pPr>
      <w:r w:rsidRPr="007F106F">
        <w:rPr>
          <w:i/>
        </w:rPr>
        <w:t>/* diagramme de phase de la n</w:t>
      </w:r>
      <w:r w:rsidRPr="007F106F">
        <w:rPr>
          <w:i/>
          <w:position w:val="6"/>
          <w:sz w:val="16"/>
        </w:rPr>
        <w:t>e</w:t>
      </w:r>
      <w:r w:rsidRPr="007F106F">
        <w:rPr>
          <w:i/>
        </w:rPr>
        <w:t xml:space="preserve"> source dans la direction (</w:t>
      </w:r>
      <w:r w:rsidRPr="007F106F">
        <w:rPr>
          <w:rFonts w:ascii="Symbol" w:hAnsi="Symbol"/>
        </w:rPr>
        <w:t></w:t>
      </w:r>
      <w:r w:rsidRPr="007F106F">
        <w:rPr>
          <w:i/>
        </w:rPr>
        <w:t>,</w:t>
      </w:r>
      <w:r w:rsidRPr="007F106F">
        <w:rPr>
          <w:rFonts w:ascii="Symbol" w:hAnsi="Symbol"/>
        </w:rPr>
        <w:t></w:t>
      </w:r>
      <w:r w:rsidRPr="007F106F">
        <w:rPr>
          <w:i/>
        </w:rPr>
        <w:t>) */</w:t>
      </w:r>
    </w:p>
    <w:p w:rsidR="00927641" w:rsidRPr="007F106F" w:rsidRDefault="00927641" w:rsidP="00927641">
      <w:pPr>
        <w:tabs>
          <w:tab w:val="clear" w:pos="1191"/>
          <w:tab w:val="clear" w:pos="1588"/>
          <w:tab w:val="clear" w:pos="1985"/>
          <w:tab w:val="left" w:pos="1418"/>
          <w:tab w:val="left" w:pos="3119"/>
        </w:tabs>
        <w:spacing w:before="0"/>
      </w:pPr>
      <w:r w:rsidRPr="007F106F">
        <w:tab/>
        <w:t xml:space="preserve">if ((az1 &gt; 90) &amp;&amp; (az1 </w:t>
      </w:r>
      <w:r w:rsidRPr="007F106F">
        <w:rPr>
          <w:rFonts w:ascii="Symbol" w:hAnsi="Symbol"/>
        </w:rPr>
        <w:t></w:t>
      </w:r>
      <w:r w:rsidRPr="007F106F">
        <w:t xml:space="preserve"> 270))</w:t>
      </w:r>
    </w:p>
    <w:p w:rsidR="00927641" w:rsidRPr="007F106F" w:rsidRDefault="00927641" w:rsidP="00927641">
      <w:pPr>
        <w:tabs>
          <w:tab w:val="clear" w:pos="1191"/>
          <w:tab w:val="clear" w:pos="1588"/>
          <w:tab w:val="clear" w:pos="1985"/>
          <w:tab w:val="left" w:pos="1418"/>
          <w:tab w:val="left" w:pos="3119"/>
        </w:tabs>
        <w:spacing w:before="0"/>
      </w:pPr>
      <w:r w:rsidRPr="007F106F">
        <w:tab/>
        <w:t>{</w:t>
      </w:r>
    </w:p>
    <w:p w:rsidR="00927641" w:rsidRPr="007F106F" w:rsidRDefault="00927641" w:rsidP="00927641">
      <w:pPr>
        <w:tabs>
          <w:tab w:val="clear" w:pos="1191"/>
          <w:tab w:val="clear" w:pos="1588"/>
          <w:tab w:val="clear" w:pos="1985"/>
          <w:tab w:val="left" w:pos="680"/>
          <w:tab w:val="left" w:pos="1418"/>
          <w:tab w:val="left" w:pos="3119"/>
        </w:tabs>
        <w:spacing w:before="0"/>
        <w:rPr>
          <w:i/>
        </w:rPr>
      </w:pPr>
      <w:r w:rsidRPr="007F106F">
        <w:rPr>
          <w:i/>
        </w:rPr>
        <w:tab/>
        <w:t>/* interpolation de la valeur du diagramme de phase vertical arrière */</w:t>
      </w:r>
    </w:p>
    <w:p w:rsidR="00927641" w:rsidRPr="009E0992" w:rsidRDefault="00927641" w:rsidP="00927641">
      <w:pPr>
        <w:tabs>
          <w:tab w:val="clear" w:pos="1191"/>
          <w:tab w:val="clear" w:pos="1588"/>
          <w:tab w:val="clear" w:pos="1985"/>
          <w:tab w:val="left" w:pos="1418"/>
          <w:tab w:val="left" w:pos="3119"/>
        </w:tabs>
        <w:spacing w:before="0"/>
        <w:rPr>
          <w:lang w:val="en-US"/>
        </w:rPr>
      </w:pPr>
      <w:r w:rsidRPr="007F106F">
        <w:tab/>
      </w:r>
      <w:r w:rsidRPr="009E0992">
        <w:rPr>
          <w:lang w:val="en-US"/>
        </w:rPr>
        <w:t xml:space="preserve">fasev1 </w:t>
      </w:r>
      <w:r w:rsidRPr="007F106F">
        <w:rPr>
          <w:rFonts w:ascii="Symbol" w:hAnsi="Symbol"/>
        </w:rPr>
        <w:t></w:t>
      </w:r>
      <w:r w:rsidRPr="009E0992">
        <w:rPr>
          <w:lang w:val="en-US"/>
        </w:rPr>
        <w:t xml:space="preserve"> fasev_back[m][abb1</w:t>
      </w:r>
      <w:r w:rsidRPr="007F106F">
        <w:rPr>
          <w:rFonts w:ascii="Symbol" w:hAnsi="Symbol"/>
        </w:rPr>
        <w:t></w:t>
      </w:r>
      <w:r w:rsidRPr="009E0992">
        <w:rPr>
          <w:lang w:val="en-US"/>
        </w:rPr>
        <w:t>90];</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t xml:space="preserve">fasev2 </w:t>
      </w:r>
      <w:r w:rsidRPr="007F106F">
        <w:rPr>
          <w:rFonts w:ascii="Symbol" w:hAnsi="Symbol"/>
        </w:rPr>
        <w:t></w:t>
      </w:r>
      <w:r w:rsidRPr="009E0992">
        <w:rPr>
          <w:lang w:val="en-US"/>
        </w:rPr>
        <w:t xml:space="preserve"> fasev_back[m][abb2</w:t>
      </w:r>
      <w:r w:rsidRPr="007F106F">
        <w:rPr>
          <w:rFonts w:ascii="Symbol" w:hAnsi="Symbol"/>
        </w:rPr>
        <w:t></w:t>
      </w:r>
      <w:r w:rsidRPr="009E0992">
        <w:rPr>
          <w:lang w:val="en-US"/>
        </w:rPr>
        <w:t>90];</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t xml:space="preserve">fasev </w:t>
      </w:r>
      <w:r w:rsidRPr="007F106F">
        <w:rPr>
          <w:rFonts w:ascii="Symbol" w:hAnsi="Symbol"/>
        </w:rPr>
        <w:t></w:t>
      </w:r>
      <w:r w:rsidRPr="009E0992">
        <w:rPr>
          <w:lang w:val="en-US"/>
        </w:rPr>
        <w:t xml:space="preserve"> fasev1 </w:t>
      </w:r>
      <w:r w:rsidRPr="007F106F">
        <w:rPr>
          <w:rFonts w:ascii="Symbol" w:hAnsi="Symbol"/>
        </w:rPr>
        <w:t></w:t>
      </w:r>
      <w:r w:rsidRPr="009E0992">
        <w:rPr>
          <w:lang w:val="en-US"/>
        </w:rPr>
        <w:t xml:space="preserve"> (fasev2-fasev1)*(abb-abb1);</w:t>
      </w:r>
    </w:p>
    <w:p w:rsidR="00927641" w:rsidRPr="007F106F" w:rsidRDefault="00927641" w:rsidP="00927641">
      <w:pPr>
        <w:tabs>
          <w:tab w:val="clear" w:pos="1191"/>
          <w:tab w:val="clear" w:pos="1588"/>
          <w:tab w:val="clear" w:pos="1985"/>
          <w:tab w:val="left" w:pos="1418"/>
          <w:tab w:val="left" w:pos="3119"/>
        </w:tabs>
        <w:spacing w:before="0"/>
      </w:pPr>
      <w:r w:rsidRPr="009E0992">
        <w:rPr>
          <w:lang w:val="en-US"/>
        </w:rPr>
        <w:tab/>
      </w:r>
      <w:r w:rsidRPr="007F106F">
        <w:t xml:space="preserve">aux </w:t>
      </w:r>
      <w:r w:rsidRPr="007F106F">
        <w:rPr>
          <w:rFonts w:ascii="Symbol" w:hAnsi="Symbol"/>
        </w:rPr>
        <w:t></w:t>
      </w:r>
      <w:r w:rsidRPr="007F106F">
        <w:t xml:space="preserve"> (diag_faseh[m][az]-aux2) * cos(t2) </w:t>
      </w:r>
      <w:r w:rsidRPr="007F106F">
        <w:rPr>
          <w:rFonts w:ascii="Symbol" w:hAnsi="Symbol"/>
        </w:rPr>
        <w:t></w:t>
      </w:r>
      <w:r w:rsidRPr="007F106F">
        <w:t xml:space="preserve"> (fasev - aux4) </w:t>
      </w:r>
      <w:r w:rsidRPr="007F106F">
        <w:rPr>
          <w:rFonts w:ascii="Symbol" w:hAnsi="Symbol"/>
        </w:rPr>
        <w:t></w:t>
      </w:r>
      <w:r w:rsidRPr="007F106F">
        <w:t xml:space="preserve"> aux2 - aux1;</w:t>
      </w:r>
    </w:p>
    <w:p w:rsidR="00927641" w:rsidRPr="007F106F" w:rsidRDefault="00927641" w:rsidP="00927641">
      <w:pPr>
        <w:tabs>
          <w:tab w:val="clear" w:pos="1191"/>
          <w:tab w:val="clear" w:pos="1588"/>
          <w:tab w:val="clear" w:pos="1985"/>
          <w:tab w:val="left" w:pos="1418"/>
          <w:tab w:val="left" w:pos="3119"/>
        </w:tabs>
        <w:spacing w:before="0"/>
      </w:pPr>
      <w:r w:rsidRPr="007F106F">
        <w:tab/>
        <w:t>}</w:t>
      </w:r>
    </w:p>
    <w:p w:rsidR="00927641" w:rsidRPr="007F106F" w:rsidRDefault="00927641" w:rsidP="00927641">
      <w:pPr>
        <w:tabs>
          <w:tab w:val="clear" w:pos="1191"/>
          <w:tab w:val="clear" w:pos="1588"/>
          <w:tab w:val="clear" w:pos="1985"/>
          <w:tab w:val="left" w:pos="1418"/>
          <w:tab w:val="left" w:pos="3119"/>
        </w:tabs>
        <w:spacing w:before="0"/>
      </w:pPr>
      <w:r w:rsidRPr="007F106F">
        <w:tab/>
        <w:t>else</w:t>
      </w:r>
    </w:p>
    <w:p w:rsidR="00927641" w:rsidRPr="007F106F" w:rsidRDefault="00927641" w:rsidP="00927641">
      <w:pPr>
        <w:tabs>
          <w:tab w:val="clear" w:pos="1191"/>
          <w:tab w:val="clear" w:pos="1588"/>
          <w:tab w:val="clear" w:pos="1985"/>
          <w:tab w:val="left" w:pos="1418"/>
          <w:tab w:val="left" w:pos="3119"/>
        </w:tabs>
        <w:spacing w:before="0"/>
      </w:pPr>
      <w:r w:rsidRPr="007F106F">
        <w:tab/>
        <w:t>{</w:t>
      </w:r>
    </w:p>
    <w:p w:rsidR="00927641" w:rsidRPr="007F106F" w:rsidRDefault="00927641" w:rsidP="00927641">
      <w:pPr>
        <w:tabs>
          <w:tab w:val="clear" w:pos="1191"/>
          <w:tab w:val="clear" w:pos="1588"/>
          <w:tab w:val="clear" w:pos="1985"/>
          <w:tab w:val="left" w:pos="680"/>
          <w:tab w:val="left" w:pos="1418"/>
          <w:tab w:val="left" w:pos="3119"/>
        </w:tabs>
        <w:spacing w:before="0"/>
        <w:rPr>
          <w:i/>
        </w:rPr>
      </w:pPr>
      <w:r w:rsidRPr="007F106F">
        <w:rPr>
          <w:i/>
        </w:rPr>
        <w:tab/>
        <w:t>/* interpolation de la valeur du diagramme de phase vertical avant */</w:t>
      </w:r>
    </w:p>
    <w:p w:rsidR="00927641" w:rsidRPr="009E0992" w:rsidRDefault="00927641" w:rsidP="00927641">
      <w:pPr>
        <w:tabs>
          <w:tab w:val="clear" w:pos="1191"/>
          <w:tab w:val="clear" w:pos="1588"/>
          <w:tab w:val="clear" w:pos="1985"/>
          <w:tab w:val="left" w:pos="1418"/>
          <w:tab w:val="left" w:pos="3119"/>
        </w:tabs>
        <w:spacing w:before="0"/>
        <w:rPr>
          <w:lang w:val="en-US"/>
        </w:rPr>
      </w:pPr>
      <w:r w:rsidRPr="007F106F">
        <w:tab/>
      </w:r>
      <w:r w:rsidRPr="009E0992">
        <w:rPr>
          <w:lang w:val="en-US"/>
        </w:rPr>
        <w:t xml:space="preserve">fasev1 </w:t>
      </w:r>
      <w:r w:rsidRPr="007F106F">
        <w:rPr>
          <w:rFonts w:ascii="Symbol" w:hAnsi="Symbol"/>
        </w:rPr>
        <w:t></w:t>
      </w:r>
      <w:r w:rsidRPr="009E0992">
        <w:rPr>
          <w:lang w:val="en-US"/>
        </w:rPr>
        <w:t xml:space="preserve"> fasev_front[m][abb1</w:t>
      </w:r>
      <w:r w:rsidRPr="007F106F">
        <w:rPr>
          <w:rFonts w:ascii="Symbol" w:hAnsi="Symbol"/>
        </w:rPr>
        <w:t></w:t>
      </w:r>
      <w:r w:rsidRPr="009E0992">
        <w:rPr>
          <w:lang w:val="en-US"/>
        </w:rPr>
        <w:t>90];</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t xml:space="preserve">fasev2 </w:t>
      </w:r>
      <w:r w:rsidRPr="007F106F">
        <w:rPr>
          <w:rFonts w:ascii="Symbol" w:hAnsi="Symbol"/>
        </w:rPr>
        <w:t></w:t>
      </w:r>
      <w:r w:rsidRPr="009E0992">
        <w:rPr>
          <w:lang w:val="en-US"/>
        </w:rPr>
        <w:t xml:space="preserve"> fasev_front[m][abb2</w:t>
      </w:r>
      <w:r w:rsidRPr="007F106F">
        <w:rPr>
          <w:rFonts w:ascii="Symbol" w:hAnsi="Symbol"/>
        </w:rPr>
        <w:t></w:t>
      </w:r>
      <w:r w:rsidRPr="009E0992">
        <w:rPr>
          <w:lang w:val="en-US"/>
        </w:rPr>
        <w:t>90];</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t xml:space="preserve">fasev </w:t>
      </w:r>
      <w:r w:rsidRPr="007F106F">
        <w:rPr>
          <w:rFonts w:ascii="Symbol" w:hAnsi="Symbol"/>
        </w:rPr>
        <w:t></w:t>
      </w:r>
      <w:r w:rsidRPr="009E0992">
        <w:rPr>
          <w:lang w:val="en-US"/>
        </w:rPr>
        <w:t xml:space="preserve"> fasev1 </w:t>
      </w:r>
      <w:r w:rsidRPr="007F106F">
        <w:rPr>
          <w:rFonts w:ascii="Symbol" w:hAnsi="Symbol"/>
        </w:rPr>
        <w:t></w:t>
      </w:r>
      <w:r w:rsidRPr="009E0992">
        <w:rPr>
          <w:lang w:val="en-US"/>
        </w:rPr>
        <w:t xml:space="preserve"> (fasev2-fasev1)*(abb-abb1);</w:t>
      </w:r>
    </w:p>
    <w:p w:rsidR="00927641" w:rsidRPr="007F106F" w:rsidRDefault="00927641" w:rsidP="00927641">
      <w:pPr>
        <w:tabs>
          <w:tab w:val="clear" w:pos="1191"/>
          <w:tab w:val="clear" w:pos="1588"/>
          <w:tab w:val="clear" w:pos="1985"/>
          <w:tab w:val="left" w:pos="1418"/>
          <w:tab w:val="left" w:pos="3119"/>
        </w:tabs>
        <w:spacing w:before="0"/>
      </w:pPr>
      <w:r w:rsidRPr="009E0992">
        <w:rPr>
          <w:lang w:val="en-US"/>
        </w:rPr>
        <w:tab/>
      </w:r>
      <w:r w:rsidRPr="007F106F">
        <w:t xml:space="preserve">aux </w:t>
      </w:r>
      <w:r w:rsidRPr="007F106F">
        <w:rPr>
          <w:rFonts w:ascii="Symbol" w:hAnsi="Symbol"/>
        </w:rPr>
        <w:t></w:t>
      </w:r>
      <w:r w:rsidRPr="007F106F">
        <w:t xml:space="preserve"> (diag_faseh[m][az]-aux2) * cos(t2) </w:t>
      </w:r>
      <w:r w:rsidRPr="007F106F">
        <w:rPr>
          <w:rFonts w:ascii="Symbol" w:hAnsi="Symbol"/>
        </w:rPr>
        <w:t></w:t>
      </w:r>
      <w:r w:rsidRPr="007F106F">
        <w:t xml:space="preserve"> (fasev - aux4) </w:t>
      </w:r>
      <w:r w:rsidRPr="007F106F">
        <w:rPr>
          <w:rFonts w:ascii="Symbol" w:hAnsi="Symbol"/>
        </w:rPr>
        <w:t></w:t>
      </w:r>
      <w:r w:rsidRPr="007F106F">
        <w:t xml:space="preserve"> aux2 - aux1;</w:t>
      </w:r>
    </w:p>
    <w:p w:rsidR="00927641" w:rsidRPr="007F106F" w:rsidRDefault="00927641" w:rsidP="00927641">
      <w:pPr>
        <w:tabs>
          <w:tab w:val="clear" w:pos="1191"/>
          <w:tab w:val="clear" w:pos="1588"/>
          <w:tab w:val="clear" w:pos="1985"/>
          <w:tab w:val="left" w:pos="1418"/>
          <w:tab w:val="left" w:pos="3119"/>
        </w:tabs>
        <w:spacing w:before="0"/>
      </w:pPr>
      <w:r w:rsidRPr="007F106F">
        <w:tab/>
        <w:t>}</w:t>
      </w:r>
    </w:p>
    <w:p w:rsidR="00927641" w:rsidRPr="007F106F" w:rsidRDefault="00927641" w:rsidP="00927641">
      <w:pPr>
        <w:tabs>
          <w:tab w:val="clear" w:pos="1191"/>
          <w:tab w:val="clear" w:pos="1588"/>
          <w:tab w:val="clear" w:pos="1985"/>
          <w:tab w:val="left" w:pos="1418"/>
          <w:tab w:val="left" w:pos="3119"/>
        </w:tabs>
        <w:spacing w:before="0"/>
      </w:pPr>
      <w:r w:rsidRPr="007F106F">
        <w:tab/>
        <w:t>aux *</w:t>
      </w:r>
      <w:r w:rsidRPr="007F106F">
        <w:rPr>
          <w:rFonts w:ascii="Symbol" w:hAnsi="Symbol"/>
        </w:rPr>
        <w:t></w:t>
      </w:r>
      <w:r w:rsidRPr="007F106F">
        <w:t xml:space="preserve"> (PI/180.);</w:t>
      </w:r>
    </w:p>
    <w:p w:rsidR="00927641" w:rsidRPr="007F106F" w:rsidRDefault="00927641" w:rsidP="00927641">
      <w:pPr>
        <w:tabs>
          <w:tab w:val="clear" w:pos="1191"/>
          <w:tab w:val="clear" w:pos="1588"/>
          <w:tab w:val="clear" w:pos="1985"/>
          <w:tab w:val="left" w:pos="1418"/>
          <w:tab w:val="left" w:pos="3119"/>
        </w:tabs>
        <w:spacing w:before="0"/>
      </w:pPr>
      <w:r w:rsidRPr="007F106F">
        <w:tab/>
        <w:t>return(aux);</w:t>
      </w:r>
    </w:p>
    <w:p w:rsidR="00927641" w:rsidRPr="007F106F" w:rsidRDefault="00927641" w:rsidP="00927641">
      <w:pPr>
        <w:tabs>
          <w:tab w:val="clear" w:pos="1191"/>
          <w:tab w:val="clear" w:pos="1588"/>
          <w:tab w:val="clear" w:pos="1985"/>
          <w:tab w:val="left" w:pos="1418"/>
          <w:tab w:val="left" w:pos="3119"/>
        </w:tabs>
        <w:spacing w:before="0"/>
      </w:pPr>
      <w:r w:rsidRPr="007F106F">
        <w:tab/>
        <w:t>}</w:t>
      </w:r>
    </w:p>
    <w:p w:rsidR="00927641" w:rsidRPr="007F106F" w:rsidRDefault="00927641" w:rsidP="00927641">
      <w:pPr>
        <w:tabs>
          <w:tab w:val="clear" w:pos="1191"/>
          <w:tab w:val="clear" w:pos="1588"/>
          <w:tab w:val="clear" w:pos="1985"/>
          <w:tab w:val="left" w:pos="680"/>
          <w:tab w:val="left" w:pos="1418"/>
          <w:tab w:val="left" w:pos="3119"/>
        </w:tabs>
        <w:spacing w:before="0"/>
        <w:rPr>
          <w:b/>
        </w:rPr>
      </w:pPr>
      <w:r w:rsidRPr="007F106F">
        <w:rPr>
          <w:b/>
        </w:rPr>
        <w:tab/>
        <w:t>RUOTA_RIB (n,fi,teta,fout,tout)</w:t>
      </w:r>
    </w:p>
    <w:p w:rsidR="00927641" w:rsidRPr="007F106F" w:rsidRDefault="00927641" w:rsidP="00F14C57">
      <w:pPr>
        <w:jc w:val="left"/>
      </w:pPr>
      <w:r w:rsidRPr="007F106F">
        <w:tab/>
        <w:t>double fi ,teta;</w:t>
      </w:r>
      <w:r w:rsidRPr="007F106F">
        <w:tab/>
      </w:r>
      <w:r w:rsidR="00F14C57">
        <w:tab/>
      </w:r>
      <w:r w:rsidRPr="007F106F">
        <w:rPr>
          <w:i/>
        </w:rPr>
        <w:t>/* coordonnées polaires (azimut, site) de la direction</w:t>
      </w:r>
      <w:r w:rsidRPr="007F106F">
        <w:rPr>
          <w:i/>
        </w:rPr>
        <w:br/>
      </w:r>
      <w:r w:rsidR="00F14C57">
        <w:rPr>
          <w:i/>
        </w:rPr>
        <w:tab/>
      </w:r>
      <w:r w:rsidR="00F14C57">
        <w:rPr>
          <w:i/>
        </w:rPr>
        <w:tab/>
      </w:r>
      <w:r w:rsidR="00F14C57">
        <w:rPr>
          <w:i/>
        </w:rPr>
        <w:tab/>
      </w:r>
      <w:r w:rsidR="00F14C57">
        <w:rPr>
          <w:i/>
        </w:rPr>
        <w:tab/>
      </w:r>
      <w:r w:rsidR="00F14C57">
        <w:rPr>
          <w:i/>
        </w:rPr>
        <w:tab/>
      </w:r>
      <w:r w:rsidR="00F14C57">
        <w:rPr>
          <w:i/>
        </w:rPr>
        <w:tab/>
      </w:r>
      <w:r w:rsidR="00F14C57">
        <w:rPr>
          <w:i/>
        </w:rPr>
        <w:tab/>
      </w:r>
      <w:r w:rsidRPr="007F106F">
        <w:rPr>
          <w:i/>
        </w:rPr>
        <w:t>d'observation, exprimées en radians */</w:t>
      </w:r>
    </w:p>
    <w:p w:rsidR="00927641" w:rsidRPr="007F106F" w:rsidRDefault="00927641" w:rsidP="00927641">
      <w:pPr>
        <w:tabs>
          <w:tab w:val="clear" w:pos="1191"/>
          <w:tab w:val="clear" w:pos="1588"/>
          <w:tab w:val="clear" w:pos="1985"/>
          <w:tab w:val="left" w:pos="680"/>
          <w:tab w:val="left" w:pos="1418"/>
          <w:tab w:val="left" w:pos="3119"/>
        </w:tabs>
        <w:spacing w:before="0"/>
      </w:pPr>
      <w:r w:rsidRPr="007F106F">
        <w:tab/>
        <w:t>int n;</w:t>
      </w:r>
      <w:r w:rsidRPr="007F106F">
        <w:tab/>
      </w:r>
      <w:r w:rsidRPr="007F106F">
        <w:tab/>
      </w:r>
      <w:r w:rsidR="00F14C57">
        <w:tab/>
      </w:r>
      <w:r w:rsidRPr="007F106F">
        <w:rPr>
          <w:i/>
        </w:rPr>
        <w:t>/* indicateur de source rayonnante  */</w:t>
      </w:r>
    </w:p>
    <w:p w:rsidR="00927641" w:rsidRPr="007F106F" w:rsidRDefault="00927641" w:rsidP="00F14C57">
      <w:pPr>
        <w:tabs>
          <w:tab w:val="clear" w:pos="1191"/>
          <w:tab w:val="clear" w:pos="1588"/>
          <w:tab w:val="clear" w:pos="1985"/>
          <w:tab w:val="left" w:pos="1418"/>
          <w:tab w:val="left" w:pos="3119"/>
        </w:tabs>
        <w:spacing w:before="0"/>
        <w:ind w:left="3119" w:hanging="3119"/>
        <w:jc w:val="left"/>
        <w:rPr>
          <w:i/>
        </w:rPr>
      </w:pPr>
      <w:r w:rsidRPr="007F106F">
        <w:tab/>
        <w:t>double *fout,*tout;</w:t>
      </w:r>
      <w:r w:rsidRPr="007F106F">
        <w:tab/>
      </w:r>
      <w:r w:rsidR="00F14C57">
        <w:tab/>
      </w:r>
      <w:r w:rsidRPr="007F106F">
        <w:rPr>
          <w:i/>
        </w:rPr>
        <w:t>/* coordonnées polaires (azimut, site) de la direction</w:t>
      </w:r>
      <w:r w:rsidRPr="007F106F">
        <w:rPr>
          <w:i/>
        </w:rPr>
        <w:br/>
      </w:r>
      <w:r w:rsidR="00F14C57">
        <w:rPr>
          <w:i/>
        </w:rPr>
        <w:tab/>
      </w:r>
      <w:r w:rsidRPr="007F106F">
        <w:rPr>
          <w:i/>
        </w:rPr>
        <w:t>où lire le diagramme de la</w:t>
      </w:r>
      <w:r w:rsidR="002B14B3">
        <w:rPr>
          <w:i/>
        </w:rPr>
        <w:t xml:space="preserve"> </w:t>
      </w:r>
      <w:r w:rsidR="002B14B3" w:rsidRPr="00C72D5B">
        <w:rPr>
          <w:i/>
          <w:iCs/>
        </w:rPr>
        <w:t>n</w:t>
      </w:r>
      <w:r w:rsidR="002B14B3" w:rsidRPr="00C72D5B">
        <w:rPr>
          <w:vertAlign w:val="superscript"/>
        </w:rPr>
        <w:t>ème</w:t>
      </w:r>
      <w:r w:rsidR="002B14B3">
        <w:rPr>
          <w:i/>
        </w:rPr>
        <w:t xml:space="preserve"> </w:t>
      </w:r>
      <w:r w:rsidRPr="007F106F">
        <w:rPr>
          <w:i/>
        </w:rPr>
        <w:t xml:space="preserve">source pour prendre en </w:t>
      </w:r>
      <w:r w:rsidR="00F14C57">
        <w:rPr>
          <w:i/>
        </w:rPr>
        <w:tab/>
      </w:r>
      <w:r w:rsidRPr="007F106F">
        <w:rPr>
          <w:i/>
        </w:rPr>
        <w:t>compte</w:t>
      </w:r>
      <w:r w:rsidR="00F14C57">
        <w:rPr>
          <w:i/>
        </w:rPr>
        <w:t xml:space="preserve"> </w:t>
      </w:r>
      <w:r w:rsidRPr="007F106F">
        <w:rPr>
          <w:i/>
        </w:rPr>
        <w:t>son axe de visée et sa rotation */</w:t>
      </w:r>
    </w:p>
    <w:p w:rsidR="00927641" w:rsidRPr="007F106F" w:rsidRDefault="00927641" w:rsidP="00927641">
      <w:pPr>
        <w:tabs>
          <w:tab w:val="clear" w:pos="1191"/>
          <w:tab w:val="clear" w:pos="1588"/>
          <w:tab w:val="clear" w:pos="1985"/>
          <w:tab w:val="left" w:pos="680"/>
          <w:tab w:val="left" w:pos="1418"/>
          <w:tab w:val="left" w:pos="3119"/>
        </w:tabs>
        <w:spacing w:before="0"/>
      </w:pPr>
      <w:r w:rsidRPr="007F106F">
        <w:tab/>
        <w:t>{</w:t>
      </w:r>
    </w:p>
    <w:p w:rsidR="00927641" w:rsidRPr="007F106F" w:rsidRDefault="00927641" w:rsidP="00927641">
      <w:pPr>
        <w:tabs>
          <w:tab w:val="clear" w:pos="1191"/>
          <w:tab w:val="clear" w:pos="1588"/>
          <w:tab w:val="clear" w:pos="1985"/>
          <w:tab w:val="left" w:pos="1418"/>
          <w:tab w:val="left" w:pos="3119"/>
        </w:tabs>
        <w:spacing w:before="0"/>
      </w:pPr>
      <w:r w:rsidRPr="007F106F">
        <w:tab/>
        <w:t>float aux;</w:t>
      </w:r>
    </w:p>
    <w:p w:rsidR="00927641" w:rsidRPr="007F106F" w:rsidRDefault="00927641" w:rsidP="00927641">
      <w:pPr>
        <w:tabs>
          <w:tab w:val="clear" w:pos="1191"/>
          <w:tab w:val="clear" w:pos="1588"/>
          <w:tab w:val="clear" w:pos="1985"/>
          <w:tab w:val="left" w:pos="1418"/>
          <w:tab w:val="left" w:pos="3119"/>
        </w:tabs>
        <w:spacing w:before="0"/>
      </w:pPr>
      <w:r w:rsidRPr="007F106F">
        <w:tab/>
        <w:t>double trib,fin,tin,arg;</w:t>
      </w:r>
    </w:p>
    <w:p w:rsidR="00927641" w:rsidRPr="007F106F" w:rsidRDefault="00927641" w:rsidP="00927641">
      <w:pPr>
        <w:tabs>
          <w:tab w:val="clear" w:pos="1191"/>
          <w:tab w:val="clear" w:pos="1588"/>
          <w:tab w:val="clear" w:pos="1985"/>
          <w:tab w:val="left" w:pos="1418"/>
          <w:tab w:val="left" w:pos="3119"/>
        </w:tabs>
        <w:spacing w:before="0"/>
      </w:pPr>
      <w:r w:rsidRPr="007F106F">
        <w:tab/>
        <w:t>double faux,taux,tgnum,tgden;</w:t>
      </w:r>
    </w:p>
    <w:p w:rsidR="00927641" w:rsidRPr="007F106F" w:rsidRDefault="00927641" w:rsidP="00927641">
      <w:pPr>
        <w:tabs>
          <w:tab w:val="clear" w:pos="1191"/>
          <w:tab w:val="clear" w:pos="1588"/>
          <w:tab w:val="clear" w:pos="1985"/>
          <w:tab w:val="left" w:pos="1418"/>
          <w:tab w:val="left" w:pos="3119"/>
        </w:tabs>
        <w:spacing w:before="0"/>
      </w:pPr>
      <w:r w:rsidRPr="007F106F">
        <w:tab/>
        <w:t>int az1,abb1;</w:t>
      </w:r>
    </w:p>
    <w:p w:rsidR="00927641" w:rsidRPr="007F106F" w:rsidRDefault="00927641" w:rsidP="002B14B3">
      <w:pPr>
        <w:tabs>
          <w:tab w:val="clear" w:pos="1191"/>
          <w:tab w:val="clear" w:pos="1588"/>
          <w:tab w:val="clear" w:pos="1985"/>
          <w:tab w:val="left" w:pos="680"/>
          <w:tab w:val="left" w:pos="1418"/>
          <w:tab w:val="left" w:pos="3119"/>
        </w:tabs>
        <w:spacing w:before="0"/>
        <w:rPr>
          <w:i/>
        </w:rPr>
      </w:pPr>
      <w:r w:rsidRPr="007F106F">
        <w:rPr>
          <w:i/>
        </w:rPr>
        <w:tab/>
        <w:t xml:space="preserve">/* axe de visée (fi_o[n],teta_o[n]) de la </w:t>
      </w:r>
      <w:r w:rsidR="002B14B3" w:rsidRPr="00C72D5B">
        <w:rPr>
          <w:i/>
          <w:iCs/>
        </w:rPr>
        <w:t>n</w:t>
      </w:r>
      <w:r w:rsidR="002B14B3" w:rsidRPr="00C72D5B">
        <w:rPr>
          <w:vertAlign w:val="superscript"/>
        </w:rPr>
        <w:t>ème</w:t>
      </w:r>
      <w:r w:rsidRPr="007F106F">
        <w:rPr>
          <w:i/>
        </w:rPr>
        <w:t xml:space="preserve"> source rayonnante */</w:t>
      </w:r>
    </w:p>
    <w:p w:rsidR="00927641" w:rsidRPr="009E0992" w:rsidRDefault="00927641" w:rsidP="00927641">
      <w:pPr>
        <w:tabs>
          <w:tab w:val="clear" w:pos="1191"/>
          <w:tab w:val="clear" w:pos="1588"/>
          <w:tab w:val="clear" w:pos="1985"/>
          <w:tab w:val="left" w:pos="1418"/>
          <w:tab w:val="left" w:pos="3119"/>
        </w:tabs>
        <w:spacing w:before="0"/>
        <w:rPr>
          <w:lang w:val="es-ES_tradnl"/>
        </w:rPr>
      </w:pPr>
      <w:r w:rsidRPr="007F106F">
        <w:tab/>
      </w:r>
      <w:r w:rsidRPr="009E0992">
        <w:rPr>
          <w:lang w:val="es-ES_tradnl"/>
        </w:rPr>
        <w:t>tgnum</w:t>
      </w:r>
      <w:r w:rsidRPr="007F106F">
        <w:rPr>
          <w:rFonts w:ascii="Symbol" w:hAnsi="Symbol"/>
        </w:rPr>
        <w:t></w:t>
      </w:r>
      <w:r w:rsidRPr="009E0992">
        <w:rPr>
          <w:lang w:val="es-ES_tradnl"/>
        </w:rPr>
        <w:t xml:space="preserve"> cos(teta)*sin(fi-fi_o[n]);</w:t>
      </w:r>
    </w:p>
    <w:p w:rsidR="00927641" w:rsidRPr="009E0992" w:rsidRDefault="00927641" w:rsidP="00927641">
      <w:pPr>
        <w:tabs>
          <w:tab w:val="clear" w:pos="1191"/>
          <w:tab w:val="clear" w:pos="1588"/>
          <w:tab w:val="clear" w:pos="1985"/>
          <w:tab w:val="left" w:pos="1418"/>
          <w:tab w:val="left" w:pos="3119"/>
        </w:tabs>
        <w:spacing w:before="0"/>
        <w:rPr>
          <w:lang w:val="es-ES_tradnl"/>
        </w:rPr>
      </w:pPr>
      <w:r w:rsidRPr="009E0992">
        <w:rPr>
          <w:lang w:val="es-ES_tradnl"/>
        </w:rPr>
        <w:tab/>
        <w:t>tgden</w:t>
      </w:r>
      <w:r w:rsidRPr="007F106F">
        <w:rPr>
          <w:rFonts w:ascii="Symbol" w:hAnsi="Symbol"/>
        </w:rPr>
        <w:t></w:t>
      </w:r>
      <w:r w:rsidRPr="009E0992">
        <w:rPr>
          <w:lang w:val="es-ES_tradnl"/>
        </w:rPr>
        <w:t xml:space="preserve"> ( cos(teta)*cos(teta_o[n])*cos(fi-fi_o[n]) </w:t>
      </w:r>
      <w:r w:rsidRPr="007F106F">
        <w:rPr>
          <w:rFonts w:ascii="Symbol" w:hAnsi="Symbol"/>
        </w:rPr>
        <w:t></w:t>
      </w:r>
      <w:r w:rsidRPr="009E0992">
        <w:rPr>
          <w:lang w:val="es-ES_tradnl"/>
        </w:rPr>
        <w:t xml:space="preserve"> sin(teta)*sin(teta_o[n]) );</w:t>
      </w:r>
    </w:p>
    <w:p w:rsidR="00927641" w:rsidRPr="009E0992" w:rsidRDefault="00927641" w:rsidP="00927641">
      <w:pPr>
        <w:tabs>
          <w:tab w:val="clear" w:pos="1191"/>
          <w:tab w:val="clear" w:pos="1588"/>
          <w:tab w:val="clear" w:pos="1985"/>
          <w:tab w:val="left" w:pos="1418"/>
          <w:tab w:val="left" w:pos="3119"/>
        </w:tabs>
        <w:spacing w:before="0"/>
        <w:rPr>
          <w:lang w:val="es-ES_tradnl"/>
        </w:rPr>
      </w:pPr>
      <w:r w:rsidRPr="009E0992">
        <w:rPr>
          <w:lang w:val="es-ES_tradnl"/>
        </w:rPr>
        <w:tab/>
        <w:t xml:space="preserve">fin </w:t>
      </w:r>
      <w:r w:rsidRPr="007F106F">
        <w:rPr>
          <w:rFonts w:ascii="Symbol" w:hAnsi="Symbol"/>
        </w:rPr>
        <w:t></w:t>
      </w:r>
      <w:r w:rsidRPr="009E0992">
        <w:rPr>
          <w:lang w:val="es-ES_tradnl"/>
        </w:rPr>
        <w:t xml:space="preserve"> atan2(tgnum,tgden);</w:t>
      </w:r>
    </w:p>
    <w:p w:rsidR="00927641" w:rsidRPr="009E0992" w:rsidRDefault="00927641" w:rsidP="00927641">
      <w:pPr>
        <w:tabs>
          <w:tab w:val="clear" w:pos="1191"/>
          <w:tab w:val="clear" w:pos="1588"/>
          <w:tab w:val="clear" w:pos="1985"/>
          <w:tab w:val="left" w:pos="1418"/>
          <w:tab w:val="left" w:pos="3119"/>
        </w:tabs>
        <w:spacing w:before="0"/>
        <w:rPr>
          <w:lang w:val="es-ES_tradnl"/>
        </w:rPr>
      </w:pPr>
      <w:r w:rsidRPr="009E0992">
        <w:rPr>
          <w:lang w:val="es-ES_tradnl"/>
        </w:rPr>
        <w:tab/>
        <w:t xml:space="preserve">tin </w:t>
      </w:r>
      <w:r w:rsidRPr="007F106F">
        <w:rPr>
          <w:rFonts w:ascii="Symbol" w:hAnsi="Symbol"/>
        </w:rPr>
        <w:t></w:t>
      </w:r>
      <w:r w:rsidRPr="009E0992">
        <w:rPr>
          <w:lang w:val="es-ES_tradnl"/>
        </w:rPr>
        <w:t xml:space="preserve"> asin( -cos(teta)*sin(teta_o[n])*cos(fi-fi_o[n]) </w:t>
      </w:r>
      <w:r w:rsidRPr="007F106F">
        <w:rPr>
          <w:rFonts w:ascii="Symbol" w:hAnsi="Symbol"/>
        </w:rPr>
        <w:t></w:t>
      </w:r>
      <w:r w:rsidRPr="009E0992">
        <w:rPr>
          <w:lang w:val="es-ES_tradnl"/>
        </w:rPr>
        <w:t xml:space="preserve"> sin(teta)*cos(teta_o[n]) );</w:t>
      </w:r>
    </w:p>
    <w:p w:rsidR="00927641" w:rsidRPr="007F106F" w:rsidRDefault="00927641" w:rsidP="002B14B3">
      <w:pPr>
        <w:tabs>
          <w:tab w:val="clear" w:pos="1191"/>
          <w:tab w:val="clear" w:pos="1588"/>
          <w:tab w:val="clear" w:pos="1985"/>
          <w:tab w:val="left" w:pos="680"/>
          <w:tab w:val="left" w:pos="1418"/>
          <w:tab w:val="left" w:pos="3119"/>
        </w:tabs>
        <w:spacing w:before="0"/>
        <w:rPr>
          <w:i/>
        </w:rPr>
      </w:pPr>
      <w:r w:rsidRPr="009E0992">
        <w:rPr>
          <w:i/>
          <w:lang w:val="es-ES_tradnl"/>
        </w:rPr>
        <w:tab/>
      </w:r>
      <w:r w:rsidRPr="007F106F">
        <w:rPr>
          <w:i/>
        </w:rPr>
        <w:t xml:space="preserve">/* rib[n] degrés, rotation continue de la </w:t>
      </w:r>
      <w:r w:rsidR="002B14B3" w:rsidRPr="00C72D5B">
        <w:rPr>
          <w:i/>
          <w:iCs/>
        </w:rPr>
        <w:t>n</w:t>
      </w:r>
      <w:r w:rsidR="002B14B3" w:rsidRPr="00C72D5B">
        <w:rPr>
          <w:vertAlign w:val="superscript"/>
        </w:rPr>
        <w:t>ème</w:t>
      </w:r>
      <w:r w:rsidRPr="007F106F">
        <w:rPr>
          <w:i/>
        </w:rPr>
        <w:t xml:space="preserve"> source */</w:t>
      </w:r>
    </w:p>
    <w:p w:rsidR="00927641" w:rsidRPr="009E0992" w:rsidRDefault="00927641" w:rsidP="00927641">
      <w:pPr>
        <w:tabs>
          <w:tab w:val="clear" w:pos="1191"/>
          <w:tab w:val="clear" w:pos="1588"/>
          <w:tab w:val="clear" w:pos="1985"/>
          <w:tab w:val="left" w:pos="680"/>
          <w:tab w:val="left" w:pos="1418"/>
          <w:tab w:val="left" w:pos="3119"/>
        </w:tabs>
        <w:spacing w:before="0"/>
        <w:rPr>
          <w:lang w:val="en-US"/>
        </w:rPr>
      </w:pPr>
      <w:r w:rsidRPr="007F106F">
        <w:tab/>
      </w:r>
      <w:r w:rsidRPr="009E0992">
        <w:rPr>
          <w:lang w:val="en-US"/>
        </w:rPr>
        <w:t>if (rib[n] !</w:t>
      </w:r>
      <w:r w:rsidRPr="007F106F">
        <w:rPr>
          <w:rFonts w:ascii="Symbol" w:hAnsi="Symbol"/>
        </w:rPr>
        <w:t></w:t>
      </w:r>
      <w:r w:rsidRPr="009E0992">
        <w:rPr>
          <w:lang w:val="en-US"/>
        </w:rPr>
        <w:t xml:space="preserve"> 0)</w:t>
      </w:r>
    </w:p>
    <w:p w:rsidR="00927641" w:rsidRPr="009E0992" w:rsidRDefault="00927641" w:rsidP="00927641">
      <w:pPr>
        <w:tabs>
          <w:tab w:val="clear" w:pos="1191"/>
          <w:tab w:val="clear" w:pos="1588"/>
          <w:tab w:val="clear" w:pos="1985"/>
          <w:tab w:val="left" w:pos="680"/>
          <w:tab w:val="left" w:pos="1418"/>
          <w:tab w:val="left" w:pos="3119"/>
        </w:tabs>
        <w:spacing w:before="0"/>
        <w:rPr>
          <w:lang w:val="en-US"/>
        </w:rPr>
      </w:pPr>
      <w:r w:rsidRPr="009E0992">
        <w:rPr>
          <w:lang w:val="en-US"/>
        </w:rPr>
        <w:tab/>
        <w:t>{</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t xml:space="preserve">trib </w:t>
      </w:r>
      <w:r w:rsidRPr="007F106F">
        <w:rPr>
          <w:rFonts w:ascii="Symbol" w:hAnsi="Symbol"/>
        </w:rPr>
        <w:t></w:t>
      </w:r>
      <w:r w:rsidRPr="009E0992">
        <w:rPr>
          <w:lang w:val="en-US"/>
        </w:rPr>
        <w:t xml:space="preserve"> (double) (PI/180.)*rib[n];</w:t>
      </w:r>
    </w:p>
    <w:p w:rsidR="00927641" w:rsidRPr="009E0992" w:rsidRDefault="00927641" w:rsidP="00927641">
      <w:pPr>
        <w:tabs>
          <w:tab w:val="clear" w:pos="1191"/>
          <w:tab w:val="clear" w:pos="1588"/>
          <w:tab w:val="clear" w:pos="1985"/>
          <w:tab w:val="left" w:pos="1418"/>
          <w:tab w:val="left" w:pos="3119"/>
        </w:tabs>
        <w:spacing w:before="0"/>
        <w:rPr>
          <w:lang w:val="es-ES_tradnl"/>
        </w:rPr>
      </w:pPr>
      <w:r w:rsidRPr="009E0992">
        <w:rPr>
          <w:lang w:val="en-US"/>
        </w:rPr>
        <w:tab/>
      </w:r>
      <w:r w:rsidRPr="009E0992">
        <w:rPr>
          <w:lang w:val="es-ES_tradnl"/>
        </w:rPr>
        <w:t xml:space="preserve">faux </w:t>
      </w:r>
      <w:r w:rsidRPr="007F106F">
        <w:rPr>
          <w:rFonts w:ascii="Symbol" w:hAnsi="Symbol"/>
        </w:rPr>
        <w:t></w:t>
      </w:r>
      <w:r w:rsidRPr="009E0992">
        <w:rPr>
          <w:lang w:val="es-ES_tradnl"/>
        </w:rPr>
        <w:t xml:space="preserve"> atan2( cos(trib)*cos(tin)*sin(fin) - sin(trib)*sin(tin) , cos(tin)*cos(fin) );</w:t>
      </w:r>
    </w:p>
    <w:p w:rsidR="00927641" w:rsidRPr="009E0992" w:rsidRDefault="00927641" w:rsidP="00927641">
      <w:pPr>
        <w:tabs>
          <w:tab w:val="clear" w:pos="1191"/>
          <w:tab w:val="clear" w:pos="1588"/>
          <w:tab w:val="clear" w:pos="1985"/>
          <w:tab w:val="left" w:pos="1418"/>
          <w:tab w:val="left" w:pos="3119"/>
        </w:tabs>
        <w:spacing w:before="0"/>
        <w:rPr>
          <w:lang w:val="es-ES_tradnl"/>
        </w:rPr>
      </w:pPr>
      <w:r w:rsidRPr="009E0992">
        <w:rPr>
          <w:lang w:val="es-ES_tradnl"/>
        </w:rPr>
        <w:tab/>
        <w:t xml:space="preserve">arg </w:t>
      </w:r>
      <w:r w:rsidRPr="007F106F">
        <w:rPr>
          <w:rFonts w:ascii="Symbol" w:hAnsi="Symbol"/>
        </w:rPr>
        <w:t></w:t>
      </w:r>
      <w:r w:rsidRPr="009E0992">
        <w:rPr>
          <w:lang w:val="es-ES_tradnl"/>
        </w:rPr>
        <w:t xml:space="preserve"> sin(trib)*cos(tin)*sin(fin) </w:t>
      </w:r>
      <w:r w:rsidRPr="007F106F">
        <w:rPr>
          <w:rFonts w:ascii="Symbol" w:hAnsi="Symbol"/>
        </w:rPr>
        <w:t></w:t>
      </w:r>
      <w:r w:rsidRPr="009E0992">
        <w:rPr>
          <w:lang w:val="es-ES_tradnl"/>
        </w:rPr>
        <w:t xml:space="preserve"> cos(trib)*sin(tin);</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s-ES_tradnl"/>
        </w:rPr>
        <w:tab/>
      </w:r>
      <w:r w:rsidRPr="009E0992">
        <w:rPr>
          <w:lang w:val="en-US"/>
        </w:rPr>
        <w:t>if (arg &gt;</w:t>
      </w:r>
      <w:r w:rsidRPr="007F106F">
        <w:rPr>
          <w:rFonts w:ascii="Symbol" w:hAnsi="Symbol"/>
        </w:rPr>
        <w:t></w:t>
      </w:r>
      <w:r w:rsidRPr="009E0992">
        <w:rPr>
          <w:lang w:val="en-US"/>
        </w:rPr>
        <w:t xml:space="preserve"> 1)</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r>
      <w:r w:rsidRPr="009E0992">
        <w:rPr>
          <w:lang w:val="en-US"/>
        </w:rPr>
        <w:tab/>
        <w:t xml:space="preserve">arg </w:t>
      </w:r>
      <w:r w:rsidRPr="007F106F">
        <w:rPr>
          <w:rFonts w:ascii="Symbol" w:hAnsi="Symbol"/>
        </w:rPr>
        <w:t></w:t>
      </w:r>
      <w:r w:rsidRPr="009E0992">
        <w:rPr>
          <w:lang w:val="en-US"/>
        </w:rPr>
        <w:t xml:space="preserve"> 1.0;</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t xml:space="preserve">if (arg </w:t>
      </w:r>
      <w:r w:rsidRPr="007F106F">
        <w:rPr>
          <w:rFonts w:ascii="Symbol" w:hAnsi="Symbol"/>
        </w:rPr>
        <w:t></w:t>
      </w:r>
      <w:r w:rsidRPr="007F106F">
        <w:rPr>
          <w:rFonts w:ascii="Symbol" w:hAnsi="Symbol"/>
        </w:rPr>
        <w:t></w:t>
      </w:r>
      <w:r w:rsidRPr="009E0992">
        <w:rPr>
          <w:lang w:val="en-US"/>
        </w:rPr>
        <w:t xml:space="preserve"> –1)</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lastRenderedPageBreak/>
        <w:tab/>
      </w:r>
      <w:r w:rsidRPr="009E0992">
        <w:rPr>
          <w:lang w:val="en-US"/>
        </w:rPr>
        <w:tab/>
        <w:t xml:space="preserve">arg </w:t>
      </w:r>
      <w:r w:rsidRPr="007F106F">
        <w:rPr>
          <w:rFonts w:ascii="Symbol" w:hAnsi="Symbol"/>
        </w:rPr>
        <w:t></w:t>
      </w:r>
      <w:r w:rsidRPr="009E0992">
        <w:rPr>
          <w:lang w:val="en-US"/>
        </w:rPr>
        <w:t xml:space="preserve"> –1.0;</w:t>
      </w:r>
    </w:p>
    <w:p w:rsidR="00927641" w:rsidRPr="009E0992" w:rsidRDefault="00927641" w:rsidP="00927641">
      <w:pPr>
        <w:tabs>
          <w:tab w:val="clear" w:pos="1191"/>
          <w:tab w:val="clear" w:pos="1588"/>
          <w:tab w:val="clear" w:pos="1985"/>
          <w:tab w:val="left" w:pos="1418"/>
          <w:tab w:val="left" w:pos="3119"/>
        </w:tabs>
        <w:spacing w:before="0"/>
        <w:rPr>
          <w:lang w:val="en-US"/>
        </w:rPr>
      </w:pPr>
      <w:r w:rsidRPr="009E0992">
        <w:rPr>
          <w:lang w:val="en-US"/>
        </w:rPr>
        <w:tab/>
        <w:t xml:space="preserve">taux </w:t>
      </w:r>
      <w:r w:rsidRPr="007F106F">
        <w:rPr>
          <w:rFonts w:ascii="Symbol" w:hAnsi="Symbol"/>
        </w:rPr>
        <w:t></w:t>
      </w:r>
      <w:r w:rsidRPr="009E0992">
        <w:rPr>
          <w:lang w:val="en-US"/>
        </w:rPr>
        <w:t xml:space="preserve"> asin(arg );</w:t>
      </w:r>
    </w:p>
    <w:p w:rsidR="00927641" w:rsidRPr="009E0992" w:rsidRDefault="00927641" w:rsidP="00927641">
      <w:pPr>
        <w:tabs>
          <w:tab w:val="clear" w:pos="1191"/>
          <w:tab w:val="clear" w:pos="1588"/>
          <w:tab w:val="clear" w:pos="1985"/>
          <w:tab w:val="left" w:pos="680"/>
          <w:tab w:val="left" w:pos="1418"/>
          <w:tab w:val="left" w:pos="3119"/>
        </w:tabs>
        <w:spacing w:before="0"/>
        <w:rPr>
          <w:lang w:val="en-US"/>
        </w:rPr>
      </w:pPr>
      <w:r w:rsidRPr="009E0992">
        <w:rPr>
          <w:lang w:val="en-US"/>
        </w:rPr>
        <w:tab/>
        <w:t>}</w:t>
      </w:r>
    </w:p>
    <w:p w:rsidR="00927641" w:rsidRPr="00C0289E" w:rsidRDefault="00927641" w:rsidP="00927641">
      <w:pPr>
        <w:tabs>
          <w:tab w:val="clear" w:pos="1191"/>
          <w:tab w:val="clear" w:pos="1588"/>
          <w:tab w:val="clear" w:pos="1985"/>
          <w:tab w:val="left" w:pos="680"/>
          <w:tab w:val="left" w:pos="1418"/>
          <w:tab w:val="left" w:pos="3119"/>
        </w:tabs>
        <w:spacing w:before="0"/>
        <w:rPr>
          <w:lang w:val="en-US"/>
        </w:rPr>
      </w:pPr>
      <w:r w:rsidRPr="009E0992">
        <w:rPr>
          <w:lang w:val="en-US"/>
        </w:rPr>
        <w:tab/>
      </w:r>
      <w:r w:rsidRPr="00C0289E">
        <w:rPr>
          <w:lang w:val="en-US"/>
        </w:rPr>
        <w:t>else</w:t>
      </w:r>
    </w:p>
    <w:p w:rsidR="00927641" w:rsidRPr="00C0289E" w:rsidRDefault="00927641" w:rsidP="00927641">
      <w:pPr>
        <w:tabs>
          <w:tab w:val="clear" w:pos="1191"/>
          <w:tab w:val="clear" w:pos="1588"/>
          <w:tab w:val="clear" w:pos="1985"/>
          <w:tab w:val="left" w:pos="680"/>
          <w:tab w:val="left" w:pos="1418"/>
          <w:tab w:val="left" w:pos="3119"/>
        </w:tabs>
        <w:spacing w:before="0"/>
        <w:rPr>
          <w:lang w:val="en-US"/>
        </w:rPr>
      </w:pPr>
      <w:r w:rsidRPr="00C0289E">
        <w:rPr>
          <w:lang w:val="en-US"/>
        </w:rPr>
        <w:tab/>
        <w:t>{</w:t>
      </w:r>
    </w:p>
    <w:p w:rsidR="00927641" w:rsidRPr="007F106F" w:rsidRDefault="00927641" w:rsidP="00927641">
      <w:pPr>
        <w:tabs>
          <w:tab w:val="clear" w:pos="1191"/>
          <w:tab w:val="clear" w:pos="1588"/>
          <w:tab w:val="clear" w:pos="1985"/>
          <w:tab w:val="left" w:pos="1418"/>
          <w:tab w:val="left" w:pos="3119"/>
        </w:tabs>
        <w:spacing w:before="0"/>
      </w:pPr>
      <w:r w:rsidRPr="00C0289E">
        <w:rPr>
          <w:lang w:val="en-US"/>
        </w:rPr>
        <w:tab/>
      </w:r>
      <w:r w:rsidRPr="007F106F">
        <w:t xml:space="preserve">faux </w:t>
      </w:r>
      <w:r w:rsidRPr="007F106F">
        <w:rPr>
          <w:rFonts w:ascii="Symbol" w:hAnsi="Symbol"/>
        </w:rPr>
        <w:t></w:t>
      </w:r>
      <w:r w:rsidRPr="007F106F">
        <w:t xml:space="preserve"> fin;</w:t>
      </w:r>
    </w:p>
    <w:p w:rsidR="00927641" w:rsidRPr="007F106F" w:rsidRDefault="00927641" w:rsidP="00927641">
      <w:pPr>
        <w:tabs>
          <w:tab w:val="clear" w:pos="1191"/>
          <w:tab w:val="clear" w:pos="1588"/>
          <w:tab w:val="clear" w:pos="1985"/>
          <w:tab w:val="left" w:pos="1418"/>
          <w:tab w:val="left" w:pos="3119"/>
        </w:tabs>
        <w:spacing w:before="0"/>
      </w:pPr>
      <w:r w:rsidRPr="007F106F">
        <w:tab/>
        <w:t xml:space="preserve">taux </w:t>
      </w:r>
      <w:r w:rsidRPr="007F106F">
        <w:rPr>
          <w:rFonts w:ascii="Symbol" w:hAnsi="Symbol"/>
        </w:rPr>
        <w:t></w:t>
      </w:r>
      <w:r w:rsidRPr="007F106F">
        <w:t xml:space="preserve"> tin;</w:t>
      </w:r>
    </w:p>
    <w:p w:rsidR="00927641" w:rsidRPr="007F106F" w:rsidRDefault="00927641" w:rsidP="00927641">
      <w:pPr>
        <w:tabs>
          <w:tab w:val="clear" w:pos="1191"/>
          <w:tab w:val="clear" w:pos="1588"/>
          <w:tab w:val="clear" w:pos="1985"/>
          <w:tab w:val="left" w:pos="680"/>
          <w:tab w:val="left" w:pos="1418"/>
          <w:tab w:val="left" w:pos="3119"/>
        </w:tabs>
        <w:spacing w:before="0"/>
      </w:pPr>
      <w:r w:rsidRPr="007F106F">
        <w:tab/>
        <w:t>}</w:t>
      </w:r>
    </w:p>
    <w:p w:rsidR="00927641" w:rsidRPr="007F106F" w:rsidRDefault="00927641" w:rsidP="00927641">
      <w:pPr>
        <w:tabs>
          <w:tab w:val="clear" w:pos="1191"/>
          <w:tab w:val="clear" w:pos="1588"/>
          <w:tab w:val="clear" w:pos="1985"/>
          <w:tab w:val="left" w:pos="680"/>
          <w:tab w:val="left" w:pos="1418"/>
          <w:tab w:val="left" w:pos="3119"/>
        </w:tabs>
        <w:spacing w:before="0"/>
      </w:pPr>
      <w:r w:rsidRPr="007F106F">
        <w:tab/>
        <w:t>if (faux&gt;0)</w:t>
      </w:r>
    </w:p>
    <w:p w:rsidR="00927641" w:rsidRPr="007F106F" w:rsidRDefault="00927641" w:rsidP="00927641">
      <w:pPr>
        <w:tabs>
          <w:tab w:val="clear" w:pos="1191"/>
          <w:tab w:val="clear" w:pos="1588"/>
          <w:tab w:val="clear" w:pos="1985"/>
          <w:tab w:val="left" w:pos="1418"/>
          <w:tab w:val="left" w:pos="3119"/>
        </w:tabs>
        <w:spacing w:before="0"/>
      </w:pPr>
      <w:r w:rsidRPr="007F106F">
        <w:tab/>
        <w:t xml:space="preserve">faux </w:t>
      </w:r>
      <w:r w:rsidRPr="007F106F">
        <w:rPr>
          <w:rFonts w:ascii="Symbol" w:hAnsi="Symbol"/>
        </w:rPr>
        <w:t></w:t>
      </w:r>
      <w:r w:rsidRPr="007F106F">
        <w:rPr>
          <w:rFonts w:ascii="Symbol" w:hAnsi="Symbol"/>
        </w:rPr>
        <w:t></w:t>
      </w:r>
      <w:r w:rsidRPr="007F106F">
        <w:t xml:space="preserve"> 0.01;</w:t>
      </w:r>
    </w:p>
    <w:p w:rsidR="00927641" w:rsidRPr="007F106F" w:rsidRDefault="00927641" w:rsidP="00927641">
      <w:pPr>
        <w:tabs>
          <w:tab w:val="clear" w:pos="1191"/>
          <w:tab w:val="clear" w:pos="1588"/>
          <w:tab w:val="clear" w:pos="1985"/>
          <w:tab w:val="left" w:pos="680"/>
          <w:tab w:val="left" w:pos="1418"/>
          <w:tab w:val="left" w:pos="3119"/>
        </w:tabs>
        <w:spacing w:before="0"/>
      </w:pPr>
      <w:r w:rsidRPr="007F106F">
        <w:tab/>
        <w:t>else</w:t>
      </w:r>
    </w:p>
    <w:p w:rsidR="00927641" w:rsidRPr="007F106F" w:rsidRDefault="00927641" w:rsidP="00927641">
      <w:pPr>
        <w:tabs>
          <w:tab w:val="clear" w:pos="1191"/>
          <w:tab w:val="clear" w:pos="1588"/>
          <w:tab w:val="clear" w:pos="1985"/>
          <w:tab w:val="left" w:pos="1418"/>
          <w:tab w:val="left" w:pos="3119"/>
        </w:tabs>
        <w:spacing w:before="0"/>
      </w:pPr>
      <w:r w:rsidRPr="007F106F">
        <w:tab/>
        <w:t>faux –</w:t>
      </w:r>
      <w:r w:rsidRPr="007F106F">
        <w:rPr>
          <w:rFonts w:ascii="Symbol" w:hAnsi="Symbol"/>
        </w:rPr>
        <w:t></w:t>
      </w:r>
      <w:r w:rsidRPr="007F106F">
        <w:t xml:space="preserve"> 0.01;</w:t>
      </w:r>
    </w:p>
    <w:p w:rsidR="00927641" w:rsidRPr="007F106F" w:rsidRDefault="00927641" w:rsidP="00927641">
      <w:pPr>
        <w:tabs>
          <w:tab w:val="clear" w:pos="1191"/>
          <w:tab w:val="clear" w:pos="1588"/>
          <w:tab w:val="clear" w:pos="1985"/>
          <w:tab w:val="left" w:pos="680"/>
          <w:tab w:val="left" w:pos="1418"/>
          <w:tab w:val="left" w:pos="3119"/>
        </w:tabs>
        <w:spacing w:before="0"/>
        <w:ind w:left="794" w:hanging="794"/>
      </w:pPr>
      <w:r w:rsidRPr="007F106F">
        <w:tab/>
        <w:t>if (taux&gt;0)</w:t>
      </w:r>
    </w:p>
    <w:p w:rsidR="00927641" w:rsidRPr="007F106F" w:rsidRDefault="00927641" w:rsidP="00927641">
      <w:pPr>
        <w:tabs>
          <w:tab w:val="clear" w:pos="1191"/>
          <w:tab w:val="clear" w:pos="1588"/>
          <w:tab w:val="clear" w:pos="1985"/>
          <w:tab w:val="left" w:pos="1418"/>
          <w:tab w:val="left" w:pos="3119"/>
        </w:tabs>
        <w:spacing w:before="0"/>
      </w:pPr>
      <w:r w:rsidRPr="007F106F">
        <w:tab/>
        <w:t xml:space="preserve">taux </w:t>
      </w:r>
      <w:r w:rsidRPr="007F106F">
        <w:rPr>
          <w:rFonts w:ascii="Symbol" w:hAnsi="Symbol"/>
        </w:rPr>
        <w:t></w:t>
      </w:r>
      <w:r w:rsidRPr="007F106F">
        <w:rPr>
          <w:rFonts w:ascii="Symbol" w:hAnsi="Symbol"/>
        </w:rPr>
        <w:t></w:t>
      </w:r>
      <w:r w:rsidRPr="007F106F">
        <w:t xml:space="preserve"> 0.01;</w:t>
      </w:r>
    </w:p>
    <w:p w:rsidR="00927641" w:rsidRPr="007F106F" w:rsidRDefault="00927641" w:rsidP="00927641">
      <w:pPr>
        <w:tabs>
          <w:tab w:val="clear" w:pos="1191"/>
          <w:tab w:val="clear" w:pos="1588"/>
          <w:tab w:val="clear" w:pos="1985"/>
          <w:tab w:val="left" w:pos="680"/>
          <w:tab w:val="left" w:pos="1418"/>
          <w:tab w:val="left" w:pos="3119"/>
        </w:tabs>
        <w:spacing w:before="0"/>
      </w:pPr>
      <w:r w:rsidRPr="007F106F">
        <w:tab/>
        <w:t>else</w:t>
      </w:r>
    </w:p>
    <w:p w:rsidR="00927641" w:rsidRPr="007F106F" w:rsidRDefault="00927641" w:rsidP="00927641">
      <w:pPr>
        <w:tabs>
          <w:tab w:val="clear" w:pos="1191"/>
          <w:tab w:val="clear" w:pos="1588"/>
          <w:tab w:val="clear" w:pos="1985"/>
          <w:tab w:val="left" w:pos="1418"/>
          <w:tab w:val="left" w:pos="3119"/>
        </w:tabs>
        <w:spacing w:before="0"/>
      </w:pPr>
      <w:r w:rsidRPr="007F106F">
        <w:tab/>
        <w:t>taux –</w:t>
      </w:r>
      <w:r w:rsidRPr="007F106F">
        <w:rPr>
          <w:rFonts w:ascii="Symbol" w:hAnsi="Symbol"/>
        </w:rPr>
        <w:t></w:t>
      </w:r>
      <w:r w:rsidRPr="007F106F">
        <w:t xml:space="preserve"> 0.01;</w:t>
      </w:r>
    </w:p>
    <w:p w:rsidR="00927641" w:rsidRPr="007F106F" w:rsidRDefault="00927641" w:rsidP="00927641">
      <w:pPr>
        <w:tabs>
          <w:tab w:val="clear" w:pos="1191"/>
          <w:tab w:val="clear" w:pos="1588"/>
          <w:tab w:val="clear" w:pos="1985"/>
          <w:tab w:val="left" w:pos="680"/>
          <w:tab w:val="left" w:pos="1418"/>
          <w:tab w:val="left" w:pos="3119"/>
        </w:tabs>
        <w:spacing w:before="0"/>
      </w:pPr>
      <w:r w:rsidRPr="007F106F">
        <w:tab/>
        <w:t xml:space="preserve">(*fout) </w:t>
      </w:r>
      <w:r w:rsidRPr="007F106F">
        <w:rPr>
          <w:rFonts w:ascii="Symbol" w:hAnsi="Symbol"/>
        </w:rPr>
        <w:t></w:t>
      </w:r>
      <w:r w:rsidRPr="007F106F">
        <w:t xml:space="preserve"> faux;</w:t>
      </w:r>
    </w:p>
    <w:p w:rsidR="00927641" w:rsidRPr="007F106F" w:rsidRDefault="00927641" w:rsidP="00927641">
      <w:pPr>
        <w:tabs>
          <w:tab w:val="clear" w:pos="1191"/>
          <w:tab w:val="clear" w:pos="1588"/>
          <w:tab w:val="clear" w:pos="1985"/>
          <w:tab w:val="left" w:pos="680"/>
          <w:tab w:val="left" w:pos="1418"/>
          <w:tab w:val="left" w:pos="3119"/>
        </w:tabs>
        <w:spacing w:before="0"/>
      </w:pPr>
      <w:r w:rsidRPr="007F106F">
        <w:tab/>
        <w:t xml:space="preserve">(*tout) </w:t>
      </w:r>
      <w:r w:rsidRPr="007F106F">
        <w:rPr>
          <w:rFonts w:ascii="Symbol" w:hAnsi="Symbol"/>
        </w:rPr>
        <w:t></w:t>
      </w:r>
      <w:r w:rsidRPr="007F106F">
        <w:t xml:space="preserve"> taux;</w:t>
      </w:r>
    </w:p>
    <w:p w:rsidR="00927641" w:rsidRPr="000D752C" w:rsidRDefault="00927641" w:rsidP="00927641">
      <w:pPr>
        <w:tabs>
          <w:tab w:val="clear" w:pos="1191"/>
          <w:tab w:val="clear" w:pos="1588"/>
          <w:tab w:val="clear" w:pos="1985"/>
          <w:tab w:val="left" w:pos="680"/>
          <w:tab w:val="left" w:pos="1418"/>
          <w:tab w:val="left" w:pos="3119"/>
        </w:tabs>
        <w:spacing w:before="0"/>
      </w:pPr>
      <w:r w:rsidRPr="007F106F">
        <w:tab/>
        <w:t>}</w:t>
      </w:r>
    </w:p>
    <w:p w:rsidR="00927641" w:rsidRPr="007F106F" w:rsidRDefault="00927641" w:rsidP="00927641">
      <w:pPr>
        <w:pStyle w:val="Heading3"/>
      </w:pPr>
      <w:bookmarkStart w:id="203" w:name="_Toc370190324"/>
      <w:bookmarkStart w:id="204" w:name="_Toc370193297"/>
      <w:bookmarkStart w:id="205" w:name="_Toc370195397"/>
      <w:r w:rsidRPr="007F106F">
        <w:t>3.2.4</w:t>
      </w:r>
      <w:r w:rsidRPr="007F106F">
        <w:tab/>
        <w:t>Fonction FASE_POS</w:t>
      </w:r>
      <w:bookmarkEnd w:id="203"/>
      <w:bookmarkEnd w:id="204"/>
      <w:bookmarkEnd w:id="205"/>
    </w:p>
    <w:p w:rsidR="00927641" w:rsidRPr="007F106F" w:rsidRDefault="00927641" w:rsidP="002B14B3">
      <w:r w:rsidRPr="007F106F">
        <w:t>Cette fonction calcule la différence de phase, dans la direction d'observation (</w:t>
      </w:r>
      <w:r w:rsidRPr="007F106F">
        <w:rPr>
          <w:rFonts w:ascii="Symbol" w:hAnsi="Symbol"/>
        </w:rPr>
        <w:t></w:t>
      </w:r>
      <w:r w:rsidRPr="007F106F">
        <w:t xml:space="preserve">, </w:t>
      </w:r>
      <w:r w:rsidRPr="007F106F">
        <w:rPr>
          <w:rFonts w:ascii="Symbol" w:hAnsi="Symbol"/>
        </w:rPr>
        <w:t></w:t>
      </w:r>
      <w:r w:rsidRPr="007F106F">
        <w:t xml:space="preserve">), de la </w:t>
      </w:r>
      <w:r w:rsidR="002B14B3" w:rsidRPr="00C72D5B">
        <w:rPr>
          <w:i/>
          <w:iCs/>
        </w:rPr>
        <w:t>n</w:t>
      </w:r>
      <w:r w:rsidR="002B14B3" w:rsidRPr="00C72D5B">
        <w:rPr>
          <w:vertAlign w:val="superscript"/>
        </w:rPr>
        <w:t>ème</w:t>
      </w:r>
      <w:r w:rsidR="002B14B3">
        <w:t> </w:t>
      </w:r>
      <w:r w:rsidRPr="007F106F">
        <w:t>source rayonnante placée en (</w:t>
      </w:r>
      <w:r w:rsidRPr="007F106F">
        <w:rPr>
          <w:i/>
        </w:rPr>
        <w:t>x</w:t>
      </w:r>
      <w:r w:rsidRPr="007F106F">
        <w:rPr>
          <w:i/>
          <w:position w:val="-4"/>
          <w:sz w:val="16"/>
        </w:rPr>
        <w:t>n</w:t>
      </w:r>
      <w:r w:rsidRPr="007F106F">
        <w:t>, </w:t>
      </w:r>
      <w:r w:rsidRPr="007F106F">
        <w:rPr>
          <w:i/>
        </w:rPr>
        <w:t>y</w:t>
      </w:r>
      <w:r w:rsidRPr="007F106F">
        <w:rPr>
          <w:i/>
          <w:position w:val="-4"/>
          <w:sz w:val="16"/>
        </w:rPr>
        <w:t>n</w:t>
      </w:r>
      <w:r w:rsidRPr="007F106F">
        <w:t>, </w:t>
      </w:r>
      <w:r w:rsidRPr="007F106F">
        <w:rPr>
          <w:i/>
        </w:rPr>
        <w:t>z</w:t>
      </w:r>
      <w:r w:rsidRPr="007F106F">
        <w:rPr>
          <w:i/>
          <w:position w:val="-4"/>
          <w:sz w:val="16"/>
        </w:rPr>
        <w:t>n</w:t>
      </w:r>
      <w:r w:rsidR="001936D2">
        <w:t xml:space="preserve">) (voir la </w:t>
      </w:r>
      <w:r w:rsidRPr="007F106F">
        <w:t>Fig. 46).</w:t>
      </w:r>
    </w:p>
    <w:p w:rsidR="00927641" w:rsidRPr="007F106F" w:rsidRDefault="00927641" w:rsidP="00927641">
      <w:pPr>
        <w:tabs>
          <w:tab w:val="clear" w:pos="1191"/>
          <w:tab w:val="clear" w:pos="1985"/>
          <w:tab w:val="left" w:pos="680"/>
          <w:tab w:val="left" w:pos="3402"/>
        </w:tabs>
        <w:rPr>
          <w:b/>
        </w:rPr>
      </w:pPr>
      <w:r w:rsidRPr="007F106F">
        <w:rPr>
          <w:b/>
        </w:rPr>
        <w:tab/>
        <w:t xml:space="preserve">double FASE_POS (fi,teta,n) </w:t>
      </w:r>
    </w:p>
    <w:p w:rsidR="00927641" w:rsidRPr="007F106F" w:rsidRDefault="00927641" w:rsidP="006E2E6F">
      <w:pPr>
        <w:jc w:val="left"/>
      </w:pPr>
      <w:r w:rsidRPr="007F106F">
        <w:tab/>
        <w:t>double fi ,teta;</w:t>
      </w:r>
      <w:r w:rsidRPr="007F106F">
        <w:tab/>
      </w:r>
      <w:r w:rsidR="006E2E6F">
        <w:tab/>
      </w:r>
      <w:r w:rsidRPr="007F106F">
        <w:rPr>
          <w:i/>
        </w:rPr>
        <w:t>/* coordonnées polaires (azimut, site) de la direction</w:t>
      </w:r>
      <w:r w:rsidRPr="007F106F">
        <w:rPr>
          <w:i/>
        </w:rPr>
        <w:br/>
      </w:r>
      <w:r w:rsidR="006E2E6F">
        <w:rPr>
          <w:i/>
        </w:rPr>
        <w:tab/>
      </w:r>
      <w:r w:rsidR="006E2E6F">
        <w:rPr>
          <w:i/>
        </w:rPr>
        <w:tab/>
      </w:r>
      <w:r w:rsidR="006E2E6F">
        <w:rPr>
          <w:i/>
        </w:rPr>
        <w:tab/>
      </w:r>
      <w:r w:rsidR="006E2E6F">
        <w:rPr>
          <w:i/>
        </w:rPr>
        <w:tab/>
      </w:r>
      <w:r w:rsidR="006E2E6F">
        <w:rPr>
          <w:i/>
        </w:rPr>
        <w:tab/>
      </w:r>
      <w:r w:rsidR="006E2E6F">
        <w:rPr>
          <w:i/>
        </w:rPr>
        <w:tab/>
      </w:r>
      <w:r w:rsidR="006E2E6F">
        <w:rPr>
          <w:i/>
        </w:rPr>
        <w:tab/>
      </w:r>
      <w:r w:rsidRPr="007F106F">
        <w:rPr>
          <w:i/>
        </w:rPr>
        <w:t>d'observation, exprimées en radians */</w:t>
      </w:r>
    </w:p>
    <w:p w:rsidR="00927641" w:rsidRPr="007F106F" w:rsidRDefault="00927641" w:rsidP="00927641">
      <w:pPr>
        <w:tabs>
          <w:tab w:val="clear" w:pos="1191"/>
          <w:tab w:val="clear" w:pos="1985"/>
          <w:tab w:val="left" w:pos="680"/>
          <w:tab w:val="left" w:pos="3402"/>
        </w:tabs>
        <w:spacing w:before="0"/>
        <w:ind w:left="3402" w:hanging="3402"/>
      </w:pPr>
      <w:r w:rsidRPr="007F106F">
        <w:tab/>
        <w:t>int n;</w:t>
      </w:r>
      <w:r w:rsidRPr="007F106F">
        <w:tab/>
      </w:r>
      <w:r w:rsidRPr="007F106F">
        <w:tab/>
      </w:r>
      <w:r w:rsidR="006E2E6F">
        <w:tab/>
      </w:r>
      <w:r w:rsidRPr="007F106F">
        <w:rPr>
          <w:i/>
        </w:rPr>
        <w:t>/* indicateur de source rayonnante */</w:t>
      </w:r>
    </w:p>
    <w:p w:rsidR="00927641" w:rsidRPr="009E0992" w:rsidRDefault="00927641" w:rsidP="00927641">
      <w:pPr>
        <w:tabs>
          <w:tab w:val="clear" w:pos="1191"/>
          <w:tab w:val="clear" w:pos="1985"/>
          <w:tab w:val="left" w:pos="680"/>
          <w:tab w:val="left" w:pos="3402"/>
        </w:tabs>
        <w:spacing w:before="0"/>
        <w:rPr>
          <w:lang w:val="es-ES_tradnl"/>
        </w:rPr>
      </w:pPr>
      <w:r w:rsidRPr="007F106F">
        <w:tab/>
      </w:r>
      <w:r w:rsidRPr="009E0992">
        <w:rPr>
          <w:lang w:val="es-ES_tradnl"/>
        </w:rPr>
        <w:t>{</w:t>
      </w:r>
    </w:p>
    <w:p w:rsidR="00927641" w:rsidRPr="009E0992" w:rsidRDefault="00927641" w:rsidP="00927641">
      <w:pPr>
        <w:tabs>
          <w:tab w:val="clear" w:pos="1191"/>
          <w:tab w:val="clear" w:pos="1985"/>
          <w:tab w:val="left" w:pos="3402"/>
        </w:tabs>
        <w:spacing w:before="0"/>
        <w:rPr>
          <w:lang w:val="es-ES_tradnl"/>
        </w:rPr>
      </w:pPr>
      <w:r w:rsidRPr="009E0992">
        <w:rPr>
          <w:lang w:val="es-ES_tradnl"/>
        </w:rPr>
        <w:tab/>
        <w:t>double aux;</w:t>
      </w:r>
    </w:p>
    <w:p w:rsidR="00927641" w:rsidRPr="009E0992" w:rsidRDefault="00927641" w:rsidP="00927641">
      <w:pPr>
        <w:tabs>
          <w:tab w:val="clear" w:pos="1191"/>
          <w:tab w:val="clear" w:pos="1985"/>
          <w:tab w:val="left" w:pos="3402"/>
          <w:tab w:val="left" w:pos="9498"/>
        </w:tabs>
        <w:spacing w:before="0"/>
        <w:rPr>
          <w:lang w:val="es-ES_tradnl"/>
        </w:rPr>
      </w:pPr>
      <w:r w:rsidRPr="009E0992">
        <w:rPr>
          <w:lang w:val="es-ES_tradnl"/>
        </w:rPr>
        <w:tab/>
        <w:t>double deltas;</w:t>
      </w:r>
    </w:p>
    <w:p w:rsidR="00927641" w:rsidRPr="009E0992" w:rsidRDefault="00927641" w:rsidP="00927641">
      <w:pPr>
        <w:tabs>
          <w:tab w:val="clear" w:pos="1191"/>
          <w:tab w:val="clear" w:pos="1985"/>
          <w:tab w:val="left" w:pos="3402"/>
        </w:tabs>
        <w:spacing w:before="0"/>
        <w:rPr>
          <w:lang w:val="es-ES_tradnl"/>
        </w:rPr>
      </w:pPr>
      <w:r w:rsidRPr="009E0992">
        <w:rPr>
          <w:lang w:val="es-ES_tradnl"/>
        </w:rPr>
        <w:tab/>
        <w:t xml:space="preserve">deltas </w:t>
      </w:r>
      <w:r w:rsidRPr="007F106F">
        <w:rPr>
          <w:rFonts w:ascii="Symbol" w:hAnsi="Symbol"/>
        </w:rPr>
        <w:t></w:t>
      </w:r>
      <w:r w:rsidRPr="009E0992">
        <w:rPr>
          <w:lang w:val="es-ES_tradnl"/>
        </w:rPr>
        <w:t xml:space="preserve"> cos(teta)*sin(fi)*posx[n] </w:t>
      </w:r>
      <w:r w:rsidRPr="007F106F">
        <w:rPr>
          <w:rFonts w:ascii="Symbol" w:hAnsi="Symbol"/>
        </w:rPr>
        <w:t></w:t>
      </w:r>
      <w:r w:rsidRPr="009E0992">
        <w:rPr>
          <w:lang w:val="es-ES_tradnl"/>
        </w:rPr>
        <w:t xml:space="preserve"> cos(teta)*cos(fi)*posy[n] - sin(teta)*posz[n];</w:t>
      </w:r>
    </w:p>
    <w:p w:rsidR="00927641" w:rsidRPr="009E0992" w:rsidRDefault="00927641" w:rsidP="00927641">
      <w:pPr>
        <w:tabs>
          <w:tab w:val="clear" w:pos="1191"/>
          <w:tab w:val="clear" w:pos="1985"/>
          <w:tab w:val="left" w:pos="3402"/>
        </w:tabs>
        <w:spacing w:before="0"/>
        <w:rPr>
          <w:lang w:val="es-ES_tradnl"/>
        </w:rPr>
      </w:pPr>
      <w:r w:rsidRPr="009E0992">
        <w:rPr>
          <w:lang w:val="es-ES_tradnl"/>
        </w:rPr>
        <w:tab/>
        <w:t xml:space="preserve">aux </w:t>
      </w:r>
      <w:r w:rsidRPr="007F106F">
        <w:rPr>
          <w:rFonts w:ascii="Symbol" w:hAnsi="Symbol"/>
        </w:rPr>
        <w:t></w:t>
      </w:r>
      <w:r w:rsidRPr="009E0992">
        <w:rPr>
          <w:lang w:val="es-ES_tradnl"/>
        </w:rPr>
        <w:t xml:space="preserve"> (2*PI/lambda_lav) * deltas;</w:t>
      </w:r>
    </w:p>
    <w:p w:rsidR="00927641" w:rsidRPr="007F106F" w:rsidRDefault="00927641" w:rsidP="00927641">
      <w:pPr>
        <w:tabs>
          <w:tab w:val="clear" w:pos="1191"/>
          <w:tab w:val="clear" w:pos="1985"/>
          <w:tab w:val="left" w:pos="3402"/>
        </w:tabs>
        <w:spacing w:before="0"/>
      </w:pPr>
      <w:r w:rsidRPr="009E0992">
        <w:rPr>
          <w:lang w:val="es-ES_tradnl"/>
        </w:rPr>
        <w:tab/>
      </w:r>
      <w:r w:rsidRPr="007F106F">
        <w:t>return(aux);</w:t>
      </w:r>
    </w:p>
    <w:p w:rsidR="00927641" w:rsidRPr="007F106F" w:rsidRDefault="00927641" w:rsidP="00927641">
      <w:r w:rsidRPr="007F106F">
        <w:tab/>
        <w:t>}</w:t>
      </w:r>
    </w:p>
    <w:p w:rsidR="00A6617B" w:rsidRDefault="00A6617B" w:rsidP="00CB3911"/>
    <w:p w:rsidR="00CB3911" w:rsidRDefault="00CB3911" w:rsidP="00CB3911"/>
    <w:p w:rsidR="00CB3911" w:rsidRPr="00A6617B" w:rsidRDefault="00CB3911" w:rsidP="00CB3911">
      <w:pPr>
        <w:jc w:val="center"/>
      </w:pPr>
      <w:r>
        <w:t>___________</w:t>
      </w:r>
    </w:p>
    <w:sectPr w:rsidR="00CB3911" w:rsidRPr="00A6617B" w:rsidSect="00C727ED">
      <w:headerReference w:type="even" r:id="rId107"/>
      <w:headerReference w:type="default" r:id="rId10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A1E" w:rsidRDefault="00A14A1E">
      <w:r>
        <w:separator/>
      </w:r>
    </w:p>
  </w:endnote>
  <w:endnote w:type="continuationSeparator" w:id="0">
    <w:p w:rsidR="00A14A1E" w:rsidRDefault="00A14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T Extra">
    <w:panose1 w:val="05050102010205020202"/>
    <w:charset w:val="02"/>
    <w:family w:val="roman"/>
    <w:pitch w:val="variable"/>
    <w:sig w:usb0="00000000" w:usb1="10000000" w:usb2="00000000" w:usb3="00000000" w:csb0="80000000" w:csb1="00000000"/>
  </w:font>
  <w:font w:name="Script">
    <w:panose1 w:val="00000000000000000000"/>
    <w:charset w:val="FF"/>
    <w:family w:val="script"/>
    <w:notTrueType/>
    <w:pitch w:val="variable"/>
    <w:sig w:usb0="00000003"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A1E" w:rsidRDefault="00A14A1E">
      <w:r>
        <w:separator/>
      </w:r>
    </w:p>
  </w:footnote>
  <w:footnote w:type="continuationSeparator" w:id="0">
    <w:p w:rsidR="00A14A1E" w:rsidRDefault="00A14A1E">
      <w:r>
        <w:continuationSeparator/>
      </w:r>
    </w:p>
  </w:footnote>
  <w:footnote w:id="1">
    <w:p w:rsidR="00A14A1E" w:rsidRDefault="00A14A1E" w:rsidP="00927641">
      <w:pPr>
        <w:pStyle w:val="FootnoteText"/>
      </w:pPr>
      <w:r>
        <w:rPr>
          <w:rStyle w:val="FootnoteReference"/>
        </w:rPr>
        <w:t>*</w:t>
      </w:r>
      <w:r>
        <w:t xml:space="preserve"> </w:t>
      </w:r>
      <w:r>
        <w:tab/>
        <w:t>La définition de la force cymomotrice (f.c.m.) et de la force cymomotrice spécifique est donnée dans la Recommandation UIT</w:t>
      </w:r>
      <w:r>
        <w:noBreakHyphen/>
        <w:t>R BS.561.</w:t>
      </w:r>
    </w:p>
    <w:p w:rsidR="00A14A1E" w:rsidRDefault="00A14A1E" w:rsidP="00927641">
      <w:pPr>
        <w:pStyle w:val="FootnoteText"/>
      </w:pPr>
      <w:r>
        <w:tab/>
        <w:t>La force cymomotrice (f.c.m.) en un point donné de l'espace, est le produit du champ électrique produit en ce point par une antenne par la distance de ce point à l'antenne. Cette distance doit être suffisante pour que les composantes réactives du champ soient négligeables.</w:t>
      </w:r>
    </w:p>
    <w:p w:rsidR="00A14A1E" w:rsidRDefault="00A14A1E" w:rsidP="00927641">
      <w:pPr>
        <w:pStyle w:val="FootnoteText"/>
        <w:ind w:left="313" w:hanging="313"/>
      </w:pPr>
      <w:r>
        <w:tab/>
        <w:t>Exprimée en volts, la f.c.m est numériquement égale au champ électrique (mV/m) à la distance de 1 km.</w:t>
      </w:r>
    </w:p>
    <w:p w:rsidR="00A14A1E" w:rsidRDefault="00A14A1E" w:rsidP="00927641">
      <w:pPr>
        <w:pStyle w:val="FootnoteText"/>
      </w:pPr>
      <w:r>
        <w:tab/>
        <w:t>La f.c.m spécifique en un point de l'espace est la force cymomotrice en ce point quand la puissance rayonnée par l'antenne est de 1 kW.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1E" w:rsidRDefault="00A14A1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1E" w:rsidRDefault="00A14A1E" w:rsidP="002566BF">
    <w:pPr>
      <w:pStyle w:val="Header"/>
      <w:ind w:right="360" w:firstLine="360"/>
    </w:pPr>
    <w:r>
      <w:rPr>
        <w:noProof/>
        <w:lang w:val="en-US" w:eastAsia="zh-CN"/>
      </w:rPr>
      <w:drawing>
        <wp:anchor distT="0" distB="0" distL="114300" distR="114300" simplePos="0" relativeHeight="251659264" behindDoc="1" locked="0" layoutInCell="1" allowOverlap="1" wp14:anchorId="740B44A2" wp14:editId="6F54EB2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1E" w:rsidRPr="00837CB5" w:rsidRDefault="00A14A1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40534">
      <w:rPr>
        <w:rStyle w:val="PageNumber"/>
        <w:b/>
        <w:bCs/>
        <w:noProof/>
      </w:rPr>
      <w:t>ii</w:t>
    </w:r>
    <w:r>
      <w:rPr>
        <w:rStyle w:val="PageNumber"/>
        <w:b/>
        <w:bCs/>
      </w:rPr>
      <w:fldChar w:fldCharType="end"/>
    </w:r>
    <w:r w:rsidRPr="00837CB5">
      <w:tab/>
    </w:r>
    <w:fldSimple w:instr=" DOCPROPERTY &quot;Header&quot; \* MERGEFORMAT ">
      <w:r w:rsidR="000869CA" w:rsidRPr="000869CA">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40534">
      <w:rPr>
        <w:b/>
        <w:bCs/>
        <w:noProof/>
      </w:rPr>
      <w:t>UIT-R  BS.1195-1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1E" w:rsidRDefault="00A14A1E">
    <w:pPr>
      <w:pStyle w:val="Header"/>
    </w:pPr>
    <w:r>
      <w:tab/>
    </w:r>
    <w:fldSimple w:instr=" DOCPROPERTY &quot;Header&quot; \* MERGEFORMAT ">
      <w:r w:rsidR="000869CA" w:rsidRPr="000869C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869CA">
      <w:rPr>
        <w:b/>
        <w:bCs/>
        <w:noProof/>
      </w:rPr>
      <w:t>UIT-R  BS.1195-1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1E" w:rsidRDefault="00A14A1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40534">
      <w:rPr>
        <w:rStyle w:val="PageNumber"/>
        <w:b/>
        <w:bCs/>
        <w:noProof/>
        <w:lang w:val="en-US"/>
      </w:rPr>
      <w:t>42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869CA" w:rsidRPr="000869C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40534">
      <w:rPr>
        <w:b/>
        <w:bCs/>
        <w:noProof/>
      </w:rPr>
      <w:t>UIT-R  BS.1195-1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1E" w:rsidRDefault="00A14A1E">
    <w:pPr>
      <w:pStyle w:val="Header"/>
    </w:pPr>
    <w:r>
      <w:tab/>
    </w:r>
    <w:fldSimple w:instr=" DOCPROPERTY &quot;Header&quot; \* MERGEFORMAT ">
      <w:r w:rsidR="000869CA" w:rsidRPr="000869C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40534">
      <w:rPr>
        <w:b/>
        <w:bCs/>
        <w:noProof/>
      </w:rPr>
      <w:t>UIT-R  BS.1195-1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0534">
      <w:rPr>
        <w:rStyle w:val="PageNumber"/>
        <w:b/>
        <w:bCs/>
        <w:noProof/>
      </w:rPr>
      <w:t>41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DEA"/>
    <w:rsid w:val="000324EE"/>
    <w:rsid w:val="000869CA"/>
    <w:rsid w:val="000F58D7"/>
    <w:rsid w:val="0014279D"/>
    <w:rsid w:val="00161B83"/>
    <w:rsid w:val="001865A7"/>
    <w:rsid w:val="001936D2"/>
    <w:rsid w:val="001C4EC2"/>
    <w:rsid w:val="00217EBF"/>
    <w:rsid w:val="00240534"/>
    <w:rsid w:val="00242AEE"/>
    <w:rsid w:val="002566BF"/>
    <w:rsid w:val="002B14B3"/>
    <w:rsid w:val="002C7A03"/>
    <w:rsid w:val="002D4984"/>
    <w:rsid w:val="002D76C4"/>
    <w:rsid w:val="003437BC"/>
    <w:rsid w:val="0034587B"/>
    <w:rsid w:val="003D4DBD"/>
    <w:rsid w:val="00422299"/>
    <w:rsid w:val="004F6149"/>
    <w:rsid w:val="0052529D"/>
    <w:rsid w:val="0057635D"/>
    <w:rsid w:val="005870E3"/>
    <w:rsid w:val="00607D68"/>
    <w:rsid w:val="006541C7"/>
    <w:rsid w:val="00697319"/>
    <w:rsid w:val="006E2E6F"/>
    <w:rsid w:val="007468DA"/>
    <w:rsid w:val="00747078"/>
    <w:rsid w:val="009006FC"/>
    <w:rsid w:val="00927641"/>
    <w:rsid w:val="00963712"/>
    <w:rsid w:val="009849EE"/>
    <w:rsid w:val="00990FF3"/>
    <w:rsid w:val="0099690C"/>
    <w:rsid w:val="009E00A8"/>
    <w:rsid w:val="009F1DEA"/>
    <w:rsid w:val="00A107CB"/>
    <w:rsid w:val="00A14A1E"/>
    <w:rsid w:val="00A6617B"/>
    <w:rsid w:val="00A85A3F"/>
    <w:rsid w:val="00AB0B6C"/>
    <w:rsid w:val="00AB0DC8"/>
    <w:rsid w:val="00AD4307"/>
    <w:rsid w:val="00B06032"/>
    <w:rsid w:val="00B16DD4"/>
    <w:rsid w:val="00B44085"/>
    <w:rsid w:val="00B44E24"/>
    <w:rsid w:val="00B95C5C"/>
    <w:rsid w:val="00C0289E"/>
    <w:rsid w:val="00C37636"/>
    <w:rsid w:val="00C3781F"/>
    <w:rsid w:val="00C727ED"/>
    <w:rsid w:val="00C72D5B"/>
    <w:rsid w:val="00CA651F"/>
    <w:rsid w:val="00CB3911"/>
    <w:rsid w:val="00CB6715"/>
    <w:rsid w:val="00D12BA5"/>
    <w:rsid w:val="00D21878"/>
    <w:rsid w:val="00D53615"/>
    <w:rsid w:val="00D979BC"/>
    <w:rsid w:val="00DF4176"/>
    <w:rsid w:val="00E15662"/>
    <w:rsid w:val="00E46148"/>
    <w:rsid w:val="00E71E38"/>
    <w:rsid w:val="00EA77F1"/>
    <w:rsid w:val="00EF30EB"/>
    <w:rsid w:val="00F14C57"/>
    <w:rsid w:val="00F44C25"/>
    <w:rsid w:val="00F8385B"/>
    <w:rsid w:val="00FA7A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76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927641"/>
    <w:rPr>
      <w:color w:val="0000FF"/>
      <w:u w:val="single"/>
    </w:rPr>
  </w:style>
  <w:style w:type="paragraph" w:customStyle="1" w:styleId="Artheading">
    <w:name w:val="Art_heading"/>
    <w:basedOn w:val="Normal"/>
    <w:next w:val="Normalaftertitle"/>
    <w:rsid w:val="00927641"/>
    <w:pPr>
      <w:spacing w:before="480"/>
      <w:jc w:val="center"/>
    </w:pPr>
    <w:rPr>
      <w:b/>
      <w:sz w:val="28"/>
    </w:rPr>
  </w:style>
  <w:style w:type="character" w:styleId="EndnoteReference">
    <w:name w:val="endnote reference"/>
    <w:basedOn w:val="DefaultParagraphFont"/>
    <w:rsid w:val="00927641"/>
    <w:rPr>
      <w:vertAlign w:val="superscript"/>
    </w:rPr>
  </w:style>
  <w:style w:type="paragraph" w:customStyle="1" w:styleId="Figurewithouttitle">
    <w:name w:val="Figure_without_title"/>
    <w:basedOn w:val="Normal"/>
    <w:next w:val="Normalaftertitle"/>
    <w:rsid w:val="00927641"/>
    <w:pPr>
      <w:keepLines/>
      <w:spacing w:before="240" w:after="120"/>
      <w:jc w:val="center"/>
    </w:pPr>
  </w:style>
  <w:style w:type="paragraph" w:customStyle="1" w:styleId="FirstFooter">
    <w:name w:val="FirstFooter"/>
    <w:basedOn w:val="Footer"/>
    <w:rsid w:val="00927641"/>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927641"/>
    <w:pPr>
      <w:spacing w:before="840" w:after="200"/>
      <w:jc w:val="center"/>
    </w:pPr>
    <w:rPr>
      <w:b/>
      <w:sz w:val="28"/>
    </w:rPr>
  </w:style>
  <w:style w:type="paragraph" w:customStyle="1" w:styleId="SpecialFooter">
    <w:name w:val="Special Footer"/>
    <w:basedOn w:val="Footer"/>
    <w:rsid w:val="00927641"/>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927641"/>
    <w:pPr>
      <w:keepNext/>
      <w:spacing w:before="0" w:after="120"/>
      <w:jc w:val="center"/>
    </w:pPr>
  </w:style>
  <w:style w:type="paragraph" w:customStyle="1" w:styleId="Title1">
    <w:name w:val="Title 1"/>
    <w:basedOn w:val="Source"/>
    <w:next w:val="Title2"/>
    <w:rsid w:val="0092764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27641"/>
  </w:style>
  <w:style w:type="paragraph" w:customStyle="1" w:styleId="Title3">
    <w:name w:val="Title 3"/>
    <w:basedOn w:val="Title2"/>
    <w:next w:val="Title4"/>
    <w:rsid w:val="00927641"/>
    <w:rPr>
      <w:caps w:val="0"/>
    </w:rPr>
  </w:style>
  <w:style w:type="paragraph" w:customStyle="1" w:styleId="Title4">
    <w:name w:val="Title 4"/>
    <w:basedOn w:val="Title3"/>
    <w:next w:val="Heading1"/>
    <w:rsid w:val="00927641"/>
    <w:rPr>
      <w:b/>
    </w:rPr>
  </w:style>
  <w:style w:type="character" w:customStyle="1" w:styleId="Appdef">
    <w:name w:val="App_def"/>
    <w:basedOn w:val="DefaultParagraphFont"/>
    <w:rsid w:val="00927641"/>
    <w:rPr>
      <w:rFonts w:ascii="Times New Roman" w:hAnsi="Times New Roman"/>
      <w:b/>
    </w:rPr>
  </w:style>
  <w:style w:type="character" w:customStyle="1" w:styleId="Appref">
    <w:name w:val="App_ref"/>
    <w:basedOn w:val="DefaultParagraphFont"/>
    <w:rsid w:val="00927641"/>
  </w:style>
  <w:style w:type="character" w:customStyle="1" w:styleId="Artdef">
    <w:name w:val="Art_def"/>
    <w:basedOn w:val="DefaultParagraphFont"/>
    <w:rsid w:val="00927641"/>
    <w:rPr>
      <w:rFonts w:ascii="Times New Roman" w:hAnsi="Times New Roman"/>
      <w:b/>
    </w:rPr>
  </w:style>
  <w:style w:type="character" w:customStyle="1" w:styleId="Artref">
    <w:name w:val="Art_ref"/>
    <w:basedOn w:val="DefaultParagraphFont"/>
    <w:rsid w:val="00927641"/>
  </w:style>
  <w:style w:type="character" w:customStyle="1" w:styleId="Recdef">
    <w:name w:val="Rec_def"/>
    <w:basedOn w:val="DefaultParagraphFont"/>
    <w:rsid w:val="00927641"/>
    <w:rPr>
      <w:b/>
    </w:rPr>
  </w:style>
  <w:style w:type="character" w:customStyle="1" w:styleId="Resdef">
    <w:name w:val="Res_def"/>
    <w:basedOn w:val="DefaultParagraphFont"/>
    <w:rsid w:val="00927641"/>
    <w:rPr>
      <w:rFonts w:ascii="Times New Roman" w:hAnsi="Times New Roman"/>
      <w:b/>
    </w:rPr>
  </w:style>
  <w:style w:type="character" w:customStyle="1" w:styleId="Tablefreq">
    <w:name w:val="Table_freq"/>
    <w:basedOn w:val="DefaultParagraphFont"/>
    <w:rsid w:val="00927641"/>
    <w:rPr>
      <w:b/>
      <w:color w:val="auto"/>
    </w:rPr>
  </w:style>
  <w:style w:type="paragraph" w:customStyle="1" w:styleId="Formal">
    <w:name w:val="Formal"/>
    <w:basedOn w:val="ASN1"/>
    <w:rsid w:val="00927641"/>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927641"/>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27641"/>
    <w:pPr>
      <w:tabs>
        <w:tab w:val="clear" w:pos="794"/>
        <w:tab w:val="clear" w:pos="1191"/>
        <w:tab w:val="clear" w:pos="1588"/>
        <w:tab w:val="clear" w:pos="1985"/>
      </w:tabs>
      <w:spacing w:before="240"/>
      <w:jc w:val="center"/>
    </w:pPr>
    <w:rPr>
      <w:i/>
    </w:rPr>
  </w:style>
  <w:style w:type="paragraph" w:styleId="BalloonText">
    <w:name w:val="Balloon Text"/>
    <w:basedOn w:val="Normal"/>
    <w:link w:val="BalloonTextChar"/>
    <w:uiPriority w:val="99"/>
    <w:rsid w:val="00927641"/>
    <w:pPr>
      <w:spacing w:before="0"/>
      <w:jc w:val="left"/>
    </w:pPr>
    <w:rPr>
      <w:rFonts w:ascii="Tahoma" w:hAnsi="Tahoma" w:cs="Tahoma"/>
      <w:sz w:val="16"/>
      <w:szCs w:val="16"/>
    </w:rPr>
  </w:style>
  <w:style w:type="character" w:customStyle="1" w:styleId="BalloonTextChar">
    <w:name w:val="Balloon Text Char"/>
    <w:basedOn w:val="DefaultParagraphFont"/>
    <w:link w:val="BalloonText"/>
    <w:uiPriority w:val="99"/>
    <w:rsid w:val="00927641"/>
    <w:rPr>
      <w:rFonts w:ascii="Tahoma" w:hAnsi="Tahoma" w:cs="Tahoma"/>
      <w:sz w:val="16"/>
      <w:szCs w:val="16"/>
      <w:lang w:val="fr-FR" w:eastAsia="en-US"/>
    </w:rPr>
  </w:style>
  <w:style w:type="character" w:customStyle="1" w:styleId="Heading1Char">
    <w:name w:val="Heading 1 Char"/>
    <w:basedOn w:val="DefaultParagraphFont"/>
    <w:link w:val="Heading1"/>
    <w:rsid w:val="00927641"/>
    <w:rPr>
      <w:b/>
      <w:sz w:val="24"/>
      <w:lang w:val="fr-FR" w:eastAsia="en-US"/>
    </w:rPr>
  </w:style>
  <w:style w:type="character" w:customStyle="1" w:styleId="Heading2Char">
    <w:name w:val="Heading 2 Char"/>
    <w:basedOn w:val="DefaultParagraphFont"/>
    <w:link w:val="Heading2"/>
    <w:rsid w:val="00927641"/>
    <w:rPr>
      <w:b/>
      <w:sz w:val="24"/>
      <w:lang w:val="fr-FR" w:eastAsia="en-US"/>
    </w:rPr>
  </w:style>
  <w:style w:type="character" w:customStyle="1" w:styleId="Heading3Char">
    <w:name w:val="Heading 3 Char"/>
    <w:basedOn w:val="DefaultParagraphFont"/>
    <w:link w:val="Heading3"/>
    <w:rsid w:val="00927641"/>
    <w:rPr>
      <w:b/>
      <w:sz w:val="24"/>
      <w:lang w:val="fr-FR" w:eastAsia="en-US"/>
    </w:rPr>
  </w:style>
  <w:style w:type="character" w:customStyle="1" w:styleId="Heading4Char">
    <w:name w:val="Heading 4 Char"/>
    <w:basedOn w:val="DefaultParagraphFont"/>
    <w:link w:val="Heading4"/>
    <w:rsid w:val="00927641"/>
    <w:rPr>
      <w:b/>
      <w:sz w:val="24"/>
      <w:lang w:val="fr-FR" w:eastAsia="en-US"/>
    </w:rPr>
  </w:style>
  <w:style w:type="character" w:customStyle="1" w:styleId="Heading5Char">
    <w:name w:val="Heading 5 Char"/>
    <w:basedOn w:val="DefaultParagraphFont"/>
    <w:link w:val="Heading5"/>
    <w:rsid w:val="00927641"/>
    <w:rPr>
      <w:b/>
      <w:sz w:val="24"/>
      <w:lang w:val="fr-FR" w:eastAsia="en-US"/>
    </w:rPr>
  </w:style>
  <w:style w:type="character" w:customStyle="1" w:styleId="Heading6Char">
    <w:name w:val="Heading 6 Char"/>
    <w:basedOn w:val="DefaultParagraphFont"/>
    <w:link w:val="Heading6"/>
    <w:rsid w:val="00927641"/>
    <w:rPr>
      <w:b/>
      <w:sz w:val="24"/>
      <w:lang w:val="fr-FR" w:eastAsia="en-US"/>
    </w:rPr>
  </w:style>
  <w:style w:type="character" w:customStyle="1" w:styleId="Heading7Char">
    <w:name w:val="Heading 7 Char"/>
    <w:basedOn w:val="DefaultParagraphFont"/>
    <w:link w:val="Heading7"/>
    <w:rsid w:val="00927641"/>
    <w:rPr>
      <w:b/>
      <w:sz w:val="24"/>
      <w:lang w:val="fr-FR" w:eastAsia="en-US"/>
    </w:rPr>
  </w:style>
  <w:style w:type="character" w:customStyle="1" w:styleId="Heading8Char">
    <w:name w:val="Heading 8 Char"/>
    <w:basedOn w:val="DefaultParagraphFont"/>
    <w:link w:val="Heading8"/>
    <w:rsid w:val="00927641"/>
    <w:rPr>
      <w:b/>
      <w:sz w:val="24"/>
      <w:lang w:val="fr-FR" w:eastAsia="en-US"/>
    </w:rPr>
  </w:style>
  <w:style w:type="character" w:customStyle="1" w:styleId="Heading9Char">
    <w:name w:val="Heading 9 Char"/>
    <w:basedOn w:val="DefaultParagraphFont"/>
    <w:link w:val="Heading9"/>
    <w:rsid w:val="00927641"/>
    <w:rPr>
      <w:b/>
      <w:sz w:val="24"/>
      <w:lang w:val="fr-FR" w:eastAsia="en-US"/>
    </w:rPr>
  </w:style>
  <w:style w:type="character" w:customStyle="1" w:styleId="FooterChar">
    <w:name w:val="Footer Char"/>
    <w:basedOn w:val="DefaultParagraphFont"/>
    <w:link w:val="Footer"/>
    <w:rsid w:val="00927641"/>
    <w:rPr>
      <w:noProof/>
      <w:sz w:val="18"/>
      <w:lang w:val="fr-FR" w:eastAsia="en-US"/>
    </w:rPr>
  </w:style>
  <w:style w:type="character" w:customStyle="1" w:styleId="FootnoteTextChar">
    <w:name w:val="Footnote Text Char"/>
    <w:basedOn w:val="DefaultParagraphFont"/>
    <w:link w:val="FootnoteText"/>
    <w:rsid w:val="00927641"/>
    <w:rPr>
      <w:sz w:val="22"/>
      <w:lang w:val="fr-FR" w:eastAsia="en-US"/>
    </w:rPr>
  </w:style>
  <w:style w:type="character" w:customStyle="1" w:styleId="HeaderChar">
    <w:name w:val="Header Char"/>
    <w:basedOn w:val="DefaultParagraphFont"/>
    <w:link w:val="Header"/>
    <w:rsid w:val="00927641"/>
    <w:rPr>
      <w:sz w:val="24"/>
      <w:lang w:val="fr-FR" w:eastAsia="en-US"/>
    </w:rPr>
  </w:style>
  <w:style w:type="character" w:styleId="CommentReference">
    <w:name w:val="annotation reference"/>
    <w:rsid w:val="00927641"/>
    <w:rPr>
      <w:sz w:val="16"/>
      <w:szCs w:val="16"/>
    </w:rPr>
  </w:style>
  <w:style w:type="paragraph" w:styleId="CommentText">
    <w:name w:val="annotation text"/>
    <w:basedOn w:val="Normal"/>
    <w:link w:val="CommentTextChar"/>
    <w:rsid w:val="00927641"/>
    <w:pPr>
      <w:tabs>
        <w:tab w:val="clear" w:pos="794"/>
        <w:tab w:val="clear" w:pos="1191"/>
        <w:tab w:val="clear" w:pos="1588"/>
        <w:tab w:val="clear" w:pos="1985"/>
      </w:tabs>
      <w:spacing w:before="0"/>
      <w:ind w:firstLine="567"/>
      <w:jc w:val="left"/>
    </w:pPr>
    <w:rPr>
      <w:rFonts w:ascii="Times" w:hAnsi="Times" w:cs="Times"/>
      <w:lang w:val="it-IT"/>
    </w:rPr>
  </w:style>
  <w:style w:type="character" w:customStyle="1" w:styleId="CommentTextChar">
    <w:name w:val="Comment Text Char"/>
    <w:basedOn w:val="DefaultParagraphFont"/>
    <w:link w:val="CommentText"/>
    <w:rsid w:val="00927641"/>
    <w:rPr>
      <w:rFonts w:ascii="Times" w:hAnsi="Times" w:cs="Times"/>
      <w:sz w:val="24"/>
      <w:lang w:val="it-IT" w:eastAsia="en-US"/>
    </w:rPr>
  </w:style>
  <w:style w:type="paragraph" w:styleId="Index7">
    <w:name w:val="index 7"/>
    <w:basedOn w:val="Normal"/>
    <w:next w:val="Normal"/>
    <w:rsid w:val="00927641"/>
    <w:pPr>
      <w:ind w:left="1698"/>
      <w:jc w:val="left"/>
    </w:pPr>
  </w:style>
  <w:style w:type="paragraph" w:styleId="Index6">
    <w:name w:val="index 6"/>
    <w:basedOn w:val="Normal"/>
    <w:next w:val="Normal"/>
    <w:rsid w:val="00927641"/>
    <w:pPr>
      <w:ind w:left="1415"/>
      <w:jc w:val="left"/>
    </w:pPr>
  </w:style>
  <w:style w:type="paragraph" w:styleId="Index5">
    <w:name w:val="index 5"/>
    <w:basedOn w:val="Normal"/>
    <w:next w:val="Normal"/>
    <w:rsid w:val="00927641"/>
    <w:pPr>
      <w:ind w:left="1132"/>
      <w:jc w:val="left"/>
    </w:pPr>
  </w:style>
  <w:style w:type="paragraph" w:styleId="Index4">
    <w:name w:val="index 4"/>
    <w:basedOn w:val="Normal"/>
    <w:next w:val="Normal"/>
    <w:rsid w:val="00927641"/>
    <w:pPr>
      <w:ind w:left="849"/>
      <w:jc w:val="left"/>
    </w:pPr>
  </w:style>
  <w:style w:type="character" w:styleId="LineNumber">
    <w:name w:val="line number"/>
    <w:rsid w:val="00927641"/>
  </w:style>
  <w:style w:type="paragraph" w:customStyle="1" w:styleId="Line1">
    <w:name w:val="Line_1"/>
    <w:basedOn w:val="Normal"/>
    <w:next w:val="Normal"/>
    <w:rsid w:val="00927641"/>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TableLegend0">
    <w:name w:val="Table_Legend"/>
    <w:basedOn w:val="Normal"/>
    <w:next w:val="Normal"/>
    <w:rsid w:val="00927641"/>
    <w:pPr>
      <w:keepNext/>
      <w:spacing w:before="86" w:line="199" w:lineRule="exact"/>
      <w:ind w:left="-85" w:right="-85"/>
      <w:jc w:val="left"/>
    </w:pPr>
    <w:rPr>
      <w:sz w:val="18"/>
      <w:szCs w:val="18"/>
    </w:rPr>
  </w:style>
  <w:style w:type="paragraph" w:customStyle="1" w:styleId="TableTitle0">
    <w:name w:val="Table_Title"/>
    <w:basedOn w:val="Table"/>
    <w:next w:val="Blanc"/>
    <w:rsid w:val="00927641"/>
    <w:pPr>
      <w:spacing w:before="0"/>
    </w:pPr>
    <w:rPr>
      <w:b/>
      <w:bCs/>
    </w:rPr>
  </w:style>
  <w:style w:type="paragraph" w:customStyle="1" w:styleId="TableText0">
    <w:name w:val="Table_Text"/>
    <w:basedOn w:val="TableLegend0"/>
    <w:rsid w:val="00927641"/>
    <w:pPr>
      <w:spacing w:before="100" w:after="100" w:line="190" w:lineRule="exact"/>
      <w:ind w:left="0" w:right="0"/>
    </w:pPr>
  </w:style>
  <w:style w:type="paragraph" w:customStyle="1" w:styleId="Table">
    <w:name w:val="Table_#"/>
    <w:basedOn w:val="Normal"/>
    <w:next w:val="TableTitle0"/>
    <w:rsid w:val="00927641"/>
    <w:pPr>
      <w:keepNext/>
      <w:tabs>
        <w:tab w:val="clear" w:pos="794"/>
        <w:tab w:val="clear" w:pos="1191"/>
        <w:tab w:val="clear" w:pos="1588"/>
        <w:tab w:val="clear" w:pos="1985"/>
      </w:tabs>
      <w:spacing w:before="567" w:after="113"/>
      <w:jc w:val="center"/>
    </w:pPr>
    <w:rPr>
      <w:sz w:val="18"/>
      <w:szCs w:val="18"/>
    </w:rPr>
  </w:style>
  <w:style w:type="paragraph" w:customStyle="1" w:styleId="FigureLegend0">
    <w:name w:val="Figure_Legend"/>
    <w:basedOn w:val="TableLegend0"/>
    <w:next w:val="FigureRemark"/>
    <w:rsid w:val="00927641"/>
  </w:style>
  <w:style w:type="paragraph" w:customStyle="1" w:styleId="Figure0">
    <w:name w:val="Figure_#"/>
    <w:basedOn w:val="Table"/>
    <w:next w:val="FigureTitle0"/>
    <w:rsid w:val="00927641"/>
  </w:style>
  <w:style w:type="paragraph" w:customStyle="1" w:styleId="FigureTitle0">
    <w:name w:val="Figure_Title"/>
    <w:basedOn w:val="TableTitle0"/>
    <w:next w:val="FigureLegend0"/>
    <w:rsid w:val="00927641"/>
    <w:pPr>
      <w:spacing w:after="240"/>
    </w:pPr>
  </w:style>
  <w:style w:type="paragraph" w:customStyle="1" w:styleId="Annex">
    <w:name w:val="Annex_#"/>
    <w:basedOn w:val="Normal"/>
    <w:next w:val="AnnexRef0"/>
    <w:rsid w:val="00927641"/>
    <w:pPr>
      <w:tabs>
        <w:tab w:val="clear" w:pos="794"/>
        <w:tab w:val="clear" w:pos="1191"/>
        <w:tab w:val="clear" w:pos="1588"/>
        <w:tab w:val="clear" w:pos="1985"/>
        <w:tab w:val="center" w:pos="4849"/>
        <w:tab w:val="right" w:pos="9696"/>
      </w:tabs>
      <w:spacing w:before="720" w:after="68"/>
      <w:jc w:val="center"/>
    </w:pPr>
  </w:style>
  <w:style w:type="paragraph" w:customStyle="1" w:styleId="AnnexRef0">
    <w:name w:val="Annex_Ref"/>
    <w:basedOn w:val="Normal"/>
    <w:next w:val="AnnexTitle"/>
    <w:rsid w:val="00927641"/>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0"/>
    <w:rsid w:val="00927641"/>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Appendix">
    <w:name w:val="Appendix_#"/>
    <w:basedOn w:val="Annex"/>
    <w:next w:val="AppendixRef0"/>
    <w:rsid w:val="00927641"/>
  </w:style>
  <w:style w:type="paragraph" w:customStyle="1" w:styleId="AppendixRef0">
    <w:name w:val="Appendix_Ref"/>
    <w:basedOn w:val="AnnexRef0"/>
    <w:next w:val="AppendixTitle"/>
    <w:rsid w:val="00927641"/>
  </w:style>
  <w:style w:type="paragraph" w:customStyle="1" w:styleId="AppendixTitle">
    <w:name w:val="Appendix_Title"/>
    <w:basedOn w:val="AnnexTitle"/>
    <w:next w:val="Normal"/>
    <w:rsid w:val="00927641"/>
  </w:style>
  <w:style w:type="paragraph" w:customStyle="1" w:styleId="RefTitle0">
    <w:name w:val="Ref_Title"/>
    <w:basedOn w:val="Normal"/>
    <w:next w:val="RefText0"/>
    <w:rsid w:val="00927641"/>
    <w:pPr>
      <w:keepNext/>
      <w:keepLines/>
      <w:tabs>
        <w:tab w:val="clear" w:pos="794"/>
        <w:tab w:val="clear" w:pos="1191"/>
        <w:tab w:val="clear" w:pos="1588"/>
        <w:tab w:val="clear" w:pos="1985"/>
      </w:tabs>
      <w:spacing w:before="600"/>
      <w:jc w:val="center"/>
    </w:pPr>
    <w:rPr>
      <w:sz w:val="18"/>
      <w:szCs w:val="18"/>
    </w:rPr>
  </w:style>
  <w:style w:type="paragraph" w:customStyle="1" w:styleId="RefText0">
    <w:name w:val="Ref_Text"/>
    <w:basedOn w:val="Normal"/>
    <w:rsid w:val="00927641"/>
    <w:pPr>
      <w:ind w:left="567" w:hanging="567"/>
      <w:jc w:val="left"/>
    </w:pPr>
    <w:rPr>
      <w:sz w:val="18"/>
      <w:szCs w:val="18"/>
    </w:rPr>
  </w:style>
  <w:style w:type="paragraph" w:customStyle="1" w:styleId="listitem">
    <w:name w:val="listitem"/>
    <w:basedOn w:val="Normal"/>
    <w:rsid w:val="00927641"/>
    <w:pPr>
      <w:keepLines/>
      <w:spacing w:before="0"/>
      <w:jc w:val="left"/>
    </w:pPr>
  </w:style>
  <w:style w:type="paragraph" w:customStyle="1" w:styleId="Rec">
    <w:name w:val="Rec_#"/>
    <w:basedOn w:val="Normal"/>
    <w:next w:val="RecTitle0"/>
    <w:rsid w:val="00927641"/>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0">
    <w:name w:val="Rec_Title"/>
    <w:basedOn w:val="Rec"/>
    <w:next w:val="RecTitleRef"/>
    <w:rsid w:val="00927641"/>
    <w:pPr>
      <w:spacing w:before="180"/>
    </w:pPr>
    <w:rPr>
      <w:b/>
      <w:bCs/>
    </w:rPr>
  </w:style>
  <w:style w:type="paragraph" w:customStyle="1" w:styleId="Normalaftertitle0">
    <w:name w:val="Normal after title"/>
    <w:basedOn w:val="Normal"/>
    <w:next w:val="Normal"/>
    <w:rsid w:val="00927641"/>
    <w:pPr>
      <w:spacing w:before="480"/>
      <w:jc w:val="left"/>
    </w:pPr>
  </w:style>
  <w:style w:type="paragraph" w:customStyle="1" w:styleId="call0">
    <w:name w:val="call"/>
    <w:basedOn w:val="Normal"/>
    <w:next w:val="Normal"/>
    <w:rsid w:val="00927641"/>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rsid w:val="00927641"/>
    <w:pPr>
      <w:tabs>
        <w:tab w:val="clear" w:pos="1191"/>
        <w:tab w:val="clear" w:pos="1588"/>
        <w:tab w:val="clear" w:pos="1985"/>
      </w:tabs>
      <w:spacing w:before="313"/>
      <w:outlineLvl w:val="9"/>
    </w:pPr>
    <w:rPr>
      <w:bCs/>
      <w:sz w:val="22"/>
      <w:szCs w:val="22"/>
      <w:lang w:val="en-GB" w:eastAsia="zh-CN"/>
    </w:rPr>
  </w:style>
  <w:style w:type="paragraph" w:customStyle="1" w:styleId="deftexte">
    <w:name w:val="def texte"/>
    <w:basedOn w:val="Normal"/>
    <w:rsid w:val="00927641"/>
    <w:pPr>
      <w:jc w:val="left"/>
    </w:pPr>
  </w:style>
  <w:style w:type="paragraph" w:customStyle="1" w:styleId="Section">
    <w:name w:val="Section #"/>
    <w:basedOn w:val="Normal"/>
    <w:next w:val="Sectiontitle0"/>
    <w:rsid w:val="00927641"/>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0">
    <w:name w:val="Section title"/>
    <w:basedOn w:val="Section"/>
    <w:next w:val="Rec"/>
    <w:rsid w:val="00927641"/>
    <w:pPr>
      <w:pageBreakBefore w:val="0"/>
      <w:spacing w:before="240"/>
    </w:pPr>
    <w:rPr>
      <w:i/>
      <w:iCs/>
    </w:rPr>
  </w:style>
  <w:style w:type="paragraph" w:customStyle="1" w:styleId="RecTitleRef">
    <w:name w:val="Rec_Title/Ref"/>
    <w:basedOn w:val="RecTitle0"/>
    <w:next w:val="RecTitleDate"/>
    <w:rsid w:val="00927641"/>
    <w:pPr>
      <w:spacing w:before="136"/>
    </w:pPr>
    <w:rPr>
      <w:b w:val="0"/>
      <w:bCs w:val="0"/>
    </w:rPr>
  </w:style>
  <w:style w:type="paragraph" w:customStyle="1" w:styleId="RecTitleDate">
    <w:name w:val="Rec_Title/Date"/>
    <w:basedOn w:val="RecTitleRef"/>
    <w:next w:val="headfoot"/>
    <w:rsid w:val="00927641"/>
    <w:pPr>
      <w:tabs>
        <w:tab w:val="clear" w:pos="4849"/>
      </w:tabs>
      <w:jc w:val="right"/>
    </w:pPr>
  </w:style>
  <w:style w:type="paragraph" w:customStyle="1" w:styleId="heading">
    <w:name w:val="heading"/>
    <w:basedOn w:val="Heading2"/>
    <w:rsid w:val="00927641"/>
    <w:pPr>
      <w:tabs>
        <w:tab w:val="clear" w:pos="1985"/>
      </w:tabs>
      <w:spacing w:before="313"/>
      <w:outlineLvl w:val="9"/>
    </w:pPr>
    <w:rPr>
      <w:bCs/>
      <w:sz w:val="22"/>
      <w:szCs w:val="22"/>
      <w:lang w:val="en-GB" w:eastAsia="zh-CN"/>
    </w:rPr>
  </w:style>
  <w:style w:type="paragraph" w:customStyle="1" w:styleId="headfoot">
    <w:name w:val="head_foot"/>
    <w:basedOn w:val="Normal"/>
    <w:next w:val="Normalaftertitle0"/>
    <w:rsid w:val="00927641"/>
    <w:pPr>
      <w:tabs>
        <w:tab w:val="clear" w:pos="794"/>
        <w:tab w:val="clear" w:pos="1191"/>
        <w:tab w:val="clear" w:pos="1588"/>
        <w:tab w:val="clear" w:pos="1985"/>
      </w:tabs>
      <w:spacing w:before="0"/>
      <w:jc w:val="left"/>
    </w:pPr>
    <w:rPr>
      <w:color w:val="FF0000"/>
      <w:sz w:val="8"/>
      <w:szCs w:val="8"/>
    </w:rPr>
  </w:style>
  <w:style w:type="paragraph" w:customStyle="1" w:styleId="Part">
    <w:name w:val="Part_#"/>
    <w:basedOn w:val="Annex"/>
    <w:next w:val="PartRef0"/>
    <w:rsid w:val="00927641"/>
  </w:style>
  <w:style w:type="paragraph" w:customStyle="1" w:styleId="PartRef0">
    <w:name w:val="Part_Ref"/>
    <w:basedOn w:val="AnnexRef0"/>
    <w:rsid w:val="00927641"/>
  </w:style>
  <w:style w:type="paragraph" w:customStyle="1" w:styleId="PartTitle0">
    <w:name w:val="Part_Title"/>
    <w:basedOn w:val="AnnexTitle"/>
    <w:next w:val="Normalaftertitle0"/>
    <w:rsid w:val="00927641"/>
  </w:style>
  <w:style w:type="paragraph" w:customStyle="1" w:styleId="Rep">
    <w:name w:val="Rep_#"/>
    <w:basedOn w:val="Rec"/>
    <w:next w:val="RepTitle0"/>
    <w:rsid w:val="00927641"/>
  </w:style>
  <w:style w:type="paragraph" w:customStyle="1" w:styleId="RepTitle0">
    <w:name w:val="Rep_Title"/>
    <w:basedOn w:val="RecTitle0"/>
    <w:next w:val="RepTitleRef"/>
    <w:rsid w:val="00927641"/>
  </w:style>
  <w:style w:type="paragraph" w:customStyle="1" w:styleId="RepTitleDate">
    <w:name w:val="Rep_Title/Date"/>
    <w:basedOn w:val="RecTitleDate"/>
    <w:next w:val="headfoot"/>
    <w:rsid w:val="00927641"/>
  </w:style>
  <w:style w:type="paragraph" w:customStyle="1" w:styleId="RepTitleRef">
    <w:name w:val="Rep_Title/Ref"/>
    <w:basedOn w:val="RecTitleRef"/>
    <w:next w:val="RepTitleDate"/>
    <w:rsid w:val="00927641"/>
  </w:style>
  <w:style w:type="paragraph" w:customStyle="1" w:styleId="RefDoc">
    <w:name w:val="Ref_Doc"/>
    <w:basedOn w:val="RefText0"/>
    <w:next w:val="RefText0"/>
    <w:rsid w:val="00927641"/>
    <w:pPr>
      <w:spacing w:before="227"/>
    </w:pPr>
    <w:rPr>
      <w:i/>
      <w:iCs/>
    </w:rPr>
  </w:style>
  <w:style w:type="paragraph" w:customStyle="1" w:styleId="Question">
    <w:name w:val="Question_#"/>
    <w:basedOn w:val="Rec"/>
    <w:next w:val="QuestionTitle0"/>
    <w:rsid w:val="00927641"/>
    <w:pPr>
      <w:spacing w:before="0"/>
    </w:pPr>
  </w:style>
  <w:style w:type="paragraph" w:customStyle="1" w:styleId="QuestionTitle0">
    <w:name w:val="Question_Title"/>
    <w:basedOn w:val="RecTitle0"/>
    <w:next w:val="QuestionTitleRef"/>
    <w:rsid w:val="00927641"/>
  </w:style>
  <w:style w:type="paragraph" w:customStyle="1" w:styleId="QuestionTitleDate">
    <w:name w:val="Question_Title/Date"/>
    <w:basedOn w:val="RecTitleDate"/>
    <w:next w:val="headfoot"/>
    <w:rsid w:val="00927641"/>
  </w:style>
  <w:style w:type="paragraph" w:customStyle="1" w:styleId="QuestionTitleRef">
    <w:name w:val="Question_Title/Ref"/>
    <w:basedOn w:val="RecTitleRef"/>
    <w:next w:val="QuestionTitleDate"/>
    <w:rsid w:val="00927641"/>
  </w:style>
  <w:style w:type="paragraph" w:customStyle="1" w:styleId="Res">
    <w:name w:val="Res_#"/>
    <w:basedOn w:val="Rec"/>
    <w:next w:val="ResTitle0"/>
    <w:rsid w:val="00927641"/>
  </w:style>
  <w:style w:type="paragraph" w:customStyle="1" w:styleId="ResTitle0">
    <w:name w:val="Res_Title"/>
    <w:basedOn w:val="RecTitle0"/>
    <w:next w:val="ResTitleRef"/>
    <w:rsid w:val="00927641"/>
  </w:style>
  <w:style w:type="paragraph" w:customStyle="1" w:styleId="ResTitleDate">
    <w:name w:val="Res_Title/Date"/>
    <w:basedOn w:val="RecTitleDate"/>
    <w:next w:val="headfoot"/>
    <w:rsid w:val="00927641"/>
  </w:style>
  <w:style w:type="paragraph" w:customStyle="1" w:styleId="ResTitleRef">
    <w:name w:val="Res_Title/Ref"/>
    <w:basedOn w:val="RecTitleRef"/>
    <w:next w:val="ResTitleDate"/>
    <w:rsid w:val="00927641"/>
  </w:style>
  <w:style w:type="paragraph" w:customStyle="1" w:styleId="Style">
    <w:name w:val="Style"/>
    <w:basedOn w:val="Normal"/>
    <w:rsid w:val="00927641"/>
    <w:pPr>
      <w:tabs>
        <w:tab w:val="center" w:pos="4196"/>
        <w:tab w:val="left" w:pos="9242"/>
        <w:tab w:val="center" w:pos="12587"/>
      </w:tabs>
      <w:spacing w:before="340" w:line="318" w:lineRule="atLeast"/>
      <w:ind w:right="618"/>
      <w:jc w:val="left"/>
    </w:pPr>
    <w:rPr>
      <w:i/>
      <w:iCs/>
      <w:sz w:val="28"/>
      <w:szCs w:val="28"/>
    </w:rPr>
  </w:style>
  <w:style w:type="paragraph" w:customStyle="1" w:styleId="Sectionsous">
    <w:name w:val="Section_sous"/>
    <w:basedOn w:val="Section"/>
    <w:next w:val="Rec"/>
    <w:rsid w:val="00927641"/>
    <w:pPr>
      <w:pageBreakBefore w:val="0"/>
      <w:spacing w:before="240"/>
    </w:pPr>
  </w:style>
  <w:style w:type="paragraph" w:customStyle="1" w:styleId="CCI">
    <w:name w:val="CCI"/>
    <w:basedOn w:val="Normal"/>
    <w:next w:val="call0"/>
    <w:rsid w:val="00927641"/>
    <w:pPr>
      <w:keepNext/>
      <w:keepLines/>
      <w:tabs>
        <w:tab w:val="clear" w:pos="794"/>
        <w:tab w:val="clear" w:pos="1191"/>
        <w:tab w:val="clear" w:pos="1588"/>
        <w:tab w:val="clear" w:pos="1985"/>
      </w:tabs>
      <w:spacing w:before="199"/>
      <w:jc w:val="left"/>
    </w:pPr>
  </w:style>
  <w:style w:type="paragraph" w:customStyle="1" w:styleId="FigureRemark">
    <w:name w:val="Figure_Remark"/>
    <w:basedOn w:val="TableLegend0"/>
    <w:rsid w:val="00927641"/>
    <w:pPr>
      <w:tabs>
        <w:tab w:val="clear" w:pos="794"/>
        <w:tab w:val="clear" w:pos="1191"/>
        <w:tab w:val="clear" w:pos="1588"/>
        <w:tab w:val="clear" w:pos="1985"/>
        <w:tab w:val="center" w:pos="284"/>
      </w:tabs>
      <w:spacing w:before="142"/>
    </w:pPr>
  </w:style>
  <w:style w:type="paragraph" w:customStyle="1" w:styleId="Fig">
    <w:name w:val="Fig"/>
    <w:basedOn w:val="Figure"/>
    <w:next w:val="Fig0"/>
    <w:rsid w:val="00927641"/>
    <w:pPr>
      <w:keepLines w:val="0"/>
      <w:spacing w:before="136" w:after="0"/>
    </w:pPr>
    <w:rPr>
      <w:caps w:val="0"/>
      <w:sz w:val="24"/>
      <w:lang w:val="en-US"/>
    </w:rPr>
  </w:style>
  <w:style w:type="paragraph" w:customStyle="1" w:styleId="Fig0">
    <w:name w:val="Fig_#"/>
    <w:basedOn w:val="Fig"/>
    <w:next w:val="Normal"/>
    <w:rsid w:val="00927641"/>
    <w:pPr>
      <w:jc w:val="left"/>
    </w:pPr>
    <w:rPr>
      <w:color w:val="FFFFFF"/>
    </w:rPr>
  </w:style>
  <w:style w:type="paragraph" w:customStyle="1" w:styleId="formule">
    <w:name w:val="formule"/>
    <w:basedOn w:val="Normal"/>
    <w:rsid w:val="00927641"/>
    <w:pPr>
      <w:tabs>
        <w:tab w:val="clear" w:pos="794"/>
        <w:tab w:val="clear" w:pos="1191"/>
        <w:tab w:val="clear" w:pos="1588"/>
        <w:tab w:val="clear" w:pos="1985"/>
      </w:tabs>
      <w:spacing w:before="0"/>
      <w:jc w:val="left"/>
    </w:pPr>
    <w:rPr>
      <w:rFonts w:ascii="Times" w:hAnsi="Times" w:cs="Times"/>
      <w:szCs w:val="24"/>
      <w:lang w:val="it-IT"/>
    </w:rPr>
  </w:style>
  <w:style w:type="character" w:customStyle="1" w:styleId="EquationChar">
    <w:name w:val="Equation Char"/>
    <w:link w:val="Equation"/>
    <w:locked/>
    <w:rsid w:val="00927641"/>
    <w:rPr>
      <w:sz w:val="24"/>
      <w:lang w:val="fr-FR" w:eastAsia="en-US"/>
    </w:rPr>
  </w:style>
  <w:style w:type="paragraph" w:customStyle="1" w:styleId="Reasons">
    <w:name w:val="Reasons"/>
    <w:basedOn w:val="Normal"/>
    <w:qFormat/>
    <w:rsid w:val="0092764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76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927641"/>
    <w:rPr>
      <w:color w:val="0000FF"/>
      <w:u w:val="single"/>
    </w:rPr>
  </w:style>
  <w:style w:type="paragraph" w:customStyle="1" w:styleId="Artheading">
    <w:name w:val="Art_heading"/>
    <w:basedOn w:val="Normal"/>
    <w:next w:val="Normalaftertitle"/>
    <w:rsid w:val="00927641"/>
    <w:pPr>
      <w:spacing w:before="480"/>
      <w:jc w:val="center"/>
    </w:pPr>
    <w:rPr>
      <w:b/>
      <w:sz w:val="28"/>
    </w:rPr>
  </w:style>
  <w:style w:type="character" w:styleId="EndnoteReference">
    <w:name w:val="endnote reference"/>
    <w:basedOn w:val="DefaultParagraphFont"/>
    <w:rsid w:val="00927641"/>
    <w:rPr>
      <w:vertAlign w:val="superscript"/>
    </w:rPr>
  </w:style>
  <w:style w:type="paragraph" w:customStyle="1" w:styleId="Figurewithouttitle">
    <w:name w:val="Figure_without_title"/>
    <w:basedOn w:val="Normal"/>
    <w:next w:val="Normalaftertitle"/>
    <w:rsid w:val="00927641"/>
    <w:pPr>
      <w:keepLines/>
      <w:spacing w:before="240" w:after="120"/>
      <w:jc w:val="center"/>
    </w:pPr>
  </w:style>
  <w:style w:type="paragraph" w:customStyle="1" w:styleId="FirstFooter">
    <w:name w:val="FirstFooter"/>
    <w:basedOn w:val="Footer"/>
    <w:rsid w:val="00927641"/>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927641"/>
    <w:pPr>
      <w:spacing w:before="840" w:after="200"/>
      <w:jc w:val="center"/>
    </w:pPr>
    <w:rPr>
      <w:b/>
      <w:sz w:val="28"/>
    </w:rPr>
  </w:style>
  <w:style w:type="paragraph" w:customStyle="1" w:styleId="SpecialFooter">
    <w:name w:val="Special Footer"/>
    <w:basedOn w:val="Footer"/>
    <w:rsid w:val="00927641"/>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927641"/>
    <w:pPr>
      <w:keepNext/>
      <w:spacing w:before="0" w:after="120"/>
      <w:jc w:val="center"/>
    </w:pPr>
  </w:style>
  <w:style w:type="paragraph" w:customStyle="1" w:styleId="Title1">
    <w:name w:val="Title 1"/>
    <w:basedOn w:val="Source"/>
    <w:next w:val="Title2"/>
    <w:rsid w:val="0092764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27641"/>
  </w:style>
  <w:style w:type="paragraph" w:customStyle="1" w:styleId="Title3">
    <w:name w:val="Title 3"/>
    <w:basedOn w:val="Title2"/>
    <w:next w:val="Title4"/>
    <w:rsid w:val="00927641"/>
    <w:rPr>
      <w:caps w:val="0"/>
    </w:rPr>
  </w:style>
  <w:style w:type="paragraph" w:customStyle="1" w:styleId="Title4">
    <w:name w:val="Title 4"/>
    <w:basedOn w:val="Title3"/>
    <w:next w:val="Heading1"/>
    <w:rsid w:val="00927641"/>
    <w:rPr>
      <w:b/>
    </w:rPr>
  </w:style>
  <w:style w:type="character" w:customStyle="1" w:styleId="Appdef">
    <w:name w:val="App_def"/>
    <w:basedOn w:val="DefaultParagraphFont"/>
    <w:rsid w:val="00927641"/>
    <w:rPr>
      <w:rFonts w:ascii="Times New Roman" w:hAnsi="Times New Roman"/>
      <w:b/>
    </w:rPr>
  </w:style>
  <w:style w:type="character" w:customStyle="1" w:styleId="Appref">
    <w:name w:val="App_ref"/>
    <w:basedOn w:val="DefaultParagraphFont"/>
    <w:rsid w:val="00927641"/>
  </w:style>
  <w:style w:type="character" w:customStyle="1" w:styleId="Artdef">
    <w:name w:val="Art_def"/>
    <w:basedOn w:val="DefaultParagraphFont"/>
    <w:rsid w:val="00927641"/>
    <w:rPr>
      <w:rFonts w:ascii="Times New Roman" w:hAnsi="Times New Roman"/>
      <w:b/>
    </w:rPr>
  </w:style>
  <w:style w:type="character" w:customStyle="1" w:styleId="Artref">
    <w:name w:val="Art_ref"/>
    <w:basedOn w:val="DefaultParagraphFont"/>
    <w:rsid w:val="00927641"/>
  </w:style>
  <w:style w:type="character" w:customStyle="1" w:styleId="Recdef">
    <w:name w:val="Rec_def"/>
    <w:basedOn w:val="DefaultParagraphFont"/>
    <w:rsid w:val="00927641"/>
    <w:rPr>
      <w:b/>
    </w:rPr>
  </w:style>
  <w:style w:type="character" w:customStyle="1" w:styleId="Resdef">
    <w:name w:val="Res_def"/>
    <w:basedOn w:val="DefaultParagraphFont"/>
    <w:rsid w:val="00927641"/>
    <w:rPr>
      <w:rFonts w:ascii="Times New Roman" w:hAnsi="Times New Roman"/>
      <w:b/>
    </w:rPr>
  </w:style>
  <w:style w:type="character" w:customStyle="1" w:styleId="Tablefreq">
    <w:name w:val="Table_freq"/>
    <w:basedOn w:val="DefaultParagraphFont"/>
    <w:rsid w:val="00927641"/>
    <w:rPr>
      <w:b/>
      <w:color w:val="auto"/>
    </w:rPr>
  </w:style>
  <w:style w:type="paragraph" w:customStyle="1" w:styleId="Formal">
    <w:name w:val="Formal"/>
    <w:basedOn w:val="ASN1"/>
    <w:rsid w:val="00927641"/>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927641"/>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27641"/>
    <w:pPr>
      <w:tabs>
        <w:tab w:val="clear" w:pos="794"/>
        <w:tab w:val="clear" w:pos="1191"/>
        <w:tab w:val="clear" w:pos="1588"/>
        <w:tab w:val="clear" w:pos="1985"/>
      </w:tabs>
      <w:spacing w:before="240"/>
      <w:jc w:val="center"/>
    </w:pPr>
    <w:rPr>
      <w:i/>
    </w:rPr>
  </w:style>
  <w:style w:type="paragraph" w:styleId="BalloonText">
    <w:name w:val="Balloon Text"/>
    <w:basedOn w:val="Normal"/>
    <w:link w:val="BalloonTextChar"/>
    <w:uiPriority w:val="99"/>
    <w:rsid w:val="00927641"/>
    <w:pPr>
      <w:spacing w:before="0"/>
      <w:jc w:val="left"/>
    </w:pPr>
    <w:rPr>
      <w:rFonts w:ascii="Tahoma" w:hAnsi="Tahoma" w:cs="Tahoma"/>
      <w:sz w:val="16"/>
      <w:szCs w:val="16"/>
    </w:rPr>
  </w:style>
  <w:style w:type="character" w:customStyle="1" w:styleId="BalloonTextChar">
    <w:name w:val="Balloon Text Char"/>
    <w:basedOn w:val="DefaultParagraphFont"/>
    <w:link w:val="BalloonText"/>
    <w:uiPriority w:val="99"/>
    <w:rsid w:val="00927641"/>
    <w:rPr>
      <w:rFonts w:ascii="Tahoma" w:hAnsi="Tahoma" w:cs="Tahoma"/>
      <w:sz w:val="16"/>
      <w:szCs w:val="16"/>
      <w:lang w:val="fr-FR" w:eastAsia="en-US"/>
    </w:rPr>
  </w:style>
  <w:style w:type="character" w:customStyle="1" w:styleId="Heading1Char">
    <w:name w:val="Heading 1 Char"/>
    <w:basedOn w:val="DefaultParagraphFont"/>
    <w:link w:val="Heading1"/>
    <w:rsid w:val="00927641"/>
    <w:rPr>
      <w:b/>
      <w:sz w:val="24"/>
      <w:lang w:val="fr-FR" w:eastAsia="en-US"/>
    </w:rPr>
  </w:style>
  <w:style w:type="character" w:customStyle="1" w:styleId="Heading2Char">
    <w:name w:val="Heading 2 Char"/>
    <w:basedOn w:val="DefaultParagraphFont"/>
    <w:link w:val="Heading2"/>
    <w:rsid w:val="00927641"/>
    <w:rPr>
      <w:b/>
      <w:sz w:val="24"/>
      <w:lang w:val="fr-FR" w:eastAsia="en-US"/>
    </w:rPr>
  </w:style>
  <w:style w:type="character" w:customStyle="1" w:styleId="Heading3Char">
    <w:name w:val="Heading 3 Char"/>
    <w:basedOn w:val="DefaultParagraphFont"/>
    <w:link w:val="Heading3"/>
    <w:rsid w:val="00927641"/>
    <w:rPr>
      <w:b/>
      <w:sz w:val="24"/>
      <w:lang w:val="fr-FR" w:eastAsia="en-US"/>
    </w:rPr>
  </w:style>
  <w:style w:type="character" w:customStyle="1" w:styleId="Heading4Char">
    <w:name w:val="Heading 4 Char"/>
    <w:basedOn w:val="DefaultParagraphFont"/>
    <w:link w:val="Heading4"/>
    <w:rsid w:val="00927641"/>
    <w:rPr>
      <w:b/>
      <w:sz w:val="24"/>
      <w:lang w:val="fr-FR" w:eastAsia="en-US"/>
    </w:rPr>
  </w:style>
  <w:style w:type="character" w:customStyle="1" w:styleId="Heading5Char">
    <w:name w:val="Heading 5 Char"/>
    <w:basedOn w:val="DefaultParagraphFont"/>
    <w:link w:val="Heading5"/>
    <w:rsid w:val="00927641"/>
    <w:rPr>
      <w:b/>
      <w:sz w:val="24"/>
      <w:lang w:val="fr-FR" w:eastAsia="en-US"/>
    </w:rPr>
  </w:style>
  <w:style w:type="character" w:customStyle="1" w:styleId="Heading6Char">
    <w:name w:val="Heading 6 Char"/>
    <w:basedOn w:val="DefaultParagraphFont"/>
    <w:link w:val="Heading6"/>
    <w:rsid w:val="00927641"/>
    <w:rPr>
      <w:b/>
      <w:sz w:val="24"/>
      <w:lang w:val="fr-FR" w:eastAsia="en-US"/>
    </w:rPr>
  </w:style>
  <w:style w:type="character" w:customStyle="1" w:styleId="Heading7Char">
    <w:name w:val="Heading 7 Char"/>
    <w:basedOn w:val="DefaultParagraphFont"/>
    <w:link w:val="Heading7"/>
    <w:rsid w:val="00927641"/>
    <w:rPr>
      <w:b/>
      <w:sz w:val="24"/>
      <w:lang w:val="fr-FR" w:eastAsia="en-US"/>
    </w:rPr>
  </w:style>
  <w:style w:type="character" w:customStyle="1" w:styleId="Heading8Char">
    <w:name w:val="Heading 8 Char"/>
    <w:basedOn w:val="DefaultParagraphFont"/>
    <w:link w:val="Heading8"/>
    <w:rsid w:val="00927641"/>
    <w:rPr>
      <w:b/>
      <w:sz w:val="24"/>
      <w:lang w:val="fr-FR" w:eastAsia="en-US"/>
    </w:rPr>
  </w:style>
  <w:style w:type="character" w:customStyle="1" w:styleId="Heading9Char">
    <w:name w:val="Heading 9 Char"/>
    <w:basedOn w:val="DefaultParagraphFont"/>
    <w:link w:val="Heading9"/>
    <w:rsid w:val="00927641"/>
    <w:rPr>
      <w:b/>
      <w:sz w:val="24"/>
      <w:lang w:val="fr-FR" w:eastAsia="en-US"/>
    </w:rPr>
  </w:style>
  <w:style w:type="character" w:customStyle="1" w:styleId="FooterChar">
    <w:name w:val="Footer Char"/>
    <w:basedOn w:val="DefaultParagraphFont"/>
    <w:link w:val="Footer"/>
    <w:rsid w:val="00927641"/>
    <w:rPr>
      <w:noProof/>
      <w:sz w:val="18"/>
      <w:lang w:val="fr-FR" w:eastAsia="en-US"/>
    </w:rPr>
  </w:style>
  <w:style w:type="character" w:customStyle="1" w:styleId="FootnoteTextChar">
    <w:name w:val="Footnote Text Char"/>
    <w:basedOn w:val="DefaultParagraphFont"/>
    <w:link w:val="FootnoteText"/>
    <w:rsid w:val="00927641"/>
    <w:rPr>
      <w:sz w:val="22"/>
      <w:lang w:val="fr-FR" w:eastAsia="en-US"/>
    </w:rPr>
  </w:style>
  <w:style w:type="character" w:customStyle="1" w:styleId="HeaderChar">
    <w:name w:val="Header Char"/>
    <w:basedOn w:val="DefaultParagraphFont"/>
    <w:link w:val="Header"/>
    <w:rsid w:val="00927641"/>
    <w:rPr>
      <w:sz w:val="24"/>
      <w:lang w:val="fr-FR" w:eastAsia="en-US"/>
    </w:rPr>
  </w:style>
  <w:style w:type="character" w:styleId="CommentReference">
    <w:name w:val="annotation reference"/>
    <w:rsid w:val="00927641"/>
    <w:rPr>
      <w:sz w:val="16"/>
      <w:szCs w:val="16"/>
    </w:rPr>
  </w:style>
  <w:style w:type="paragraph" w:styleId="CommentText">
    <w:name w:val="annotation text"/>
    <w:basedOn w:val="Normal"/>
    <w:link w:val="CommentTextChar"/>
    <w:rsid w:val="00927641"/>
    <w:pPr>
      <w:tabs>
        <w:tab w:val="clear" w:pos="794"/>
        <w:tab w:val="clear" w:pos="1191"/>
        <w:tab w:val="clear" w:pos="1588"/>
        <w:tab w:val="clear" w:pos="1985"/>
      </w:tabs>
      <w:spacing w:before="0"/>
      <w:ind w:firstLine="567"/>
      <w:jc w:val="left"/>
    </w:pPr>
    <w:rPr>
      <w:rFonts w:ascii="Times" w:hAnsi="Times" w:cs="Times"/>
      <w:lang w:val="it-IT"/>
    </w:rPr>
  </w:style>
  <w:style w:type="character" w:customStyle="1" w:styleId="CommentTextChar">
    <w:name w:val="Comment Text Char"/>
    <w:basedOn w:val="DefaultParagraphFont"/>
    <w:link w:val="CommentText"/>
    <w:rsid w:val="00927641"/>
    <w:rPr>
      <w:rFonts w:ascii="Times" w:hAnsi="Times" w:cs="Times"/>
      <w:sz w:val="24"/>
      <w:lang w:val="it-IT" w:eastAsia="en-US"/>
    </w:rPr>
  </w:style>
  <w:style w:type="paragraph" w:styleId="Index7">
    <w:name w:val="index 7"/>
    <w:basedOn w:val="Normal"/>
    <w:next w:val="Normal"/>
    <w:rsid w:val="00927641"/>
    <w:pPr>
      <w:ind w:left="1698"/>
      <w:jc w:val="left"/>
    </w:pPr>
  </w:style>
  <w:style w:type="paragraph" w:styleId="Index6">
    <w:name w:val="index 6"/>
    <w:basedOn w:val="Normal"/>
    <w:next w:val="Normal"/>
    <w:rsid w:val="00927641"/>
    <w:pPr>
      <w:ind w:left="1415"/>
      <w:jc w:val="left"/>
    </w:pPr>
  </w:style>
  <w:style w:type="paragraph" w:styleId="Index5">
    <w:name w:val="index 5"/>
    <w:basedOn w:val="Normal"/>
    <w:next w:val="Normal"/>
    <w:rsid w:val="00927641"/>
    <w:pPr>
      <w:ind w:left="1132"/>
      <w:jc w:val="left"/>
    </w:pPr>
  </w:style>
  <w:style w:type="paragraph" w:styleId="Index4">
    <w:name w:val="index 4"/>
    <w:basedOn w:val="Normal"/>
    <w:next w:val="Normal"/>
    <w:rsid w:val="00927641"/>
    <w:pPr>
      <w:ind w:left="849"/>
      <w:jc w:val="left"/>
    </w:pPr>
  </w:style>
  <w:style w:type="character" w:styleId="LineNumber">
    <w:name w:val="line number"/>
    <w:rsid w:val="00927641"/>
  </w:style>
  <w:style w:type="paragraph" w:customStyle="1" w:styleId="Line1">
    <w:name w:val="Line_1"/>
    <w:basedOn w:val="Normal"/>
    <w:next w:val="Normal"/>
    <w:rsid w:val="00927641"/>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TableLegend0">
    <w:name w:val="Table_Legend"/>
    <w:basedOn w:val="Normal"/>
    <w:next w:val="Normal"/>
    <w:rsid w:val="00927641"/>
    <w:pPr>
      <w:keepNext/>
      <w:spacing w:before="86" w:line="199" w:lineRule="exact"/>
      <w:ind w:left="-85" w:right="-85"/>
      <w:jc w:val="left"/>
    </w:pPr>
    <w:rPr>
      <w:sz w:val="18"/>
      <w:szCs w:val="18"/>
    </w:rPr>
  </w:style>
  <w:style w:type="paragraph" w:customStyle="1" w:styleId="TableTitle0">
    <w:name w:val="Table_Title"/>
    <w:basedOn w:val="Table"/>
    <w:next w:val="Blanc"/>
    <w:rsid w:val="00927641"/>
    <w:pPr>
      <w:spacing w:before="0"/>
    </w:pPr>
    <w:rPr>
      <w:b/>
      <w:bCs/>
    </w:rPr>
  </w:style>
  <w:style w:type="paragraph" w:customStyle="1" w:styleId="TableText0">
    <w:name w:val="Table_Text"/>
    <w:basedOn w:val="TableLegend0"/>
    <w:rsid w:val="00927641"/>
    <w:pPr>
      <w:spacing w:before="100" w:after="100" w:line="190" w:lineRule="exact"/>
      <w:ind w:left="0" w:right="0"/>
    </w:pPr>
  </w:style>
  <w:style w:type="paragraph" w:customStyle="1" w:styleId="Table">
    <w:name w:val="Table_#"/>
    <w:basedOn w:val="Normal"/>
    <w:next w:val="TableTitle0"/>
    <w:rsid w:val="00927641"/>
    <w:pPr>
      <w:keepNext/>
      <w:tabs>
        <w:tab w:val="clear" w:pos="794"/>
        <w:tab w:val="clear" w:pos="1191"/>
        <w:tab w:val="clear" w:pos="1588"/>
        <w:tab w:val="clear" w:pos="1985"/>
      </w:tabs>
      <w:spacing w:before="567" w:after="113"/>
      <w:jc w:val="center"/>
    </w:pPr>
    <w:rPr>
      <w:sz w:val="18"/>
      <w:szCs w:val="18"/>
    </w:rPr>
  </w:style>
  <w:style w:type="paragraph" w:customStyle="1" w:styleId="FigureLegend0">
    <w:name w:val="Figure_Legend"/>
    <w:basedOn w:val="TableLegend0"/>
    <w:next w:val="FigureRemark"/>
    <w:rsid w:val="00927641"/>
  </w:style>
  <w:style w:type="paragraph" w:customStyle="1" w:styleId="Figure0">
    <w:name w:val="Figure_#"/>
    <w:basedOn w:val="Table"/>
    <w:next w:val="FigureTitle0"/>
    <w:rsid w:val="00927641"/>
  </w:style>
  <w:style w:type="paragraph" w:customStyle="1" w:styleId="FigureTitle0">
    <w:name w:val="Figure_Title"/>
    <w:basedOn w:val="TableTitle0"/>
    <w:next w:val="FigureLegend0"/>
    <w:rsid w:val="00927641"/>
    <w:pPr>
      <w:spacing w:after="240"/>
    </w:pPr>
  </w:style>
  <w:style w:type="paragraph" w:customStyle="1" w:styleId="Annex">
    <w:name w:val="Annex_#"/>
    <w:basedOn w:val="Normal"/>
    <w:next w:val="AnnexRef0"/>
    <w:rsid w:val="00927641"/>
    <w:pPr>
      <w:tabs>
        <w:tab w:val="clear" w:pos="794"/>
        <w:tab w:val="clear" w:pos="1191"/>
        <w:tab w:val="clear" w:pos="1588"/>
        <w:tab w:val="clear" w:pos="1985"/>
        <w:tab w:val="center" w:pos="4849"/>
        <w:tab w:val="right" w:pos="9696"/>
      </w:tabs>
      <w:spacing w:before="720" w:after="68"/>
      <w:jc w:val="center"/>
    </w:pPr>
  </w:style>
  <w:style w:type="paragraph" w:customStyle="1" w:styleId="AnnexRef0">
    <w:name w:val="Annex_Ref"/>
    <w:basedOn w:val="Normal"/>
    <w:next w:val="AnnexTitle"/>
    <w:rsid w:val="00927641"/>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0"/>
    <w:rsid w:val="00927641"/>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Appendix">
    <w:name w:val="Appendix_#"/>
    <w:basedOn w:val="Annex"/>
    <w:next w:val="AppendixRef0"/>
    <w:rsid w:val="00927641"/>
  </w:style>
  <w:style w:type="paragraph" w:customStyle="1" w:styleId="AppendixRef0">
    <w:name w:val="Appendix_Ref"/>
    <w:basedOn w:val="AnnexRef0"/>
    <w:next w:val="AppendixTitle"/>
    <w:rsid w:val="00927641"/>
  </w:style>
  <w:style w:type="paragraph" w:customStyle="1" w:styleId="AppendixTitle">
    <w:name w:val="Appendix_Title"/>
    <w:basedOn w:val="AnnexTitle"/>
    <w:next w:val="Normal"/>
    <w:rsid w:val="00927641"/>
  </w:style>
  <w:style w:type="paragraph" w:customStyle="1" w:styleId="RefTitle0">
    <w:name w:val="Ref_Title"/>
    <w:basedOn w:val="Normal"/>
    <w:next w:val="RefText0"/>
    <w:rsid w:val="00927641"/>
    <w:pPr>
      <w:keepNext/>
      <w:keepLines/>
      <w:tabs>
        <w:tab w:val="clear" w:pos="794"/>
        <w:tab w:val="clear" w:pos="1191"/>
        <w:tab w:val="clear" w:pos="1588"/>
        <w:tab w:val="clear" w:pos="1985"/>
      </w:tabs>
      <w:spacing w:before="600"/>
      <w:jc w:val="center"/>
    </w:pPr>
    <w:rPr>
      <w:sz w:val="18"/>
      <w:szCs w:val="18"/>
    </w:rPr>
  </w:style>
  <w:style w:type="paragraph" w:customStyle="1" w:styleId="RefText0">
    <w:name w:val="Ref_Text"/>
    <w:basedOn w:val="Normal"/>
    <w:rsid w:val="00927641"/>
    <w:pPr>
      <w:ind w:left="567" w:hanging="567"/>
      <w:jc w:val="left"/>
    </w:pPr>
    <w:rPr>
      <w:sz w:val="18"/>
      <w:szCs w:val="18"/>
    </w:rPr>
  </w:style>
  <w:style w:type="paragraph" w:customStyle="1" w:styleId="listitem">
    <w:name w:val="listitem"/>
    <w:basedOn w:val="Normal"/>
    <w:rsid w:val="00927641"/>
    <w:pPr>
      <w:keepLines/>
      <w:spacing w:before="0"/>
      <w:jc w:val="left"/>
    </w:pPr>
  </w:style>
  <w:style w:type="paragraph" w:customStyle="1" w:styleId="Rec">
    <w:name w:val="Rec_#"/>
    <w:basedOn w:val="Normal"/>
    <w:next w:val="RecTitle0"/>
    <w:rsid w:val="00927641"/>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0">
    <w:name w:val="Rec_Title"/>
    <w:basedOn w:val="Rec"/>
    <w:next w:val="RecTitleRef"/>
    <w:rsid w:val="00927641"/>
    <w:pPr>
      <w:spacing w:before="180"/>
    </w:pPr>
    <w:rPr>
      <w:b/>
      <w:bCs/>
    </w:rPr>
  </w:style>
  <w:style w:type="paragraph" w:customStyle="1" w:styleId="Normalaftertitle0">
    <w:name w:val="Normal after title"/>
    <w:basedOn w:val="Normal"/>
    <w:next w:val="Normal"/>
    <w:rsid w:val="00927641"/>
    <w:pPr>
      <w:spacing w:before="480"/>
      <w:jc w:val="left"/>
    </w:pPr>
  </w:style>
  <w:style w:type="paragraph" w:customStyle="1" w:styleId="call0">
    <w:name w:val="call"/>
    <w:basedOn w:val="Normal"/>
    <w:next w:val="Normal"/>
    <w:rsid w:val="00927641"/>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rsid w:val="00927641"/>
    <w:pPr>
      <w:tabs>
        <w:tab w:val="clear" w:pos="1191"/>
        <w:tab w:val="clear" w:pos="1588"/>
        <w:tab w:val="clear" w:pos="1985"/>
      </w:tabs>
      <w:spacing w:before="313"/>
      <w:outlineLvl w:val="9"/>
    </w:pPr>
    <w:rPr>
      <w:bCs/>
      <w:sz w:val="22"/>
      <w:szCs w:val="22"/>
      <w:lang w:val="en-GB" w:eastAsia="zh-CN"/>
    </w:rPr>
  </w:style>
  <w:style w:type="paragraph" w:customStyle="1" w:styleId="deftexte">
    <w:name w:val="def texte"/>
    <w:basedOn w:val="Normal"/>
    <w:rsid w:val="00927641"/>
    <w:pPr>
      <w:jc w:val="left"/>
    </w:pPr>
  </w:style>
  <w:style w:type="paragraph" w:customStyle="1" w:styleId="Section">
    <w:name w:val="Section #"/>
    <w:basedOn w:val="Normal"/>
    <w:next w:val="Sectiontitle0"/>
    <w:rsid w:val="00927641"/>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0">
    <w:name w:val="Section title"/>
    <w:basedOn w:val="Section"/>
    <w:next w:val="Rec"/>
    <w:rsid w:val="00927641"/>
    <w:pPr>
      <w:pageBreakBefore w:val="0"/>
      <w:spacing w:before="240"/>
    </w:pPr>
    <w:rPr>
      <w:i/>
      <w:iCs/>
    </w:rPr>
  </w:style>
  <w:style w:type="paragraph" w:customStyle="1" w:styleId="RecTitleRef">
    <w:name w:val="Rec_Title/Ref"/>
    <w:basedOn w:val="RecTitle0"/>
    <w:next w:val="RecTitleDate"/>
    <w:rsid w:val="00927641"/>
    <w:pPr>
      <w:spacing w:before="136"/>
    </w:pPr>
    <w:rPr>
      <w:b w:val="0"/>
      <w:bCs w:val="0"/>
    </w:rPr>
  </w:style>
  <w:style w:type="paragraph" w:customStyle="1" w:styleId="RecTitleDate">
    <w:name w:val="Rec_Title/Date"/>
    <w:basedOn w:val="RecTitleRef"/>
    <w:next w:val="headfoot"/>
    <w:rsid w:val="00927641"/>
    <w:pPr>
      <w:tabs>
        <w:tab w:val="clear" w:pos="4849"/>
      </w:tabs>
      <w:jc w:val="right"/>
    </w:pPr>
  </w:style>
  <w:style w:type="paragraph" w:customStyle="1" w:styleId="heading">
    <w:name w:val="heading"/>
    <w:basedOn w:val="Heading2"/>
    <w:rsid w:val="00927641"/>
    <w:pPr>
      <w:tabs>
        <w:tab w:val="clear" w:pos="1985"/>
      </w:tabs>
      <w:spacing w:before="313"/>
      <w:outlineLvl w:val="9"/>
    </w:pPr>
    <w:rPr>
      <w:bCs/>
      <w:sz w:val="22"/>
      <w:szCs w:val="22"/>
      <w:lang w:val="en-GB" w:eastAsia="zh-CN"/>
    </w:rPr>
  </w:style>
  <w:style w:type="paragraph" w:customStyle="1" w:styleId="headfoot">
    <w:name w:val="head_foot"/>
    <w:basedOn w:val="Normal"/>
    <w:next w:val="Normalaftertitle0"/>
    <w:rsid w:val="00927641"/>
    <w:pPr>
      <w:tabs>
        <w:tab w:val="clear" w:pos="794"/>
        <w:tab w:val="clear" w:pos="1191"/>
        <w:tab w:val="clear" w:pos="1588"/>
        <w:tab w:val="clear" w:pos="1985"/>
      </w:tabs>
      <w:spacing w:before="0"/>
      <w:jc w:val="left"/>
    </w:pPr>
    <w:rPr>
      <w:color w:val="FF0000"/>
      <w:sz w:val="8"/>
      <w:szCs w:val="8"/>
    </w:rPr>
  </w:style>
  <w:style w:type="paragraph" w:customStyle="1" w:styleId="Part">
    <w:name w:val="Part_#"/>
    <w:basedOn w:val="Annex"/>
    <w:next w:val="PartRef0"/>
    <w:rsid w:val="00927641"/>
  </w:style>
  <w:style w:type="paragraph" w:customStyle="1" w:styleId="PartRef0">
    <w:name w:val="Part_Ref"/>
    <w:basedOn w:val="AnnexRef0"/>
    <w:rsid w:val="00927641"/>
  </w:style>
  <w:style w:type="paragraph" w:customStyle="1" w:styleId="PartTitle0">
    <w:name w:val="Part_Title"/>
    <w:basedOn w:val="AnnexTitle"/>
    <w:next w:val="Normalaftertitle0"/>
    <w:rsid w:val="00927641"/>
  </w:style>
  <w:style w:type="paragraph" w:customStyle="1" w:styleId="Rep">
    <w:name w:val="Rep_#"/>
    <w:basedOn w:val="Rec"/>
    <w:next w:val="RepTitle0"/>
    <w:rsid w:val="00927641"/>
  </w:style>
  <w:style w:type="paragraph" w:customStyle="1" w:styleId="RepTitle0">
    <w:name w:val="Rep_Title"/>
    <w:basedOn w:val="RecTitle0"/>
    <w:next w:val="RepTitleRef"/>
    <w:rsid w:val="00927641"/>
  </w:style>
  <w:style w:type="paragraph" w:customStyle="1" w:styleId="RepTitleDate">
    <w:name w:val="Rep_Title/Date"/>
    <w:basedOn w:val="RecTitleDate"/>
    <w:next w:val="headfoot"/>
    <w:rsid w:val="00927641"/>
  </w:style>
  <w:style w:type="paragraph" w:customStyle="1" w:styleId="RepTitleRef">
    <w:name w:val="Rep_Title/Ref"/>
    <w:basedOn w:val="RecTitleRef"/>
    <w:next w:val="RepTitleDate"/>
    <w:rsid w:val="00927641"/>
  </w:style>
  <w:style w:type="paragraph" w:customStyle="1" w:styleId="RefDoc">
    <w:name w:val="Ref_Doc"/>
    <w:basedOn w:val="RefText0"/>
    <w:next w:val="RefText0"/>
    <w:rsid w:val="00927641"/>
    <w:pPr>
      <w:spacing w:before="227"/>
    </w:pPr>
    <w:rPr>
      <w:i/>
      <w:iCs/>
    </w:rPr>
  </w:style>
  <w:style w:type="paragraph" w:customStyle="1" w:styleId="Question">
    <w:name w:val="Question_#"/>
    <w:basedOn w:val="Rec"/>
    <w:next w:val="QuestionTitle0"/>
    <w:rsid w:val="00927641"/>
    <w:pPr>
      <w:spacing w:before="0"/>
    </w:pPr>
  </w:style>
  <w:style w:type="paragraph" w:customStyle="1" w:styleId="QuestionTitle0">
    <w:name w:val="Question_Title"/>
    <w:basedOn w:val="RecTitle0"/>
    <w:next w:val="QuestionTitleRef"/>
    <w:rsid w:val="00927641"/>
  </w:style>
  <w:style w:type="paragraph" w:customStyle="1" w:styleId="QuestionTitleDate">
    <w:name w:val="Question_Title/Date"/>
    <w:basedOn w:val="RecTitleDate"/>
    <w:next w:val="headfoot"/>
    <w:rsid w:val="00927641"/>
  </w:style>
  <w:style w:type="paragraph" w:customStyle="1" w:styleId="QuestionTitleRef">
    <w:name w:val="Question_Title/Ref"/>
    <w:basedOn w:val="RecTitleRef"/>
    <w:next w:val="QuestionTitleDate"/>
    <w:rsid w:val="00927641"/>
  </w:style>
  <w:style w:type="paragraph" w:customStyle="1" w:styleId="Res">
    <w:name w:val="Res_#"/>
    <w:basedOn w:val="Rec"/>
    <w:next w:val="ResTitle0"/>
    <w:rsid w:val="00927641"/>
  </w:style>
  <w:style w:type="paragraph" w:customStyle="1" w:styleId="ResTitle0">
    <w:name w:val="Res_Title"/>
    <w:basedOn w:val="RecTitle0"/>
    <w:next w:val="ResTitleRef"/>
    <w:rsid w:val="00927641"/>
  </w:style>
  <w:style w:type="paragraph" w:customStyle="1" w:styleId="ResTitleDate">
    <w:name w:val="Res_Title/Date"/>
    <w:basedOn w:val="RecTitleDate"/>
    <w:next w:val="headfoot"/>
    <w:rsid w:val="00927641"/>
  </w:style>
  <w:style w:type="paragraph" w:customStyle="1" w:styleId="ResTitleRef">
    <w:name w:val="Res_Title/Ref"/>
    <w:basedOn w:val="RecTitleRef"/>
    <w:next w:val="ResTitleDate"/>
    <w:rsid w:val="00927641"/>
  </w:style>
  <w:style w:type="paragraph" w:customStyle="1" w:styleId="Style">
    <w:name w:val="Style"/>
    <w:basedOn w:val="Normal"/>
    <w:rsid w:val="00927641"/>
    <w:pPr>
      <w:tabs>
        <w:tab w:val="center" w:pos="4196"/>
        <w:tab w:val="left" w:pos="9242"/>
        <w:tab w:val="center" w:pos="12587"/>
      </w:tabs>
      <w:spacing w:before="340" w:line="318" w:lineRule="atLeast"/>
      <w:ind w:right="618"/>
      <w:jc w:val="left"/>
    </w:pPr>
    <w:rPr>
      <w:i/>
      <w:iCs/>
      <w:sz w:val="28"/>
      <w:szCs w:val="28"/>
    </w:rPr>
  </w:style>
  <w:style w:type="paragraph" w:customStyle="1" w:styleId="Sectionsous">
    <w:name w:val="Section_sous"/>
    <w:basedOn w:val="Section"/>
    <w:next w:val="Rec"/>
    <w:rsid w:val="00927641"/>
    <w:pPr>
      <w:pageBreakBefore w:val="0"/>
      <w:spacing w:before="240"/>
    </w:pPr>
  </w:style>
  <w:style w:type="paragraph" w:customStyle="1" w:styleId="CCI">
    <w:name w:val="CCI"/>
    <w:basedOn w:val="Normal"/>
    <w:next w:val="call0"/>
    <w:rsid w:val="00927641"/>
    <w:pPr>
      <w:keepNext/>
      <w:keepLines/>
      <w:tabs>
        <w:tab w:val="clear" w:pos="794"/>
        <w:tab w:val="clear" w:pos="1191"/>
        <w:tab w:val="clear" w:pos="1588"/>
        <w:tab w:val="clear" w:pos="1985"/>
      </w:tabs>
      <w:spacing w:before="199"/>
      <w:jc w:val="left"/>
    </w:pPr>
  </w:style>
  <w:style w:type="paragraph" w:customStyle="1" w:styleId="FigureRemark">
    <w:name w:val="Figure_Remark"/>
    <w:basedOn w:val="TableLegend0"/>
    <w:rsid w:val="00927641"/>
    <w:pPr>
      <w:tabs>
        <w:tab w:val="clear" w:pos="794"/>
        <w:tab w:val="clear" w:pos="1191"/>
        <w:tab w:val="clear" w:pos="1588"/>
        <w:tab w:val="clear" w:pos="1985"/>
        <w:tab w:val="center" w:pos="284"/>
      </w:tabs>
      <w:spacing w:before="142"/>
    </w:pPr>
  </w:style>
  <w:style w:type="paragraph" w:customStyle="1" w:styleId="Fig">
    <w:name w:val="Fig"/>
    <w:basedOn w:val="Figure"/>
    <w:next w:val="Fig0"/>
    <w:rsid w:val="00927641"/>
    <w:pPr>
      <w:keepLines w:val="0"/>
      <w:spacing w:before="136" w:after="0"/>
    </w:pPr>
    <w:rPr>
      <w:caps w:val="0"/>
      <w:sz w:val="24"/>
      <w:lang w:val="en-US"/>
    </w:rPr>
  </w:style>
  <w:style w:type="paragraph" w:customStyle="1" w:styleId="Fig0">
    <w:name w:val="Fig_#"/>
    <w:basedOn w:val="Fig"/>
    <w:next w:val="Normal"/>
    <w:rsid w:val="00927641"/>
    <w:pPr>
      <w:jc w:val="left"/>
    </w:pPr>
    <w:rPr>
      <w:color w:val="FFFFFF"/>
    </w:rPr>
  </w:style>
  <w:style w:type="paragraph" w:customStyle="1" w:styleId="formule">
    <w:name w:val="formule"/>
    <w:basedOn w:val="Normal"/>
    <w:rsid w:val="00927641"/>
    <w:pPr>
      <w:tabs>
        <w:tab w:val="clear" w:pos="794"/>
        <w:tab w:val="clear" w:pos="1191"/>
        <w:tab w:val="clear" w:pos="1588"/>
        <w:tab w:val="clear" w:pos="1985"/>
      </w:tabs>
      <w:spacing w:before="0"/>
      <w:jc w:val="left"/>
    </w:pPr>
    <w:rPr>
      <w:rFonts w:ascii="Times" w:hAnsi="Times" w:cs="Times"/>
      <w:szCs w:val="24"/>
      <w:lang w:val="it-IT"/>
    </w:rPr>
  </w:style>
  <w:style w:type="character" w:customStyle="1" w:styleId="EquationChar">
    <w:name w:val="Equation Char"/>
    <w:link w:val="Equation"/>
    <w:locked/>
    <w:rsid w:val="00927641"/>
    <w:rPr>
      <w:sz w:val="24"/>
      <w:lang w:val="fr-FR" w:eastAsia="en-US"/>
    </w:rPr>
  </w:style>
  <w:style w:type="paragraph" w:customStyle="1" w:styleId="Reasons">
    <w:name w:val="Reasons"/>
    <w:basedOn w:val="Normal"/>
    <w:qFormat/>
    <w:rsid w:val="0092764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emf"/><Relationship Id="rId42" Type="http://schemas.openxmlformats.org/officeDocument/2006/relationships/oleObject" Target="embeddings/oleObject15.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emf"/><Relationship Id="rId2" Type="http://schemas.microsoft.com/office/2007/relationships/stylesWithEffects" Target="stylesWithEffects.xml"/><Relationship Id="rId16" Type="http://schemas.openxmlformats.org/officeDocument/2006/relationships/oleObject" Target="embeddings/oleObject2.bin"/><Relationship Id="rId29" Type="http://schemas.openxmlformats.org/officeDocument/2006/relationships/image" Target="media/image10.emf"/><Relationship Id="rId107" Type="http://schemas.openxmlformats.org/officeDocument/2006/relationships/header" Target="header5.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oleObject" Target="embeddings/oleObject45.bin"/><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6.e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3.emf"/><Relationship Id="rId19" Type="http://schemas.openxmlformats.org/officeDocument/2006/relationships/image" Target="media/image5.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oleObject" Target="embeddings/oleObject44.bin"/><Relationship Id="rId105" Type="http://schemas.openxmlformats.org/officeDocument/2006/relationships/image" Target="media/image48.emf"/><Relationship Id="rId8" Type="http://schemas.openxmlformats.org/officeDocument/2006/relationships/header" Target="header2.xml"/><Relationship Id="rId51" Type="http://schemas.openxmlformats.org/officeDocument/2006/relationships/image" Target="media/image21.e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oleObject" Target="embeddings/oleObject43.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header" Target="header6.xml"/><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oleObject38.bin"/><Relationship Id="rId91" Type="http://schemas.openxmlformats.org/officeDocument/2006/relationships/image" Target="media/image41.emf"/><Relationship Id="rId96" Type="http://schemas.openxmlformats.org/officeDocument/2006/relationships/oleObject" Target="embeddings/oleObject42.bin"/><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oleObject" Target="embeddings/oleObject47.bin"/><Relationship Id="rId10" Type="http://schemas.openxmlformats.org/officeDocument/2006/relationships/hyperlink" Target="http://www.itu.int/publ/R-REC/fr" TargetMode="External"/><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oleObject33.bin"/><Relationship Id="rId81" Type="http://schemas.openxmlformats.org/officeDocument/2006/relationships/image" Target="media/image36.e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5.emf"/><Relationship Id="rId101" Type="http://schemas.openxmlformats.org/officeDocument/2006/relationships/image" Target="media/image46.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fontTable" Target="fontTable.xml"/><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emf"/><Relationship Id="rId76" Type="http://schemas.openxmlformats.org/officeDocument/2006/relationships/oleObject" Target="embeddings/oleObject32.bin"/><Relationship Id="rId97" Type="http://schemas.openxmlformats.org/officeDocument/2006/relationships/image" Target="media/image44.emf"/><Relationship Id="rId104" Type="http://schemas.openxmlformats.org/officeDocument/2006/relationships/oleObject" Target="embeddings/oleObject46.bin"/><Relationship Id="rId7" Type="http://schemas.openxmlformats.org/officeDocument/2006/relationships/header" Target="header1.xml"/><Relationship Id="rId71" Type="http://schemas.openxmlformats.org/officeDocument/2006/relationships/image" Target="media/image31.emf"/><Relationship Id="rId92" Type="http://schemas.openxmlformats.org/officeDocument/2006/relationships/oleObject" Target="embeddings/oleObject4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445</TotalTime>
  <Pages>80</Pages>
  <Words>18737</Words>
  <Characters>108595</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127078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55</cp:revision>
  <cp:lastPrinted>2013-10-24T08:26:00Z</cp:lastPrinted>
  <dcterms:created xsi:type="dcterms:W3CDTF">2013-10-22T14:14:00Z</dcterms:created>
  <dcterms:modified xsi:type="dcterms:W3CDTF">2013-10-25T12:33:00Z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