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44957">
      <w:pPr>
        <w:pStyle w:val="RecNo"/>
        <w:spacing w:before="0"/>
        <w:rPr>
          <w:lang w:val="en-US"/>
        </w:rPr>
      </w:pPr>
      <w:bookmarkStart w:id="0" w:name="Doc_title"/>
      <w:r>
        <w:rPr>
          <w:lang w:val="en-US"/>
        </w:rPr>
        <w:t xml:space="preserve">RECOMMENDATION  </w:t>
      </w:r>
      <w:r>
        <w:rPr>
          <w:rStyle w:val="href"/>
        </w:rPr>
        <w:t>ITU-R  BS.1387-1</w:t>
      </w:r>
      <w:bookmarkEnd w:id="0"/>
    </w:p>
    <w:p w:rsidR="00000000" w:rsidRDefault="00444957">
      <w:pPr>
        <w:pStyle w:val="Rectitle"/>
        <w:rPr>
          <w:lang w:val="en-US"/>
        </w:rPr>
      </w:pPr>
      <w:bookmarkStart w:id="1" w:name="Pre_title"/>
      <w:r>
        <w:rPr>
          <w:lang w:val="en-US"/>
        </w:rPr>
        <w:t>Method for objective measurements of perceived audio quality</w:t>
      </w:r>
      <w:bookmarkEnd w:id="1"/>
    </w:p>
    <w:p w:rsidR="00000000" w:rsidRDefault="00444957">
      <w:pPr>
        <w:pStyle w:val="Recref"/>
      </w:pPr>
      <w:bookmarkStart w:id="2" w:name="Related_Questions"/>
      <w:bookmarkEnd w:id="2"/>
    </w:p>
    <w:p w:rsidR="00000000" w:rsidRDefault="00444957">
      <w:pPr>
        <w:pStyle w:val="Recdate"/>
      </w:pPr>
      <w:bookmarkStart w:id="3" w:name="Revision_history"/>
      <w:r>
        <w:t>(1998-2001)</w:t>
      </w:r>
      <w:bookmarkEnd w:id="3"/>
    </w:p>
    <w:p w:rsidR="00000000" w:rsidRDefault="00444957">
      <w:pPr>
        <w:pStyle w:val="Normalaftertitle"/>
        <w:rPr>
          <w:lang w:val="en-US"/>
        </w:rPr>
      </w:pPr>
      <w:r>
        <w:rPr>
          <w:lang w:val="en-US"/>
        </w:rPr>
        <w:t>The ITU Radiocommunication Assembly,</w:t>
      </w:r>
    </w:p>
    <w:p w:rsidR="00000000" w:rsidRDefault="00444957">
      <w:pPr>
        <w:pStyle w:val="Call"/>
        <w:rPr>
          <w:lang w:val="en-US"/>
        </w:rPr>
      </w:pPr>
      <w:r>
        <w:rPr>
          <w:lang w:val="en-US"/>
        </w:rPr>
        <w:t>considering</w:t>
      </w:r>
    </w:p>
    <w:p w:rsidR="00000000" w:rsidRDefault="00444957">
      <w:pPr>
        <w:rPr>
          <w:lang w:val="en-US"/>
        </w:rPr>
      </w:pPr>
      <w:r>
        <w:rPr>
          <w:lang w:val="en-US"/>
        </w:rPr>
        <w:t>a)</w:t>
      </w:r>
      <w:r>
        <w:rPr>
          <w:lang w:val="en-US"/>
        </w:rPr>
        <w:tab/>
        <w:t>that conventional objective methods (e.g. for measuring signal-to-noise ratio and distortion) are</w:t>
      </w:r>
      <w:r>
        <w:rPr>
          <w:lang w:val="en-US"/>
        </w:rPr>
        <w:t xml:space="preserve"> no longer adequate for measuring the perceived audio quality of systems which use low bit-rate coding schemes or which employ analogue or digital signal processing;</w:t>
      </w:r>
    </w:p>
    <w:p w:rsidR="00000000" w:rsidRDefault="00444957">
      <w:pPr>
        <w:rPr>
          <w:lang w:val="en-US"/>
        </w:rPr>
      </w:pPr>
      <w:r>
        <w:rPr>
          <w:lang w:val="en-US"/>
        </w:rPr>
        <w:t>b)</w:t>
      </w:r>
      <w:r>
        <w:rPr>
          <w:lang w:val="en-US"/>
        </w:rPr>
        <w:tab/>
        <w:t>that low bit-rate coding schemes are rapidly being deployed;</w:t>
      </w:r>
    </w:p>
    <w:p w:rsidR="00000000" w:rsidRDefault="00444957">
      <w:pPr>
        <w:rPr>
          <w:lang w:val="en-US"/>
        </w:rPr>
      </w:pPr>
      <w:r>
        <w:rPr>
          <w:lang w:val="en-US"/>
        </w:rPr>
        <w:t>c)</w:t>
      </w:r>
      <w:r>
        <w:rPr>
          <w:lang w:val="en-US"/>
        </w:rPr>
        <w:tab/>
        <w:t>that not all implementa</w:t>
      </w:r>
      <w:r>
        <w:rPr>
          <w:lang w:val="en-US"/>
        </w:rPr>
        <w:t>tions conforming to a specification or standard guarantee the best quality achievable with that specification or standard;</w:t>
      </w:r>
    </w:p>
    <w:p w:rsidR="00000000" w:rsidRDefault="00444957">
      <w:pPr>
        <w:rPr>
          <w:lang w:val="en-US"/>
        </w:rPr>
      </w:pPr>
      <w:r>
        <w:rPr>
          <w:lang w:val="en-US"/>
        </w:rPr>
        <w:t>d)</w:t>
      </w:r>
      <w:r>
        <w:rPr>
          <w:lang w:val="en-US"/>
        </w:rPr>
        <w:tab/>
        <w:t>that formal subjective assessment methods are not suitable for continuous monitoring of audio quality, e.g. under operational cond</w:t>
      </w:r>
      <w:r>
        <w:rPr>
          <w:lang w:val="en-US"/>
        </w:rPr>
        <w:t>itions;</w:t>
      </w:r>
    </w:p>
    <w:p w:rsidR="00000000" w:rsidRDefault="00444957">
      <w:pPr>
        <w:rPr>
          <w:lang w:val="en-US"/>
        </w:rPr>
      </w:pPr>
      <w:r>
        <w:rPr>
          <w:lang w:val="en-US"/>
        </w:rPr>
        <w:t>e)</w:t>
      </w:r>
      <w:r>
        <w:rPr>
          <w:lang w:val="en-US"/>
        </w:rPr>
        <w:tab/>
        <w:t>that objective measurement of perceived audio quality may eventually complement or supersede conventional objective test methods in all areas of measurement;</w:t>
      </w:r>
    </w:p>
    <w:p w:rsidR="00000000" w:rsidRDefault="00444957">
      <w:pPr>
        <w:rPr>
          <w:lang w:val="en-US"/>
        </w:rPr>
      </w:pPr>
      <w:r>
        <w:rPr>
          <w:lang w:val="en-US"/>
        </w:rPr>
        <w:t>f)</w:t>
      </w:r>
      <w:r>
        <w:rPr>
          <w:lang w:val="en-US"/>
        </w:rPr>
        <w:tab/>
        <w:t>that objective measurement of perceived audio quality may usefully complement subjec</w:t>
      </w:r>
      <w:r>
        <w:rPr>
          <w:lang w:val="en-US"/>
        </w:rPr>
        <w:t>tive assessment methods;</w:t>
      </w:r>
    </w:p>
    <w:p w:rsidR="00000000" w:rsidRDefault="00444957">
      <w:pPr>
        <w:rPr>
          <w:lang w:val="en-US"/>
        </w:rPr>
      </w:pPr>
      <w:r>
        <w:rPr>
          <w:lang w:val="en-US"/>
        </w:rPr>
        <w:t>g)</w:t>
      </w:r>
      <w:r>
        <w:rPr>
          <w:lang w:val="en-US"/>
        </w:rPr>
        <w:tab/>
        <w:t>that, for some applications, a method which can be implemented in real time is necessary,</w:t>
      </w:r>
    </w:p>
    <w:p w:rsidR="00000000" w:rsidRDefault="00444957">
      <w:pPr>
        <w:pStyle w:val="Call"/>
        <w:rPr>
          <w:lang w:val="en-US"/>
        </w:rPr>
      </w:pPr>
      <w:r>
        <w:rPr>
          <w:lang w:val="en-US"/>
        </w:rPr>
        <w:t>recommends</w:t>
      </w:r>
    </w:p>
    <w:p w:rsidR="00000000" w:rsidRDefault="00444957">
      <w:pPr>
        <w:rPr>
          <w:lang w:val="en-US"/>
        </w:rPr>
      </w:pPr>
      <w:r>
        <w:rPr>
          <w:b/>
          <w:lang w:val="en-US"/>
        </w:rPr>
        <w:t>1</w:t>
      </w:r>
      <w:r>
        <w:rPr>
          <w:lang w:val="en-US"/>
        </w:rPr>
        <w:tab/>
        <w:t xml:space="preserve">that for each application listed in Annex 1 the method given in Annex 2 be used for objective measurement of perceived audio </w:t>
      </w:r>
      <w:r>
        <w:rPr>
          <w:lang w:val="en-US"/>
        </w:rPr>
        <w:t>quality.</w:t>
      </w:r>
    </w:p>
    <w:p w:rsidR="00000000" w:rsidRDefault="00444957">
      <w:pPr>
        <w:rPr>
          <w:lang w:val="en-US"/>
        </w:rPr>
      </w:pPr>
    </w:p>
    <w:p w:rsidR="00000000" w:rsidRDefault="00444957">
      <w:pPr>
        <w:rPr>
          <w:lang w:val="en-US"/>
        </w:rPr>
      </w:pPr>
    </w:p>
    <w:p w:rsidR="00000000" w:rsidRDefault="00444957">
      <w:pPr>
        <w:pStyle w:val="Headingb"/>
        <w:jc w:val="center"/>
        <w:rPr>
          <w:b w:val="0"/>
          <w:lang w:val="en-US"/>
        </w:rPr>
      </w:pPr>
      <w:bookmarkStart w:id="4" w:name="_Toc414872939"/>
      <w:bookmarkStart w:id="5" w:name="_Toc415385147"/>
      <w:bookmarkStart w:id="6" w:name="_Toc425054039"/>
      <w:r>
        <w:rPr>
          <w:sz w:val="28"/>
        </w:rPr>
        <w:t>Foreword</w:t>
      </w:r>
      <w:bookmarkEnd w:id="4"/>
      <w:bookmarkEnd w:id="5"/>
      <w:bookmarkEnd w:id="6"/>
    </w:p>
    <w:p w:rsidR="00000000" w:rsidRDefault="00444957">
      <w:pPr>
        <w:pStyle w:val="Normalaftertitle"/>
        <w:rPr>
          <w:lang w:val="en-US"/>
        </w:rPr>
      </w:pPr>
      <w:r>
        <w:rPr>
          <w:lang w:val="en-US"/>
        </w:rPr>
        <w:t>This Recommendation specifies a method for objective measurement of the perceived audio quality of a device under test, e.g. a low bit-rate codec. It is divided into two Annexes. Annex 1 gives the user a general overview of the method a</w:t>
      </w:r>
      <w:r>
        <w:rPr>
          <w:lang w:val="en-US"/>
        </w:rPr>
        <w:t xml:space="preserve">nd includes four Appendices. Appendix 1 describes applications and test signals. Appendix 2 lists the Model Output Variables </w:t>
      </w:r>
      <w:r>
        <w:rPr>
          <w:lang w:val="en-US"/>
        </w:rPr>
        <w:lastRenderedPageBreak/>
        <w:t xml:space="preserve">and discusses limitations of use and accuracy. Appendix 3 gives the outline of the model while Appendix 4 describes the principles </w:t>
      </w:r>
      <w:r>
        <w:rPr>
          <w:lang w:val="en-US"/>
        </w:rPr>
        <w:t>and characteristics of objective perceptual audio quality measurement methods in general.</w:t>
      </w:r>
    </w:p>
    <w:p w:rsidR="00000000" w:rsidRDefault="00444957">
      <w:pPr>
        <w:rPr>
          <w:lang w:val="en-US"/>
        </w:rPr>
      </w:pPr>
      <w:r>
        <w:rPr>
          <w:lang w:val="en-US"/>
        </w:rPr>
        <w:t xml:space="preserve">Annex 2 provides the implementer with a detailed description of the method using two versions of the psycho-acoustic model that were developed during the integration </w:t>
      </w:r>
      <w:r>
        <w:rPr>
          <w:lang w:val="en-US"/>
        </w:rPr>
        <w:t>phase where six models were combined. In Appendix 1 of Annex 2 the validation process of the objective measurement method is described. Appendix 2 of Annex 2 gives an overview of all the databases that were used in the development and validation of the met</w:t>
      </w:r>
      <w:r>
        <w:rPr>
          <w:lang w:val="en-US"/>
        </w:rPr>
        <w:t>hod.</w:t>
      </w:r>
    </w:p>
    <w:p w:rsidR="00000000" w:rsidRDefault="00444957">
      <w:pPr>
        <w:jc w:val="center"/>
        <w:rPr>
          <w:lang w:val="en-US"/>
        </w:rPr>
      </w:pPr>
      <w:bookmarkStart w:id="7" w:name="_Toc411998496"/>
      <w:bookmarkStart w:id="8" w:name="_Toc414872940"/>
      <w:bookmarkStart w:id="9" w:name="_Toc415385148"/>
      <w:bookmarkStart w:id="10" w:name="_Toc425054040"/>
      <w:r>
        <w:rPr>
          <w:lang w:val="en-US"/>
        </w:rPr>
        <w:br w:type="page"/>
      </w:r>
      <w:r>
        <w:rPr>
          <w:lang w:val="en-US"/>
        </w:rPr>
        <w:lastRenderedPageBreak/>
        <w:t>TABLE  OF  CONTENTS</w:t>
      </w:r>
      <w:bookmarkEnd w:id="7"/>
      <w:bookmarkEnd w:id="8"/>
      <w:bookmarkEnd w:id="9"/>
      <w:bookmarkEnd w:id="10"/>
    </w:p>
    <w:p w:rsidR="00000000" w:rsidRDefault="00444957">
      <w:pPr>
        <w:pStyle w:val="toc0"/>
        <w:rPr>
          <w:bCs/>
          <w:i w:val="0"/>
          <w:iCs/>
          <w:lang w:val="en-US"/>
        </w:rPr>
      </w:pPr>
      <w:bookmarkStart w:id="11" w:name="_Toc414872941"/>
      <w:r>
        <w:rPr>
          <w:lang w:val="en-US"/>
        </w:rPr>
        <w:tab/>
      </w:r>
      <w:r>
        <w:rPr>
          <w:bCs/>
          <w:i w:val="0"/>
          <w:iCs/>
          <w:lang w:val="en-US"/>
        </w:rPr>
        <w:t>Page</w:t>
      </w:r>
    </w:p>
    <w:p w:rsidR="00000000" w:rsidRDefault="00444957">
      <w:pPr>
        <w:pStyle w:val="TOC1"/>
      </w:pPr>
      <w:r>
        <w:t>Foreword</w:t>
      </w:r>
      <w:r>
        <w:tab/>
      </w:r>
      <w:r>
        <w:tab/>
        <w:t>1</w:t>
      </w:r>
    </w:p>
    <w:p w:rsidR="00000000" w:rsidRDefault="00444957">
      <w:pPr>
        <w:pStyle w:val="TOC1"/>
        <w:spacing w:before="120"/>
      </w:pPr>
      <w:r>
        <w:t>Table of contents</w:t>
      </w:r>
      <w:r>
        <w:tab/>
      </w:r>
      <w:r>
        <w:tab/>
        <w:t>2</w:t>
      </w:r>
    </w:p>
    <w:p w:rsidR="00000000" w:rsidRDefault="00444957">
      <w:pPr>
        <w:pStyle w:val="TOC1"/>
        <w:spacing w:before="120"/>
      </w:pPr>
      <w:r>
        <w:t>Annex 1 – Overview</w:t>
      </w:r>
      <w:r>
        <w:tab/>
      </w:r>
      <w:r>
        <w:tab/>
        <w:t>7</w:t>
      </w:r>
    </w:p>
    <w:p w:rsidR="00000000" w:rsidRDefault="00444957">
      <w:pPr>
        <w:pStyle w:val="TOC1"/>
        <w:spacing w:before="120"/>
      </w:pPr>
      <w:r>
        <w:t>1</w:t>
      </w:r>
      <w:r>
        <w:tab/>
        <w:t>Introduction</w:t>
      </w:r>
      <w:r>
        <w:tab/>
      </w:r>
      <w:r>
        <w:tab/>
        <w:t>7</w:t>
      </w:r>
    </w:p>
    <w:p w:rsidR="00000000" w:rsidRDefault="00444957">
      <w:pPr>
        <w:pStyle w:val="TOC1"/>
        <w:spacing w:before="120"/>
      </w:pPr>
      <w:r>
        <w:t>2</w:t>
      </w:r>
      <w:r>
        <w:tab/>
        <w:t>Applications</w:t>
      </w:r>
      <w:r>
        <w:tab/>
      </w:r>
      <w:r>
        <w:tab/>
        <w:t>7</w:t>
      </w:r>
    </w:p>
    <w:p w:rsidR="00000000" w:rsidRDefault="00444957">
      <w:pPr>
        <w:pStyle w:val="TOC1"/>
        <w:spacing w:before="120"/>
      </w:pPr>
      <w:r>
        <w:t>3</w:t>
      </w:r>
      <w:r>
        <w:tab/>
        <w:t>Versions</w:t>
      </w:r>
      <w:r>
        <w:tab/>
      </w:r>
      <w:r>
        <w:tab/>
        <w:t>8</w:t>
      </w:r>
    </w:p>
    <w:p w:rsidR="00000000" w:rsidRDefault="00444957">
      <w:pPr>
        <w:pStyle w:val="TOC1"/>
        <w:spacing w:before="120"/>
      </w:pPr>
      <w:r>
        <w:t>4</w:t>
      </w:r>
      <w:r>
        <w:tab/>
        <w:t>The subjective domain</w:t>
      </w:r>
      <w:r>
        <w:tab/>
      </w:r>
      <w:r>
        <w:tab/>
        <w:t>8</w:t>
      </w:r>
    </w:p>
    <w:p w:rsidR="00000000" w:rsidRDefault="00444957">
      <w:pPr>
        <w:pStyle w:val="TOC1"/>
        <w:spacing w:before="120"/>
      </w:pPr>
      <w:r>
        <w:t>5</w:t>
      </w:r>
      <w:r>
        <w:tab/>
        <w:t>Resolution and accuracy</w:t>
      </w:r>
      <w:r>
        <w:tab/>
      </w:r>
      <w:r>
        <w:tab/>
        <w:t>10</w:t>
      </w:r>
    </w:p>
    <w:p w:rsidR="00000000" w:rsidRDefault="00444957">
      <w:pPr>
        <w:pStyle w:val="TOC1"/>
        <w:spacing w:before="120"/>
      </w:pPr>
      <w:r>
        <w:t>6</w:t>
      </w:r>
      <w:r>
        <w:tab/>
        <w:t>Requirements and limitations</w:t>
      </w:r>
      <w:r>
        <w:tab/>
      </w:r>
      <w:r>
        <w:tab/>
        <w:t>10</w:t>
      </w:r>
    </w:p>
    <w:p w:rsidR="00000000" w:rsidRDefault="00444957">
      <w:pPr>
        <w:pStyle w:val="TOC1"/>
        <w:spacing w:before="120"/>
      </w:pPr>
      <w:r>
        <w:t>Appendix 1 to Annex 1 – App</w:t>
      </w:r>
      <w:r>
        <w:t>lications</w:t>
      </w:r>
      <w:r>
        <w:tab/>
      </w:r>
      <w:r>
        <w:tab/>
        <w:t>10</w:t>
      </w:r>
    </w:p>
    <w:p w:rsidR="00000000" w:rsidRDefault="00444957">
      <w:pPr>
        <w:pStyle w:val="TOC1"/>
        <w:spacing w:before="120"/>
      </w:pPr>
      <w:r>
        <w:t>1</w:t>
      </w:r>
      <w:r>
        <w:tab/>
        <w:t>General</w:t>
      </w:r>
      <w:r>
        <w:tab/>
      </w:r>
      <w:r>
        <w:tab/>
        <w:t>10</w:t>
      </w:r>
    </w:p>
    <w:p w:rsidR="00000000" w:rsidRDefault="00444957">
      <w:pPr>
        <w:pStyle w:val="TOC1"/>
        <w:spacing w:before="120"/>
      </w:pPr>
      <w:r>
        <w:t>2</w:t>
      </w:r>
      <w:r>
        <w:tab/>
        <w:t>Main applications</w:t>
      </w:r>
      <w:r>
        <w:tab/>
      </w:r>
      <w:r>
        <w:tab/>
        <w:t>11</w:t>
      </w:r>
    </w:p>
    <w:p w:rsidR="00000000" w:rsidRDefault="00444957">
      <w:pPr>
        <w:pStyle w:val="TOC2"/>
        <w:spacing w:before="40"/>
      </w:pPr>
      <w:r>
        <w:t>2.1</w:t>
      </w:r>
      <w:r>
        <w:tab/>
        <w:t>Assessment of implementations</w:t>
      </w:r>
      <w:r>
        <w:tab/>
      </w:r>
      <w:r>
        <w:tab/>
        <w:t>11</w:t>
      </w:r>
    </w:p>
    <w:p w:rsidR="00000000" w:rsidRDefault="00444957">
      <w:pPr>
        <w:pStyle w:val="TOC2"/>
        <w:spacing w:before="40"/>
      </w:pPr>
      <w:r>
        <w:t>2.2</w:t>
      </w:r>
      <w:r>
        <w:tab/>
        <w:t>Perceptual quality line up</w:t>
      </w:r>
      <w:r>
        <w:tab/>
      </w:r>
      <w:r>
        <w:tab/>
        <w:t>11</w:t>
      </w:r>
    </w:p>
    <w:p w:rsidR="00000000" w:rsidRDefault="00444957">
      <w:pPr>
        <w:pStyle w:val="TOC2"/>
        <w:spacing w:before="40"/>
      </w:pPr>
      <w:r>
        <w:t>2.3</w:t>
      </w:r>
      <w:r>
        <w:tab/>
        <w:t>On-line monitoring</w:t>
      </w:r>
      <w:r>
        <w:tab/>
      </w:r>
      <w:r>
        <w:tab/>
        <w:t>11</w:t>
      </w:r>
    </w:p>
    <w:p w:rsidR="00000000" w:rsidRDefault="00444957">
      <w:pPr>
        <w:pStyle w:val="TOC2"/>
        <w:spacing w:before="40"/>
      </w:pPr>
      <w:r>
        <w:t>2.4</w:t>
      </w:r>
      <w:r>
        <w:tab/>
        <w:t>Equipment or connection status</w:t>
      </w:r>
      <w:r>
        <w:tab/>
      </w:r>
      <w:r>
        <w:tab/>
        <w:t>12</w:t>
      </w:r>
    </w:p>
    <w:p w:rsidR="00000000" w:rsidRDefault="00444957">
      <w:pPr>
        <w:pStyle w:val="TOC2"/>
        <w:spacing w:before="40"/>
        <w:rPr>
          <w:lang w:val="fr-FR"/>
        </w:rPr>
      </w:pPr>
      <w:r>
        <w:rPr>
          <w:lang w:val="fr-FR"/>
        </w:rPr>
        <w:t>2.5</w:t>
      </w:r>
      <w:r>
        <w:rPr>
          <w:lang w:val="fr-FR"/>
        </w:rPr>
        <w:tab/>
        <w:t>Codec identification</w:t>
      </w:r>
      <w:r>
        <w:rPr>
          <w:lang w:val="fr-FR"/>
        </w:rPr>
        <w:tab/>
      </w:r>
      <w:r>
        <w:rPr>
          <w:lang w:val="fr-FR"/>
        </w:rPr>
        <w:tab/>
        <w:t>12</w:t>
      </w:r>
    </w:p>
    <w:p w:rsidR="00000000" w:rsidRDefault="00444957">
      <w:pPr>
        <w:pStyle w:val="TOC2"/>
        <w:spacing w:before="40"/>
        <w:rPr>
          <w:lang w:val="fr-FR"/>
        </w:rPr>
      </w:pPr>
      <w:r>
        <w:rPr>
          <w:lang w:val="fr-FR"/>
        </w:rPr>
        <w:t>2.6</w:t>
      </w:r>
      <w:r>
        <w:rPr>
          <w:lang w:val="fr-FR"/>
        </w:rPr>
        <w:tab/>
        <w:t>Codec development</w:t>
      </w:r>
      <w:r>
        <w:rPr>
          <w:lang w:val="fr-FR"/>
        </w:rPr>
        <w:tab/>
      </w:r>
      <w:r>
        <w:rPr>
          <w:lang w:val="fr-FR"/>
        </w:rPr>
        <w:tab/>
        <w:t>12</w:t>
      </w:r>
    </w:p>
    <w:p w:rsidR="00000000" w:rsidRDefault="00444957">
      <w:pPr>
        <w:pStyle w:val="TOC2"/>
        <w:spacing w:before="40"/>
      </w:pPr>
      <w:r>
        <w:t>2.7</w:t>
      </w:r>
      <w:r>
        <w:tab/>
        <w:t>Networ</w:t>
      </w:r>
      <w:r>
        <w:t>k planning</w:t>
      </w:r>
      <w:r>
        <w:tab/>
      </w:r>
      <w:r>
        <w:tab/>
        <w:t>12</w:t>
      </w:r>
    </w:p>
    <w:p w:rsidR="00000000" w:rsidRDefault="00444957">
      <w:pPr>
        <w:pStyle w:val="TOC2"/>
        <w:spacing w:before="40"/>
      </w:pPr>
      <w:r>
        <w:t>2.8</w:t>
      </w:r>
      <w:r>
        <w:tab/>
        <w:t>Aid to subjective assessment</w:t>
      </w:r>
      <w:r>
        <w:tab/>
      </w:r>
      <w:r>
        <w:tab/>
        <w:t>13</w:t>
      </w:r>
    </w:p>
    <w:p w:rsidR="00000000" w:rsidRDefault="00444957">
      <w:pPr>
        <w:pStyle w:val="TOC2"/>
        <w:spacing w:before="40"/>
      </w:pPr>
      <w:r>
        <w:t>2.9</w:t>
      </w:r>
      <w:r>
        <w:tab/>
        <w:t>Summary of applications</w:t>
      </w:r>
      <w:r>
        <w:tab/>
      </w:r>
      <w:r>
        <w:tab/>
        <w:t>13</w:t>
      </w:r>
    </w:p>
    <w:p w:rsidR="00000000" w:rsidRDefault="00444957">
      <w:pPr>
        <w:pStyle w:val="TOC1"/>
        <w:spacing w:before="120"/>
      </w:pPr>
      <w:r>
        <w:t>3</w:t>
      </w:r>
      <w:r>
        <w:tab/>
        <w:t>Test signals</w:t>
      </w:r>
      <w:r>
        <w:tab/>
      </w:r>
      <w:r>
        <w:tab/>
        <w:t>13</w:t>
      </w:r>
    </w:p>
    <w:p w:rsidR="00000000" w:rsidRDefault="00444957">
      <w:pPr>
        <w:pStyle w:val="TOC2"/>
        <w:spacing w:before="40"/>
      </w:pPr>
      <w:r>
        <w:t>3.1</w:t>
      </w:r>
      <w:r>
        <w:tab/>
        <w:t>Selection of natural test signals</w:t>
      </w:r>
      <w:r>
        <w:tab/>
      </w:r>
      <w:r>
        <w:tab/>
        <w:t>14</w:t>
      </w:r>
    </w:p>
    <w:p w:rsidR="00000000" w:rsidRDefault="00444957">
      <w:pPr>
        <w:pStyle w:val="TOC2"/>
        <w:spacing w:before="40"/>
      </w:pPr>
      <w:r>
        <w:t>3.2</w:t>
      </w:r>
      <w:r>
        <w:tab/>
        <w:t>Duration</w:t>
      </w:r>
      <w:r>
        <w:tab/>
      </w:r>
      <w:r>
        <w:tab/>
        <w:t>15</w:t>
      </w:r>
    </w:p>
    <w:p w:rsidR="00000000" w:rsidRDefault="00444957">
      <w:pPr>
        <w:pStyle w:val="TOC1"/>
        <w:spacing w:before="120"/>
      </w:pPr>
      <w:r>
        <w:t>4</w:t>
      </w:r>
      <w:r>
        <w:tab/>
        <w:t>Synchronization</w:t>
      </w:r>
      <w:r>
        <w:tab/>
      </w:r>
      <w:r>
        <w:tab/>
        <w:t>15</w:t>
      </w:r>
    </w:p>
    <w:p w:rsidR="00000000" w:rsidRDefault="00444957">
      <w:pPr>
        <w:pStyle w:val="TOC1"/>
        <w:spacing w:before="120"/>
      </w:pPr>
      <w:r>
        <w:t>5</w:t>
      </w:r>
      <w:r>
        <w:tab/>
        <w:t>Copyright issues</w:t>
      </w:r>
      <w:r>
        <w:tab/>
      </w:r>
      <w:r>
        <w:tab/>
        <w:t>15</w:t>
      </w:r>
    </w:p>
    <w:p w:rsidR="00000000" w:rsidRDefault="00444957">
      <w:pPr>
        <w:pStyle w:val="TOC1"/>
        <w:spacing w:before="120"/>
      </w:pPr>
      <w:r>
        <w:t>Appendix 2 to Annex 1 – Output variables</w:t>
      </w:r>
      <w:r>
        <w:tab/>
      </w:r>
      <w:r>
        <w:tab/>
        <w:t>15</w:t>
      </w:r>
    </w:p>
    <w:p w:rsidR="00000000" w:rsidRDefault="00444957">
      <w:pPr>
        <w:pStyle w:val="TOC1"/>
        <w:spacing w:before="120"/>
      </w:pPr>
      <w:r>
        <w:t>1</w:t>
      </w:r>
      <w:r>
        <w:tab/>
        <w:t>In</w:t>
      </w:r>
      <w:r>
        <w:t>troduction</w:t>
      </w:r>
      <w:r>
        <w:tab/>
      </w:r>
      <w:r>
        <w:tab/>
        <w:t>15</w:t>
      </w:r>
    </w:p>
    <w:p w:rsidR="00000000" w:rsidRDefault="00444957">
      <w:pPr>
        <w:pStyle w:val="TOC1"/>
        <w:spacing w:before="120"/>
      </w:pPr>
      <w:r>
        <w:t>2</w:t>
      </w:r>
      <w:r>
        <w:tab/>
        <w:t>Model Output Variables</w:t>
      </w:r>
      <w:r>
        <w:tab/>
      </w:r>
      <w:r>
        <w:tab/>
        <w:t>15</w:t>
      </w:r>
    </w:p>
    <w:p w:rsidR="00000000" w:rsidRDefault="00444957">
      <w:pPr>
        <w:pStyle w:val="TOC1"/>
        <w:spacing w:before="120"/>
      </w:pPr>
      <w:r>
        <w:t>3</w:t>
      </w:r>
      <w:r>
        <w:tab/>
        <w:t>Basic Audio Quality</w:t>
      </w:r>
      <w:r>
        <w:tab/>
      </w:r>
      <w:r>
        <w:tab/>
        <w:t>16</w:t>
      </w:r>
    </w:p>
    <w:p w:rsidR="00000000" w:rsidRDefault="00444957">
      <w:pPr>
        <w:pStyle w:val="TOC1"/>
        <w:spacing w:before="120"/>
      </w:pPr>
      <w:r>
        <w:t>4</w:t>
      </w:r>
      <w:r>
        <w:tab/>
        <w:t>Coding Margin</w:t>
      </w:r>
      <w:r>
        <w:tab/>
      </w:r>
      <w:r>
        <w:tab/>
        <w:t>17</w:t>
      </w:r>
    </w:p>
    <w:p w:rsidR="00000000" w:rsidRDefault="00444957">
      <w:pPr>
        <w:pStyle w:val="TOC1"/>
        <w:spacing w:before="120"/>
      </w:pPr>
      <w:r>
        <w:t>5</w:t>
      </w:r>
      <w:r>
        <w:tab/>
        <w:t>User requirements</w:t>
      </w:r>
      <w:r>
        <w:tab/>
      </w:r>
      <w:r>
        <w:tab/>
        <w:t>17</w:t>
      </w:r>
    </w:p>
    <w:p w:rsidR="00000000" w:rsidRDefault="00444957">
      <w:pPr>
        <w:pStyle w:val="toc0"/>
        <w:rPr>
          <w:bCs/>
          <w:i w:val="0"/>
          <w:iCs/>
          <w:lang w:val="en-US"/>
        </w:rPr>
      </w:pPr>
      <w:r>
        <w:rPr>
          <w:lang w:val="en-US"/>
        </w:rPr>
        <w:br w:type="page"/>
      </w:r>
      <w:r>
        <w:rPr>
          <w:lang w:val="en-US"/>
        </w:rPr>
        <w:lastRenderedPageBreak/>
        <w:tab/>
      </w:r>
      <w:r>
        <w:rPr>
          <w:bCs/>
          <w:i w:val="0"/>
          <w:iCs/>
          <w:lang w:val="en-US"/>
        </w:rPr>
        <w:t>Page</w:t>
      </w:r>
    </w:p>
    <w:p w:rsidR="00000000" w:rsidRDefault="00444957">
      <w:pPr>
        <w:pStyle w:val="TOC1"/>
        <w:spacing w:before="120"/>
      </w:pPr>
      <w:r>
        <w:t>Appendix 3 to Annex 1 – Model outline</w:t>
      </w:r>
      <w:r>
        <w:tab/>
      </w:r>
      <w:r>
        <w:tab/>
        <w:t>17</w:t>
      </w:r>
    </w:p>
    <w:p w:rsidR="00000000" w:rsidRDefault="00444957">
      <w:pPr>
        <w:pStyle w:val="TOC1"/>
        <w:spacing w:before="120"/>
      </w:pPr>
      <w:r>
        <w:t>1</w:t>
      </w:r>
      <w:r>
        <w:tab/>
        <w:t>Audio processing</w:t>
      </w:r>
      <w:r>
        <w:tab/>
      </w:r>
      <w:r>
        <w:tab/>
        <w:t>18</w:t>
      </w:r>
    </w:p>
    <w:p w:rsidR="00000000" w:rsidRDefault="00444957">
      <w:pPr>
        <w:pStyle w:val="TOC2"/>
        <w:spacing w:before="120"/>
      </w:pPr>
      <w:r>
        <w:t>1.1</w:t>
      </w:r>
      <w:r>
        <w:tab/>
        <w:t>User-defined settings</w:t>
      </w:r>
      <w:r>
        <w:tab/>
      </w:r>
      <w:r>
        <w:tab/>
        <w:t>18</w:t>
      </w:r>
    </w:p>
    <w:p w:rsidR="00000000" w:rsidRDefault="00444957">
      <w:pPr>
        <w:pStyle w:val="TOC2"/>
        <w:spacing w:before="120"/>
      </w:pPr>
      <w:r>
        <w:t>1.2</w:t>
      </w:r>
      <w:r>
        <w:tab/>
        <w:t>Psycho-acoustic model</w:t>
      </w:r>
      <w:r>
        <w:tab/>
      </w:r>
      <w:r>
        <w:tab/>
        <w:t>18</w:t>
      </w:r>
    </w:p>
    <w:p w:rsidR="00000000" w:rsidRDefault="00444957">
      <w:pPr>
        <w:pStyle w:val="TOC2"/>
        <w:spacing w:before="120"/>
      </w:pPr>
      <w:r>
        <w:t>1.3</w:t>
      </w:r>
      <w:r>
        <w:tab/>
        <w:t>Cognit</w:t>
      </w:r>
      <w:r>
        <w:t>ive model</w:t>
      </w:r>
      <w:r>
        <w:tab/>
      </w:r>
      <w:r>
        <w:tab/>
        <w:t>19</w:t>
      </w:r>
    </w:p>
    <w:p w:rsidR="00000000" w:rsidRDefault="00444957">
      <w:pPr>
        <w:pStyle w:val="TOC1"/>
        <w:spacing w:before="120"/>
        <w:jc w:val="left"/>
      </w:pPr>
      <w:r>
        <w:t>Appendix 4 to Annex 1 – Principles and characteristics of objective perceptual audio quality measurement methods</w:t>
      </w:r>
      <w:r>
        <w:tab/>
      </w:r>
      <w:r>
        <w:tab/>
        <w:t>20</w:t>
      </w:r>
    </w:p>
    <w:p w:rsidR="00000000" w:rsidRDefault="00444957">
      <w:pPr>
        <w:pStyle w:val="TOC1"/>
        <w:spacing w:before="120"/>
      </w:pPr>
      <w:r>
        <w:t>1</w:t>
      </w:r>
      <w:r>
        <w:tab/>
        <w:t>Introduction and history</w:t>
      </w:r>
      <w:r>
        <w:tab/>
      </w:r>
      <w:r>
        <w:tab/>
        <w:t>20</w:t>
      </w:r>
    </w:p>
    <w:p w:rsidR="00000000" w:rsidRDefault="00444957">
      <w:pPr>
        <w:pStyle w:val="TOC1"/>
        <w:spacing w:before="120"/>
      </w:pPr>
      <w:r>
        <w:t>2</w:t>
      </w:r>
      <w:r>
        <w:tab/>
        <w:t>General structure of objective perceptual audio quality measurement methods</w:t>
      </w:r>
      <w:r>
        <w:tab/>
      </w:r>
      <w:r>
        <w:tab/>
        <w:t>21</w:t>
      </w:r>
    </w:p>
    <w:p w:rsidR="00000000" w:rsidRDefault="00444957">
      <w:pPr>
        <w:pStyle w:val="TOC1"/>
        <w:spacing w:before="120"/>
      </w:pPr>
      <w:r>
        <w:t>3</w:t>
      </w:r>
      <w:r>
        <w:tab/>
        <w:t>Psycho-aco</w:t>
      </w:r>
      <w:r>
        <w:t>ustical and cognitive basics</w:t>
      </w:r>
      <w:r>
        <w:tab/>
      </w:r>
      <w:r>
        <w:tab/>
        <w:t>21</w:t>
      </w:r>
    </w:p>
    <w:p w:rsidR="00000000" w:rsidRDefault="00444957">
      <w:pPr>
        <w:pStyle w:val="TOC2"/>
        <w:spacing w:before="40"/>
      </w:pPr>
      <w:r>
        <w:t>3.1</w:t>
      </w:r>
      <w:r>
        <w:tab/>
        <w:t>Outer and middle ear transfer characteristic</w:t>
      </w:r>
      <w:r>
        <w:tab/>
      </w:r>
      <w:r>
        <w:tab/>
        <w:t>22</w:t>
      </w:r>
    </w:p>
    <w:p w:rsidR="00000000" w:rsidRDefault="00444957">
      <w:pPr>
        <w:pStyle w:val="TOC2"/>
        <w:spacing w:before="40"/>
      </w:pPr>
      <w:r>
        <w:t>3.2</w:t>
      </w:r>
      <w:r>
        <w:tab/>
        <w:t>Perceptual frequency scales</w:t>
      </w:r>
      <w:r>
        <w:tab/>
      </w:r>
      <w:r>
        <w:tab/>
        <w:t>22</w:t>
      </w:r>
    </w:p>
    <w:p w:rsidR="00000000" w:rsidRDefault="00444957">
      <w:pPr>
        <w:pStyle w:val="TOC2"/>
        <w:spacing w:before="40"/>
      </w:pPr>
      <w:r>
        <w:t>3.3</w:t>
      </w:r>
      <w:r>
        <w:tab/>
        <w:t>Excitation</w:t>
      </w:r>
      <w:r>
        <w:tab/>
      </w:r>
      <w:r>
        <w:tab/>
        <w:t>23</w:t>
      </w:r>
    </w:p>
    <w:p w:rsidR="00000000" w:rsidRDefault="00444957">
      <w:pPr>
        <w:pStyle w:val="TOC2"/>
        <w:spacing w:before="40"/>
      </w:pPr>
      <w:r>
        <w:t>3.4</w:t>
      </w:r>
      <w:r>
        <w:tab/>
        <w:t>Detection</w:t>
      </w:r>
      <w:r>
        <w:tab/>
      </w:r>
      <w:r>
        <w:tab/>
        <w:t>24</w:t>
      </w:r>
    </w:p>
    <w:p w:rsidR="00000000" w:rsidRDefault="00444957">
      <w:pPr>
        <w:pStyle w:val="TOC2"/>
        <w:spacing w:before="40"/>
      </w:pPr>
      <w:r>
        <w:t>3.5</w:t>
      </w:r>
      <w:r>
        <w:tab/>
        <w:t>Masking</w:t>
      </w:r>
      <w:r>
        <w:tab/>
      </w:r>
      <w:r>
        <w:tab/>
        <w:t>25</w:t>
      </w:r>
    </w:p>
    <w:p w:rsidR="00000000" w:rsidRDefault="00444957">
      <w:pPr>
        <w:pStyle w:val="TOC2"/>
        <w:spacing w:before="40"/>
      </w:pPr>
      <w:r>
        <w:t>3.6</w:t>
      </w:r>
      <w:r>
        <w:tab/>
        <w:t>Loudness and partial masking</w:t>
      </w:r>
      <w:r>
        <w:tab/>
      </w:r>
      <w:r>
        <w:tab/>
        <w:t>25</w:t>
      </w:r>
    </w:p>
    <w:p w:rsidR="00000000" w:rsidRDefault="00444957">
      <w:pPr>
        <w:pStyle w:val="TOC2"/>
        <w:spacing w:before="40"/>
      </w:pPr>
      <w:r>
        <w:t>3.7</w:t>
      </w:r>
      <w:r>
        <w:tab/>
        <w:t>Sharpness</w:t>
      </w:r>
      <w:r>
        <w:tab/>
      </w:r>
      <w:r>
        <w:tab/>
        <w:t>25</w:t>
      </w:r>
    </w:p>
    <w:p w:rsidR="00000000" w:rsidRDefault="00444957">
      <w:pPr>
        <w:pStyle w:val="TOC2"/>
        <w:spacing w:before="40"/>
      </w:pPr>
      <w:r>
        <w:t>3.8</w:t>
      </w:r>
      <w:r>
        <w:tab/>
        <w:t>Cognitive Processing</w:t>
      </w:r>
      <w:r>
        <w:tab/>
      </w:r>
      <w:r>
        <w:tab/>
      </w:r>
      <w:r>
        <w:t>26</w:t>
      </w:r>
    </w:p>
    <w:p w:rsidR="00000000" w:rsidRDefault="00444957">
      <w:pPr>
        <w:pStyle w:val="TOC1"/>
        <w:spacing w:before="120"/>
      </w:pPr>
      <w:r>
        <w:t>4</w:t>
      </w:r>
      <w:r>
        <w:tab/>
        <w:t>Models incorporated</w:t>
      </w:r>
      <w:r>
        <w:tab/>
      </w:r>
      <w:r>
        <w:tab/>
        <w:t>27</w:t>
      </w:r>
    </w:p>
    <w:p w:rsidR="00000000" w:rsidRDefault="00444957">
      <w:pPr>
        <w:pStyle w:val="TOC2"/>
        <w:spacing w:before="40"/>
      </w:pPr>
      <w:r>
        <w:t>4.1</w:t>
      </w:r>
      <w:r>
        <w:tab/>
        <w:t>DIX</w:t>
      </w:r>
      <w:r>
        <w:tab/>
      </w:r>
      <w:r>
        <w:tab/>
        <w:t>27</w:t>
      </w:r>
    </w:p>
    <w:p w:rsidR="00000000" w:rsidRDefault="00444957">
      <w:pPr>
        <w:pStyle w:val="TOC2"/>
        <w:spacing w:before="40"/>
      </w:pPr>
      <w:r>
        <w:t>4.2</w:t>
      </w:r>
      <w:r>
        <w:tab/>
        <w:t>NMR</w:t>
      </w:r>
      <w:r>
        <w:tab/>
      </w:r>
      <w:r>
        <w:tab/>
        <w:t>28</w:t>
      </w:r>
    </w:p>
    <w:p w:rsidR="00000000" w:rsidRDefault="00444957">
      <w:pPr>
        <w:pStyle w:val="TOC2"/>
        <w:spacing w:before="40"/>
      </w:pPr>
      <w:r>
        <w:t>4.3</w:t>
      </w:r>
      <w:r>
        <w:tab/>
        <w:t>OASE</w:t>
      </w:r>
      <w:r>
        <w:tab/>
      </w:r>
      <w:r>
        <w:tab/>
        <w:t>28</w:t>
      </w:r>
    </w:p>
    <w:p w:rsidR="00000000" w:rsidRDefault="00444957">
      <w:pPr>
        <w:pStyle w:val="TOC2"/>
        <w:spacing w:before="40"/>
      </w:pPr>
      <w:r>
        <w:t>4.4</w:t>
      </w:r>
      <w:r>
        <w:tab/>
        <w:t>Perceptual Audio Quality Measure (PAQM)</w:t>
      </w:r>
      <w:r>
        <w:tab/>
      </w:r>
      <w:r>
        <w:tab/>
        <w:t>29</w:t>
      </w:r>
    </w:p>
    <w:p w:rsidR="00000000" w:rsidRDefault="00444957">
      <w:pPr>
        <w:pStyle w:val="TOC2"/>
        <w:spacing w:before="40"/>
      </w:pPr>
      <w:r>
        <w:t>4.5</w:t>
      </w:r>
      <w:r>
        <w:tab/>
        <w:t>PERCEVAL</w:t>
      </w:r>
      <w:r>
        <w:tab/>
      </w:r>
      <w:r>
        <w:tab/>
        <w:t>30</w:t>
      </w:r>
    </w:p>
    <w:p w:rsidR="00000000" w:rsidRDefault="00444957">
      <w:pPr>
        <w:pStyle w:val="TOC2"/>
        <w:spacing w:before="40"/>
      </w:pPr>
      <w:r>
        <w:t>4.6</w:t>
      </w:r>
      <w:r>
        <w:tab/>
        <w:t>POM</w:t>
      </w:r>
      <w:r>
        <w:tab/>
      </w:r>
      <w:r>
        <w:tab/>
        <w:t>30</w:t>
      </w:r>
    </w:p>
    <w:p w:rsidR="00000000" w:rsidRDefault="00444957">
      <w:pPr>
        <w:pStyle w:val="TOC2"/>
        <w:spacing w:before="40"/>
      </w:pPr>
      <w:r>
        <w:t>4.7</w:t>
      </w:r>
      <w:r>
        <w:tab/>
        <w:t>The Toolbox Approach</w:t>
      </w:r>
      <w:r>
        <w:tab/>
      </w:r>
      <w:r>
        <w:tab/>
        <w:t>31</w:t>
      </w:r>
    </w:p>
    <w:p w:rsidR="00000000" w:rsidRDefault="00444957">
      <w:pPr>
        <w:pStyle w:val="TOC1"/>
        <w:spacing w:before="120"/>
      </w:pPr>
      <w:r>
        <w:t>Annex 2 – Description of the Model</w:t>
      </w:r>
      <w:r>
        <w:tab/>
      </w:r>
      <w:r>
        <w:tab/>
        <w:t>32</w:t>
      </w:r>
    </w:p>
    <w:p w:rsidR="00000000" w:rsidRDefault="00444957">
      <w:pPr>
        <w:pStyle w:val="TOC1"/>
        <w:spacing w:before="120"/>
      </w:pPr>
      <w:r>
        <w:t>1</w:t>
      </w:r>
      <w:r>
        <w:tab/>
        <w:t>Outline</w:t>
      </w:r>
      <w:r>
        <w:tab/>
      </w:r>
      <w:r>
        <w:tab/>
        <w:t>32</w:t>
      </w:r>
    </w:p>
    <w:p w:rsidR="00000000" w:rsidRDefault="00444957">
      <w:pPr>
        <w:pStyle w:val="TOC2"/>
        <w:spacing w:before="40"/>
      </w:pPr>
      <w:r>
        <w:t>1.1</w:t>
      </w:r>
      <w:r>
        <w:tab/>
        <w:t>Basic Version</w:t>
      </w:r>
      <w:r>
        <w:tab/>
      </w:r>
      <w:r>
        <w:tab/>
        <w:t>33</w:t>
      </w:r>
    </w:p>
    <w:p w:rsidR="00000000" w:rsidRDefault="00444957">
      <w:pPr>
        <w:pStyle w:val="TOC2"/>
        <w:spacing w:before="40"/>
      </w:pPr>
      <w:r>
        <w:t>1.2</w:t>
      </w:r>
      <w:r>
        <w:tab/>
        <w:t>Advan</w:t>
      </w:r>
      <w:r>
        <w:t>ced Version</w:t>
      </w:r>
      <w:r>
        <w:tab/>
      </w:r>
      <w:r>
        <w:tab/>
        <w:t>33</w:t>
      </w:r>
    </w:p>
    <w:p w:rsidR="00000000" w:rsidRDefault="00444957">
      <w:pPr>
        <w:pStyle w:val="TOC1"/>
        <w:spacing w:before="120"/>
      </w:pPr>
      <w:r>
        <w:t>2</w:t>
      </w:r>
      <w:r>
        <w:tab/>
        <w:t>Peripheral Ear Model</w:t>
      </w:r>
      <w:r>
        <w:tab/>
      </w:r>
      <w:r>
        <w:tab/>
        <w:t>34</w:t>
      </w:r>
    </w:p>
    <w:p w:rsidR="00000000" w:rsidRDefault="00444957">
      <w:pPr>
        <w:pStyle w:val="TOC2"/>
        <w:spacing w:before="40"/>
      </w:pPr>
      <w:r>
        <w:t>2.1</w:t>
      </w:r>
      <w:r>
        <w:tab/>
        <w:t>FFT-based Ear Model</w:t>
      </w:r>
      <w:r>
        <w:tab/>
      </w:r>
      <w:r>
        <w:tab/>
        <w:t>34</w:t>
      </w:r>
    </w:p>
    <w:p w:rsidR="00000000" w:rsidRDefault="00444957">
      <w:pPr>
        <w:pStyle w:val="TOC3"/>
        <w:spacing w:before="40"/>
      </w:pPr>
      <w:r>
        <w:t>2.1.1</w:t>
      </w:r>
      <w:r>
        <w:tab/>
        <w:t>Overview</w:t>
      </w:r>
      <w:r>
        <w:tab/>
      </w:r>
      <w:r>
        <w:tab/>
        <w:t>34</w:t>
      </w:r>
    </w:p>
    <w:p w:rsidR="00000000" w:rsidRDefault="00444957">
      <w:pPr>
        <w:pStyle w:val="TOC3"/>
        <w:spacing w:before="40"/>
      </w:pPr>
      <w:r>
        <w:t>2.1.2</w:t>
      </w:r>
      <w:r>
        <w:tab/>
        <w:t>Time Processing</w:t>
      </w:r>
      <w:r>
        <w:tab/>
      </w:r>
      <w:r>
        <w:tab/>
        <w:t>35</w:t>
      </w:r>
    </w:p>
    <w:p w:rsidR="00000000" w:rsidRDefault="00444957">
      <w:pPr>
        <w:pStyle w:val="TOC3"/>
        <w:spacing w:before="40"/>
      </w:pPr>
      <w:r>
        <w:t>2.1.3</w:t>
      </w:r>
      <w:r>
        <w:tab/>
        <w:t>FFT</w:t>
      </w:r>
      <w:r>
        <w:tab/>
      </w:r>
      <w:r>
        <w:tab/>
        <w:t>35</w:t>
      </w:r>
    </w:p>
    <w:p w:rsidR="00000000" w:rsidRDefault="00444957">
      <w:pPr>
        <w:pStyle w:val="TOC3"/>
        <w:spacing w:before="40"/>
      </w:pPr>
      <w:r>
        <w:t>2.1.4</w:t>
      </w:r>
      <w:r>
        <w:tab/>
        <w:t>Outer and middle ear</w:t>
      </w:r>
      <w:r>
        <w:tab/>
      </w:r>
      <w:r>
        <w:tab/>
        <w:t>36</w:t>
      </w:r>
    </w:p>
    <w:p w:rsidR="00000000" w:rsidRDefault="00444957">
      <w:pPr>
        <w:pStyle w:val="toc0"/>
        <w:rPr>
          <w:bCs/>
          <w:i w:val="0"/>
          <w:iCs/>
          <w:lang w:val="en-US"/>
        </w:rPr>
      </w:pPr>
      <w:r>
        <w:rPr>
          <w:lang w:val="en-US"/>
        </w:rPr>
        <w:br w:type="page"/>
      </w:r>
      <w:r>
        <w:rPr>
          <w:lang w:val="en-US"/>
        </w:rPr>
        <w:lastRenderedPageBreak/>
        <w:tab/>
      </w:r>
      <w:r>
        <w:rPr>
          <w:bCs/>
          <w:i w:val="0"/>
          <w:iCs/>
          <w:lang w:val="en-US"/>
        </w:rPr>
        <w:t>Page</w:t>
      </w:r>
    </w:p>
    <w:p w:rsidR="00000000" w:rsidRDefault="00444957">
      <w:pPr>
        <w:pStyle w:val="TOC3"/>
        <w:spacing w:before="40"/>
      </w:pPr>
      <w:r>
        <w:t>2.1.5</w:t>
      </w:r>
      <w:r>
        <w:tab/>
        <w:t>Grouping into critical bands</w:t>
      </w:r>
      <w:r>
        <w:tab/>
      </w:r>
      <w:r>
        <w:tab/>
        <w:t>36</w:t>
      </w:r>
    </w:p>
    <w:p w:rsidR="00000000" w:rsidRDefault="00444957">
      <w:pPr>
        <w:pStyle w:val="TOC3"/>
        <w:spacing w:before="40"/>
      </w:pPr>
      <w:r>
        <w:t>2.1.6</w:t>
      </w:r>
      <w:r>
        <w:tab/>
        <w:t>Adding internal noise</w:t>
      </w:r>
      <w:r>
        <w:tab/>
      </w:r>
      <w:r>
        <w:tab/>
        <w:t>43</w:t>
      </w:r>
    </w:p>
    <w:p w:rsidR="00000000" w:rsidRDefault="00444957">
      <w:pPr>
        <w:pStyle w:val="TOC3"/>
        <w:spacing w:before="40"/>
      </w:pPr>
      <w:r>
        <w:t>2.1.7</w:t>
      </w:r>
      <w:r>
        <w:tab/>
        <w:t>Spreading</w:t>
      </w:r>
      <w:r>
        <w:tab/>
      </w:r>
      <w:r>
        <w:tab/>
      </w:r>
      <w:r>
        <w:t>43</w:t>
      </w:r>
    </w:p>
    <w:p w:rsidR="00000000" w:rsidRDefault="00444957">
      <w:pPr>
        <w:pStyle w:val="TOC3"/>
        <w:spacing w:before="40"/>
      </w:pPr>
      <w:r>
        <w:t>2.1.8</w:t>
      </w:r>
      <w:r>
        <w:tab/>
        <w:t>Time domain spreading</w:t>
      </w:r>
      <w:r>
        <w:tab/>
      </w:r>
      <w:r>
        <w:tab/>
        <w:t>45</w:t>
      </w:r>
    </w:p>
    <w:p w:rsidR="00000000" w:rsidRDefault="00444957">
      <w:pPr>
        <w:pStyle w:val="TOC3"/>
        <w:spacing w:before="40"/>
      </w:pPr>
      <w:r>
        <w:t>2.1.9</w:t>
      </w:r>
      <w:r>
        <w:tab/>
        <w:t>Masking Threshold</w:t>
      </w:r>
      <w:r>
        <w:tab/>
      </w:r>
      <w:r>
        <w:tab/>
        <w:t>45</w:t>
      </w:r>
    </w:p>
    <w:p w:rsidR="00000000" w:rsidRDefault="00444957">
      <w:pPr>
        <w:pStyle w:val="TOC2"/>
        <w:spacing w:before="40"/>
      </w:pPr>
      <w:r>
        <w:t>2.2</w:t>
      </w:r>
      <w:r>
        <w:tab/>
        <w:t>Filter bank-based ear model</w:t>
      </w:r>
      <w:r>
        <w:tab/>
      </w:r>
      <w:r>
        <w:tab/>
        <w:t>46</w:t>
      </w:r>
    </w:p>
    <w:p w:rsidR="00000000" w:rsidRDefault="00444957">
      <w:pPr>
        <w:pStyle w:val="TOC3"/>
        <w:spacing w:before="40"/>
      </w:pPr>
      <w:r>
        <w:t>2.2.1</w:t>
      </w:r>
      <w:r>
        <w:tab/>
        <w:t>Overview</w:t>
      </w:r>
      <w:r>
        <w:tab/>
      </w:r>
      <w:r>
        <w:tab/>
        <w:t>46</w:t>
      </w:r>
    </w:p>
    <w:p w:rsidR="00000000" w:rsidRDefault="00444957">
      <w:pPr>
        <w:pStyle w:val="TOC3"/>
        <w:spacing w:before="40"/>
      </w:pPr>
      <w:r>
        <w:t>2.2.2</w:t>
      </w:r>
      <w:r>
        <w:tab/>
        <w:t>Subsampling</w:t>
      </w:r>
      <w:r>
        <w:tab/>
      </w:r>
      <w:r>
        <w:tab/>
        <w:t>47</w:t>
      </w:r>
    </w:p>
    <w:p w:rsidR="00000000" w:rsidRDefault="00444957">
      <w:pPr>
        <w:pStyle w:val="TOC3"/>
        <w:spacing w:before="40"/>
      </w:pPr>
      <w:r>
        <w:t>2.2.3</w:t>
      </w:r>
      <w:r>
        <w:tab/>
        <w:t>Setting of Playback Level</w:t>
      </w:r>
      <w:r>
        <w:tab/>
      </w:r>
      <w:r>
        <w:tab/>
        <w:t>47</w:t>
      </w:r>
    </w:p>
    <w:p w:rsidR="00000000" w:rsidRDefault="00444957">
      <w:pPr>
        <w:pStyle w:val="TOC3"/>
        <w:spacing w:before="40"/>
      </w:pPr>
      <w:r>
        <w:t>2.2.4</w:t>
      </w:r>
      <w:r>
        <w:tab/>
        <w:t>DC-rejection-filter</w:t>
      </w:r>
      <w:r>
        <w:tab/>
      </w:r>
      <w:r>
        <w:tab/>
        <w:t>47</w:t>
      </w:r>
    </w:p>
    <w:p w:rsidR="00000000" w:rsidRDefault="00444957">
      <w:pPr>
        <w:pStyle w:val="TOC3"/>
        <w:spacing w:before="40"/>
      </w:pPr>
      <w:r>
        <w:t>2.2.5</w:t>
      </w:r>
      <w:r>
        <w:tab/>
        <w:t>Filter Bank</w:t>
      </w:r>
      <w:r>
        <w:tab/>
      </w:r>
      <w:r>
        <w:tab/>
        <w:t>48</w:t>
      </w:r>
    </w:p>
    <w:p w:rsidR="00000000" w:rsidRDefault="00444957">
      <w:pPr>
        <w:pStyle w:val="TOC3"/>
        <w:spacing w:before="40"/>
      </w:pPr>
      <w:r>
        <w:t>2.2.6</w:t>
      </w:r>
      <w:r>
        <w:tab/>
        <w:t>Outer and middle ear f</w:t>
      </w:r>
      <w:r>
        <w:t>iltering</w:t>
      </w:r>
      <w:r>
        <w:tab/>
      </w:r>
      <w:r>
        <w:tab/>
        <w:t>50</w:t>
      </w:r>
    </w:p>
    <w:p w:rsidR="00000000" w:rsidRDefault="00444957">
      <w:pPr>
        <w:pStyle w:val="TOC3"/>
        <w:spacing w:before="40"/>
      </w:pPr>
      <w:r>
        <w:t>2.2.7</w:t>
      </w:r>
      <w:r>
        <w:tab/>
        <w:t>Frequency domain spreading</w:t>
      </w:r>
      <w:r>
        <w:tab/>
      </w:r>
      <w:r>
        <w:tab/>
        <w:t>51</w:t>
      </w:r>
    </w:p>
    <w:p w:rsidR="00000000" w:rsidRDefault="00444957">
      <w:pPr>
        <w:pStyle w:val="TOC3"/>
        <w:spacing w:before="40"/>
      </w:pPr>
      <w:r>
        <w:t>2.2.8</w:t>
      </w:r>
      <w:r>
        <w:tab/>
        <w:t>Rectification</w:t>
      </w:r>
      <w:r>
        <w:tab/>
      </w:r>
      <w:r>
        <w:tab/>
        <w:t>53</w:t>
      </w:r>
    </w:p>
    <w:p w:rsidR="00000000" w:rsidRDefault="00444957">
      <w:pPr>
        <w:pStyle w:val="TOC3"/>
        <w:spacing w:before="40"/>
      </w:pPr>
      <w:r>
        <w:t>2.2.9</w:t>
      </w:r>
      <w:r>
        <w:tab/>
        <w:t>Time domain smearing (1) – Backward masking</w:t>
      </w:r>
      <w:r>
        <w:tab/>
      </w:r>
      <w:r>
        <w:tab/>
        <w:t>53</w:t>
      </w:r>
    </w:p>
    <w:p w:rsidR="00000000" w:rsidRDefault="00444957">
      <w:pPr>
        <w:pStyle w:val="TOC3"/>
        <w:spacing w:before="40"/>
      </w:pPr>
      <w:r>
        <w:t>2.2.10</w:t>
      </w:r>
      <w:r>
        <w:tab/>
        <w:t>Adding of internal noise</w:t>
      </w:r>
      <w:r>
        <w:tab/>
      </w:r>
      <w:r>
        <w:tab/>
        <w:t>53</w:t>
      </w:r>
    </w:p>
    <w:p w:rsidR="00000000" w:rsidRDefault="00444957">
      <w:pPr>
        <w:pStyle w:val="TOC3"/>
        <w:spacing w:before="40"/>
      </w:pPr>
      <w:r>
        <w:t>2.2.11</w:t>
      </w:r>
      <w:r>
        <w:tab/>
        <w:t>Time domain smearing (2) – Forward masking</w:t>
      </w:r>
      <w:r>
        <w:tab/>
      </w:r>
      <w:r>
        <w:tab/>
        <w:t>53</w:t>
      </w:r>
    </w:p>
    <w:p w:rsidR="00000000" w:rsidRDefault="00444957">
      <w:pPr>
        <w:pStyle w:val="TOC1"/>
        <w:spacing w:before="120"/>
      </w:pPr>
      <w:r>
        <w:t>3</w:t>
      </w:r>
      <w:r>
        <w:tab/>
        <w:t>Pre-processing of excitation pattern</w:t>
      </w:r>
      <w:r>
        <w:t>s</w:t>
      </w:r>
      <w:r>
        <w:tab/>
      </w:r>
      <w:r>
        <w:tab/>
        <w:t>54</w:t>
      </w:r>
    </w:p>
    <w:p w:rsidR="00000000" w:rsidRDefault="00444957">
      <w:pPr>
        <w:pStyle w:val="TOC2"/>
        <w:spacing w:before="40"/>
      </w:pPr>
      <w:r>
        <w:t>3.1</w:t>
      </w:r>
      <w:r>
        <w:tab/>
        <w:t>Level and pattern adaptation</w:t>
      </w:r>
      <w:r>
        <w:tab/>
      </w:r>
      <w:r>
        <w:tab/>
        <w:t>54</w:t>
      </w:r>
    </w:p>
    <w:p w:rsidR="00000000" w:rsidRDefault="00444957">
      <w:pPr>
        <w:pStyle w:val="TOC3"/>
        <w:spacing w:before="40"/>
      </w:pPr>
      <w:r>
        <w:t>3.1.1</w:t>
      </w:r>
      <w:r>
        <w:tab/>
        <w:t>Level adaptation</w:t>
      </w:r>
      <w:r>
        <w:tab/>
      </w:r>
      <w:r>
        <w:tab/>
        <w:t>54</w:t>
      </w:r>
    </w:p>
    <w:p w:rsidR="00000000" w:rsidRDefault="00444957">
      <w:pPr>
        <w:pStyle w:val="TOC3"/>
        <w:spacing w:before="40"/>
      </w:pPr>
      <w:r>
        <w:t>3.1.2</w:t>
      </w:r>
      <w:r>
        <w:tab/>
        <w:t>Pattern adaptation</w:t>
      </w:r>
      <w:r>
        <w:tab/>
      </w:r>
      <w:r>
        <w:tab/>
        <w:t>55</w:t>
      </w:r>
    </w:p>
    <w:p w:rsidR="00000000" w:rsidRDefault="00444957">
      <w:pPr>
        <w:pStyle w:val="TOC2"/>
        <w:spacing w:before="40"/>
      </w:pPr>
      <w:r>
        <w:t>3.2</w:t>
      </w:r>
      <w:r>
        <w:tab/>
        <w:t>Modulation</w:t>
      </w:r>
      <w:r>
        <w:tab/>
      </w:r>
      <w:r>
        <w:tab/>
        <w:t>56</w:t>
      </w:r>
    </w:p>
    <w:p w:rsidR="00000000" w:rsidRDefault="00444957">
      <w:pPr>
        <w:pStyle w:val="TOC2"/>
        <w:spacing w:before="40"/>
      </w:pPr>
      <w:r>
        <w:t>3.3</w:t>
      </w:r>
      <w:r>
        <w:tab/>
        <w:t>Loudness</w:t>
      </w:r>
      <w:r>
        <w:tab/>
      </w:r>
      <w:r>
        <w:tab/>
        <w:t>56</w:t>
      </w:r>
    </w:p>
    <w:p w:rsidR="00000000" w:rsidRDefault="00444957">
      <w:pPr>
        <w:pStyle w:val="TOC2"/>
        <w:spacing w:before="40"/>
      </w:pPr>
      <w:r>
        <w:t>3.4</w:t>
      </w:r>
      <w:r>
        <w:tab/>
        <w:t>Calculation of the error signal</w:t>
      </w:r>
      <w:r>
        <w:tab/>
      </w:r>
      <w:r>
        <w:tab/>
        <w:t>57</w:t>
      </w:r>
    </w:p>
    <w:p w:rsidR="00000000" w:rsidRDefault="00444957">
      <w:pPr>
        <w:pStyle w:val="TOC1"/>
        <w:spacing w:before="120"/>
      </w:pPr>
      <w:r>
        <w:t>4</w:t>
      </w:r>
      <w:r>
        <w:tab/>
        <w:t>Calculation of Model Output Variables</w:t>
      </w:r>
      <w:r>
        <w:tab/>
      </w:r>
      <w:r>
        <w:tab/>
        <w:t>57</w:t>
      </w:r>
    </w:p>
    <w:p w:rsidR="00000000" w:rsidRDefault="00444957">
      <w:pPr>
        <w:pStyle w:val="TOC2"/>
        <w:spacing w:before="40"/>
      </w:pPr>
      <w:r>
        <w:t>4.1</w:t>
      </w:r>
      <w:r>
        <w:tab/>
        <w:t>Overview</w:t>
      </w:r>
      <w:r>
        <w:tab/>
      </w:r>
      <w:r>
        <w:tab/>
        <w:t>57</w:t>
      </w:r>
    </w:p>
    <w:p w:rsidR="00000000" w:rsidRDefault="00444957">
      <w:pPr>
        <w:pStyle w:val="TOC2"/>
        <w:spacing w:before="40"/>
      </w:pPr>
      <w:r>
        <w:t>4.2</w:t>
      </w:r>
      <w:r>
        <w:tab/>
        <w:t>Modulation diffe</w:t>
      </w:r>
      <w:r>
        <w:t>rence</w:t>
      </w:r>
      <w:r>
        <w:tab/>
      </w:r>
      <w:r>
        <w:tab/>
        <w:t>58</w:t>
      </w:r>
    </w:p>
    <w:p w:rsidR="00000000" w:rsidRDefault="00444957">
      <w:pPr>
        <w:pStyle w:val="TOC3"/>
        <w:spacing w:before="40"/>
      </w:pPr>
      <w:r>
        <w:t>4.2.1</w:t>
      </w:r>
      <w:r>
        <w:tab/>
        <w:t>RmsModDiff</w:t>
      </w:r>
      <w:r>
        <w:rPr>
          <w:position w:val="-4"/>
          <w:sz w:val="20"/>
        </w:rPr>
        <w:t>A</w:t>
      </w:r>
      <w:r>
        <w:tab/>
      </w:r>
      <w:r>
        <w:tab/>
        <w:t>58</w:t>
      </w:r>
    </w:p>
    <w:p w:rsidR="00000000" w:rsidRDefault="00444957">
      <w:pPr>
        <w:pStyle w:val="TOC3"/>
        <w:spacing w:before="40"/>
      </w:pPr>
      <w:r>
        <w:t>4.2.2</w:t>
      </w:r>
      <w:r>
        <w:tab/>
        <w:t>WinModDiff1</w:t>
      </w:r>
      <w:r>
        <w:rPr>
          <w:position w:val="-4"/>
          <w:sz w:val="20"/>
        </w:rPr>
        <w:t>B</w:t>
      </w:r>
      <w:r>
        <w:tab/>
      </w:r>
      <w:r>
        <w:tab/>
        <w:t>59</w:t>
      </w:r>
    </w:p>
    <w:p w:rsidR="00000000" w:rsidRDefault="00444957">
      <w:pPr>
        <w:pStyle w:val="TOC3"/>
        <w:spacing w:before="40"/>
      </w:pPr>
      <w:r>
        <w:t>4.2.3</w:t>
      </w:r>
      <w:r>
        <w:tab/>
        <w:t>AvgModDiff1</w:t>
      </w:r>
      <w:r>
        <w:rPr>
          <w:position w:val="-4"/>
          <w:sz w:val="20"/>
        </w:rPr>
        <w:t>B</w:t>
      </w:r>
      <w:r>
        <w:t xml:space="preserve"> and AvgModDiff2</w:t>
      </w:r>
      <w:r>
        <w:rPr>
          <w:position w:val="-4"/>
          <w:sz w:val="20"/>
        </w:rPr>
        <w:t>B</w:t>
      </w:r>
      <w:r>
        <w:tab/>
      </w:r>
      <w:r>
        <w:tab/>
        <w:t>59</w:t>
      </w:r>
    </w:p>
    <w:p w:rsidR="00000000" w:rsidRDefault="00444957">
      <w:pPr>
        <w:pStyle w:val="TOC2"/>
        <w:spacing w:before="40"/>
        <w:rPr>
          <w:lang w:val="fr-FR"/>
        </w:rPr>
      </w:pPr>
      <w:r>
        <w:rPr>
          <w:lang w:val="fr-FR"/>
        </w:rPr>
        <w:t>4.3</w:t>
      </w:r>
      <w:r>
        <w:rPr>
          <w:lang w:val="fr-FR"/>
        </w:rPr>
        <w:tab/>
        <w:t>Noise Loudness</w:t>
      </w:r>
      <w:r>
        <w:rPr>
          <w:lang w:val="fr-FR"/>
        </w:rPr>
        <w:tab/>
      </w:r>
      <w:r>
        <w:rPr>
          <w:lang w:val="fr-FR"/>
        </w:rPr>
        <w:tab/>
        <w:t>59</w:t>
      </w:r>
    </w:p>
    <w:p w:rsidR="00000000" w:rsidRDefault="00444957">
      <w:pPr>
        <w:pStyle w:val="TOC3"/>
        <w:spacing w:before="40"/>
        <w:rPr>
          <w:lang w:val="fr-FR"/>
        </w:rPr>
      </w:pPr>
      <w:r>
        <w:rPr>
          <w:lang w:val="fr-FR"/>
        </w:rPr>
        <w:t>4.3.1</w:t>
      </w:r>
      <w:r>
        <w:rPr>
          <w:lang w:val="fr-FR"/>
        </w:rPr>
        <w:tab/>
        <w:t>RmsNoiseLoud</w:t>
      </w:r>
      <w:r>
        <w:rPr>
          <w:position w:val="-4"/>
          <w:sz w:val="20"/>
          <w:lang w:val="fr-FR"/>
        </w:rPr>
        <w:t>A</w:t>
      </w:r>
      <w:r>
        <w:rPr>
          <w:lang w:val="fr-FR"/>
        </w:rPr>
        <w:tab/>
      </w:r>
      <w:r>
        <w:rPr>
          <w:lang w:val="fr-FR"/>
        </w:rPr>
        <w:tab/>
        <w:t>60</w:t>
      </w:r>
    </w:p>
    <w:p w:rsidR="00000000" w:rsidRDefault="00444957">
      <w:pPr>
        <w:pStyle w:val="TOC3"/>
        <w:spacing w:before="40"/>
        <w:rPr>
          <w:lang w:val="fr-FR"/>
        </w:rPr>
      </w:pPr>
      <w:r>
        <w:rPr>
          <w:lang w:val="fr-FR"/>
        </w:rPr>
        <w:t>4.3.2</w:t>
      </w:r>
      <w:r>
        <w:rPr>
          <w:lang w:val="fr-FR"/>
        </w:rPr>
        <w:tab/>
        <w:t>RmsMissingComponents</w:t>
      </w:r>
      <w:r>
        <w:rPr>
          <w:position w:val="-4"/>
          <w:sz w:val="20"/>
          <w:lang w:val="fr-FR"/>
        </w:rPr>
        <w:t>A</w:t>
      </w:r>
      <w:r>
        <w:rPr>
          <w:lang w:val="fr-FR"/>
        </w:rPr>
        <w:tab/>
      </w:r>
      <w:r>
        <w:rPr>
          <w:lang w:val="fr-FR"/>
        </w:rPr>
        <w:tab/>
        <w:t>60</w:t>
      </w:r>
    </w:p>
    <w:p w:rsidR="00000000" w:rsidRDefault="00444957">
      <w:pPr>
        <w:pStyle w:val="TOC3"/>
        <w:spacing w:before="40"/>
        <w:rPr>
          <w:lang w:val="fr-FR"/>
        </w:rPr>
      </w:pPr>
      <w:r>
        <w:rPr>
          <w:lang w:val="fr-FR"/>
        </w:rPr>
        <w:t>4.3.3</w:t>
      </w:r>
      <w:r>
        <w:rPr>
          <w:lang w:val="fr-FR"/>
        </w:rPr>
        <w:tab/>
        <w:t>RmsNoiseLoudAsym</w:t>
      </w:r>
      <w:r>
        <w:rPr>
          <w:position w:val="-4"/>
          <w:sz w:val="20"/>
          <w:lang w:val="fr-FR"/>
        </w:rPr>
        <w:t>A</w:t>
      </w:r>
      <w:r>
        <w:rPr>
          <w:lang w:val="fr-FR"/>
        </w:rPr>
        <w:tab/>
      </w:r>
      <w:r>
        <w:rPr>
          <w:lang w:val="fr-FR"/>
        </w:rPr>
        <w:tab/>
        <w:t>60</w:t>
      </w:r>
    </w:p>
    <w:p w:rsidR="00000000" w:rsidRDefault="00444957">
      <w:pPr>
        <w:pStyle w:val="TOC3"/>
        <w:spacing w:before="40"/>
        <w:rPr>
          <w:lang w:val="fr-FR"/>
        </w:rPr>
      </w:pPr>
      <w:r>
        <w:rPr>
          <w:lang w:val="fr-FR"/>
        </w:rPr>
        <w:t>4.3.4</w:t>
      </w:r>
      <w:r>
        <w:rPr>
          <w:lang w:val="fr-FR"/>
        </w:rPr>
        <w:tab/>
        <w:t>AvgLinDist</w:t>
      </w:r>
      <w:r>
        <w:rPr>
          <w:position w:val="-4"/>
          <w:sz w:val="20"/>
          <w:lang w:val="fr-FR"/>
        </w:rPr>
        <w:t>A</w:t>
      </w:r>
      <w:r>
        <w:rPr>
          <w:lang w:val="fr-FR"/>
        </w:rPr>
        <w:tab/>
      </w:r>
      <w:r>
        <w:rPr>
          <w:lang w:val="fr-FR"/>
        </w:rPr>
        <w:tab/>
        <w:t>60</w:t>
      </w:r>
    </w:p>
    <w:p w:rsidR="00000000" w:rsidRDefault="00444957">
      <w:pPr>
        <w:pStyle w:val="TOC3"/>
        <w:spacing w:before="40"/>
        <w:rPr>
          <w:lang w:val="fr-FR"/>
        </w:rPr>
      </w:pPr>
      <w:r>
        <w:rPr>
          <w:lang w:val="fr-FR"/>
        </w:rPr>
        <w:t>4.3.5</w:t>
      </w:r>
      <w:r>
        <w:rPr>
          <w:lang w:val="fr-FR"/>
        </w:rPr>
        <w:tab/>
        <w:t>RmsNoiseLoud</w:t>
      </w:r>
      <w:r>
        <w:rPr>
          <w:position w:val="-4"/>
          <w:sz w:val="20"/>
          <w:lang w:val="fr-FR"/>
        </w:rPr>
        <w:t>B</w:t>
      </w:r>
      <w:r>
        <w:rPr>
          <w:lang w:val="fr-FR"/>
        </w:rPr>
        <w:tab/>
      </w:r>
      <w:r>
        <w:rPr>
          <w:lang w:val="fr-FR"/>
        </w:rPr>
        <w:tab/>
        <w:t>60</w:t>
      </w:r>
    </w:p>
    <w:p w:rsidR="00000000" w:rsidRDefault="00444957">
      <w:pPr>
        <w:pStyle w:val="TOC2"/>
        <w:spacing w:before="40"/>
      </w:pPr>
      <w:r>
        <w:t>4.4</w:t>
      </w:r>
      <w:r>
        <w:tab/>
        <w:t>Band</w:t>
      </w:r>
      <w:r>
        <w:t>width</w:t>
      </w:r>
      <w:r>
        <w:tab/>
      </w:r>
      <w:r>
        <w:tab/>
        <w:t>60</w:t>
      </w:r>
    </w:p>
    <w:p w:rsidR="00000000" w:rsidRDefault="00444957">
      <w:pPr>
        <w:pStyle w:val="TOC3"/>
        <w:spacing w:before="40"/>
      </w:pPr>
      <w:r>
        <w:t>4.4.1</w:t>
      </w:r>
      <w:r>
        <w:tab/>
        <w:t>Pseudocode</w:t>
      </w:r>
      <w:r>
        <w:tab/>
      </w:r>
      <w:r>
        <w:tab/>
        <w:t>61</w:t>
      </w:r>
    </w:p>
    <w:p w:rsidR="00000000" w:rsidRDefault="00444957">
      <w:pPr>
        <w:pStyle w:val="TOC3"/>
        <w:spacing w:before="40"/>
      </w:pPr>
      <w:r>
        <w:lastRenderedPageBreak/>
        <w:t>4.4.2</w:t>
      </w:r>
      <w:r>
        <w:tab/>
        <w:t>BandwidthRef</w:t>
      </w:r>
      <w:r>
        <w:rPr>
          <w:position w:val="-4"/>
          <w:sz w:val="20"/>
        </w:rPr>
        <w:t>B</w:t>
      </w:r>
      <w:r>
        <w:t xml:space="preserve"> and BandwidthTest</w:t>
      </w:r>
      <w:r>
        <w:rPr>
          <w:position w:val="-4"/>
          <w:sz w:val="20"/>
        </w:rPr>
        <w:t>B</w:t>
      </w:r>
      <w:r>
        <w:tab/>
      </w:r>
      <w:r>
        <w:tab/>
        <w:t>61</w:t>
      </w:r>
    </w:p>
    <w:p w:rsidR="00000000" w:rsidRDefault="00444957">
      <w:pPr>
        <w:pStyle w:val="toc0"/>
        <w:rPr>
          <w:bCs/>
          <w:i w:val="0"/>
          <w:iCs/>
          <w:lang w:val="en-US"/>
        </w:rPr>
      </w:pPr>
      <w:r>
        <w:rPr>
          <w:lang w:val="en-US"/>
        </w:rPr>
        <w:br w:type="page"/>
      </w:r>
      <w:r>
        <w:rPr>
          <w:lang w:val="en-US"/>
        </w:rPr>
        <w:lastRenderedPageBreak/>
        <w:tab/>
      </w:r>
      <w:r>
        <w:rPr>
          <w:bCs/>
          <w:i w:val="0"/>
          <w:iCs/>
          <w:lang w:val="en-US"/>
        </w:rPr>
        <w:t>Page</w:t>
      </w:r>
    </w:p>
    <w:p w:rsidR="00000000" w:rsidRDefault="00444957">
      <w:pPr>
        <w:pStyle w:val="TOC2"/>
        <w:spacing w:before="40"/>
      </w:pPr>
      <w:r>
        <w:t>4.5</w:t>
      </w:r>
      <w:r>
        <w:tab/>
        <w:t>Noise-to-mask ratio</w:t>
      </w:r>
      <w:r>
        <w:tab/>
      </w:r>
      <w:r>
        <w:tab/>
        <w:t>62</w:t>
      </w:r>
    </w:p>
    <w:p w:rsidR="00000000" w:rsidRDefault="00444957">
      <w:pPr>
        <w:pStyle w:val="TOC3"/>
        <w:spacing w:before="40"/>
      </w:pPr>
      <w:r>
        <w:t>4.5.1</w:t>
      </w:r>
      <w:r>
        <w:tab/>
        <w:t>Total NMR</w:t>
      </w:r>
      <w:r>
        <w:rPr>
          <w:position w:val="-4"/>
          <w:sz w:val="20"/>
        </w:rPr>
        <w:t>B</w:t>
      </w:r>
      <w:r>
        <w:tab/>
      </w:r>
      <w:r>
        <w:tab/>
        <w:t>62</w:t>
      </w:r>
    </w:p>
    <w:p w:rsidR="00000000" w:rsidRDefault="00444957">
      <w:pPr>
        <w:pStyle w:val="TOC3"/>
        <w:spacing w:before="40"/>
      </w:pPr>
      <w:r>
        <w:t>4.5.2</w:t>
      </w:r>
      <w:r>
        <w:tab/>
        <w:t>Segmental NMR</w:t>
      </w:r>
      <w:r>
        <w:rPr>
          <w:position w:val="-4"/>
          <w:sz w:val="20"/>
        </w:rPr>
        <w:t>B</w:t>
      </w:r>
      <w:r>
        <w:tab/>
      </w:r>
      <w:r>
        <w:tab/>
        <w:t>62</w:t>
      </w:r>
    </w:p>
    <w:p w:rsidR="00000000" w:rsidRDefault="00444957">
      <w:pPr>
        <w:pStyle w:val="TOC2"/>
        <w:spacing w:before="40"/>
      </w:pPr>
      <w:r>
        <w:t>4.6</w:t>
      </w:r>
      <w:r>
        <w:tab/>
        <w:t>Relative Disturbed Frames</w:t>
      </w:r>
      <w:r>
        <w:rPr>
          <w:position w:val="-4"/>
          <w:sz w:val="20"/>
        </w:rPr>
        <w:t>B</w:t>
      </w:r>
      <w:r>
        <w:tab/>
      </w:r>
      <w:r>
        <w:tab/>
        <w:t>62</w:t>
      </w:r>
    </w:p>
    <w:p w:rsidR="00000000" w:rsidRDefault="00444957">
      <w:pPr>
        <w:pStyle w:val="TOC2"/>
        <w:spacing w:before="40"/>
      </w:pPr>
      <w:r>
        <w:t>4.7</w:t>
      </w:r>
      <w:r>
        <w:tab/>
        <w:t>Detection Probability</w:t>
      </w:r>
      <w:r>
        <w:tab/>
      </w:r>
      <w:r>
        <w:tab/>
        <w:t>62</w:t>
      </w:r>
    </w:p>
    <w:p w:rsidR="00000000" w:rsidRDefault="00444957">
      <w:pPr>
        <w:pStyle w:val="TOC3"/>
        <w:spacing w:before="40"/>
      </w:pPr>
      <w:r>
        <w:t>4.7.1</w:t>
      </w:r>
      <w:r>
        <w:tab/>
        <w:t>Maximum filtered probability o</w:t>
      </w:r>
      <w:r>
        <w:t>f detection (MFPD</w:t>
      </w:r>
      <w:r>
        <w:rPr>
          <w:position w:val="-4"/>
          <w:sz w:val="20"/>
        </w:rPr>
        <w:t>B</w:t>
      </w:r>
      <w:r>
        <w:t>)</w:t>
      </w:r>
      <w:r>
        <w:tab/>
      </w:r>
      <w:r>
        <w:tab/>
        <w:t>64</w:t>
      </w:r>
    </w:p>
    <w:p w:rsidR="00000000" w:rsidRDefault="00444957">
      <w:pPr>
        <w:pStyle w:val="TOC3"/>
        <w:spacing w:before="40"/>
      </w:pPr>
      <w:r>
        <w:t>4.7.2</w:t>
      </w:r>
      <w:r>
        <w:tab/>
        <w:t>Average distorted block (ADB</w:t>
      </w:r>
      <w:r>
        <w:rPr>
          <w:position w:val="-4"/>
          <w:sz w:val="20"/>
        </w:rPr>
        <w:t>B</w:t>
      </w:r>
      <w:r>
        <w:t>)</w:t>
      </w:r>
      <w:r>
        <w:tab/>
      </w:r>
      <w:r>
        <w:tab/>
        <w:t>64</w:t>
      </w:r>
    </w:p>
    <w:p w:rsidR="00000000" w:rsidRDefault="00444957">
      <w:pPr>
        <w:pStyle w:val="TOC2"/>
        <w:spacing w:before="40"/>
      </w:pPr>
      <w:r>
        <w:t>4.8</w:t>
      </w:r>
      <w:r>
        <w:tab/>
        <w:t>Harmonic structure of error</w:t>
      </w:r>
      <w:r>
        <w:tab/>
      </w:r>
      <w:r>
        <w:tab/>
        <w:t>64</w:t>
      </w:r>
    </w:p>
    <w:p w:rsidR="00000000" w:rsidRDefault="00444957">
      <w:pPr>
        <w:pStyle w:val="TOC3"/>
        <w:spacing w:before="40"/>
      </w:pPr>
      <w:r>
        <w:t>4.8.1</w:t>
      </w:r>
      <w:r>
        <w:tab/>
        <w:t>EHS</w:t>
      </w:r>
      <w:r>
        <w:rPr>
          <w:position w:val="-4"/>
          <w:sz w:val="20"/>
        </w:rPr>
        <w:t>B</w:t>
      </w:r>
      <w:r>
        <w:tab/>
      </w:r>
      <w:r>
        <w:tab/>
        <w:t>65</w:t>
      </w:r>
    </w:p>
    <w:p w:rsidR="00000000" w:rsidRDefault="00444957">
      <w:pPr>
        <w:pStyle w:val="TOC1"/>
        <w:spacing w:before="120"/>
      </w:pPr>
      <w:r>
        <w:t>5</w:t>
      </w:r>
      <w:r>
        <w:tab/>
        <w:t>Averaging</w:t>
      </w:r>
      <w:r>
        <w:tab/>
      </w:r>
      <w:r>
        <w:tab/>
        <w:t>65</w:t>
      </w:r>
    </w:p>
    <w:p w:rsidR="00000000" w:rsidRDefault="00444957">
      <w:pPr>
        <w:pStyle w:val="TOC2"/>
        <w:spacing w:before="40"/>
      </w:pPr>
      <w:r>
        <w:t>5.1</w:t>
      </w:r>
      <w:r>
        <w:tab/>
        <w:t>Spectral averaging</w:t>
      </w:r>
      <w:r>
        <w:tab/>
      </w:r>
      <w:r>
        <w:tab/>
        <w:t>65</w:t>
      </w:r>
    </w:p>
    <w:p w:rsidR="00000000" w:rsidRDefault="00444957">
      <w:pPr>
        <w:pStyle w:val="TOC3"/>
        <w:spacing w:before="40"/>
      </w:pPr>
      <w:r>
        <w:t>5.1.1</w:t>
      </w:r>
      <w:r>
        <w:tab/>
        <w:t>Linear average</w:t>
      </w:r>
      <w:r>
        <w:tab/>
      </w:r>
      <w:r>
        <w:tab/>
        <w:t>65</w:t>
      </w:r>
    </w:p>
    <w:p w:rsidR="00000000" w:rsidRDefault="00444957">
      <w:pPr>
        <w:pStyle w:val="TOC2"/>
        <w:spacing w:before="40"/>
      </w:pPr>
      <w:r>
        <w:t>5.2</w:t>
      </w:r>
      <w:r>
        <w:tab/>
        <w:t>Temporal averaging</w:t>
      </w:r>
      <w:r>
        <w:tab/>
      </w:r>
      <w:r>
        <w:tab/>
        <w:t>65</w:t>
      </w:r>
    </w:p>
    <w:p w:rsidR="00000000" w:rsidRDefault="00444957">
      <w:pPr>
        <w:pStyle w:val="TOC3"/>
        <w:spacing w:before="40"/>
      </w:pPr>
      <w:r>
        <w:t>5.2.1</w:t>
      </w:r>
      <w:r>
        <w:tab/>
        <w:t>Linear average</w:t>
      </w:r>
      <w:r>
        <w:tab/>
      </w:r>
      <w:r>
        <w:tab/>
        <w:t>66</w:t>
      </w:r>
    </w:p>
    <w:p w:rsidR="00000000" w:rsidRDefault="00444957">
      <w:pPr>
        <w:pStyle w:val="TOC3"/>
        <w:spacing w:before="40"/>
      </w:pPr>
      <w:r>
        <w:t>5.2.2</w:t>
      </w:r>
      <w:r>
        <w:tab/>
        <w:t>Squared averag</w:t>
      </w:r>
      <w:r>
        <w:t>e</w:t>
      </w:r>
      <w:r>
        <w:tab/>
      </w:r>
      <w:r>
        <w:tab/>
        <w:t>66</w:t>
      </w:r>
    </w:p>
    <w:p w:rsidR="00000000" w:rsidRDefault="00444957">
      <w:pPr>
        <w:pStyle w:val="TOC3"/>
        <w:spacing w:before="40"/>
      </w:pPr>
      <w:r>
        <w:t>5.2.3</w:t>
      </w:r>
      <w:r>
        <w:tab/>
        <w:t>Windowed average</w:t>
      </w:r>
      <w:r>
        <w:tab/>
      </w:r>
      <w:r>
        <w:tab/>
        <w:t>66</w:t>
      </w:r>
    </w:p>
    <w:p w:rsidR="00000000" w:rsidRDefault="00444957">
      <w:pPr>
        <w:pStyle w:val="TOC3"/>
        <w:spacing w:before="40"/>
      </w:pPr>
      <w:r>
        <w:t>5.2.4</w:t>
      </w:r>
      <w:r>
        <w:tab/>
        <w:t>Frame selection</w:t>
      </w:r>
      <w:r>
        <w:tab/>
      </w:r>
      <w:r>
        <w:tab/>
        <w:t>67</w:t>
      </w:r>
    </w:p>
    <w:p w:rsidR="00000000" w:rsidRDefault="00444957">
      <w:pPr>
        <w:pStyle w:val="TOC2"/>
        <w:spacing w:before="40"/>
      </w:pPr>
      <w:r>
        <w:t>5.3</w:t>
      </w:r>
      <w:r>
        <w:tab/>
        <w:t>Averaging over audio channels</w:t>
      </w:r>
      <w:r>
        <w:tab/>
      </w:r>
      <w:r>
        <w:tab/>
        <w:t>67</w:t>
      </w:r>
    </w:p>
    <w:p w:rsidR="00000000" w:rsidRDefault="00444957">
      <w:pPr>
        <w:pStyle w:val="TOC1"/>
        <w:spacing w:before="120"/>
      </w:pPr>
      <w:r>
        <w:t>6</w:t>
      </w:r>
      <w:r>
        <w:tab/>
        <w:t>Estimation of the perceived basic audio quality</w:t>
      </w:r>
      <w:r>
        <w:tab/>
      </w:r>
      <w:r>
        <w:tab/>
        <w:t>67</w:t>
      </w:r>
    </w:p>
    <w:p w:rsidR="00000000" w:rsidRDefault="00444957">
      <w:pPr>
        <w:pStyle w:val="TOC2"/>
        <w:spacing w:before="40"/>
      </w:pPr>
      <w:r>
        <w:t>6.1</w:t>
      </w:r>
      <w:r>
        <w:tab/>
        <w:t>Artificial neural network</w:t>
      </w:r>
      <w:r>
        <w:tab/>
      </w:r>
      <w:r>
        <w:tab/>
        <w:t>68</w:t>
      </w:r>
    </w:p>
    <w:p w:rsidR="00000000" w:rsidRDefault="00444957">
      <w:pPr>
        <w:pStyle w:val="TOC2"/>
        <w:spacing w:before="40"/>
      </w:pPr>
      <w:r>
        <w:t>6.2</w:t>
      </w:r>
      <w:r>
        <w:tab/>
        <w:t>Basic Version</w:t>
      </w:r>
      <w:r>
        <w:tab/>
      </w:r>
      <w:r>
        <w:tab/>
        <w:t>68</w:t>
      </w:r>
    </w:p>
    <w:p w:rsidR="00000000" w:rsidRDefault="00444957">
      <w:pPr>
        <w:pStyle w:val="TOC2"/>
        <w:spacing w:before="40"/>
      </w:pPr>
      <w:r>
        <w:t>6.3</w:t>
      </w:r>
      <w:r>
        <w:tab/>
        <w:t>Advanced Version</w:t>
      </w:r>
      <w:r>
        <w:tab/>
      </w:r>
      <w:r>
        <w:tab/>
        <w:t>70</w:t>
      </w:r>
    </w:p>
    <w:p w:rsidR="00000000" w:rsidRDefault="00444957">
      <w:pPr>
        <w:pStyle w:val="TOC1"/>
        <w:spacing w:before="120"/>
      </w:pPr>
      <w:r>
        <w:t>7</w:t>
      </w:r>
      <w:r>
        <w:tab/>
        <w:t>Conformance of Impleme</w:t>
      </w:r>
      <w:r>
        <w:t>ntations</w:t>
      </w:r>
      <w:r>
        <w:tab/>
      </w:r>
      <w:r>
        <w:tab/>
        <w:t>71</w:t>
      </w:r>
    </w:p>
    <w:p w:rsidR="00000000" w:rsidRDefault="00444957">
      <w:pPr>
        <w:pStyle w:val="TOC2"/>
        <w:spacing w:before="40"/>
      </w:pPr>
      <w:r>
        <w:t>7.1</w:t>
      </w:r>
      <w:r>
        <w:tab/>
        <w:t>General</w:t>
      </w:r>
      <w:r>
        <w:tab/>
      </w:r>
      <w:r>
        <w:tab/>
        <w:t>71</w:t>
      </w:r>
    </w:p>
    <w:p w:rsidR="00000000" w:rsidRDefault="00444957">
      <w:pPr>
        <w:pStyle w:val="TOC2"/>
        <w:spacing w:before="40"/>
      </w:pPr>
      <w:r>
        <w:t>7.2</w:t>
      </w:r>
      <w:r>
        <w:tab/>
        <w:t>Selection</w:t>
      </w:r>
      <w:r>
        <w:tab/>
      </w:r>
      <w:r>
        <w:tab/>
        <w:t>71</w:t>
      </w:r>
    </w:p>
    <w:p w:rsidR="00000000" w:rsidRDefault="00444957">
      <w:pPr>
        <w:pStyle w:val="TOC2"/>
        <w:spacing w:before="40"/>
      </w:pPr>
      <w:r>
        <w:t>7.3</w:t>
      </w:r>
      <w:r>
        <w:tab/>
        <w:t>Settings for the conformance test</w:t>
      </w:r>
      <w:r>
        <w:tab/>
      </w:r>
      <w:r>
        <w:tab/>
        <w:t>71</w:t>
      </w:r>
    </w:p>
    <w:p w:rsidR="00000000" w:rsidRDefault="00444957">
      <w:pPr>
        <w:pStyle w:val="TOC2"/>
        <w:spacing w:before="40"/>
      </w:pPr>
      <w:r>
        <w:t>7.4</w:t>
      </w:r>
      <w:r>
        <w:tab/>
        <w:t>Acceptable tolerance interval</w:t>
      </w:r>
      <w:r>
        <w:tab/>
      </w:r>
      <w:r>
        <w:tab/>
        <w:t>72</w:t>
      </w:r>
    </w:p>
    <w:p w:rsidR="00000000" w:rsidRDefault="00444957">
      <w:pPr>
        <w:pStyle w:val="TOC2"/>
        <w:spacing w:before="40"/>
      </w:pPr>
      <w:r>
        <w:t>7.5</w:t>
      </w:r>
      <w:r>
        <w:tab/>
        <w:t>Test items</w:t>
      </w:r>
      <w:r>
        <w:tab/>
      </w:r>
      <w:r>
        <w:tab/>
        <w:t>72</w:t>
      </w:r>
    </w:p>
    <w:p w:rsidR="00000000" w:rsidRDefault="00444957">
      <w:pPr>
        <w:pStyle w:val="TOC1"/>
        <w:spacing w:before="120"/>
      </w:pPr>
      <w:r>
        <w:t>Appendix 1 to Annex 2 – Validation process</w:t>
      </w:r>
      <w:r>
        <w:tab/>
      </w:r>
      <w:r>
        <w:tab/>
        <w:t>73</w:t>
      </w:r>
    </w:p>
    <w:p w:rsidR="00000000" w:rsidRDefault="00444957">
      <w:pPr>
        <w:pStyle w:val="TOC1"/>
        <w:spacing w:before="120"/>
      </w:pPr>
      <w:r>
        <w:t>1</w:t>
      </w:r>
      <w:r>
        <w:tab/>
        <w:t>General</w:t>
      </w:r>
      <w:r>
        <w:tab/>
      </w:r>
      <w:r>
        <w:tab/>
        <w:t>73</w:t>
      </w:r>
    </w:p>
    <w:p w:rsidR="00000000" w:rsidRDefault="00444957">
      <w:pPr>
        <w:pStyle w:val="TOC1"/>
        <w:spacing w:before="120"/>
      </w:pPr>
      <w:r>
        <w:t>2</w:t>
      </w:r>
      <w:r>
        <w:tab/>
        <w:t>Competitive phase</w:t>
      </w:r>
      <w:r>
        <w:tab/>
      </w:r>
      <w:r>
        <w:tab/>
        <w:t>74</w:t>
      </w:r>
    </w:p>
    <w:p w:rsidR="00000000" w:rsidRDefault="00444957">
      <w:pPr>
        <w:pStyle w:val="TOC1"/>
        <w:spacing w:before="120"/>
      </w:pPr>
      <w:r>
        <w:t>3</w:t>
      </w:r>
      <w:r>
        <w:tab/>
        <w:t>Collaborative phase</w:t>
      </w:r>
      <w:r>
        <w:tab/>
      </w:r>
      <w:r>
        <w:tab/>
        <w:t>75</w:t>
      </w:r>
    </w:p>
    <w:p w:rsidR="00000000" w:rsidRDefault="00444957">
      <w:pPr>
        <w:pStyle w:val="TOC1"/>
        <w:spacing w:before="120"/>
      </w:pPr>
      <w:r>
        <w:t>4</w:t>
      </w:r>
      <w:r>
        <w:tab/>
        <w:t>Verification</w:t>
      </w:r>
      <w:r>
        <w:tab/>
      </w:r>
      <w:r>
        <w:tab/>
        <w:t>75</w:t>
      </w:r>
    </w:p>
    <w:p w:rsidR="00000000" w:rsidRDefault="00444957">
      <w:pPr>
        <w:pStyle w:val="TOC2"/>
        <w:spacing w:before="40"/>
      </w:pPr>
      <w:r>
        <w:t>4.1</w:t>
      </w:r>
      <w:r>
        <w:tab/>
        <w:t>Comparison of SDG and ODG values</w:t>
      </w:r>
      <w:r>
        <w:tab/>
      </w:r>
      <w:r>
        <w:tab/>
        <w:t>76</w:t>
      </w:r>
    </w:p>
    <w:p w:rsidR="00000000" w:rsidRDefault="00444957">
      <w:pPr>
        <w:pStyle w:val="TOC2"/>
        <w:spacing w:before="40"/>
      </w:pPr>
      <w:r>
        <w:t>4.2</w:t>
      </w:r>
      <w:r>
        <w:tab/>
        <w:t>Correlation</w:t>
      </w:r>
      <w:r>
        <w:tab/>
      </w:r>
      <w:r>
        <w:tab/>
        <w:t>76</w:t>
      </w:r>
    </w:p>
    <w:p w:rsidR="00000000" w:rsidRDefault="00444957">
      <w:pPr>
        <w:pStyle w:val="TOC2"/>
        <w:spacing w:before="40"/>
      </w:pPr>
      <w:r>
        <w:t>4.3</w:t>
      </w:r>
      <w:r>
        <w:tab/>
        <w:t>Absolute Error Score (AES)</w:t>
      </w:r>
      <w:r>
        <w:tab/>
      </w:r>
      <w:r>
        <w:tab/>
        <w:t>79</w:t>
      </w:r>
    </w:p>
    <w:p w:rsidR="00000000" w:rsidRDefault="00444957">
      <w:pPr>
        <w:pStyle w:val="TOC2"/>
        <w:spacing w:before="40"/>
      </w:pPr>
      <w:r>
        <w:t>4.4</w:t>
      </w:r>
      <w:r>
        <w:tab/>
        <w:t>Comparison of ODG versus the confidence interval</w:t>
      </w:r>
      <w:r>
        <w:tab/>
      </w:r>
      <w:r>
        <w:tab/>
        <w:t>80</w:t>
      </w:r>
    </w:p>
    <w:p w:rsidR="00000000" w:rsidRDefault="00444957">
      <w:pPr>
        <w:pStyle w:val="TOC2"/>
        <w:spacing w:before="40"/>
      </w:pPr>
      <w:r>
        <w:lastRenderedPageBreak/>
        <w:t>4.5</w:t>
      </w:r>
      <w:r>
        <w:tab/>
        <w:t>Comparison of ODG versus the tolerance interval</w:t>
      </w:r>
      <w:r>
        <w:tab/>
      </w:r>
      <w:r>
        <w:tab/>
        <w:t>84</w:t>
      </w:r>
    </w:p>
    <w:p w:rsidR="00000000" w:rsidRDefault="00444957">
      <w:pPr>
        <w:pStyle w:val="toc0"/>
        <w:rPr>
          <w:bCs/>
          <w:i w:val="0"/>
          <w:iCs/>
          <w:lang w:val="en-US"/>
        </w:rPr>
      </w:pPr>
      <w:r>
        <w:rPr>
          <w:lang w:val="en-US"/>
        </w:rPr>
        <w:br w:type="page"/>
      </w:r>
      <w:r>
        <w:rPr>
          <w:lang w:val="en-US"/>
        </w:rPr>
        <w:lastRenderedPageBreak/>
        <w:tab/>
      </w:r>
      <w:r>
        <w:rPr>
          <w:bCs/>
          <w:i w:val="0"/>
          <w:iCs/>
          <w:lang w:val="en-US"/>
        </w:rPr>
        <w:t>Page</w:t>
      </w:r>
    </w:p>
    <w:p w:rsidR="00000000" w:rsidRDefault="00444957">
      <w:pPr>
        <w:pStyle w:val="TOC1"/>
        <w:spacing w:before="120"/>
      </w:pPr>
      <w:r>
        <w:t>5</w:t>
      </w:r>
      <w:r>
        <w:tab/>
        <w:t>Selection of the o</w:t>
      </w:r>
      <w:r>
        <w:t>ptimal model versions</w:t>
      </w:r>
      <w:r>
        <w:tab/>
      </w:r>
      <w:r>
        <w:tab/>
        <w:t>86</w:t>
      </w:r>
    </w:p>
    <w:p w:rsidR="00000000" w:rsidRDefault="00444957">
      <w:pPr>
        <w:pStyle w:val="TOC2"/>
        <w:spacing w:before="40"/>
      </w:pPr>
      <w:r>
        <w:t>5.1</w:t>
      </w:r>
      <w:r>
        <w:tab/>
        <w:t>Pre-selection criteria based on correlation</w:t>
      </w:r>
      <w:r>
        <w:tab/>
      </w:r>
      <w:r>
        <w:tab/>
        <w:t>86</w:t>
      </w:r>
    </w:p>
    <w:p w:rsidR="00000000" w:rsidRDefault="00444957">
      <w:pPr>
        <w:pStyle w:val="TOC2"/>
        <w:spacing w:before="40"/>
      </w:pPr>
      <w:r>
        <w:t>5.2</w:t>
      </w:r>
      <w:r>
        <w:tab/>
        <w:t>Analysis of number of outliers</w:t>
      </w:r>
      <w:r>
        <w:tab/>
      </w:r>
      <w:r>
        <w:tab/>
        <w:t>87</w:t>
      </w:r>
    </w:p>
    <w:p w:rsidR="00000000" w:rsidRDefault="00444957">
      <w:pPr>
        <w:pStyle w:val="TOC2"/>
        <w:spacing w:before="40"/>
      </w:pPr>
      <w:r>
        <w:t>5.3</w:t>
      </w:r>
      <w:r>
        <w:tab/>
        <w:t>Analysis of severeness of outliers</w:t>
      </w:r>
      <w:r>
        <w:tab/>
      </w:r>
      <w:r>
        <w:tab/>
        <w:t>88</w:t>
      </w:r>
    </w:p>
    <w:p w:rsidR="00000000" w:rsidRDefault="00444957">
      <w:pPr>
        <w:pStyle w:val="TOC1"/>
        <w:spacing w:before="120"/>
      </w:pPr>
      <w:r>
        <w:t>6</w:t>
      </w:r>
      <w:r>
        <w:tab/>
        <w:t>Conclusion</w:t>
      </w:r>
      <w:r>
        <w:tab/>
      </w:r>
      <w:r>
        <w:tab/>
        <w:t>89</w:t>
      </w:r>
    </w:p>
    <w:p w:rsidR="00000000" w:rsidRDefault="00444957">
      <w:pPr>
        <w:pStyle w:val="TOC1"/>
        <w:spacing w:before="120"/>
      </w:pPr>
      <w:r>
        <w:t>Appendix 2 to Annex 2 – Descriptions of the reference databases</w:t>
      </w:r>
      <w:r>
        <w:tab/>
      </w:r>
      <w:r>
        <w:tab/>
        <w:t>89</w:t>
      </w:r>
    </w:p>
    <w:p w:rsidR="00000000" w:rsidRDefault="00444957">
      <w:pPr>
        <w:pStyle w:val="TOC1"/>
        <w:spacing w:before="120"/>
      </w:pPr>
      <w:r>
        <w:t>1</w:t>
      </w:r>
      <w:r>
        <w:tab/>
        <w:t>Introduct</w:t>
      </w:r>
      <w:r>
        <w:t>ion</w:t>
      </w:r>
      <w:r>
        <w:tab/>
      </w:r>
      <w:r>
        <w:tab/>
        <w:t>89</w:t>
      </w:r>
    </w:p>
    <w:p w:rsidR="00000000" w:rsidRDefault="00444957">
      <w:pPr>
        <w:pStyle w:val="TOC1"/>
        <w:spacing w:before="120"/>
      </w:pPr>
      <w:r>
        <w:t>2</w:t>
      </w:r>
      <w:r>
        <w:tab/>
        <w:t>Items per database</w:t>
      </w:r>
      <w:r>
        <w:tab/>
      </w:r>
      <w:r>
        <w:tab/>
        <w:t>91</w:t>
      </w:r>
    </w:p>
    <w:p w:rsidR="00000000" w:rsidRDefault="00444957">
      <w:pPr>
        <w:pStyle w:val="TOC1"/>
        <w:spacing w:before="120"/>
      </w:pPr>
      <w:r>
        <w:t>3</w:t>
      </w:r>
      <w:r>
        <w:tab/>
        <w:t>Experimental conditions</w:t>
      </w:r>
      <w:r>
        <w:tab/>
      </w:r>
      <w:r>
        <w:tab/>
        <w:t>91</w:t>
      </w:r>
    </w:p>
    <w:p w:rsidR="00000000" w:rsidRDefault="00444957">
      <w:pPr>
        <w:pStyle w:val="TOC2"/>
        <w:spacing w:before="40"/>
      </w:pPr>
      <w:r>
        <w:t>3.1</w:t>
      </w:r>
      <w:r>
        <w:tab/>
        <w:t>MPEG90</w:t>
      </w:r>
      <w:r>
        <w:tab/>
      </w:r>
      <w:r>
        <w:tab/>
        <w:t>92</w:t>
      </w:r>
    </w:p>
    <w:p w:rsidR="00000000" w:rsidRDefault="00444957">
      <w:pPr>
        <w:pStyle w:val="TOC2"/>
        <w:spacing w:before="40"/>
      </w:pPr>
      <w:r>
        <w:t>3.2</w:t>
      </w:r>
      <w:r>
        <w:tab/>
        <w:t>MPEG91</w:t>
      </w:r>
      <w:r>
        <w:tab/>
      </w:r>
      <w:r>
        <w:tab/>
        <w:t>92</w:t>
      </w:r>
    </w:p>
    <w:p w:rsidR="00000000" w:rsidRDefault="00444957">
      <w:pPr>
        <w:pStyle w:val="TOC2"/>
        <w:spacing w:before="40"/>
      </w:pPr>
      <w:r>
        <w:t>3.3</w:t>
      </w:r>
      <w:r>
        <w:tab/>
        <w:t>ITU92DI</w:t>
      </w:r>
      <w:r>
        <w:tab/>
      </w:r>
      <w:r>
        <w:tab/>
        <w:t>92</w:t>
      </w:r>
    </w:p>
    <w:p w:rsidR="00000000" w:rsidRDefault="00444957">
      <w:pPr>
        <w:pStyle w:val="TOC2"/>
        <w:spacing w:before="40"/>
      </w:pPr>
      <w:r>
        <w:t>3.4</w:t>
      </w:r>
      <w:r>
        <w:tab/>
        <w:t>ITU92CO</w:t>
      </w:r>
      <w:r>
        <w:tab/>
      </w:r>
      <w:r>
        <w:tab/>
        <w:t>92</w:t>
      </w:r>
    </w:p>
    <w:p w:rsidR="00000000" w:rsidRDefault="00444957">
      <w:pPr>
        <w:pStyle w:val="TOC2"/>
        <w:spacing w:before="40"/>
      </w:pPr>
      <w:r>
        <w:t>3.5</w:t>
      </w:r>
      <w:r>
        <w:tab/>
        <w:t>ITU93</w:t>
      </w:r>
      <w:r>
        <w:tab/>
      </w:r>
      <w:r>
        <w:tab/>
        <w:t>92</w:t>
      </w:r>
    </w:p>
    <w:p w:rsidR="00000000" w:rsidRDefault="00444957">
      <w:pPr>
        <w:pStyle w:val="TOC2"/>
        <w:spacing w:before="40"/>
      </w:pPr>
      <w:r>
        <w:t>3.6</w:t>
      </w:r>
      <w:r>
        <w:tab/>
        <w:t>MPEG95</w:t>
      </w:r>
      <w:r>
        <w:tab/>
      </w:r>
      <w:r>
        <w:tab/>
        <w:t>93</w:t>
      </w:r>
    </w:p>
    <w:p w:rsidR="00000000" w:rsidRDefault="00444957">
      <w:pPr>
        <w:pStyle w:val="TOC2"/>
        <w:spacing w:before="40"/>
      </w:pPr>
      <w:r>
        <w:t>3.7</w:t>
      </w:r>
      <w:r>
        <w:tab/>
        <w:t>EIA95</w:t>
      </w:r>
      <w:r>
        <w:tab/>
      </w:r>
      <w:r>
        <w:tab/>
        <w:t>93</w:t>
      </w:r>
    </w:p>
    <w:p w:rsidR="00000000" w:rsidRDefault="00444957">
      <w:pPr>
        <w:pStyle w:val="TOC2"/>
        <w:spacing w:before="40"/>
      </w:pPr>
      <w:r>
        <w:t>3.8</w:t>
      </w:r>
      <w:r>
        <w:tab/>
        <w:t>DB2</w:t>
      </w:r>
      <w:r>
        <w:tab/>
      </w:r>
      <w:r>
        <w:tab/>
        <w:t>93</w:t>
      </w:r>
    </w:p>
    <w:p w:rsidR="00000000" w:rsidRDefault="00444957">
      <w:pPr>
        <w:pStyle w:val="TOC2"/>
        <w:spacing w:before="40"/>
      </w:pPr>
      <w:r>
        <w:t>3.9</w:t>
      </w:r>
      <w:r>
        <w:tab/>
        <w:t>DB3</w:t>
      </w:r>
      <w:r>
        <w:tab/>
      </w:r>
      <w:r>
        <w:tab/>
        <w:t>93</w:t>
      </w:r>
    </w:p>
    <w:p w:rsidR="00000000" w:rsidRDefault="00444957">
      <w:pPr>
        <w:pStyle w:val="TOC2"/>
        <w:spacing w:before="40"/>
      </w:pPr>
      <w:r>
        <w:t>3.10</w:t>
      </w:r>
      <w:r>
        <w:tab/>
        <w:t>CRC97</w:t>
      </w:r>
      <w:r>
        <w:tab/>
      </w:r>
      <w:r>
        <w:tab/>
        <w:t>94</w:t>
      </w:r>
    </w:p>
    <w:p w:rsidR="00000000" w:rsidRDefault="00444957">
      <w:pPr>
        <w:pStyle w:val="TOC1"/>
        <w:spacing w:before="120"/>
      </w:pPr>
      <w:r>
        <w:t>4</w:t>
      </w:r>
      <w:r>
        <w:tab/>
        <w:t>Items per condition for DB2 and DB3</w:t>
      </w:r>
      <w:r>
        <w:tab/>
      </w:r>
      <w:r>
        <w:tab/>
        <w:t>94</w:t>
      </w:r>
    </w:p>
    <w:p w:rsidR="00000000" w:rsidRDefault="00444957">
      <w:pPr>
        <w:pStyle w:val="TOC2"/>
        <w:spacing w:before="40"/>
      </w:pPr>
      <w:r>
        <w:t>4.1</w:t>
      </w:r>
      <w:r>
        <w:tab/>
        <w:t>DB2</w:t>
      </w:r>
      <w:r>
        <w:tab/>
      </w:r>
      <w:r>
        <w:tab/>
        <w:t>94</w:t>
      </w:r>
    </w:p>
    <w:p w:rsidR="00000000" w:rsidRDefault="00444957">
      <w:pPr>
        <w:pStyle w:val="TOC2"/>
        <w:spacing w:before="40"/>
      </w:pPr>
      <w:r>
        <w:t>4.2</w:t>
      </w:r>
      <w:r>
        <w:tab/>
        <w:t>DB3</w:t>
      </w:r>
      <w:r>
        <w:tab/>
      </w:r>
      <w:r>
        <w:tab/>
        <w:t>97</w:t>
      </w:r>
    </w:p>
    <w:p w:rsidR="00000000" w:rsidRDefault="00444957">
      <w:pPr>
        <w:pStyle w:val="TOC1"/>
        <w:spacing w:before="120"/>
      </w:pPr>
      <w:r>
        <w:t>Glossary</w:t>
      </w:r>
      <w:r>
        <w:tab/>
      </w:r>
      <w:r>
        <w:tab/>
        <w:t>97</w:t>
      </w:r>
    </w:p>
    <w:p w:rsidR="00000000" w:rsidRDefault="00444957">
      <w:pPr>
        <w:pStyle w:val="TOC1"/>
        <w:spacing w:before="120"/>
      </w:pPr>
      <w:r>
        <w:t>Abbreviations</w:t>
      </w:r>
      <w:r>
        <w:tab/>
      </w:r>
      <w:r>
        <w:tab/>
        <w:t>98</w:t>
      </w:r>
    </w:p>
    <w:p w:rsidR="00000000" w:rsidRDefault="00444957">
      <w:pPr>
        <w:pStyle w:val="TOC1"/>
        <w:spacing w:before="120"/>
      </w:pPr>
      <w:r>
        <w:t>References</w:t>
      </w:r>
      <w:r>
        <w:tab/>
      </w:r>
      <w:r>
        <w:tab/>
        <w:t>99</w:t>
      </w:r>
    </w:p>
    <w:p w:rsidR="00000000" w:rsidRDefault="00444957">
      <w:pPr>
        <w:pStyle w:val="TOC1"/>
        <w:spacing w:before="120"/>
      </w:pPr>
      <w:r>
        <w:t>Bibliography</w:t>
      </w:r>
      <w:r>
        <w:tab/>
      </w:r>
      <w:r>
        <w:tab/>
        <w:t>100</w:t>
      </w:r>
    </w:p>
    <w:p w:rsidR="00000000" w:rsidRDefault="00444957">
      <w:pPr>
        <w:rPr>
          <w:lang w:val="en-US"/>
        </w:rPr>
      </w:pPr>
    </w:p>
    <w:p w:rsidR="00000000" w:rsidRDefault="00444957">
      <w:pPr>
        <w:rPr>
          <w:lang w:val="en-US"/>
        </w:rPr>
      </w:pPr>
    </w:p>
    <w:p w:rsidR="00000000" w:rsidRDefault="00444957">
      <w:pPr>
        <w:rPr>
          <w:lang w:val="en-US"/>
        </w:rPr>
      </w:pPr>
    </w:p>
    <w:p w:rsidR="00000000" w:rsidRDefault="00444957">
      <w:pPr>
        <w:pStyle w:val="Index1"/>
        <w:rPr>
          <w:lang w:val="en-US"/>
        </w:rPr>
      </w:pPr>
    </w:p>
    <w:p w:rsidR="00000000" w:rsidRDefault="00444957">
      <w:pPr>
        <w:rPr>
          <w:lang w:val="en-US"/>
        </w:rPr>
      </w:pPr>
    </w:p>
    <w:p w:rsidR="00000000" w:rsidRDefault="00444957">
      <w:pPr>
        <w:rPr>
          <w:lang w:val="en-US"/>
        </w:rPr>
      </w:pPr>
    </w:p>
    <w:p w:rsidR="00000000" w:rsidRDefault="00444957">
      <w:pPr>
        <w:pStyle w:val="AnnexNo"/>
        <w:rPr>
          <w:lang w:val="en-US"/>
        </w:rPr>
      </w:pPr>
      <w:r>
        <w:rPr>
          <w:lang w:val="en-US"/>
        </w:rPr>
        <w:br w:type="page"/>
      </w:r>
      <w:bookmarkStart w:id="12" w:name="_Toc415385149"/>
      <w:bookmarkStart w:id="13" w:name="_Toc425054041"/>
      <w:r>
        <w:rPr>
          <w:lang w:val="en-US"/>
        </w:rPr>
        <w:t>ANNEX  1</w:t>
      </w:r>
      <w:bookmarkEnd w:id="12"/>
      <w:bookmarkEnd w:id="13"/>
    </w:p>
    <w:p w:rsidR="00000000" w:rsidRDefault="00444957">
      <w:pPr>
        <w:pStyle w:val="Annextitle"/>
        <w:rPr>
          <w:lang w:val="en-US"/>
        </w:rPr>
      </w:pPr>
      <w:bookmarkStart w:id="14" w:name="_Toc415385150"/>
      <w:bookmarkStart w:id="15" w:name="_Toc425054042"/>
      <w:r>
        <w:rPr>
          <w:lang w:val="en-US"/>
        </w:rPr>
        <w:t>Overview</w:t>
      </w:r>
      <w:bookmarkEnd w:id="14"/>
      <w:bookmarkEnd w:id="15"/>
    </w:p>
    <w:p w:rsidR="00000000" w:rsidRDefault="00444957">
      <w:pPr>
        <w:pStyle w:val="Heading1"/>
        <w:rPr>
          <w:lang w:val="en-US"/>
        </w:rPr>
      </w:pPr>
      <w:bookmarkStart w:id="16" w:name="_Toc415385151"/>
      <w:bookmarkStart w:id="17" w:name="_Toc425054043"/>
      <w:bookmarkEnd w:id="11"/>
      <w:r>
        <w:rPr>
          <w:lang w:val="en-US"/>
        </w:rPr>
        <w:t>1</w:t>
      </w:r>
      <w:r>
        <w:rPr>
          <w:lang w:val="en-US"/>
        </w:rPr>
        <w:tab/>
        <w:t>Introduction</w:t>
      </w:r>
      <w:bookmarkEnd w:id="16"/>
      <w:bookmarkEnd w:id="17"/>
    </w:p>
    <w:p w:rsidR="00000000" w:rsidRDefault="00444957">
      <w:pPr>
        <w:rPr>
          <w:lang w:val="en-US"/>
        </w:rPr>
      </w:pPr>
      <w:r>
        <w:rPr>
          <w:lang w:val="en-US"/>
        </w:rPr>
        <w:t>Audio quality is one of the key factors when designing a digital system for broadcasting. The rapid introduction of various bit-rate re</w:t>
      </w:r>
      <w:r>
        <w:rPr>
          <w:lang w:val="en-US"/>
        </w:rPr>
        <w:t xml:space="preserve">duction schemes has led to significant efforts in establishing and refining procedures for subjective assessments, simply because formal listening tests have been the only relevant method for judging audio quality. The experience gained was the foundation </w:t>
      </w:r>
      <w:r>
        <w:rPr>
          <w:lang w:val="en-US"/>
        </w:rPr>
        <w:t>for Recommendation ITU-R BS.1116, which then became the basis for most listening tests of this type.</w:t>
      </w:r>
    </w:p>
    <w:p w:rsidR="00000000" w:rsidRDefault="00444957">
      <w:pPr>
        <w:rPr>
          <w:lang w:val="en-US"/>
        </w:rPr>
      </w:pPr>
      <w:r>
        <w:rPr>
          <w:lang w:val="en-US"/>
        </w:rPr>
        <w:t xml:space="preserve">Since subjective quality assessments are both time consuming and expensive, it is desirable to develop an objective measurement method in order to produce </w:t>
      </w:r>
      <w:r>
        <w:rPr>
          <w:lang w:val="en-US"/>
        </w:rPr>
        <w:t xml:space="preserve">an estimate of the audio quality. </w:t>
      </w:r>
      <w:r>
        <w:rPr>
          <w:spacing w:val="4"/>
          <w:lang w:val="en-US"/>
        </w:rPr>
        <w:t>Traditional objective measurement methods, like Signal-to-Noise-Ratio (S/N) or</w:t>
      </w:r>
      <w:r>
        <w:rPr>
          <w:lang w:val="en-US"/>
        </w:rPr>
        <w:t xml:space="preserve"> Total-Harmonic-Distortion (THD) have never really been shown to relate reliably to the perceived audio quality. The problems become even more e</w:t>
      </w:r>
      <w:r>
        <w:rPr>
          <w:lang w:val="en-US"/>
        </w:rPr>
        <w:t>vident when the methods are applied on modern codecs which are both non-linear and non-stationary.</w:t>
      </w:r>
    </w:p>
    <w:p w:rsidR="00000000" w:rsidRDefault="00444957">
      <w:pPr>
        <w:rPr>
          <w:lang w:val="en-US"/>
        </w:rPr>
      </w:pPr>
      <w:r>
        <w:rPr>
          <w:lang w:val="en-US"/>
        </w:rPr>
        <w:t>A number of methods for making objective perceptual measurements of perceived audio quality have been introduced during the last decade. But none of the meth</w:t>
      </w:r>
      <w:r>
        <w:rPr>
          <w:lang w:val="en-US"/>
        </w:rPr>
        <w:t xml:space="preserve">ods were thoroughly validated, and consequently neither standardized nor widely accepted. In 1994, ITU-R identified an urgent need to establish a standard in this area and the work was initiated. An open call for proposals was issued and the following six </w:t>
      </w:r>
      <w:r>
        <w:rPr>
          <w:lang w:val="en-US"/>
        </w:rPr>
        <w:t>candidates for measurement methods were received: Disturbance Index (DIX), Noise-to-Mask Ratio (NMR), Perceptual Audio Quality Measure (PAQM), Perceptual Evaluation (PERCEVAL), Perceptual Objective Measure (POM) and The Toolbox Approach. The methods are de</w:t>
      </w:r>
      <w:r>
        <w:rPr>
          <w:lang w:val="en-US"/>
        </w:rPr>
        <w:t>scribed in Appendix 4 to Annex 1.</w:t>
      </w:r>
    </w:p>
    <w:p w:rsidR="00000000" w:rsidRDefault="00444957">
      <w:pPr>
        <w:rPr>
          <w:lang w:val="en-US"/>
        </w:rPr>
      </w:pPr>
      <w:r>
        <w:rPr>
          <w:lang w:val="en-US"/>
        </w:rPr>
        <w:t>The measurement method in this Recommendation is the result of a process where the performance of each of the above six methods was studied, and the most promising tools extracted and integrated into one single method. The</w:t>
      </w:r>
      <w:r>
        <w:rPr>
          <w:lang w:val="en-US"/>
        </w:rPr>
        <w:t xml:space="preserve"> recommended method has been carefully validated at a number of test sites. It has proven to generate both reliable and useful information for several applications. One must, however, keep in mind that the objective measurement method in this Recommendatio</w:t>
      </w:r>
      <w:r>
        <w:rPr>
          <w:lang w:val="en-US"/>
        </w:rPr>
        <w:t>n is not generally a substitute for arranging a formal listening test.</w:t>
      </w:r>
    </w:p>
    <w:p w:rsidR="00000000" w:rsidRDefault="00444957">
      <w:pPr>
        <w:pStyle w:val="Heading1"/>
        <w:keepNext w:val="0"/>
        <w:keepLines w:val="0"/>
        <w:rPr>
          <w:lang w:val="en-US"/>
        </w:rPr>
      </w:pPr>
      <w:bookmarkStart w:id="18" w:name="_Toc415385152"/>
      <w:bookmarkStart w:id="19" w:name="_Toc425054044"/>
      <w:r>
        <w:rPr>
          <w:lang w:val="en-US"/>
        </w:rPr>
        <w:t>2</w:t>
      </w:r>
      <w:r>
        <w:rPr>
          <w:lang w:val="en-US"/>
        </w:rPr>
        <w:tab/>
        <w:t>Applications</w:t>
      </w:r>
      <w:bookmarkEnd w:id="18"/>
      <w:bookmarkEnd w:id="19"/>
    </w:p>
    <w:p w:rsidR="00000000" w:rsidRDefault="00444957">
      <w:pPr>
        <w:rPr>
          <w:lang w:val="en-US"/>
        </w:rPr>
      </w:pPr>
      <w:r>
        <w:rPr>
          <w:lang w:val="en-US"/>
        </w:rPr>
        <w:t>The basic concept for making objective measurements with the recommended method is illustrated in Fig. 1 below.</w:t>
      </w:r>
    </w:p>
    <w:p w:rsidR="00000000" w:rsidRDefault="00444957">
      <w:pPr>
        <w:pStyle w:val="FigureNo"/>
        <w:spacing w:before="240"/>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102pt">
            <v:imagedata r:id="rId7" o:title=""/>
          </v:shape>
        </w:pict>
      </w:r>
    </w:p>
    <w:p w:rsidR="00000000" w:rsidRDefault="00444957">
      <w:pPr>
        <w:rPr>
          <w:lang w:val="en-US"/>
        </w:rPr>
      </w:pPr>
      <w:r>
        <w:rPr>
          <w:lang w:val="en-US"/>
        </w:rPr>
        <w:br w:type="page"/>
        <w:t>The measurement method in this Recommendation is applic</w:t>
      </w:r>
      <w:r>
        <w:rPr>
          <w:lang w:val="en-US"/>
        </w:rPr>
        <w:t>able to most types of audio signal processing equipment, both digital and analogue. It is, however, expected that many applications will focus on audio codecs.</w:t>
      </w:r>
    </w:p>
    <w:p w:rsidR="00000000" w:rsidRDefault="00444957">
      <w:pPr>
        <w:rPr>
          <w:lang w:val="en-US"/>
        </w:rPr>
      </w:pPr>
      <w:r>
        <w:rPr>
          <w:lang w:val="en-US"/>
        </w:rPr>
        <w:t>The following 8 classes of applications have been identified:</w:t>
      </w:r>
    </w:p>
    <w:p w:rsidR="00000000" w:rsidRDefault="00444957">
      <w:pPr>
        <w:pStyle w:val="TableNo"/>
        <w:rPr>
          <w:sz w:val="18"/>
        </w:rPr>
      </w:pPr>
      <w:bookmarkStart w:id="20" w:name="_Toc415385153"/>
      <w:bookmarkStart w:id="21" w:name="_Toc425054045"/>
      <w:r>
        <w:rPr>
          <w:sz w:val="18"/>
        </w:rPr>
        <w:t>TABLE  1</w:t>
      </w:r>
    </w:p>
    <w:p w:rsidR="00000000" w:rsidRDefault="00444957">
      <w:pPr>
        <w:pStyle w:val="Tabletitle"/>
        <w:rPr>
          <w:sz w:val="18"/>
        </w:rPr>
      </w:pPr>
      <w:r>
        <w:rPr>
          <w:sz w:val="18"/>
        </w:rPr>
        <w:t>Applications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54"/>
        <w:gridCol w:w="2268"/>
        <w:gridCol w:w="4820"/>
        <w:gridCol w:w="1418"/>
      </w:tblGrid>
      <w:tr w:rsidR="00000000">
        <w:tblPrEx>
          <w:tblCellMar>
            <w:top w:w="0" w:type="dxa"/>
            <w:bottom w:w="0" w:type="dxa"/>
          </w:tblCellMar>
        </w:tblPrEx>
        <w:trPr>
          <w:trHeight w:val="350"/>
          <w:jc w:val="center"/>
        </w:trPr>
        <w:tc>
          <w:tcPr>
            <w:tcW w:w="354" w:type="dxa"/>
          </w:tcPr>
          <w:p w:rsidR="00000000" w:rsidRDefault="00444957">
            <w:pPr>
              <w:pStyle w:val="TableHead0"/>
              <w:keepNext w:val="0"/>
              <w:framePr w:hSpace="181" w:wrap="notBeside" w:vAnchor="text" w:hAnchor="text" w:xAlign="center" w:y="1"/>
              <w:spacing w:before="40" w:after="40"/>
            </w:pPr>
          </w:p>
        </w:tc>
        <w:tc>
          <w:tcPr>
            <w:tcW w:w="2268" w:type="dxa"/>
          </w:tcPr>
          <w:p w:rsidR="00000000" w:rsidRDefault="00444957">
            <w:pPr>
              <w:pStyle w:val="Tabletext"/>
              <w:framePr w:hSpace="181" w:wrap="notBeside" w:vAnchor="text" w:hAnchor="text" w:xAlign="center" w:y="1"/>
              <w:jc w:val="center"/>
              <w:rPr>
                <w:sz w:val="18"/>
              </w:rPr>
            </w:pPr>
            <w:r>
              <w:rPr>
                <w:sz w:val="18"/>
              </w:rPr>
              <w:t>Application</w:t>
            </w:r>
          </w:p>
        </w:tc>
        <w:tc>
          <w:tcPr>
            <w:tcW w:w="4820" w:type="dxa"/>
          </w:tcPr>
          <w:p w:rsidR="00000000" w:rsidRDefault="00444957">
            <w:pPr>
              <w:pStyle w:val="Tabletext"/>
              <w:framePr w:hSpace="181" w:wrap="notBeside" w:vAnchor="text" w:hAnchor="text" w:xAlign="center" w:y="1"/>
              <w:jc w:val="center"/>
              <w:rPr>
                <w:sz w:val="18"/>
              </w:rPr>
            </w:pPr>
            <w:r>
              <w:rPr>
                <w:sz w:val="18"/>
              </w:rPr>
              <w:t>Brief description</w:t>
            </w:r>
          </w:p>
        </w:tc>
        <w:tc>
          <w:tcPr>
            <w:tcW w:w="1418" w:type="dxa"/>
          </w:tcPr>
          <w:p w:rsidR="00000000" w:rsidRDefault="00444957">
            <w:pPr>
              <w:pStyle w:val="Tabletext"/>
              <w:framePr w:hSpace="181" w:wrap="notBeside" w:vAnchor="text" w:hAnchor="text" w:xAlign="center" w:y="1"/>
              <w:jc w:val="center"/>
              <w:rPr>
                <w:sz w:val="18"/>
              </w:rPr>
            </w:pPr>
            <w:r>
              <w:rPr>
                <w:sz w:val="18"/>
              </w:rPr>
              <w:t>Version</w:t>
            </w:r>
          </w:p>
        </w:tc>
      </w:tr>
      <w:tr w:rsidR="00000000">
        <w:tblPrEx>
          <w:tblCellMar>
            <w:top w:w="0" w:type="dxa"/>
            <w:bottom w:w="0" w:type="dxa"/>
          </w:tblCellMar>
        </w:tblPrEx>
        <w:trPr>
          <w:jc w:val="center"/>
        </w:trPr>
        <w:tc>
          <w:tcPr>
            <w:tcW w:w="354" w:type="dxa"/>
          </w:tcPr>
          <w:p w:rsidR="00000000" w:rsidRDefault="00444957">
            <w:pPr>
              <w:pStyle w:val="TableText0"/>
              <w:framePr w:hSpace="181" w:wrap="notBeside" w:vAnchor="text" w:hAnchor="text" w:xAlign="center" w:y="1"/>
              <w:spacing w:before="40" w:after="40"/>
              <w:jc w:val="center"/>
            </w:pPr>
            <w:r>
              <w:t>1</w:t>
            </w:r>
          </w:p>
        </w:tc>
        <w:tc>
          <w:tcPr>
            <w:tcW w:w="2268" w:type="dxa"/>
          </w:tcPr>
          <w:p w:rsidR="00000000" w:rsidRDefault="00444957">
            <w:pPr>
              <w:pStyle w:val="Tabletext"/>
              <w:framePr w:hSpace="181" w:wrap="notBeside" w:vAnchor="text" w:hAnchor="text" w:xAlign="center" w:y="1"/>
              <w:jc w:val="left"/>
              <w:rPr>
                <w:sz w:val="18"/>
              </w:rPr>
            </w:pPr>
            <w:r>
              <w:rPr>
                <w:sz w:val="18"/>
              </w:rPr>
              <w:t>Assessment of implementations</w:t>
            </w:r>
          </w:p>
        </w:tc>
        <w:tc>
          <w:tcPr>
            <w:tcW w:w="4820" w:type="dxa"/>
          </w:tcPr>
          <w:p w:rsidR="00000000" w:rsidRDefault="00444957">
            <w:pPr>
              <w:pStyle w:val="Tabletext"/>
              <w:framePr w:hSpace="181" w:wrap="notBeside" w:vAnchor="text" w:hAnchor="text" w:xAlign="center" w:y="1"/>
              <w:jc w:val="left"/>
              <w:rPr>
                <w:sz w:val="18"/>
              </w:rPr>
            </w:pPr>
            <w:r>
              <w:rPr>
                <w:sz w:val="18"/>
              </w:rPr>
              <w:t>A procedure to characterize different implementations of audio processing equipment, in many cases audio codecs</w:t>
            </w:r>
          </w:p>
        </w:tc>
        <w:tc>
          <w:tcPr>
            <w:tcW w:w="1418" w:type="dxa"/>
          </w:tcPr>
          <w:p w:rsidR="00000000" w:rsidRDefault="00444957">
            <w:pPr>
              <w:pStyle w:val="Tabletext"/>
              <w:framePr w:hSpace="181" w:wrap="notBeside" w:vAnchor="text" w:hAnchor="text" w:xAlign="center" w:y="1"/>
              <w:jc w:val="left"/>
              <w:rPr>
                <w:sz w:val="18"/>
              </w:rPr>
            </w:pPr>
            <w:r>
              <w:rPr>
                <w:sz w:val="18"/>
              </w:rPr>
              <w:t>Basic/Advanced</w:t>
            </w:r>
          </w:p>
        </w:tc>
      </w:tr>
      <w:tr w:rsidR="00000000">
        <w:tblPrEx>
          <w:tblCellMar>
            <w:top w:w="0" w:type="dxa"/>
            <w:bottom w:w="0" w:type="dxa"/>
          </w:tblCellMar>
        </w:tblPrEx>
        <w:trPr>
          <w:jc w:val="center"/>
        </w:trPr>
        <w:tc>
          <w:tcPr>
            <w:tcW w:w="354" w:type="dxa"/>
          </w:tcPr>
          <w:p w:rsidR="00000000" w:rsidRDefault="00444957">
            <w:pPr>
              <w:pStyle w:val="TableText0"/>
              <w:framePr w:hSpace="181" w:wrap="notBeside" w:vAnchor="text" w:hAnchor="text" w:xAlign="center" w:y="1"/>
              <w:spacing w:before="40" w:after="40"/>
              <w:jc w:val="center"/>
            </w:pPr>
            <w:r>
              <w:t>2</w:t>
            </w:r>
          </w:p>
        </w:tc>
        <w:tc>
          <w:tcPr>
            <w:tcW w:w="2268" w:type="dxa"/>
          </w:tcPr>
          <w:p w:rsidR="00000000" w:rsidRDefault="00444957">
            <w:pPr>
              <w:pStyle w:val="Tabletext"/>
              <w:framePr w:hSpace="181" w:wrap="notBeside" w:vAnchor="text" w:hAnchor="text" w:xAlign="center" w:y="1"/>
              <w:jc w:val="left"/>
              <w:rPr>
                <w:sz w:val="18"/>
              </w:rPr>
            </w:pPr>
            <w:r>
              <w:rPr>
                <w:sz w:val="18"/>
              </w:rPr>
              <w:t>Perceptual quality line up</w:t>
            </w:r>
          </w:p>
        </w:tc>
        <w:tc>
          <w:tcPr>
            <w:tcW w:w="4820" w:type="dxa"/>
          </w:tcPr>
          <w:p w:rsidR="00000000" w:rsidRDefault="00444957">
            <w:pPr>
              <w:pStyle w:val="Tabletext"/>
              <w:framePr w:hSpace="181" w:wrap="notBeside" w:vAnchor="text" w:hAnchor="text" w:xAlign="center" w:y="1"/>
              <w:jc w:val="left"/>
              <w:rPr>
                <w:sz w:val="18"/>
                <w:lang w:val="en-US"/>
              </w:rPr>
            </w:pPr>
            <w:r>
              <w:rPr>
                <w:sz w:val="18"/>
                <w:lang w:val="en-US"/>
              </w:rPr>
              <w:t>A fast procedure which takes place prio</w:t>
            </w:r>
            <w:r>
              <w:rPr>
                <w:sz w:val="18"/>
                <w:lang w:val="en-US"/>
              </w:rPr>
              <w:t>r to taking a piece of equipment or a circuit into service</w:t>
            </w:r>
          </w:p>
        </w:tc>
        <w:tc>
          <w:tcPr>
            <w:tcW w:w="1418" w:type="dxa"/>
          </w:tcPr>
          <w:p w:rsidR="00000000" w:rsidRDefault="00444957">
            <w:pPr>
              <w:pStyle w:val="Tabletext"/>
              <w:framePr w:hSpace="181" w:wrap="notBeside" w:vAnchor="text" w:hAnchor="text" w:xAlign="center" w:y="1"/>
              <w:jc w:val="left"/>
              <w:rPr>
                <w:sz w:val="18"/>
              </w:rPr>
            </w:pPr>
            <w:r>
              <w:rPr>
                <w:sz w:val="18"/>
              </w:rPr>
              <w:t>Basic</w:t>
            </w:r>
          </w:p>
        </w:tc>
      </w:tr>
      <w:tr w:rsidR="00000000">
        <w:tblPrEx>
          <w:tblCellMar>
            <w:top w:w="0" w:type="dxa"/>
            <w:bottom w:w="0" w:type="dxa"/>
          </w:tblCellMar>
        </w:tblPrEx>
        <w:trPr>
          <w:jc w:val="center"/>
        </w:trPr>
        <w:tc>
          <w:tcPr>
            <w:tcW w:w="354" w:type="dxa"/>
          </w:tcPr>
          <w:p w:rsidR="00000000" w:rsidRDefault="00444957">
            <w:pPr>
              <w:pStyle w:val="TableText0"/>
              <w:framePr w:hSpace="181" w:wrap="notBeside" w:vAnchor="text" w:hAnchor="text" w:xAlign="center" w:y="1"/>
              <w:spacing w:before="40" w:after="40"/>
              <w:jc w:val="center"/>
            </w:pPr>
            <w:r>
              <w:t>3</w:t>
            </w:r>
          </w:p>
        </w:tc>
        <w:tc>
          <w:tcPr>
            <w:tcW w:w="2268" w:type="dxa"/>
          </w:tcPr>
          <w:p w:rsidR="00000000" w:rsidRDefault="00444957">
            <w:pPr>
              <w:pStyle w:val="Tabletext"/>
              <w:framePr w:hSpace="181" w:wrap="notBeside" w:vAnchor="text" w:hAnchor="text" w:xAlign="center" w:y="1"/>
              <w:jc w:val="left"/>
              <w:rPr>
                <w:sz w:val="18"/>
              </w:rPr>
            </w:pPr>
            <w:r>
              <w:rPr>
                <w:sz w:val="18"/>
              </w:rPr>
              <w:t>On-line monitoring</w:t>
            </w:r>
          </w:p>
        </w:tc>
        <w:tc>
          <w:tcPr>
            <w:tcW w:w="4820" w:type="dxa"/>
          </w:tcPr>
          <w:p w:rsidR="00000000" w:rsidRDefault="00444957">
            <w:pPr>
              <w:pStyle w:val="Tabletext"/>
              <w:framePr w:hSpace="181" w:wrap="notBeside" w:vAnchor="text" w:hAnchor="text" w:xAlign="center" w:y="1"/>
              <w:jc w:val="left"/>
              <w:rPr>
                <w:sz w:val="18"/>
              </w:rPr>
            </w:pPr>
            <w:r>
              <w:rPr>
                <w:sz w:val="18"/>
              </w:rPr>
              <w:t>A continuous process to monitor an audio transmission in service</w:t>
            </w:r>
          </w:p>
        </w:tc>
        <w:tc>
          <w:tcPr>
            <w:tcW w:w="1418" w:type="dxa"/>
          </w:tcPr>
          <w:p w:rsidR="00000000" w:rsidRDefault="00444957">
            <w:pPr>
              <w:pStyle w:val="Tabletext"/>
              <w:framePr w:hSpace="181" w:wrap="notBeside" w:vAnchor="text" w:hAnchor="text" w:xAlign="center" w:y="1"/>
              <w:jc w:val="left"/>
              <w:rPr>
                <w:sz w:val="18"/>
              </w:rPr>
            </w:pPr>
            <w:r>
              <w:rPr>
                <w:sz w:val="18"/>
              </w:rPr>
              <w:t>Basic</w:t>
            </w:r>
          </w:p>
        </w:tc>
      </w:tr>
      <w:tr w:rsidR="00000000">
        <w:tblPrEx>
          <w:tblCellMar>
            <w:top w:w="0" w:type="dxa"/>
            <w:bottom w:w="0" w:type="dxa"/>
          </w:tblCellMar>
        </w:tblPrEx>
        <w:trPr>
          <w:jc w:val="center"/>
        </w:trPr>
        <w:tc>
          <w:tcPr>
            <w:tcW w:w="354" w:type="dxa"/>
          </w:tcPr>
          <w:p w:rsidR="00000000" w:rsidRDefault="00444957">
            <w:pPr>
              <w:pStyle w:val="TableText0"/>
              <w:framePr w:hSpace="181" w:wrap="notBeside" w:vAnchor="text" w:hAnchor="text" w:xAlign="center" w:y="1"/>
              <w:spacing w:before="40" w:after="40"/>
              <w:jc w:val="center"/>
            </w:pPr>
            <w:r>
              <w:t>4</w:t>
            </w:r>
          </w:p>
        </w:tc>
        <w:tc>
          <w:tcPr>
            <w:tcW w:w="2268" w:type="dxa"/>
          </w:tcPr>
          <w:p w:rsidR="00000000" w:rsidRDefault="00444957">
            <w:pPr>
              <w:pStyle w:val="Tabletext"/>
              <w:framePr w:hSpace="181" w:wrap="notBeside" w:vAnchor="text" w:hAnchor="text" w:xAlign="center" w:y="1"/>
              <w:jc w:val="left"/>
              <w:rPr>
                <w:sz w:val="18"/>
              </w:rPr>
            </w:pPr>
            <w:r>
              <w:rPr>
                <w:sz w:val="18"/>
              </w:rPr>
              <w:t>Equipment or connection status</w:t>
            </w:r>
          </w:p>
        </w:tc>
        <w:tc>
          <w:tcPr>
            <w:tcW w:w="4820" w:type="dxa"/>
          </w:tcPr>
          <w:p w:rsidR="00000000" w:rsidRDefault="00444957">
            <w:pPr>
              <w:pStyle w:val="Tabletext"/>
              <w:framePr w:hSpace="181" w:wrap="notBeside" w:vAnchor="text" w:hAnchor="text" w:xAlign="center" w:y="1"/>
              <w:jc w:val="left"/>
              <w:rPr>
                <w:sz w:val="18"/>
              </w:rPr>
            </w:pPr>
            <w:r>
              <w:rPr>
                <w:sz w:val="18"/>
              </w:rPr>
              <w:t xml:space="preserve">A detailed analysis of a piece of equipment or a circuit </w:t>
            </w:r>
          </w:p>
        </w:tc>
        <w:tc>
          <w:tcPr>
            <w:tcW w:w="1418" w:type="dxa"/>
          </w:tcPr>
          <w:p w:rsidR="00000000" w:rsidRDefault="00444957">
            <w:pPr>
              <w:pStyle w:val="Tabletext"/>
              <w:framePr w:hSpace="181" w:wrap="notBeside" w:vAnchor="text" w:hAnchor="text" w:xAlign="center" w:y="1"/>
              <w:jc w:val="left"/>
              <w:rPr>
                <w:sz w:val="18"/>
              </w:rPr>
            </w:pPr>
            <w:r>
              <w:rPr>
                <w:sz w:val="18"/>
              </w:rPr>
              <w:t>Advanc</w:t>
            </w:r>
            <w:r>
              <w:rPr>
                <w:sz w:val="18"/>
              </w:rPr>
              <w:t>ed</w:t>
            </w:r>
          </w:p>
        </w:tc>
      </w:tr>
      <w:tr w:rsidR="00000000">
        <w:tblPrEx>
          <w:tblCellMar>
            <w:top w:w="0" w:type="dxa"/>
            <w:bottom w:w="0" w:type="dxa"/>
          </w:tblCellMar>
        </w:tblPrEx>
        <w:trPr>
          <w:jc w:val="center"/>
        </w:trPr>
        <w:tc>
          <w:tcPr>
            <w:tcW w:w="354" w:type="dxa"/>
          </w:tcPr>
          <w:p w:rsidR="00000000" w:rsidRDefault="00444957">
            <w:pPr>
              <w:pStyle w:val="TableText0"/>
              <w:framePr w:hSpace="181" w:wrap="notBeside" w:vAnchor="text" w:hAnchor="text" w:xAlign="center" w:y="1"/>
              <w:spacing w:before="40" w:after="40"/>
              <w:jc w:val="center"/>
            </w:pPr>
            <w:r>
              <w:t>5</w:t>
            </w:r>
          </w:p>
        </w:tc>
        <w:tc>
          <w:tcPr>
            <w:tcW w:w="2268" w:type="dxa"/>
          </w:tcPr>
          <w:p w:rsidR="00000000" w:rsidRDefault="00444957">
            <w:pPr>
              <w:pStyle w:val="Tabletext"/>
              <w:framePr w:hSpace="181" w:wrap="notBeside" w:vAnchor="text" w:hAnchor="text" w:xAlign="center" w:y="1"/>
              <w:jc w:val="left"/>
              <w:rPr>
                <w:sz w:val="18"/>
              </w:rPr>
            </w:pPr>
            <w:r>
              <w:rPr>
                <w:sz w:val="18"/>
              </w:rPr>
              <w:t>Codec identification</w:t>
            </w:r>
          </w:p>
        </w:tc>
        <w:tc>
          <w:tcPr>
            <w:tcW w:w="4820" w:type="dxa"/>
          </w:tcPr>
          <w:p w:rsidR="00000000" w:rsidRDefault="00444957">
            <w:pPr>
              <w:pStyle w:val="Tabletext"/>
              <w:framePr w:hSpace="181" w:wrap="notBeside" w:vAnchor="text" w:hAnchor="text" w:xAlign="center" w:y="1"/>
              <w:ind w:right="-57"/>
              <w:jc w:val="left"/>
              <w:rPr>
                <w:sz w:val="18"/>
              </w:rPr>
            </w:pPr>
            <w:r>
              <w:rPr>
                <w:sz w:val="18"/>
              </w:rPr>
              <w:t>A procedure to identify the type and implementation of a particular codec</w:t>
            </w:r>
          </w:p>
        </w:tc>
        <w:tc>
          <w:tcPr>
            <w:tcW w:w="1418" w:type="dxa"/>
          </w:tcPr>
          <w:p w:rsidR="00000000" w:rsidRDefault="00444957">
            <w:pPr>
              <w:pStyle w:val="Tabletext"/>
              <w:framePr w:hSpace="181" w:wrap="notBeside" w:vAnchor="text" w:hAnchor="text" w:xAlign="center" w:y="1"/>
              <w:jc w:val="left"/>
              <w:rPr>
                <w:sz w:val="18"/>
              </w:rPr>
            </w:pPr>
            <w:r>
              <w:rPr>
                <w:sz w:val="18"/>
              </w:rPr>
              <w:t>Advanced</w:t>
            </w:r>
          </w:p>
        </w:tc>
      </w:tr>
      <w:tr w:rsidR="00000000">
        <w:tblPrEx>
          <w:tblCellMar>
            <w:top w:w="0" w:type="dxa"/>
            <w:bottom w:w="0" w:type="dxa"/>
          </w:tblCellMar>
        </w:tblPrEx>
        <w:trPr>
          <w:jc w:val="center"/>
        </w:trPr>
        <w:tc>
          <w:tcPr>
            <w:tcW w:w="354" w:type="dxa"/>
          </w:tcPr>
          <w:p w:rsidR="00000000" w:rsidRDefault="00444957">
            <w:pPr>
              <w:pStyle w:val="TableText0"/>
              <w:framePr w:hSpace="181" w:wrap="notBeside" w:vAnchor="text" w:hAnchor="text" w:xAlign="center" w:y="1"/>
              <w:spacing w:before="40" w:after="40"/>
              <w:jc w:val="center"/>
            </w:pPr>
            <w:r>
              <w:t>6</w:t>
            </w:r>
          </w:p>
        </w:tc>
        <w:tc>
          <w:tcPr>
            <w:tcW w:w="2268" w:type="dxa"/>
          </w:tcPr>
          <w:p w:rsidR="00000000" w:rsidRDefault="00444957">
            <w:pPr>
              <w:pStyle w:val="Tabletext"/>
              <w:framePr w:hSpace="181" w:wrap="notBeside" w:vAnchor="text" w:hAnchor="text" w:xAlign="center" w:y="1"/>
              <w:jc w:val="left"/>
              <w:rPr>
                <w:sz w:val="18"/>
              </w:rPr>
            </w:pPr>
            <w:r>
              <w:rPr>
                <w:sz w:val="18"/>
              </w:rPr>
              <w:t>Codec development</w:t>
            </w:r>
          </w:p>
        </w:tc>
        <w:tc>
          <w:tcPr>
            <w:tcW w:w="4820" w:type="dxa"/>
          </w:tcPr>
          <w:p w:rsidR="00000000" w:rsidRDefault="00444957">
            <w:pPr>
              <w:pStyle w:val="Tabletext"/>
              <w:framePr w:hSpace="181" w:wrap="notBeside" w:vAnchor="text" w:hAnchor="text" w:xAlign="center" w:y="1"/>
              <w:jc w:val="left"/>
              <w:rPr>
                <w:sz w:val="18"/>
              </w:rPr>
            </w:pPr>
            <w:r>
              <w:rPr>
                <w:sz w:val="18"/>
              </w:rPr>
              <w:t>A procedure which characterizes the performance of the codec in as much detail as possible</w:t>
            </w:r>
          </w:p>
        </w:tc>
        <w:tc>
          <w:tcPr>
            <w:tcW w:w="1418" w:type="dxa"/>
          </w:tcPr>
          <w:p w:rsidR="00000000" w:rsidRDefault="00444957">
            <w:pPr>
              <w:pStyle w:val="Tabletext"/>
              <w:framePr w:hSpace="181" w:wrap="notBeside" w:vAnchor="text" w:hAnchor="text" w:xAlign="center" w:y="1"/>
              <w:jc w:val="left"/>
              <w:rPr>
                <w:sz w:val="18"/>
              </w:rPr>
            </w:pPr>
            <w:r>
              <w:rPr>
                <w:sz w:val="18"/>
              </w:rPr>
              <w:t>Basic/Advanced</w:t>
            </w:r>
          </w:p>
        </w:tc>
      </w:tr>
      <w:tr w:rsidR="00000000">
        <w:tblPrEx>
          <w:tblCellMar>
            <w:top w:w="0" w:type="dxa"/>
            <w:bottom w:w="0" w:type="dxa"/>
          </w:tblCellMar>
        </w:tblPrEx>
        <w:trPr>
          <w:jc w:val="center"/>
        </w:trPr>
        <w:tc>
          <w:tcPr>
            <w:tcW w:w="354" w:type="dxa"/>
          </w:tcPr>
          <w:p w:rsidR="00000000" w:rsidRDefault="00444957">
            <w:pPr>
              <w:pStyle w:val="TableText0"/>
              <w:framePr w:hSpace="181" w:wrap="notBeside" w:vAnchor="text" w:hAnchor="text" w:xAlign="center" w:y="1"/>
              <w:spacing w:before="40" w:after="40"/>
              <w:jc w:val="center"/>
            </w:pPr>
            <w:r>
              <w:t>7</w:t>
            </w:r>
          </w:p>
        </w:tc>
        <w:tc>
          <w:tcPr>
            <w:tcW w:w="2268" w:type="dxa"/>
          </w:tcPr>
          <w:p w:rsidR="00000000" w:rsidRDefault="00444957">
            <w:pPr>
              <w:pStyle w:val="Tabletext"/>
              <w:framePr w:hSpace="181" w:wrap="notBeside" w:vAnchor="text" w:hAnchor="text" w:xAlign="center" w:y="1"/>
              <w:jc w:val="left"/>
              <w:rPr>
                <w:sz w:val="18"/>
              </w:rPr>
            </w:pPr>
            <w:r>
              <w:rPr>
                <w:sz w:val="18"/>
              </w:rPr>
              <w:t>Network planning</w:t>
            </w:r>
          </w:p>
        </w:tc>
        <w:tc>
          <w:tcPr>
            <w:tcW w:w="4820" w:type="dxa"/>
          </w:tcPr>
          <w:p w:rsidR="00000000" w:rsidRDefault="00444957">
            <w:pPr>
              <w:pStyle w:val="Tabletext"/>
              <w:framePr w:hSpace="181" w:wrap="notBeside" w:vAnchor="text" w:hAnchor="text" w:xAlign="center" w:y="1"/>
              <w:jc w:val="left"/>
              <w:rPr>
                <w:sz w:val="18"/>
              </w:rPr>
            </w:pPr>
            <w:r>
              <w:rPr>
                <w:sz w:val="18"/>
              </w:rPr>
              <w:t>A procedure to optimize the cost and performance of a transmission network under given constraints</w:t>
            </w:r>
          </w:p>
        </w:tc>
        <w:tc>
          <w:tcPr>
            <w:tcW w:w="1418" w:type="dxa"/>
          </w:tcPr>
          <w:p w:rsidR="00000000" w:rsidRDefault="00444957">
            <w:pPr>
              <w:pStyle w:val="Tabletext"/>
              <w:framePr w:hSpace="181" w:wrap="notBeside" w:vAnchor="text" w:hAnchor="text" w:xAlign="center" w:y="1"/>
              <w:jc w:val="left"/>
              <w:rPr>
                <w:sz w:val="18"/>
              </w:rPr>
            </w:pPr>
            <w:r>
              <w:rPr>
                <w:sz w:val="18"/>
              </w:rPr>
              <w:t>Basic/Advanced</w:t>
            </w:r>
          </w:p>
        </w:tc>
      </w:tr>
      <w:tr w:rsidR="00000000">
        <w:tblPrEx>
          <w:tblCellMar>
            <w:top w:w="0" w:type="dxa"/>
            <w:bottom w:w="0" w:type="dxa"/>
          </w:tblCellMar>
        </w:tblPrEx>
        <w:trPr>
          <w:jc w:val="center"/>
        </w:trPr>
        <w:tc>
          <w:tcPr>
            <w:tcW w:w="354" w:type="dxa"/>
          </w:tcPr>
          <w:p w:rsidR="00000000" w:rsidRDefault="00444957">
            <w:pPr>
              <w:pStyle w:val="TableText0"/>
              <w:framePr w:hSpace="181" w:wrap="notBeside" w:vAnchor="text" w:hAnchor="text" w:xAlign="center" w:y="1"/>
              <w:spacing w:before="40" w:after="40"/>
              <w:jc w:val="center"/>
            </w:pPr>
            <w:r>
              <w:t>8</w:t>
            </w:r>
          </w:p>
        </w:tc>
        <w:tc>
          <w:tcPr>
            <w:tcW w:w="2268" w:type="dxa"/>
          </w:tcPr>
          <w:p w:rsidR="00000000" w:rsidRDefault="00444957">
            <w:pPr>
              <w:pStyle w:val="Tabletext"/>
              <w:framePr w:hSpace="181" w:wrap="notBeside" w:vAnchor="text" w:hAnchor="text" w:xAlign="center" w:y="1"/>
              <w:jc w:val="left"/>
              <w:rPr>
                <w:sz w:val="18"/>
              </w:rPr>
            </w:pPr>
            <w:r>
              <w:rPr>
                <w:sz w:val="18"/>
              </w:rPr>
              <w:t>Aid to subjective assessment</w:t>
            </w:r>
          </w:p>
        </w:tc>
        <w:tc>
          <w:tcPr>
            <w:tcW w:w="4820" w:type="dxa"/>
          </w:tcPr>
          <w:p w:rsidR="00000000" w:rsidRDefault="00444957">
            <w:pPr>
              <w:pStyle w:val="Tabletext"/>
              <w:framePr w:hSpace="181" w:wrap="notBeside" w:vAnchor="text" w:hAnchor="text" w:xAlign="center" w:y="1"/>
              <w:jc w:val="left"/>
              <w:rPr>
                <w:sz w:val="18"/>
              </w:rPr>
            </w:pPr>
            <w:r>
              <w:rPr>
                <w:sz w:val="18"/>
              </w:rPr>
              <w:t>A tool for screening critical material to include in a listening test</w:t>
            </w:r>
          </w:p>
        </w:tc>
        <w:tc>
          <w:tcPr>
            <w:tcW w:w="1418" w:type="dxa"/>
          </w:tcPr>
          <w:p w:rsidR="00000000" w:rsidRDefault="00444957">
            <w:pPr>
              <w:pStyle w:val="Tabletext"/>
              <w:framePr w:hSpace="181" w:wrap="notBeside" w:vAnchor="text" w:hAnchor="text" w:xAlign="center" w:y="1"/>
              <w:jc w:val="left"/>
              <w:rPr>
                <w:sz w:val="18"/>
                <w:lang w:val="en-US"/>
              </w:rPr>
            </w:pPr>
            <w:r>
              <w:rPr>
                <w:sz w:val="18"/>
                <w:lang w:val="en-US"/>
              </w:rPr>
              <w:t>Basic/Advanced</w:t>
            </w:r>
          </w:p>
        </w:tc>
      </w:tr>
    </w:tbl>
    <w:p w:rsidR="00000000" w:rsidRDefault="00444957">
      <w:pPr>
        <w:pStyle w:val="Tablefin"/>
        <w:spacing w:before="0"/>
      </w:pPr>
    </w:p>
    <w:p w:rsidR="00000000" w:rsidRDefault="00444957">
      <w:pPr>
        <w:pStyle w:val="Heading1"/>
        <w:keepNext w:val="0"/>
        <w:keepLines w:val="0"/>
        <w:rPr>
          <w:lang w:val="en-US"/>
        </w:rPr>
      </w:pPr>
      <w:r>
        <w:rPr>
          <w:lang w:val="en-US"/>
        </w:rPr>
        <w:t>3</w:t>
      </w:r>
      <w:r>
        <w:rPr>
          <w:lang w:val="en-US"/>
        </w:rPr>
        <w:tab/>
        <w:t>Versions</w:t>
      </w:r>
      <w:bookmarkEnd w:id="20"/>
      <w:bookmarkEnd w:id="21"/>
    </w:p>
    <w:p w:rsidR="00000000" w:rsidRDefault="00444957">
      <w:pPr>
        <w:rPr>
          <w:lang w:val="en-US"/>
        </w:rPr>
      </w:pPr>
      <w:r>
        <w:rPr>
          <w:lang w:val="en-US"/>
        </w:rPr>
        <w:t>In order to</w:t>
      </w:r>
      <w:r>
        <w:rPr>
          <w:lang w:val="en-US"/>
        </w:rPr>
        <w:t xml:space="preserve"> achieve an optimal fit to different cost and performance requirements, the objective measurement method recommended in this Recommendation has two versions. The Basic Version is designed to allow for a cost-efficient real</w:t>
      </w:r>
      <w:r>
        <w:rPr>
          <w:lang w:val="en-US"/>
        </w:rPr>
        <w:noBreakHyphen/>
        <w:t xml:space="preserve">time implementation, whereas the </w:t>
      </w:r>
      <w:r>
        <w:rPr>
          <w:lang w:val="en-US"/>
        </w:rPr>
        <w:t>Advanced Version has a focus on achieving the highest possible accuracy. Depending on the implementation, this additional accuracy increases the complexity approximately by a factor of four compared to the Basic Version.</w:t>
      </w:r>
    </w:p>
    <w:p w:rsidR="00000000" w:rsidRDefault="00444957">
      <w:pPr>
        <w:rPr>
          <w:lang w:val="en-US"/>
        </w:rPr>
      </w:pPr>
      <w:r>
        <w:rPr>
          <w:lang w:val="en-US"/>
        </w:rPr>
        <w:t>Table 1 gives some guidance on whic</w:t>
      </w:r>
      <w:r>
        <w:rPr>
          <w:lang w:val="en-US"/>
        </w:rPr>
        <w:t>h version to apply for each of the applications.</w:t>
      </w:r>
    </w:p>
    <w:p w:rsidR="00000000" w:rsidRDefault="00444957">
      <w:pPr>
        <w:pStyle w:val="Heading1"/>
        <w:keepNext w:val="0"/>
        <w:keepLines w:val="0"/>
        <w:rPr>
          <w:lang w:val="en-US"/>
        </w:rPr>
      </w:pPr>
      <w:bookmarkStart w:id="22" w:name="_Toc415385154"/>
      <w:bookmarkStart w:id="23" w:name="_Toc425054046"/>
      <w:r>
        <w:rPr>
          <w:lang w:val="en-US"/>
        </w:rPr>
        <w:t>4</w:t>
      </w:r>
      <w:r>
        <w:rPr>
          <w:lang w:val="en-US"/>
        </w:rPr>
        <w:tab/>
        <w:t>The subjective domain</w:t>
      </w:r>
      <w:bookmarkEnd w:id="22"/>
      <w:bookmarkEnd w:id="23"/>
    </w:p>
    <w:p w:rsidR="00000000" w:rsidRDefault="00444957">
      <w:pPr>
        <w:rPr>
          <w:lang w:val="en-US"/>
        </w:rPr>
      </w:pPr>
      <w:r>
        <w:rPr>
          <w:lang w:val="en-US"/>
        </w:rPr>
        <w:t>Formal subjective listening tests, e.g. those based on Recommendation ITU-R BS.1116, are carefully designed to come as close as possible to a reliable estimate of the judgement of the</w:t>
      </w:r>
      <w:r>
        <w:rPr>
          <w:lang w:val="en-US"/>
        </w:rPr>
        <w:t xml:space="preserve"> audio quality. One could, however, not expect the result from a subjective listening test to fully reflect the actual perception. Figure 2 illustrates the imperfections implicit in both the subjective and the objective domain.</w:t>
      </w:r>
    </w:p>
    <w:p w:rsidR="00000000" w:rsidRDefault="00444957">
      <w:pPr>
        <w:rPr>
          <w:lang w:val="en-US"/>
        </w:rPr>
      </w:pPr>
      <w:r>
        <w:rPr>
          <w:lang w:val="en-US"/>
        </w:rPr>
        <w:t>It is obviously not possible</w:t>
      </w:r>
      <w:r>
        <w:rPr>
          <w:lang w:val="en-US"/>
        </w:rPr>
        <w:t xml:space="preserve"> to validate an objective method directly. Instead, objective measurement methods are validated against subjective listening tests.</w:t>
      </w:r>
    </w:p>
    <w:p w:rsidR="00000000" w:rsidRDefault="00444957">
      <w:pPr>
        <w:pStyle w:val="FigureNo"/>
      </w:pPr>
      <w:r>
        <w:rPr>
          <w:sz w:val="20"/>
        </w:rPr>
        <w:br w:type="page"/>
      </w:r>
      <w:r>
        <w:rPr>
          <w:sz w:val="20"/>
        </w:rPr>
        <w:pict>
          <v:shape id="_x0000_i1026" type="#_x0000_t75" style="width:304.5pt;height:161.25pt">
            <v:imagedata r:id="rId8" o:title=""/>
          </v:shape>
        </w:pict>
      </w:r>
    </w:p>
    <w:p w:rsidR="00000000" w:rsidRDefault="00444957">
      <w:pPr>
        <w:rPr>
          <w:lang w:val="en-US"/>
        </w:rPr>
      </w:pPr>
      <w:r>
        <w:rPr>
          <w:lang w:val="en-US"/>
        </w:rPr>
        <w:t>The objective measurement method in this Recommendation has been focused on applications which are normally assessed in t</w:t>
      </w:r>
      <w:r>
        <w:rPr>
          <w:lang w:val="en-US"/>
        </w:rPr>
        <w:t>he subjective domain by applying Recommendation ITU</w:t>
      </w:r>
      <w:r>
        <w:rPr>
          <w:lang w:val="en-US"/>
        </w:rPr>
        <w:noBreakHyphen/>
        <w:t>R BS.1116. The basic principle of that particular test method can be briefly described as follows: the listener can select between three sources (“A”, “B” and “C”). The known Reference Signal is always av</w:t>
      </w:r>
      <w:r>
        <w:rPr>
          <w:lang w:val="en-US"/>
        </w:rPr>
        <w:t>ailable as source “A”. The hidden Reference Signal and the Signal Under Test are simultaneously available but are “randomly” assigned to “B” and “C”, depending on the trial.</w:t>
      </w:r>
    </w:p>
    <w:p w:rsidR="00000000" w:rsidRDefault="00444957">
      <w:pPr>
        <w:rPr>
          <w:lang w:val="en-US"/>
        </w:rPr>
      </w:pPr>
      <w:r>
        <w:rPr>
          <w:lang w:val="en-US"/>
        </w:rPr>
        <w:t>The listener is asked to assess the impairments on “B” compared to “A”, and “C” co</w:t>
      </w:r>
      <w:r>
        <w:rPr>
          <w:lang w:val="en-US"/>
        </w:rPr>
        <w:t>mpared to “A”, according to the continuous five</w:t>
      </w:r>
      <w:r>
        <w:rPr>
          <w:lang w:val="en-US"/>
        </w:rPr>
        <w:noBreakHyphen/>
        <w:t>grade impairment scale. One of the sources, “B” or “C”, should be indiscernible from source “A”; the other one may reveal impairments. Any perceived differences between the reference and the other source must</w:t>
      </w:r>
      <w:r>
        <w:rPr>
          <w:lang w:val="en-US"/>
        </w:rPr>
        <w:t xml:space="preserve"> be interpreted as an impairment. Normally, only one attribute, “Basic Audio Quality”, is used. It is defined as a global attribute that includes any and, all detected differences between the reference and the Signal Under Test.</w:t>
      </w:r>
    </w:p>
    <w:p w:rsidR="00000000" w:rsidRDefault="00444957">
      <w:pPr>
        <w:rPr>
          <w:lang w:val="en-US"/>
        </w:rPr>
      </w:pPr>
      <w:r>
        <w:rPr>
          <w:lang w:val="en-US"/>
        </w:rPr>
        <w:t xml:space="preserve">The grading scale shall be </w:t>
      </w:r>
      <w:r>
        <w:rPr>
          <w:lang w:val="en-US"/>
        </w:rPr>
        <w:t>treated as continuous with “anchors” derived from the ITU-R five-grade impairment scale given in Recommendation ITU-R BS.562 as shown below.</w:t>
      </w:r>
    </w:p>
    <w:p w:rsidR="00000000" w:rsidRDefault="00444957">
      <w:pPr>
        <w:pStyle w:val="FigureNo"/>
      </w:pPr>
      <w:r>
        <w:rPr>
          <w:sz w:val="20"/>
        </w:rPr>
        <w:pict>
          <v:shape id="_x0000_i1027" type="#_x0000_t75" style="width:159pt;height:165pt">
            <v:imagedata r:id="rId9" o:title=""/>
          </v:shape>
        </w:pict>
      </w:r>
    </w:p>
    <w:p w:rsidR="00000000" w:rsidRDefault="00444957">
      <w:pPr>
        <w:rPr>
          <w:lang w:val="en-US"/>
        </w:rPr>
      </w:pPr>
      <w:r>
        <w:rPr>
          <w:lang w:val="en-US"/>
        </w:rPr>
        <w:t>The analysis of the results from a subjective listening test is in general based on the Subjective Difference Gra</w:t>
      </w:r>
      <w:r>
        <w:rPr>
          <w:lang w:val="en-US"/>
        </w:rPr>
        <w:t>de (SDG) defined as:</w:t>
      </w:r>
    </w:p>
    <w:p w:rsidR="00000000" w:rsidRDefault="00444957">
      <w:pPr>
        <w:pStyle w:val="Equation"/>
        <w:rPr>
          <w:lang w:val="en-US"/>
        </w:rPr>
      </w:pPr>
      <w:r>
        <w:rPr>
          <w:lang w:val="en-US"/>
        </w:rPr>
        <w:tab/>
      </w:r>
      <w:r>
        <w:rPr>
          <w:lang w:val="en-US"/>
        </w:rPr>
        <w:tab/>
      </w:r>
      <w:r>
        <w:rPr>
          <w:i/>
          <w:lang w:val="en-US"/>
        </w:rPr>
        <w:t>SDG</w:t>
      </w:r>
      <w:r>
        <w:rPr>
          <w:lang w:val="en-US"/>
        </w:rPr>
        <w:t> </w:t>
      </w:r>
      <w:r>
        <w:rPr>
          <w:rFonts w:ascii="Symbol" w:hAnsi="Symbol"/>
          <w:lang w:val="es-ES_tradnl"/>
        </w:rPr>
        <w:t></w:t>
      </w:r>
      <w:r>
        <w:rPr>
          <w:lang w:val="en-US"/>
        </w:rPr>
        <w:t> </w:t>
      </w:r>
      <w:r>
        <w:rPr>
          <w:i/>
          <w:lang w:val="en-US"/>
        </w:rPr>
        <w:t>Grade</w:t>
      </w:r>
      <w:r>
        <w:rPr>
          <w:i/>
          <w:position w:val="-4"/>
          <w:sz w:val="20"/>
          <w:lang w:val="en-US"/>
        </w:rPr>
        <w:t>Signal Under Test</w:t>
      </w:r>
      <w:r>
        <w:rPr>
          <w:lang w:val="en-US"/>
        </w:rPr>
        <w:t> – </w:t>
      </w:r>
      <w:r>
        <w:rPr>
          <w:i/>
          <w:lang w:val="en-US"/>
        </w:rPr>
        <w:t>Grade</w:t>
      </w:r>
      <w:r>
        <w:rPr>
          <w:i/>
          <w:position w:val="-4"/>
          <w:sz w:val="20"/>
          <w:lang w:val="en-US"/>
        </w:rPr>
        <w:t>Reference Signal</w:t>
      </w:r>
    </w:p>
    <w:p w:rsidR="00000000" w:rsidRDefault="00444957">
      <w:pPr>
        <w:rPr>
          <w:lang w:val="en-US"/>
        </w:rPr>
      </w:pPr>
      <w:r>
        <w:rPr>
          <w:lang w:val="en-US"/>
        </w:rPr>
        <w:t>The SDG values should ideally range from 0 to –4, where 0 corresponds to an imperceptible impairment and –4 to an impairment judged as very annoying.</w:t>
      </w:r>
    </w:p>
    <w:p w:rsidR="00000000" w:rsidRDefault="00444957">
      <w:pPr>
        <w:pStyle w:val="Heading1"/>
        <w:keepNext w:val="0"/>
        <w:keepLines w:val="0"/>
        <w:rPr>
          <w:lang w:val="en-US"/>
        </w:rPr>
      </w:pPr>
      <w:bookmarkStart w:id="24" w:name="_Toc414872946"/>
      <w:bookmarkStart w:id="25" w:name="_Toc415385155"/>
      <w:bookmarkStart w:id="26" w:name="_Toc425054047"/>
      <w:r>
        <w:rPr>
          <w:lang w:val="en-US"/>
        </w:rPr>
        <w:br w:type="page"/>
        <w:t>5</w:t>
      </w:r>
      <w:r>
        <w:rPr>
          <w:lang w:val="en-US"/>
        </w:rPr>
        <w:tab/>
        <w:t>Resolution and accuracy</w:t>
      </w:r>
      <w:bookmarkEnd w:id="24"/>
      <w:bookmarkEnd w:id="25"/>
      <w:bookmarkEnd w:id="26"/>
    </w:p>
    <w:p w:rsidR="00000000" w:rsidRDefault="00444957">
      <w:pPr>
        <w:spacing w:before="80"/>
        <w:rPr>
          <w:lang w:val="en-US"/>
        </w:rPr>
      </w:pPr>
      <w:r>
        <w:rPr>
          <w:lang w:val="en-US"/>
        </w:rPr>
        <w:t>The Objective Difference Grade</w:t>
      </w:r>
      <w:r>
        <w:rPr>
          <w:lang w:val="en-US"/>
        </w:rPr>
        <w:t xml:space="preserve"> (ODG) is the output variable from the objective measurement method and corresponds to the SDG in the subjective domain. The resolution of the ODG is limited to one decimal. One should however be cautious and not generally expect that a difference between </w:t>
      </w:r>
      <w:r>
        <w:rPr>
          <w:lang w:val="en-US"/>
        </w:rPr>
        <w:t>any pair of ODGs of a tenth of a grade is significant. The same remark is valid when looking at results from a subjective listening test.</w:t>
      </w:r>
    </w:p>
    <w:p w:rsidR="00000000" w:rsidRDefault="00444957">
      <w:pPr>
        <w:spacing w:before="80"/>
        <w:rPr>
          <w:lang w:val="en-US"/>
        </w:rPr>
      </w:pPr>
      <w:r>
        <w:rPr>
          <w:lang w:val="en-US"/>
        </w:rPr>
        <w:t xml:space="preserve">There is no single figure which fully describes the accuracy of the objective measurement method. Instead, one has to </w:t>
      </w:r>
      <w:r>
        <w:rPr>
          <w:lang w:val="en-US"/>
        </w:rPr>
        <w:t xml:space="preserve">consider a number of different figures of merit. One of them is the correlation between SDGs and ODGs. It is important to understand that there is no guarantee that the correlation will exceed a pre-defined value. The performance of the measurement method </w:t>
      </w:r>
      <w:r>
        <w:rPr>
          <w:lang w:val="en-US"/>
        </w:rPr>
        <w:t>will most likely vary with, for example, the type and level of the introduced degradation.</w:t>
      </w:r>
    </w:p>
    <w:p w:rsidR="00000000" w:rsidRDefault="00444957">
      <w:pPr>
        <w:spacing w:before="80"/>
        <w:rPr>
          <w:lang w:val="en-US"/>
        </w:rPr>
      </w:pPr>
      <w:r>
        <w:rPr>
          <w:lang w:val="en-US"/>
        </w:rPr>
        <w:t>Another figure of merit of interest is the number of outliers. An outlier is defined as a measured value which does not meet a pre-defined tolerance scheme. Accordin</w:t>
      </w:r>
      <w:r>
        <w:rPr>
          <w:lang w:val="en-US"/>
        </w:rPr>
        <w:t>g to the user requirements, the measurement method should deliver the highest possible accuracy for the upper end of the grading scale (i.e. high audio quality). Consequently, the obtained accuracy is allowed to be lower in the middle and lower range of th</w:t>
      </w:r>
      <w:r>
        <w:rPr>
          <w:lang w:val="en-US"/>
        </w:rPr>
        <w:t>e grading scale.</w:t>
      </w:r>
    </w:p>
    <w:p w:rsidR="00000000" w:rsidRDefault="00444957">
      <w:pPr>
        <w:spacing w:before="80"/>
        <w:rPr>
          <w:lang w:val="en-US"/>
        </w:rPr>
      </w:pPr>
      <w:r>
        <w:rPr>
          <w:lang w:val="en-US"/>
        </w:rPr>
        <w:t>Although the correlation normally gives a good estimate of the accuracy of the objective measurement method, it is important to keep in mind that even a relatively high correlation figure could hide an unacceptable performance (from the pe</w:t>
      </w:r>
      <w:r>
        <w:rPr>
          <w:lang w:val="en-US"/>
        </w:rPr>
        <w:t>rspective of outliers) of a measurement method.</w:t>
      </w:r>
    </w:p>
    <w:p w:rsidR="00000000" w:rsidRDefault="00444957">
      <w:pPr>
        <w:spacing w:before="80"/>
        <w:rPr>
          <w:lang w:val="en-US"/>
        </w:rPr>
      </w:pPr>
      <w:r>
        <w:rPr>
          <w:lang w:val="en-US"/>
        </w:rPr>
        <w:t xml:space="preserve">A third figure of merit which has been used during the validation process is the Absolute Error Score (AES), which reflects the average of the relation between the size of the SDG confidence interval and the </w:t>
      </w:r>
      <w:r>
        <w:rPr>
          <w:lang w:val="en-US"/>
        </w:rPr>
        <w:t>distance between SDG and ODG.</w:t>
      </w:r>
    </w:p>
    <w:p w:rsidR="00000000" w:rsidRDefault="00444957">
      <w:pPr>
        <w:spacing w:before="80"/>
        <w:rPr>
          <w:lang w:val="en-US"/>
        </w:rPr>
      </w:pPr>
      <w:r>
        <w:rPr>
          <w:lang w:val="en-US"/>
        </w:rPr>
        <w:t>More details about the expected performance of the measurement method as well as the performance during the validation process can be found in Appendix 1 to Annex 2.</w:t>
      </w:r>
    </w:p>
    <w:p w:rsidR="00000000" w:rsidRDefault="00444957">
      <w:pPr>
        <w:pStyle w:val="Heading1"/>
        <w:keepNext w:val="0"/>
        <w:keepLines w:val="0"/>
        <w:rPr>
          <w:lang w:val="en-US"/>
        </w:rPr>
      </w:pPr>
      <w:bookmarkStart w:id="27" w:name="_Toc414872947"/>
      <w:bookmarkStart w:id="28" w:name="_Toc415385156"/>
      <w:bookmarkStart w:id="29" w:name="_Toc425054048"/>
      <w:r>
        <w:rPr>
          <w:lang w:val="en-US"/>
        </w:rPr>
        <w:t>6</w:t>
      </w:r>
      <w:r>
        <w:rPr>
          <w:lang w:val="en-US"/>
        </w:rPr>
        <w:tab/>
        <w:t>Requirements and limitations</w:t>
      </w:r>
      <w:bookmarkEnd w:id="27"/>
      <w:bookmarkEnd w:id="28"/>
      <w:bookmarkEnd w:id="29"/>
    </w:p>
    <w:p w:rsidR="00000000" w:rsidRDefault="00444957">
      <w:pPr>
        <w:spacing w:before="80"/>
        <w:rPr>
          <w:lang w:val="en-US"/>
        </w:rPr>
      </w:pPr>
      <w:r>
        <w:rPr>
          <w:lang w:val="en-US"/>
        </w:rPr>
        <w:t>The signal from the Device Un</w:t>
      </w:r>
      <w:r>
        <w:rPr>
          <w:lang w:val="en-US"/>
        </w:rPr>
        <w:t>der Test and the Reference Signal must be time aligned with an accuracy of 24 samples during the complete measurement interval. The synchronization mechanism is not a part of this Recommendation and is expected to be different from implementation to implem</w:t>
      </w:r>
      <w:r>
        <w:rPr>
          <w:lang w:val="en-US"/>
        </w:rPr>
        <w:t>entation.</w:t>
      </w:r>
    </w:p>
    <w:p w:rsidR="00000000" w:rsidRDefault="00444957">
      <w:pPr>
        <w:spacing w:before="0"/>
        <w:rPr>
          <w:lang w:val="en-US"/>
        </w:rPr>
      </w:pPr>
    </w:p>
    <w:p w:rsidR="00000000" w:rsidRDefault="00444957">
      <w:pPr>
        <w:pStyle w:val="AppendixNo"/>
        <w:spacing w:before="400"/>
        <w:rPr>
          <w:lang w:val="en-US"/>
        </w:rPr>
      </w:pPr>
      <w:bookmarkStart w:id="30" w:name="_Toc415385157"/>
      <w:bookmarkStart w:id="31" w:name="_Toc425054049"/>
      <w:r>
        <w:rPr>
          <w:lang w:val="en-US"/>
        </w:rPr>
        <w:t>APPENDIX  1</w:t>
      </w:r>
      <w:r>
        <w:rPr>
          <w:lang w:val="en-US"/>
        </w:rPr>
        <w:br/>
      </w:r>
      <w:r>
        <w:rPr>
          <w:lang w:val="en-US"/>
        </w:rPr>
        <w:br/>
        <w:t>TO  ANNEX  1</w:t>
      </w:r>
      <w:bookmarkEnd w:id="30"/>
      <w:bookmarkEnd w:id="31"/>
    </w:p>
    <w:p w:rsidR="00000000" w:rsidRDefault="00444957">
      <w:pPr>
        <w:pStyle w:val="Appendixtitle"/>
        <w:rPr>
          <w:lang w:val="en-US"/>
        </w:rPr>
      </w:pPr>
      <w:bookmarkStart w:id="32" w:name="_Toc415385158"/>
      <w:bookmarkStart w:id="33" w:name="_Toc425054050"/>
      <w:r>
        <w:rPr>
          <w:lang w:val="en-US"/>
        </w:rPr>
        <w:t>Applications</w:t>
      </w:r>
      <w:bookmarkEnd w:id="32"/>
      <w:bookmarkEnd w:id="33"/>
    </w:p>
    <w:p w:rsidR="00000000" w:rsidRDefault="00444957">
      <w:pPr>
        <w:pStyle w:val="Heading1"/>
        <w:keepNext w:val="0"/>
        <w:keepLines w:val="0"/>
        <w:rPr>
          <w:lang w:val="en-US"/>
        </w:rPr>
      </w:pPr>
      <w:bookmarkStart w:id="34" w:name="_Toc411998504"/>
      <w:bookmarkStart w:id="35" w:name="_Toc415385159"/>
      <w:bookmarkStart w:id="36" w:name="_Toc425054051"/>
      <w:r>
        <w:rPr>
          <w:lang w:val="en-US"/>
        </w:rPr>
        <w:t>1</w:t>
      </w:r>
      <w:r>
        <w:rPr>
          <w:lang w:val="en-US"/>
        </w:rPr>
        <w:tab/>
        <w:t>General</w:t>
      </w:r>
      <w:bookmarkEnd w:id="34"/>
      <w:bookmarkEnd w:id="35"/>
      <w:bookmarkEnd w:id="36"/>
    </w:p>
    <w:p w:rsidR="00000000" w:rsidRDefault="00444957">
      <w:pPr>
        <w:spacing w:before="100"/>
        <w:rPr>
          <w:lang w:val="en-US"/>
        </w:rPr>
      </w:pPr>
      <w:r>
        <w:rPr>
          <w:lang w:val="en-US"/>
        </w:rPr>
        <w:t>This Appendix provides the definitions and specific requirements for the main applications for which the recommended objective measurement method of perceived audio quality is intended.</w:t>
      </w:r>
    </w:p>
    <w:p w:rsidR="00000000" w:rsidRDefault="00444957">
      <w:pPr>
        <w:rPr>
          <w:lang w:val="en-US"/>
        </w:rPr>
      </w:pPr>
      <w:r>
        <w:rPr>
          <w:lang w:val="en-US"/>
        </w:rPr>
        <w:br w:type="page"/>
        <w:t>Some of t</w:t>
      </w:r>
      <w:r>
        <w:rPr>
          <w:lang w:val="en-US"/>
        </w:rPr>
        <w:t>he applications require a real-time implementation of the objective measurement method while, for other applications, non real-time measurement is sufficient. For real-time implementations, it is recommended that the maximum delay through the measurement e</w:t>
      </w:r>
      <w:r>
        <w:rPr>
          <w:lang w:val="en-US"/>
        </w:rPr>
        <w:t>quipment does not exceed 200 ms and more than 1 s is not acceptable.</w:t>
      </w:r>
    </w:p>
    <w:p w:rsidR="00000000" w:rsidRDefault="00444957">
      <w:pPr>
        <w:rPr>
          <w:lang w:val="en-US"/>
        </w:rPr>
      </w:pPr>
      <w:r>
        <w:rPr>
          <w:lang w:val="en-US"/>
        </w:rPr>
        <w:t>Furthermore, a distinction has to be made between on-line and off-line measurements. In off-line measurements, the measurement procedure has full access to the equipment or connection whi</w:t>
      </w:r>
      <w:r>
        <w:rPr>
          <w:lang w:val="en-US"/>
        </w:rPr>
        <w:t>le on-line measurement implies that a programme is running, which must not be interrupted by the measurement.</w:t>
      </w:r>
    </w:p>
    <w:p w:rsidR="00000000" w:rsidRDefault="00444957">
      <w:pPr>
        <w:pStyle w:val="Heading1"/>
        <w:keepNext w:val="0"/>
        <w:keepLines w:val="0"/>
        <w:rPr>
          <w:lang w:val="en-US"/>
        </w:rPr>
      </w:pPr>
      <w:bookmarkStart w:id="37" w:name="_Toc415385160"/>
      <w:bookmarkStart w:id="38" w:name="_Toc425054052"/>
      <w:r>
        <w:rPr>
          <w:lang w:val="en-US"/>
        </w:rPr>
        <w:t>2</w:t>
      </w:r>
      <w:r>
        <w:rPr>
          <w:lang w:val="en-US"/>
        </w:rPr>
        <w:tab/>
        <w:t>Main applications</w:t>
      </w:r>
      <w:bookmarkEnd w:id="37"/>
      <w:bookmarkEnd w:id="38"/>
    </w:p>
    <w:p w:rsidR="00000000" w:rsidRDefault="00444957">
      <w:pPr>
        <w:pStyle w:val="Heading2"/>
        <w:keepNext w:val="0"/>
        <w:keepLines w:val="0"/>
        <w:rPr>
          <w:lang w:val="en-US"/>
        </w:rPr>
      </w:pPr>
      <w:bookmarkStart w:id="39" w:name="_Toc411998505"/>
      <w:bookmarkStart w:id="40" w:name="_Toc415385161"/>
      <w:bookmarkStart w:id="41" w:name="_Toc425054053"/>
      <w:r>
        <w:rPr>
          <w:lang w:val="en-US"/>
        </w:rPr>
        <w:t>2.1</w:t>
      </w:r>
      <w:r>
        <w:rPr>
          <w:lang w:val="en-US"/>
        </w:rPr>
        <w:tab/>
        <w:t>Assessment of implementations</w:t>
      </w:r>
      <w:bookmarkEnd w:id="39"/>
      <w:bookmarkEnd w:id="40"/>
      <w:bookmarkEnd w:id="41"/>
      <w:r>
        <w:rPr>
          <w:lang w:val="en-US"/>
        </w:rPr>
        <w:t xml:space="preserve"> </w:t>
      </w:r>
    </w:p>
    <w:p w:rsidR="00000000" w:rsidRDefault="00444957">
      <w:pPr>
        <w:rPr>
          <w:lang w:val="bg"/>
        </w:rPr>
      </w:pPr>
      <w:r>
        <w:rPr>
          <w:lang w:val="en-US"/>
        </w:rPr>
        <w:t xml:space="preserve">Broadcasters, network operators and others have a need to assess different implementations </w:t>
      </w:r>
      <w:r>
        <w:rPr>
          <w:lang w:val="en-US"/>
        </w:rPr>
        <w:t>of equipment, in particular audio codecs, when selecting such equipment for purchase or when acceptance tests are conducted.</w:t>
      </w:r>
    </w:p>
    <w:p w:rsidR="00000000" w:rsidRDefault="00444957">
      <w:pPr>
        <w:rPr>
          <w:lang w:val="en-US"/>
        </w:rPr>
      </w:pPr>
      <w:r>
        <w:rPr>
          <w:lang w:val="en-US"/>
        </w:rPr>
        <w:t>For these kind of applications, high accuracy is required especially to assess small impairments and correctly rank different imple</w:t>
      </w:r>
      <w:r>
        <w:rPr>
          <w:lang w:val="en-US"/>
        </w:rPr>
        <w:t>mentations. Concerning output variables, a simple output such as the ODG is sufficient for users, but developers of audio codecs can do a more thorough analysis by using a suitable set of Model Output Variables (MOVs).</w:t>
      </w:r>
    </w:p>
    <w:p w:rsidR="00000000" w:rsidRDefault="00444957">
      <w:pPr>
        <w:rPr>
          <w:lang w:val="en-US"/>
        </w:rPr>
      </w:pPr>
      <w:r>
        <w:rPr>
          <w:lang w:val="en-US"/>
        </w:rPr>
        <w:t xml:space="preserve">Both model versions can be used, but </w:t>
      </w:r>
      <w:r>
        <w:rPr>
          <w:lang w:val="en-US"/>
        </w:rPr>
        <w:t>the Advanced Version is recommended.</w:t>
      </w:r>
    </w:p>
    <w:p w:rsidR="00000000" w:rsidRDefault="00444957">
      <w:pPr>
        <w:pStyle w:val="Heading2"/>
        <w:keepNext w:val="0"/>
        <w:keepLines w:val="0"/>
        <w:rPr>
          <w:lang w:val="en-US"/>
        </w:rPr>
      </w:pPr>
      <w:bookmarkStart w:id="42" w:name="_Toc411998506"/>
      <w:bookmarkStart w:id="43" w:name="_Toc415385162"/>
      <w:bookmarkStart w:id="44" w:name="_Toc425054054"/>
      <w:r>
        <w:rPr>
          <w:lang w:val="en-US"/>
        </w:rPr>
        <w:t>2.2</w:t>
      </w:r>
      <w:r>
        <w:rPr>
          <w:lang w:val="en-US"/>
        </w:rPr>
        <w:tab/>
        <w:t>Perceptual quality line up</w:t>
      </w:r>
      <w:bookmarkEnd w:id="42"/>
      <w:bookmarkEnd w:id="43"/>
      <w:bookmarkEnd w:id="44"/>
    </w:p>
    <w:p w:rsidR="00000000" w:rsidRDefault="00444957">
      <w:pPr>
        <w:rPr>
          <w:lang w:val="en-US"/>
        </w:rPr>
      </w:pPr>
      <w:r>
        <w:rPr>
          <w:lang w:val="en-US"/>
        </w:rPr>
        <w:t>This is a fast procedure which takes place prior to taking a piece of equipment or a circuit into service. The aim is to check functionality and quality. Measurement equipment will be hand</w:t>
      </w:r>
      <w:r>
        <w:rPr>
          <w:lang w:val="en-US"/>
        </w:rPr>
        <w:t>led by operational staff. Any kinds of distortion may be present.</w:t>
      </w:r>
    </w:p>
    <w:p w:rsidR="00000000" w:rsidRDefault="00444957">
      <w:pPr>
        <w:rPr>
          <w:lang w:val="en-US"/>
        </w:rPr>
      </w:pPr>
      <w:r>
        <w:rPr>
          <w:lang w:val="en-US"/>
        </w:rPr>
        <w:t>Real-time measurement is required. Test signals or pre-defined audio signals may be used. The ODGs should be properly displayed and should be given at least twice a second or, if a special t</w:t>
      </w:r>
      <w:r>
        <w:rPr>
          <w:lang w:val="en-US"/>
        </w:rPr>
        <w:t>est signal is used, directly after the end of the test signal.</w:t>
      </w:r>
    </w:p>
    <w:p w:rsidR="00000000" w:rsidRDefault="00444957">
      <w:pPr>
        <w:rPr>
          <w:lang w:val="en-US"/>
        </w:rPr>
      </w:pPr>
      <w:r>
        <w:rPr>
          <w:lang w:val="en-US"/>
        </w:rPr>
        <w:t>Using the Basic Version is sufficient.</w:t>
      </w:r>
    </w:p>
    <w:p w:rsidR="00000000" w:rsidRDefault="00444957">
      <w:pPr>
        <w:pStyle w:val="Heading2"/>
        <w:keepNext w:val="0"/>
        <w:keepLines w:val="0"/>
        <w:rPr>
          <w:lang w:val="en-US"/>
        </w:rPr>
      </w:pPr>
      <w:bookmarkStart w:id="45" w:name="_Toc411998507"/>
      <w:bookmarkStart w:id="46" w:name="_Toc414872953"/>
      <w:bookmarkStart w:id="47" w:name="_Toc415385163"/>
      <w:bookmarkStart w:id="48" w:name="_Toc425054055"/>
      <w:r>
        <w:rPr>
          <w:lang w:val="en-US"/>
        </w:rPr>
        <w:t>2.3</w:t>
      </w:r>
      <w:r>
        <w:rPr>
          <w:lang w:val="en-US"/>
        </w:rPr>
        <w:tab/>
        <w:t>On-line monitoring</w:t>
      </w:r>
      <w:bookmarkEnd w:id="45"/>
      <w:bookmarkEnd w:id="46"/>
      <w:bookmarkEnd w:id="47"/>
      <w:bookmarkEnd w:id="48"/>
    </w:p>
    <w:p w:rsidR="00000000" w:rsidRDefault="00444957">
      <w:pPr>
        <w:rPr>
          <w:lang w:val="en-US"/>
        </w:rPr>
      </w:pPr>
      <w:r>
        <w:rPr>
          <w:lang w:val="en-US"/>
        </w:rPr>
        <w:t xml:space="preserve">This is a continuous process, which takes place during an ongoing audio transmission. The programme must not be interrupted by the </w:t>
      </w:r>
      <w:r>
        <w:rPr>
          <w:lang w:val="en-US"/>
        </w:rPr>
        <w:t>measurement procedure. Hence, the programme signal itself or a pre-defined audio fragment must be used for the measurement. The latter may be a station signal or a jingle. The measurement equipment will be handled by operational staff.</w:t>
      </w:r>
    </w:p>
    <w:p w:rsidR="00000000" w:rsidRDefault="00444957">
      <w:pPr>
        <w:rPr>
          <w:lang w:val="en-US"/>
        </w:rPr>
      </w:pPr>
      <w:r>
        <w:rPr>
          <w:lang w:val="en-US"/>
        </w:rPr>
        <w:t>Real-time measuremen</w:t>
      </w:r>
      <w:r>
        <w:rPr>
          <w:lang w:val="en-US"/>
        </w:rPr>
        <w:t>t is required. The ODGs must be properly displayed and should be given at least twice a second or directly after the end of the pre-defined signal. A display of MOVs is not desired.</w:t>
      </w:r>
    </w:p>
    <w:p w:rsidR="00000000" w:rsidRDefault="00444957">
      <w:pPr>
        <w:rPr>
          <w:lang w:val="en-US"/>
        </w:rPr>
      </w:pPr>
      <w:r>
        <w:rPr>
          <w:lang w:val="en-US"/>
        </w:rPr>
        <w:t>Using the Basic Version is sufficient.</w:t>
      </w:r>
    </w:p>
    <w:p w:rsidR="00000000" w:rsidRDefault="00444957">
      <w:pPr>
        <w:pStyle w:val="Heading2"/>
        <w:keepNext w:val="0"/>
        <w:keepLines w:val="0"/>
        <w:rPr>
          <w:lang w:val="en-US"/>
        </w:rPr>
      </w:pPr>
      <w:bookmarkStart w:id="49" w:name="_Toc411998508"/>
      <w:bookmarkStart w:id="50" w:name="_Toc415385164"/>
      <w:bookmarkStart w:id="51" w:name="_Toc425054056"/>
      <w:r>
        <w:rPr>
          <w:lang w:val="en-US"/>
        </w:rPr>
        <w:br w:type="page"/>
        <w:t>2.4</w:t>
      </w:r>
      <w:r>
        <w:rPr>
          <w:lang w:val="en-US"/>
        </w:rPr>
        <w:tab/>
        <w:t>Equipment or connection status</w:t>
      </w:r>
      <w:bookmarkEnd w:id="49"/>
      <w:bookmarkEnd w:id="50"/>
      <w:bookmarkEnd w:id="51"/>
    </w:p>
    <w:p w:rsidR="00000000" w:rsidRDefault="00444957">
      <w:pPr>
        <w:rPr>
          <w:lang w:val="en-US"/>
        </w:rPr>
      </w:pPr>
      <w:r>
        <w:rPr>
          <w:lang w:val="en-US"/>
        </w:rPr>
        <w:t>To ensure the functionality of audio connections or equipment, an extensive quality check is required from time to time. In contrast to on-line monitoring or perceptual line up, this application requires a check of several technical parameters.</w:t>
      </w:r>
    </w:p>
    <w:p w:rsidR="00000000" w:rsidRDefault="00444957">
      <w:pPr>
        <w:rPr>
          <w:lang w:val="en-US"/>
        </w:rPr>
      </w:pPr>
      <w:r>
        <w:rPr>
          <w:lang w:val="en-US"/>
        </w:rPr>
        <w:t>The measur</w:t>
      </w:r>
      <w:r>
        <w:rPr>
          <w:lang w:val="en-US"/>
        </w:rPr>
        <w:t>ement system should give detailed information about the influence of the equipment or connection status on perceived audio quality by displaying the complete set of MOVs in addition to the ODGs. Real-time measurement is not required.</w:t>
      </w:r>
    </w:p>
    <w:p w:rsidR="00000000" w:rsidRDefault="00444957">
      <w:pPr>
        <w:rPr>
          <w:lang w:val="en-US"/>
        </w:rPr>
      </w:pPr>
      <w:r>
        <w:rPr>
          <w:lang w:val="en-US"/>
        </w:rPr>
        <w:t>Use of the Advanced Ve</w:t>
      </w:r>
      <w:r>
        <w:rPr>
          <w:lang w:val="en-US"/>
        </w:rPr>
        <w:t>rsion is recommended.</w:t>
      </w:r>
    </w:p>
    <w:p w:rsidR="00000000" w:rsidRDefault="00444957">
      <w:pPr>
        <w:pStyle w:val="Heading2"/>
        <w:keepNext w:val="0"/>
        <w:keepLines w:val="0"/>
        <w:rPr>
          <w:lang w:val="en-US"/>
        </w:rPr>
      </w:pPr>
      <w:bookmarkStart w:id="52" w:name="_Toc411998509"/>
      <w:bookmarkStart w:id="53" w:name="_Toc415385165"/>
      <w:bookmarkStart w:id="54" w:name="_Toc425054057"/>
      <w:r>
        <w:rPr>
          <w:lang w:val="en-US"/>
        </w:rPr>
        <w:t>2.5</w:t>
      </w:r>
      <w:r>
        <w:rPr>
          <w:lang w:val="en-US"/>
        </w:rPr>
        <w:tab/>
        <w:t>Codec identification</w:t>
      </w:r>
      <w:bookmarkEnd w:id="52"/>
      <w:bookmarkEnd w:id="53"/>
      <w:bookmarkEnd w:id="54"/>
    </w:p>
    <w:p w:rsidR="00000000" w:rsidRDefault="00444957">
      <w:pPr>
        <w:rPr>
          <w:lang w:val="en-US"/>
        </w:rPr>
      </w:pPr>
      <w:r>
        <w:rPr>
          <w:lang w:val="en-US"/>
        </w:rPr>
        <w:t>In order to identify codecs (different algorithms or different implementations of the same algorithm), the measurement system must be able to store, retrieve and compare patterns of characteristics. Similarity</w:t>
      </w:r>
      <w:r>
        <w:rPr>
          <w:lang w:val="en-US"/>
        </w:rPr>
        <w:t xml:space="preserve"> between patterns can be taken as a measure of the similarity of different codec implementations. Such a procedure is used to identify the type and implementation of a particular codec.</w:t>
      </w:r>
    </w:p>
    <w:p w:rsidR="00000000" w:rsidRDefault="00444957">
      <w:pPr>
        <w:rPr>
          <w:lang w:val="en-US"/>
        </w:rPr>
      </w:pPr>
      <w:r>
        <w:rPr>
          <w:lang w:val="en-US"/>
        </w:rPr>
        <w:t>The measurement system must record as much information about the patte</w:t>
      </w:r>
      <w:r>
        <w:rPr>
          <w:lang w:val="en-US"/>
        </w:rPr>
        <w:t xml:space="preserve">rns as possible. The consideration of the ODGs only may not provide enough information. </w:t>
      </w:r>
    </w:p>
    <w:p w:rsidR="00000000" w:rsidRDefault="00444957">
      <w:pPr>
        <w:rPr>
          <w:lang w:val="en-US"/>
        </w:rPr>
      </w:pPr>
      <w:r>
        <w:rPr>
          <w:lang w:val="en-US"/>
        </w:rPr>
        <w:t>Use of the Basic Version is sufficient, even though real-time measurement is not required.</w:t>
      </w:r>
    </w:p>
    <w:p w:rsidR="00000000" w:rsidRDefault="00444957">
      <w:pPr>
        <w:pStyle w:val="Note"/>
        <w:rPr>
          <w:lang w:val="en-US"/>
        </w:rPr>
      </w:pPr>
      <w:r>
        <w:rPr>
          <w:lang w:val="en-US"/>
        </w:rPr>
        <w:t xml:space="preserve">NOTE 1 – Only little experience </w:t>
      </w:r>
      <w:r>
        <w:rPr>
          <w:lang w:val="sv-SE"/>
        </w:rPr>
        <w:t>with</w:t>
      </w:r>
      <w:r>
        <w:rPr>
          <w:lang w:val="en-US"/>
        </w:rPr>
        <w:t xml:space="preserve"> the recommended method exists. Further</w:t>
      </w:r>
      <w:r>
        <w:rPr>
          <w:lang w:val="sv-SE"/>
        </w:rPr>
        <w:t>m</w:t>
      </w:r>
      <w:r>
        <w:rPr>
          <w:lang w:val="sv-SE"/>
        </w:rPr>
        <w:t>ore</w:t>
      </w:r>
      <w:r>
        <w:rPr>
          <w:lang w:val="en-US"/>
        </w:rPr>
        <w:t>, no single measure for the similarity between patterns is yet defined.</w:t>
      </w:r>
    </w:p>
    <w:p w:rsidR="00000000" w:rsidRDefault="00444957">
      <w:pPr>
        <w:pStyle w:val="Heading2"/>
        <w:keepNext w:val="0"/>
        <w:keepLines w:val="0"/>
        <w:rPr>
          <w:lang w:val="en-US"/>
        </w:rPr>
      </w:pPr>
      <w:bookmarkStart w:id="55" w:name="_Toc411998510"/>
      <w:bookmarkStart w:id="56" w:name="_Toc415385166"/>
      <w:bookmarkStart w:id="57" w:name="_Toc425054058"/>
      <w:r>
        <w:rPr>
          <w:lang w:val="en-US"/>
        </w:rPr>
        <w:t>2.6</w:t>
      </w:r>
      <w:r>
        <w:rPr>
          <w:lang w:val="en-US"/>
        </w:rPr>
        <w:tab/>
        <w:t>Codec development</w:t>
      </w:r>
      <w:bookmarkEnd w:id="55"/>
      <w:bookmarkEnd w:id="56"/>
      <w:bookmarkEnd w:id="57"/>
    </w:p>
    <w:p w:rsidR="00000000" w:rsidRDefault="00444957">
      <w:pPr>
        <w:rPr>
          <w:lang w:val="en-US"/>
        </w:rPr>
      </w:pPr>
      <w:r>
        <w:rPr>
          <w:lang w:val="en-US"/>
        </w:rPr>
        <w:t>For this application the measurement method must characterize the performance of the codec under test as accurately and with as much detail as possible, in par</w:t>
      </w:r>
      <w:r>
        <w:rPr>
          <w:lang w:val="en-US"/>
        </w:rPr>
        <w:t>ticular for small impairments.</w:t>
      </w:r>
    </w:p>
    <w:p w:rsidR="00000000" w:rsidRDefault="00444957">
      <w:pPr>
        <w:rPr>
          <w:spacing w:val="-2"/>
          <w:lang w:val="en-US"/>
        </w:rPr>
      </w:pPr>
      <w:r>
        <w:rPr>
          <w:spacing w:val="-2"/>
          <w:lang w:val="en-US"/>
        </w:rPr>
        <w:t>Continuous monitoring tests require real-time processing which is not necessarily supported by the Advanced Version. However, small degradations and detailed information will require the Advanced Version. The measurement syst</w:t>
      </w:r>
      <w:r>
        <w:rPr>
          <w:spacing w:val="-2"/>
          <w:lang w:val="en-US"/>
        </w:rPr>
        <w:t>em must be able to display the outputs at the same rate at which they are calculated. Direct access to the history of the outputs over a period of 4 s is desired.</w:t>
      </w:r>
    </w:p>
    <w:p w:rsidR="00000000" w:rsidRDefault="00444957">
      <w:pPr>
        <w:rPr>
          <w:lang w:val="en-US"/>
        </w:rPr>
      </w:pPr>
      <w:r>
        <w:rPr>
          <w:lang w:val="en-US"/>
        </w:rPr>
        <w:t>Use of the Advanced Version is recommended. However, for real-time measurement the Basic Vers</w:t>
      </w:r>
      <w:r>
        <w:rPr>
          <w:lang w:val="en-US"/>
        </w:rPr>
        <w:t>ion is sufficient. Real-time as well as non real-time and frame-by-frame analysis is required. Any severe distortion has to be indicated, e.g. by a peak-display. Access to the complete set of MOVs is desirable.</w:t>
      </w:r>
    </w:p>
    <w:p w:rsidR="00000000" w:rsidRDefault="00444957">
      <w:pPr>
        <w:pStyle w:val="Heading2"/>
        <w:keepNext w:val="0"/>
        <w:keepLines w:val="0"/>
        <w:rPr>
          <w:lang w:val="en-US"/>
        </w:rPr>
      </w:pPr>
      <w:bookmarkStart w:id="58" w:name="_Toc411998511"/>
      <w:bookmarkStart w:id="59" w:name="_Toc414872957"/>
      <w:bookmarkStart w:id="60" w:name="_Toc415385167"/>
      <w:bookmarkStart w:id="61" w:name="_Toc425054059"/>
      <w:r>
        <w:rPr>
          <w:lang w:val="en-US"/>
        </w:rPr>
        <w:t>2.7</w:t>
      </w:r>
      <w:r>
        <w:rPr>
          <w:lang w:val="en-US"/>
        </w:rPr>
        <w:tab/>
        <w:t>Network planning</w:t>
      </w:r>
      <w:bookmarkEnd w:id="58"/>
      <w:bookmarkEnd w:id="59"/>
      <w:bookmarkEnd w:id="60"/>
      <w:bookmarkEnd w:id="61"/>
    </w:p>
    <w:p w:rsidR="00000000" w:rsidRDefault="00444957">
      <w:pPr>
        <w:rPr>
          <w:lang w:val="en-US"/>
        </w:rPr>
      </w:pPr>
      <w:r>
        <w:rPr>
          <w:lang w:val="en-US"/>
        </w:rPr>
        <w:t>The planning of networks</w:t>
      </w:r>
      <w:r>
        <w:rPr>
          <w:lang w:val="en-US"/>
        </w:rPr>
        <w:t xml:space="preserve"> requires assessment of the expected quality at various points during the planning process. A software simulation of the network components, which allows combining different audio processing stages, can be used to examine different configurations in order </w:t>
      </w:r>
      <w:r>
        <w:rPr>
          <w:lang w:val="en-US"/>
        </w:rPr>
        <w:t>to optimize the audio quality. In a later stage, the actual audio processing components can be tested in the chosen configuration.</w:t>
      </w:r>
    </w:p>
    <w:p w:rsidR="00000000" w:rsidRDefault="00444957">
      <w:pPr>
        <w:rPr>
          <w:lang w:val="en-US"/>
        </w:rPr>
      </w:pPr>
      <w:r>
        <w:rPr>
          <w:lang w:val="en-US"/>
        </w:rPr>
        <w:br w:type="page"/>
        <w:t>Network planning is done by system engineers who should retrieve detailed information about the influence of network charact</w:t>
      </w:r>
      <w:r>
        <w:rPr>
          <w:lang w:val="en-US"/>
        </w:rPr>
        <w:t>eristics on the audio quality. Ranking of different possible network configurations should be based on a suitable set of MOVs depending on the specific application of the network. A display of the ODGs only is thus not sufficient. Real</w:t>
      </w:r>
      <w:r>
        <w:rPr>
          <w:lang w:val="en-US"/>
        </w:rPr>
        <w:noBreakHyphen/>
        <w:t xml:space="preserve">time measurement is </w:t>
      </w:r>
      <w:r>
        <w:rPr>
          <w:lang w:val="en-US"/>
        </w:rPr>
        <w:t>not required for the assessment in this application.</w:t>
      </w:r>
    </w:p>
    <w:p w:rsidR="00000000" w:rsidRDefault="00444957">
      <w:pPr>
        <w:rPr>
          <w:lang w:val="en-US"/>
        </w:rPr>
      </w:pPr>
      <w:bookmarkStart w:id="62" w:name="_Toc411998512"/>
      <w:bookmarkStart w:id="63" w:name="_Toc415385168"/>
      <w:r>
        <w:rPr>
          <w:lang w:val="en-US"/>
        </w:rPr>
        <w:t>Both model versions can be used, but the Advanced Version is recommended.</w:t>
      </w:r>
    </w:p>
    <w:p w:rsidR="00000000" w:rsidRDefault="00444957">
      <w:pPr>
        <w:pStyle w:val="Heading2"/>
        <w:keepNext w:val="0"/>
        <w:keepLines w:val="0"/>
        <w:spacing w:before="240"/>
        <w:rPr>
          <w:lang w:val="en-US"/>
        </w:rPr>
      </w:pPr>
      <w:bookmarkStart w:id="64" w:name="_Toc425054060"/>
      <w:r>
        <w:rPr>
          <w:lang w:val="en-US"/>
        </w:rPr>
        <w:t>2.8</w:t>
      </w:r>
      <w:r>
        <w:rPr>
          <w:lang w:val="en-US"/>
        </w:rPr>
        <w:tab/>
        <w:t>Aid to subjective assessment</w:t>
      </w:r>
      <w:bookmarkEnd w:id="62"/>
      <w:bookmarkEnd w:id="63"/>
      <w:bookmarkEnd w:id="64"/>
    </w:p>
    <w:p w:rsidR="00000000" w:rsidRDefault="00444957">
      <w:pPr>
        <w:rPr>
          <w:lang w:val="en-US"/>
        </w:rPr>
      </w:pPr>
      <w:r>
        <w:rPr>
          <w:lang w:val="en-US"/>
        </w:rPr>
        <w:t>The objective measurement method provides a tool for screening critical audio material to be use</w:t>
      </w:r>
      <w:r>
        <w:rPr>
          <w:lang w:val="en-US"/>
        </w:rPr>
        <w:t>d in subjective listening tests. The whole set of MOVs can be used for the categorization of the critical material.</w:t>
      </w:r>
    </w:p>
    <w:p w:rsidR="00000000" w:rsidRDefault="00444957">
      <w:pPr>
        <w:rPr>
          <w:lang w:val="en-US"/>
        </w:rPr>
      </w:pPr>
      <w:r>
        <w:rPr>
          <w:lang w:val="en-US"/>
        </w:rPr>
        <w:t>The highest possible accuracy is required and use of the Advanced Version is recommended. However, real</w:t>
      </w:r>
      <w:r>
        <w:rPr>
          <w:lang w:val="en-US"/>
        </w:rPr>
        <w:noBreakHyphen/>
        <w:t>time measurement is desirable in ord</w:t>
      </w:r>
      <w:r>
        <w:rPr>
          <w:lang w:val="en-US"/>
        </w:rPr>
        <w:t>er to reduce the time required to select the critical material.</w:t>
      </w:r>
    </w:p>
    <w:p w:rsidR="00000000" w:rsidRDefault="00444957">
      <w:pPr>
        <w:pStyle w:val="Heading2"/>
        <w:keepNext w:val="0"/>
        <w:keepLines w:val="0"/>
        <w:spacing w:before="240"/>
        <w:rPr>
          <w:lang w:val="en-US"/>
        </w:rPr>
      </w:pPr>
      <w:bookmarkStart w:id="65" w:name="_Toc411998513"/>
      <w:bookmarkStart w:id="66" w:name="_Toc415385169"/>
      <w:bookmarkStart w:id="67" w:name="_Toc425054061"/>
      <w:r>
        <w:rPr>
          <w:lang w:val="en-US"/>
        </w:rPr>
        <w:t>2.9</w:t>
      </w:r>
      <w:r>
        <w:rPr>
          <w:lang w:val="en-US"/>
        </w:rPr>
        <w:tab/>
        <w:t>Summary of applications</w:t>
      </w:r>
      <w:bookmarkEnd w:id="65"/>
      <w:bookmarkEnd w:id="66"/>
      <w:bookmarkEnd w:id="67"/>
    </w:p>
    <w:p w:rsidR="00000000" w:rsidRDefault="00444957">
      <w:pPr>
        <w:tabs>
          <w:tab w:val="left" w:pos="993"/>
        </w:tabs>
        <w:rPr>
          <w:lang w:val="en-US"/>
        </w:rPr>
      </w:pPr>
      <w:r>
        <w:rPr>
          <w:lang w:val="en-US"/>
        </w:rPr>
        <w:t>Table 2 summarizes the requirements on the measurement method for the main applications.</w:t>
      </w:r>
    </w:p>
    <w:p w:rsidR="00000000" w:rsidRDefault="00444957">
      <w:pPr>
        <w:pStyle w:val="TableNo"/>
        <w:rPr>
          <w:sz w:val="18"/>
        </w:rPr>
      </w:pPr>
      <w:r>
        <w:rPr>
          <w:sz w:val="18"/>
        </w:rPr>
        <w:t>TABLE  2</w:t>
      </w:r>
    </w:p>
    <w:p w:rsidR="00000000" w:rsidRDefault="00444957">
      <w:pPr>
        <w:pStyle w:val="Tabletitle"/>
        <w:rPr>
          <w:sz w:val="18"/>
        </w:rPr>
      </w:pPr>
      <w:r>
        <w:rPr>
          <w:sz w:val="18"/>
        </w:rPr>
        <w:t>Requirements on the measurement method</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54"/>
        <w:gridCol w:w="2516"/>
        <w:gridCol w:w="1423"/>
        <w:gridCol w:w="1190"/>
        <w:gridCol w:w="1229"/>
        <w:gridCol w:w="1382"/>
        <w:gridCol w:w="1058"/>
      </w:tblGrid>
      <w:tr w:rsidR="00000000">
        <w:tblPrEx>
          <w:tblCellMar>
            <w:top w:w="0" w:type="dxa"/>
            <w:bottom w:w="0" w:type="dxa"/>
          </w:tblCellMar>
        </w:tblPrEx>
        <w:trPr>
          <w:cantSplit/>
          <w:trHeight w:val="350"/>
          <w:jc w:val="center"/>
        </w:trPr>
        <w:tc>
          <w:tcPr>
            <w:tcW w:w="354" w:type="dxa"/>
          </w:tcPr>
          <w:p w:rsidR="00000000" w:rsidRDefault="00444957">
            <w:pPr>
              <w:pStyle w:val="Tabletext"/>
              <w:framePr w:hSpace="181" w:wrap="notBeside" w:vAnchor="text" w:hAnchor="text" w:xAlign="center" w:y="1"/>
              <w:rPr>
                <w:sz w:val="18"/>
              </w:rPr>
            </w:pPr>
          </w:p>
        </w:tc>
        <w:tc>
          <w:tcPr>
            <w:tcW w:w="2516" w:type="dxa"/>
          </w:tcPr>
          <w:p w:rsidR="00000000" w:rsidRDefault="00444957">
            <w:pPr>
              <w:pStyle w:val="Tabletext"/>
              <w:framePr w:hSpace="181" w:wrap="notBeside" w:vAnchor="text" w:hAnchor="text" w:xAlign="center" w:y="1"/>
              <w:jc w:val="center"/>
              <w:rPr>
                <w:sz w:val="18"/>
              </w:rPr>
            </w:pPr>
            <w:r>
              <w:rPr>
                <w:sz w:val="18"/>
              </w:rPr>
              <w:t>Application</w:t>
            </w:r>
          </w:p>
        </w:tc>
        <w:tc>
          <w:tcPr>
            <w:tcW w:w="1423" w:type="dxa"/>
          </w:tcPr>
          <w:p w:rsidR="00000000" w:rsidRDefault="00444957">
            <w:pPr>
              <w:pStyle w:val="Tabletext"/>
              <w:framePr w:hSpace="181" w:wrap="notBeside" w:vAnchor="text" w:hAnchor="text" w:xAlign="center" w:y="1"/>
              <w:jc w:val="center"/>
              <w:rPr>
                <w:sz w:val="18"/>
              </w:rPr>
            </w:pPr>
            <w:r>
              <w:rPr>
                <w:sz w:val="18"/>
              </w:rPr>
              <w:t>Category</w:t>
            </w:r>
          </w:p>
        </w:tc>
        <w:tc>
          <w:tcPr>
            <w:tcW w:w="1190" w:type="dxa"/>
          </w:tcPr>
          <w:p w:rsidR="00000000" w:rsidRDefault="00444957">
            <w:pPr>
              <w:pStyle w:val="Tabletext"/>
              <w:framePr w:hSpace="181" w:wrap="notBeside" w:vAnchor="text" w:hAnchor="text" w:xAlign="center" w:y="1"/>
              <w:jc w:val="center"/>
              <w:rPr>
                <w:sz w:val="18"/>
              </w:rPr>
            </w:pPr>
            <w:r>
              <w:rPr>
                <w:sz w:val="18"/>
              </w:rPr>
              <w:t>Real-</w:t>
            </w:r>
            <w:r>
              <w:rPr>
                <w:sz w:val="18"/>
              </w:rPr>
              <w:t>time</w:t>
            </w:r>
          </w:p>
        </w:tc>
        <w:tc>
          <w:tcPr>
            <w:tcW w:w="1229" w:type="dxa"/>
          </w:tcPr>
          <w:p w:rsidR="00000000" w:rsidRDefault="00444957">
            <w:pPr>
              <w:pStyle w:val="Tabletext"/>
              <w:framePr w:hSpace="181" w:wrap="notBeside" w:vAnchor="text" w:hAnchor="text" w:xAlign="center" w:y="1"/>
              <w:jc w:val="center"/>
              <w:rPr>
                <w:sz w:val="18"/>
              </w:rPr>
            </w:pPr>
            <w:r>
              <w:rPr>
                <w:sz w:val="18"/>
              </w:rPr>
              <w:t xml:space="preserve">Min, </w:t>
            </w:r>
            <w:r>
              <w:rPr>
                <w:sz w:val="18"/>
              </w:rPr>
              <w:br/>
              <w:t>ROV</w:t>
            </w:r>
            <w:r>
              <w:rPr>
                <w:position w:val="6"/>
                <w:sz w:val="14"/>
              </w:rPr>
              <w:t>(1)</w:t>
            </w:r>
            <w:r>
              <w:rPr>
                <w:sz w:val="18"/>
              </w:rPr>
              <w:t xml:space="preserve"> (Hz)</w:t>
            </w:r>
          </w:p>
        </w:tc>
        <w:tc>
          <w:tcPr>
            <w:tcW w:w="1382" w:type="dxa"/>
          </w:tcPr>
          <w:p w:rsidR="00000000" w:rsidRDefault="00444957">
            <w:pPr>
              <w:pStyle w:val="Tabletext"/>
              <w:framePr w:hSpace="181" w:wrap="notBeside" w:vAnchor="text" w:hAnchor="text" w:xAlign="center" w:y="1"/>
              <w:jc w:val="center"/>
              <w:rPr>
                <w:sz w:val="18"/>
              </w:rPr>
            </w:pPr>
            <w:r>
              <w:rPr>
                <w:sz w:val="18"/>
              </w:rPr>
              <w:t>On/Off-line</w:t>
            </w:r>
          </w:p>
        </w:tc>
        <w:tc>
          <w:tcPr>
            <w:tcW w:w="1058" w:type="dxa"/>
          </w:tcPr>
          <w:p w:rsidR="00000000" w:rsidRDefault="00444957">
            <w:pPr>
              <w:pStyle w:val="Tabletext"/>
              <w:framePr w:hSpace="181" w:wrap="notBeside" w:vAnchor="text" w:hAnchor="text" w:xAlign="center" w:y="1"/>
              <w:jc w:val="center"/>
              <w:rPr>
                <w:sz w:val="18"/>
              </w:rPr>
            </w:pPr>
            <w:r>
              <w:rPr>
                <w:sz w:val="18"/>
              </w:rPr>
              <w:t>Model version</w:t>
            </w:r>
          </w:p>
        </w:tc>
      </w:tr>
      <w:tr w:rsidR="00000000">
        <w:tblPrEx>
          <w:tblCellMar>
            <w:top w:w="0" w:type="dxa"/>
            <w:bottom w:w="0" w:type="dxa"/>
          </w:tblCellMar>
        </w:tblPrEx>
        <w:trPr>
          <w:cantSplit/>
          <w:jc w:val="center"/>
        </w:trPr>
        <w:tc>
          <w:tcPr>
            <w:tcW w:w="354" w:type="dxa"/>
          </w:tcPr>
          <w:p w:rsidR="00000000" w:rsidRDefault="00444957">
            <w:pPr>
              <w:pStyle w:val="Tabletext"/>
              <w:framePr w:hSpace="181" w:wrap="notBeside" w:vAnchor="text" w:hAnchor="text" w:xAlign="center" w:y="1"/>
              <w:spacing w:before="60" w:after="60"/>
              <w:rPr>
                <w:sz w:val="18"/>
              </w:rPr>
            </w:pPr>
            <w:r>
              <w:rPr>
                <w:sz w:val="18"/>
              </w:rPr>
              <w:t>1</w:t>
            </w:r>
          </w:p>
        </w:tc>
        <w:tc>
          <w:tcPr>
            <w:tcW w:w="2516" w:type="dxa"/>
          </w:tcPr>
          <w:p w:rsidR="00000000" w:rsidRDefault="00444957">
            <w:pPr>
              <w:pStyle w:val="Tabletext"/>
              <w:framePr w:hSpace="181" w:wrap="notBeside" w:vAnchor="text" w:hAnchor="text" w:xAlign="center" w:y="1"/>
              <w:spacing w:before="60" w:after="60"/>
              <w:rPr>
                <w:sz w:val="18"/>
              </w:rPr>
            </w:pPr>
            <w:r>
              <w:rPr>
                <w:sz w:val="18"/>
              </w:rPr>
              <w:t>Assessment of implementations</w:t>
            </w:r>
          </w:p>
        </w:tc>
        <w:tc>
          <w:tcPr>
            <w:tcW w:w="1423" w:type="dxa"/>
          </w:tcPr>
          <w:p w:rsidR="00000000" w:rsidRDefault="00444957">
            <w:pPr>
              <w:pStyle w:val="Tabletext"/>
              <w:framePr w:hSpace="181" w:wrap="notBeside" w:vAnchor="text" w:hAnchor="text" w:xAlign="center" w:y="1"/>
              <w:spacing w:before="60" w:after="60"/>
              <w:rPr>
                <w:sz w:val="18"/>
              </w:rPr>
            </w:pPr>
            <w:r>
              <w:rPr>
                <w:sz w:val="18"/>
              </w:rPr>
              <w:t>Diagnostic</w:t>
            </w:r>
          </w:p>
        </w:tc>
        <w:tc>
          <w:tcPr>
            <w:tcW w:w="1190" w:type="dxa"/>
          </w:tcPr>
          <w:p w:rsidR="00000000" w:rsidRDefault="00444957">
            <w:pPr>
              <w:pStyle w:val="Tabletext"/>
              <w:framePr w:hSpace="181" w:wrap="notBeside" w:vAnchor="text" w:hAnchor="text" w:xAlign="center" w:y="1"/>
              <w:spacing w:before="60" w:after="60"/>
              <w:jc w:val="center"/>
              <w:rPr>
                <w:sz w:val="18"/>
              </w:rPr>
            </w:pPr>
            <w:r>
              <w:rPr>
                <w:sz w:val="18"/>
              </w:rPr>
              <w:t>No</w:t>
            </w:r>
          </w:p>
        </w:tc>
        <w:tc>
          <w:tcPr>
            <w:tcW w:w="1229" w:type="dxa"/>
          </w:tcPr>
          <w:p w:rsidR="00000000" w:rsidRDefault="00444957">
            <w:pPr>
              <w:pStyle w:val="Tabletext"/>
              <w:framePr w:hSpace="181" w:wrap="notBeside" w:vAnchor="text" w:hAnchor="text" w:xAlign="center" w:y="1"/>
              <w:spacing w:before="60" w:after="60"/>
              <w:jc w:val="center"/>
              <w:rPr>
                <w:sz w:val="18"/>
              </w:rPr>
            </w:pPr>
            <w:r>
              <w:rPr>
                <w:sz w:val="18"/>
              </w:rPr>
              <w:t>–</w:t>
            </w:r>
          </w:p>
        </w:tc>
        <w:tc>
          <w:tcPr>
            <w:tcW w:w="1382" w:type="dxa"/>
          </w:tcPr>
          <w:p w:rsidR="00000000" w:rsidRDefault="00444957">
            <w:pPr>
              <w:pStyle w:val="Tabletext"/>
              <w:framePr w:hSpace="181" w:wrap="notBeside" w:vAnchor="text" w:hAnchor="text" w:xAlign="center" w:y="1"/>
              <w:spacing w:before="60" w:after="60"/>
              <w:jc w:val="center"/>
              <w:rPr>
                <w:sz w:val="18"/>
              </w:rPr>
            </w:pPr>
            <w:r>
              <w:rPr>
                <w:sz w:val="18"/>
              </w:rPr>
              <w:t>Off</w:t>
            </w:r>
          </w:p>
        </w:tc>
        <w:tc>
          <w:tcPr>
            <w:tcW w:w="1058" w:type="dxa"/>
          </w:tcPr>
          <w:p w:rsidR="00000000" w:rsidRDefault="00444957">
            <w:pPr>
              <w:pStyle w:val="Tabletext"/>
              <w:framePr w:hSpace="181" w:wrap="notBeside" w:vAnchor="text" w:hAnchor="text" w:xAlign="center" w:y="1"/>
              <w:spacing w:before="60" w:after="60"/>
              <w:jc w:val="center"/>
              <w:rPr>
                <w:sz w:val="18"/>
              </w:rPr>
            </w:pPr>
            <w:r>
              <w:rPr>
                <w:sz w:val="18"/>
              </w:rPr>
              <w:t>Both</w:t>
            </w:r>
          </w:p>
        </w:tc>
      </w:tr>
      <w:tr w:rsidR="00000000">
        <w:tblPrEx>
          <w:tblCellMar>
            <w:top w:w="0" w:type="dxa"/>
            <w:bottom w:w="0" w:type="dxa"/>
          </w:tblCellMar>
        </w:tblPrEx>
        <w:trPr>
          <w:cantSplit/>
          <w:jc w:val="center"/>
        </w:trPr>
        <w:tc>
          <w:tcPr>
            <w:tcW w:w="354" w:type="dxa"/>
          </w:tcPr>
          <w:p w:rsidR="00000000" w:rsidRDefault="00444957">
            <w:pPr>
              <w:pStyle w:val="Tabletext"/>
              <w:framePr w:hSpace="181" w:wrap="notBeside" w:vAnchor="text" w:hAnchor="text" w:xAlign="center" w:y="1"/>
              <w:spacing w:before="60" w:after="60"/>
              <w:rPr>
                <w:sz w:val="18"/>
              </w:rPr>
            </w:pPr>
            <w:r>
              <w:rPr>
                <w:sz w:val="18"/>
              </w:rPr>
              <w:t>2</w:t>
            </w:r>
          </w:p>
        </w:tc>
        <w:tc>
          <w:tcPr>
            <w:tcW w:w="2516" w:type="dxa"/>
          </w:tcPr>
          <w:p w:rsidR="00000000" w:rsidRDefault="00444957">
            <w:pPr>
              <w:pStyle w:val="Tabletext"/>
              <w:framePr w:hSpace="181" w:wrap="notBeside" w:vAnchor="text" w:hAnchor="text" w:xAlign="center" w:y="1"/>
              <w:spacing w:before="60" w:after="60"/>
              <w:rPr>
                <w:sz w:val="18"/>
              </w:rPr>
            </w:pPr>
            <w:r>
              <w:rPr>
                <w:sz w:val="18"/>
              </w:rPr>
              <w:t>Perceptual quality line up</w:t>
            </w:r>
          </w:p>
        </w:tc>
        <w:tc>
          <w:tcPr>
            <w:tcW w:w="1423" w:type="dxa"/>
          </w:tcPr>
          <w:p w:rsidR="00000000" w:rsidRDefault="00444957">
            <w:pPr>
              <w:pStyle w:val="Tabletext"/>
              <w:framePr w:hSpace="181" w:wrap="notBeside" w:vAnchor="text" w:hAnchor="text" w:xAlign="center" w:y="1"/>
              <w:spacing w:before="60" w:after="60"/>
              <w:rPr>
                <w:sz w:val="18"/>
                <w:lang w:val="es-ES"/>
              </w:rPr>
            </w:pPr>
            <w:r>
              <w:rPr>
                <w:sz w:val="18"/>
                <w:lang w:val="es-ES"/>
              </w:rPr>
              <w:t>Operational</w:t>
            </w:r>
          </w:p>
        </w:tc>
        <w:tc>
          <w:tcPr>
            <w:tcW w:w="1190" w:type="dxa"/>
          </w:tcPr>
          <w:p w:rsidR="00000000" w:rsidRDefault="00444957">
            <w:pPr>
              <w:pStyle w:val="Tabletext"/>
              <w:framePr w:hSpace="181" w:wrap="notBeside" w:vAnchor="text" w:hAnchor="text" w:xAlign="center" w:y="1"/>
              <w:spacing w:before="60" w:after="60"/>
              <w:jc w:val="center"/>
              <w:rPr>
                <w:sz w:val="18"/>
                <w:lang w:val="es-ES"/>
              </w:rPr>
            </w:pPr>
            <w:r>
              <w:rPr>
                <w:sz w:val="18"/>
                <w:lang w:val="es-ES"/>
              </w:rPr>
              <w:t>Y/N</w:t>
            </w:r>
          </w:p>
        </w:tc>
        <w:tc>
          <w:tcPr>
            <w:tcW w:w="1229" w:type="dxa"/>
          </w:tcPr>
          <w:p w:rsidR="00000000" w:rsidRDefault="00444957">
            <w:pPr>
              <w:pStyle w:val="Tabletext"/>
              <w:framePr w:hSpace="181" w:wrap="notBeside" w:vAnchor="text" w:hAnchor="text" w:xAlign="center" w:y="1"/>
              <w:spacing w:before="60" w:after="60"/>
              <w:jc w:val="center"/>
              <w:rPr>
                <w:sz w:val="18"/>
              </w:rPr>
            </w:pPr>
            <w:r>
              <w:rPr>
                <w:sz w:val="18"/>
              </w:rPr>
              <w:t>2</w:t>
            </w:r>
          </w:p>
        </w:tc>
        <w:tc>
          <w:tcPr>
            <w:tcW w:w="1382" w:type="dxa"/>
          </w:tcPr>
          <w:p w:rsidR="00000000" w:rsidRDefault="00444957">
            <w:pPr>
              <w:pStyle w:val="Tabletext"/>
              <w:framePr w:hSpace="181" w:wrap="notBeside" w:vAnchor="text" w:hAnchor="text" w:xAlign="center" w:y="1"/>
              <w:spacing w:before="60" w:after="60"/>
              <w:jc w:val="center"/>
              <w:rPr>
                <w:sz w:val="18"/>
              </w:rPr>
            </w:pPr>
            <w:r>
              <w:rPr>
                <w:sz w:val="18"/>
              </w:rPr>
              <w:t>Off</w:t>
            </w:r>
          </w:p>
        </w:tc>
        <w:tc>
          <w:tcPr>
            <w:tcW w:w="1058" w:type="dxa"/>
          </w:tcPr>
          <w:p w:rsidR="00000000" w:rsidRDefault="00444957">
            <w:pPr>
              <w:pStyle w:val="Tabletext"/>
              <w:framePr w:hSpace="181" w:wrap="notBeside" w:vAnchor="text" w:hAnchor="text" w:xAlign="center" w:y="1"/>
              <w:spacing w:before="60" w:after="60"/>
              <w:jc w:val="center"/>
              <w:rPr>
                <w:sz w:val="18"/>
              </w:rPr>
            </w:pPr>
            <w:r>
              <w:rPr>
                <w:sz w:val="18"/>
              </w:rPr>
              <w:t>Basic</w:t>
            </w:r>
          </w:p>
        </w:tc>
      </w:tr>
      <w:tr w:rsidR="00000000">
        <w:tblPrEx>
          <w:tblCellMar>
            <w:top w:w="0" w:type="dxa"/>
            <w:bottom w:w="0" w:type="dxa"/>
          </w:tblCellMar>
        </w:tblPrEx>
        <w:trPr>
          <w:cantSplit/>
          <w:jc w:val="center"/>
        </w:trPr>
        <w:tc>
          <w:tcPr>
            <w:tcW w:w="354" w:type="dxa"/>
          </w:tcPr>
          <w:p w:rsidR="00000000" w:rsidRDefault="00444957">
            <w:pPr>
              <w:pStyle w:val="Tabletext"/>
              <w:framePr w:hSpace="181" w:wrap="notBeside" w:vAnchor="text" w:hAnchor="text" w:xAlign="center" w:y="1"/>
              <w:spacing w:before="60" w:after="60"/>
              <w:rPr>
                <w:sz w:val="18"/>
              </w:rPr>
            </w:pPr>
            <w:r>
              <w:rPr>
                <w:sz w:val="18"/>
              </w:rPr>
              <w:t>3</w:t>
            </w:r>
          </w:p>
        </w:tc>
        <w:tc>
          <w:tcPr>
            <w:tcW w:w="2516" w:type="dxa"/>
          </w:tcPr>
          <w:p w:rsidR="00000000" w:rsidRDefault="00444957">
            <w:pPr>
              <w:pStyle w:val="Tabletext"/>
              <w:framePr w:hSpace="181" w:wrap="notBeside" w:vAnchor="text" w:hAnchor="text" w:xAlign="center" w:y="1"/>
              <w:spacing w:before="60" w:after="60"/>
              <w:rPr>
                <w:sz w:val="18"/>
              </w:rPr>
            </w:pPr>
            <w:r>
              <w:rPr>
                <w:sz w:val="18"/>
              </w:rPr>
              <w:t>On-Line monitoring</w:t>
            </w:r>
          </w:p>
        </w:tc>
        <w:tc>
          <w:tcPr>
            <w:tcW w:w="1423" w:type="dxa"/>
          </w:tcPr>
          <w:p w:rsidR="00000000" w:rsidRDefault="00444957">
            <w:pPr>
              <w:pStyle w:val="Tabletext"/>
              <w:framePr w:hSpace="181" w:wrap="notBeside" w:vAnchor="text" w:hAnchor="text" w:xAlign="center" w:y="1"/>
              <w:spacing w:before="60" w:after="60"/>
              <w:rPr>
                <w:sz w:val="18"/>
              </w:rPr>
            </w:pPr>
            <w:r>
              <w:rPr>
                <w:sz w:val="18"/>
              </w:rPr>
              <w:t>Operational</w:t>
            </w:r>
          </w:p>
        </w:tc>
        <w:tc>
          <w:tcPr>
            <w:tcW w:w="1190" w:type="dxa"/>
          </w:tcPr>
          <w:p w:rsidR="00000000" w:rsidRDefault="00444957">
            <w:pPr>
              <w:pStyle w:val="Tabletext"/>
              <w:framePr w:hSpace="181" w:wrap="notBeside" w:vAnchor="text" w:hAnchor="text" w:xAlign="center" w:y="1"/>
              <w:spacing w:before="60" w:after="60"/>
              <w:jc w:val="center"/>
              <w:rPr>
                <w:sz w:val="18"/>
              </w:rPr>
            </w:pPr>
            <w:r>
              <w:rPr>
                <w:sz w:val="18"/>
              </w:rPr>
              <w:t>Yes</w:t>
            </w:r>
          </w:p>
        </w:tc>
        <w:tc>
          <w:tcPr>
            <w:tcW w:w="1229" w:type="dxa"/>
          </w:tcPr>
          <w:p w:rsidR="00000000" w:rsidRDefault="00444957">
            <w:pPr>
              <w:pStyle w:val="Tabletext"/>
              <w:framePr w:hSpace="181" w:wrap="notBeside" w:vAnchor="text" w:hAnchor="text" w:xAlign="center" w:y="1"/>
              <w:spacing w:before="60" w:after="60"/>
              <w:jc w:val="center"/>
              <w:rPr>
                <w:sz w:val="18"/>
              </w:rPr>
            </w:pPr>
            <w:r>
              <w:rPr>
                <w:sz w:val="18"/>
              </w:rPr>
              <w:t>2</w:t>
            </w:r>
          </w:p>
        </w:tc>
        <w:tc>
          <w:tcPr>
            <w:tcW w:w="1382" w:type="dxa"/>
          </w:tcPr>
          <w:p w:rsidR="00000000" w:rsidRDefault="00444957">
            <w:pPr>
              <w:pStyle w:val="Tabletext"/>
              <w:framePr w:hSpace="181" w:wrap="notBeside" w:vAnchor="text" w:hAnchor="text" w:xAlign="center" w:y="1"/>
              <w:spacing w:before="60" w:after="60"/>
              <w:jc w:val="center"/>
              <w:rPr>
                <w:sz w:val="18"/>
              </w:rPr>
            </w:pPr>
            <w:r>
              <w:rPr>
                <w:sz w:val="18"/>
              </w:rPr>
              <w:t>On</w:t>
            </w:r>
          </w:p>
        </w:tc>
        <w:tc>
          <w:tcPr>
            <w:tcW w:w="1058" w:type="dxa"/>
          </w:tcPr>
          <w:p w:rsidR="00000000" w:rsidRDefault="00444957">
            <w:pPr>
              <w:pStyle w:val="Tabletext"/>
              <w:framePr w:hSpace="181" w:wrap="notBeside" w:vAnchor="text" w:hAnchor="text" w:xAlign="center" w:y="1"/>
              <w:spacing w:before="60" w:after="60"/>
              <w:jc w:val="center"/>
              <w:rPr>
                <w:sz w:val="18"/>
              </w:rPr>
            </w:pPr>
            <w:r>
              <w:rPr>
                <w:sz w:val="18"/>
              </w:rPr>
              <w:t>Basic</w:t>
            </w:r>
          </w:p>
        </w:tc>
      </w:tr>
      <w:tr w:rsidR="00000000">
        <w:tblPrEx>
          <w:tblCellMar>
            <w:top w:w="0" w:type="dxa"/>
            <w:bottom w:w="0" w:type="dxa"/>
          </w:tblCellMar>
        </w:tblPrEx>
        <w:trPr>
          <w:cantSplit/>
          <w:jc w:val="center"/>
        </w:trPr>
        <w:tc>
          <w:tcPr>
            <w:tcW w:w="354" w:type="dxa"/>
          </w:tcPr>
          <w:p w:rsidR="00000000" w:rsidRDefault="00444957">
            <w:pPr>
              <w:pStyle w:val="Tabletext"/>
              <w:framePr w:hSpace="181" w:wrap="notBeside" w:vAnchor="text" w:hAnchor="text" w:xAlign="center" w:y="1"/>
              <w:spacing w:before="60" w:after="60"/>
              <w:rPr>
                <w:sz w:val="18"/>
              </w:rPr>
            </w:pPr>
            <w:r>
              <w:rPr>
                <w:sz w:val="18"/>
              </w:rPr>
              <w:t>4</w:t>
            </w:r>
          </w:p>
        </w:tc>
        <w:tc>
          <w:tcPr>
            <w:tcW w:w="2516" w:type="dxa"/>
          </w:tcPr>
          <w:p w:rsidR="00000000" w:rsidRDefault="00444957">
            <w:pPr>
              <w:pStyle w:val="Tabletext"/>
              <w:framePr w:hSpace="181" w:wrap="notBeside" w:vAnchor="text" w:hAnchor="text" w:xAlign="center" w:y="1"/>
              <w:spacing w:before="60" w:after="60"/>
              <w:rPr>
                <w:sz w:val="18"/>
              </w:rPr>
            </w:pPr>
            <w:r>
              <w:rPr>
                <w:sz w:val="18"/>
              </w:rPr>
              <w:t>Equipment or connection status</w:t>
            </w:r>
          </w:p>
        </w:tc>
        <w:tc>
          <w:tcPr>
            <w:tcW w:w="1423" w:type="dxa"/>
          </w:tcPr>
          <w:p w:rsidR="00000000" w:rsidRDefault="00444957">
            <w:pPr>
              <w:pStyle w:val="Tabletext"/>
              <w:framePr w:hSpace="181" w:wrap="notBeside" w:vAnchor="text" w:hAnchor="text" w:xAlign="center" w:y="1"/>
              <w:spacing w:before="60" w:after="60"/>
              <w:rPr>
                <w:sz w:val="18"/>
                <w:lang w:val="es-ES"/>
              </w:rPr>
            </w:pPr>
            <w:r>
              <w:rPr>
                <w:sz w:val="18"/>
                <w:lang w:val="es-ES"/>
              </w:rPr>
              <w:t>Diagnost</w:t>
            </w:r>
            <w:r>
              <w:rPr>
                <w:sz w:val="18"/>
                <w:lang w:val="es-ES"/>
              </w:rPr>
              <w:t>ic</w:t>
            </w:r>
          </w:p>
        </w:tc>
        <w:tc>
          <w:tcPr>
            <w:tcW w:w="1190" w:type="dxa"/>
          </w:tcPr>
          <w:p w:rsidR="00000000" w:rsidRDefault="00444957">
            <w:pPr>
              <w:pStyle w:val="Tabletext"/>
              <w:framePr w:hSpace="181" w:wrap="notBeside" w:vAnchor="text" w:hAnchor="text" w:xAlign="center" w:y="1"/>
              <w:spacing w:before="60" w:after="60"/>
              <w:jc w:val="center"/>
              <w:rPr>
                <w:sz w:val="18"/>
                <w:lang w:val="es-ES"/>
              </w:rPr>
            </w:pPr>
            <w:r>
              <w:rPr>
                <w:sz w:val="18"/>
                <w:lang w:val="es-ES"/>
              </w:rPr>
              <w:t>Y/N</w:t>
            </w:r>
          </w:p>
        </w:tc>
        <w:tc>
          <w:tcPr>
            <w:tcW w:w="1229" w:type="dxa"/>
          </w:tcPr>
          <w:p w:rsidR="00000000" w:rsidRDefault="00444957">
            <w:pPr>
              <w:pStyle w:val="Tabletext"/>
              <w:framePr w:hSpace="181" w:wrap="notBeside" w:vAnchor="text" w:hAnchor="text" w:xAlign="center" w:y="1"/>
              <w:spacing w:before="60" w:after="60"/>
              <w:jc w:val="center"/>
              <w:rPr>
                <w:sz w:val="18"/>
              </w:rPr>
            </w:pPr>
            <w:r>
              <w:rPr>
                <w:sz w:val="18"/>
              </w:rPr>
              <w:t>–</w:t>
            </w:r>
          </w:p>
        </w:tc>
        <w:tc>
          <w:tcPr>
            <w:tcW w:w="1382" w:type="dxa"/>
          </w:tcPr>
          <w:p w:rsidR="00000000" w:rsidRDefault="00444957">
            <w:pPr>
              <w:pStyle w:val="Tabletext"/>
              <w:framePr w:hSpace="181" w:wrap="notBeside" w:vAnchor="text" w:hAnchor="text" w:xAlign="center" w:y="1"/>
              <w:spacing w:before="60" w:after="60"/>
              <w:jc w:val="center"/>
              <w:rPr>
                <w:sz w:val="18"/>
              </w:rPr>
            </w:pPr>
            <w:r>
              <w:rPr>
                <w:sz w:val="18"/>
              </w:rPr>
              <w:t>On/Off</w:t>
            </w:r>
          </w:p>
        </w:tc>
        <w:tc>
          <w:tcPr>
            <w:tcW w:w="1058" w:type="dxa"/>
          </w:tcPr>
          <w:p w:rsidR="00000000" w:rsidRDefault="00444957">
            <w:pPr>
              <w:pStyle w:val="Tabletext"/>
              <w:framePr w:hSpace="181" w:wrap="notBeside" w:vAnchor="text" w:hAnchor="text" w:xAlign="center" w:y="1"/>
              <w:spacing w:before="60" w:after="60"/>
              <w:jc w:val="center"/>
              <w:rPr>
                <w:sz w:val="18"/>
              </w:rPr>
            </w:pPr>
            <w:r>
              <w:rPr>
                <w:sz w:val="18"/>
              </w:rPr>
              <w:t>Advanced</w:t>
            </w:r>
          </w:p>
        </w:tc>
      </w:tr>
      <w:tr w:rsidR="00000000">
        <w:tblPrEx>
          <w:tblCellMar>
            <w:top w:w="0" w:type="dxa"/>
            <w:bottom w:w="0" w:type="dxa"/>
          </w:tblCellMar>
        </w:tblPrEx>
        <w:trPr>
          <w:cantSplit/>
          <w:jc w:val="center"/>
        </w:trPr>
        <w:tc>
          <w:tcPr>
            <w:tcW w:w="354" w:type="dxa"/>
          </w:tcPr>
          <w:p w:rsidR="00000000" w:rsidRDefault="00444957">
            <w:pPr>
              <w:pStyle w:val="Tabletext"/>
              <w:framePr w:hSpace="181" w:wrap="notBeside" w:vAnchor="text" w:hAnchor="text" w:xAlign="center" w:y="1"/>
              <w:spacing w:before="60" w:after="60"/>
              <w:rPr>
                <w:sz w:val="18"/>
              </w:rPr>
            </w:pPr>
            <w:r>
              <w:rPr>
                <w:sz w:val="18"/>
              </w:rPr>
              <w:t>5</w:t>
            </w:r>
          </w:p>
        </w:tc>
        <w:tc>
          <w:tcPr>
            <w:tcW w:w="2516" w:type="dxa"/>
          </w:tcPr>
          <w:p w:rsidR="00000000" w:rsidRDefault="00444957">
            <w:pPr>
              <w:pStyle w:val="Tabletext"/>
              <w:framePr w:hSpace="181" w:wrap="notBeside" w:vAnchor="text" w:hAnchor="text" w:xAlign="center" w:y="1"/>
              <w:spacing w:before="60" w:after="60"/>
              <w:rPr>
                <w:sz w:val="18"/>
              </w:rPr>
            </w:pPr>
            <w:r>
              <w:rPr>
                <w:sz w:val="18"/>
              </w:rPr>
              <w:t>Codec identification</w:t>
            </w:r>
          </w:p>
        </w:tc>
        <w:tc>
          <w:tcPr>
            <w:tcW w:w="1423" w:type="dxa"/>
          </w:tcPr>
          <w:p w:rsidR="00000000" w:rsidRDefault="00444957">
            <w:pPr>
              <w:pStyle w:val="Tabletext"/>
              <w:framePr w:hSpace="181" w:wrap="notBeside" w:vAnchor="text" w:hAnchor="text" w:xAlign="center" w:y="1"/>
              <w:spacing w:before="60" w:after="60"/>
              <w:rPr>
                <w:sz w:val="18"/>
              </w:rPr>
            </w:pPr>
            <w:r>
              <w:rPr>
                <w:sz w:val="18"/>
              </w:rPr>
              <w:t>Diagnostic</w:t>
            </w:r>
          </w:p>
        </w:tc>
        <w:tc>
          <w:tcPr>
            <w:tcW w:w="1190" w:type="dxa"/>
          </w:tcPr>
          <w:p w:rsidR="00000000" w:rsidRDefault="00444957">
            <w:pPr>
              <w:pStyle w:val="Tabletext"/>
              <w:framePr w:hSpace="181" w:wrap="notBeside" w:vAnchor="text" w:hAnchor="text" w:xAlign="center" w:y="1"/>
              <w:spacing w:before="60" w:after="60"/>
              <w:jc w:val="center"/>
              <w:rPr>
                <w:sz w:val="18"/>
              </w:rPr>
            </w:pPr>
            <w:r>
              <w:rPr>
                <w:sz w:val="18"/>
              </w:rPr>
              <w:t>No</w:t>
            </w:r>
          </w:p>
        </w:tc>
        <w:tc>
          <w:tcPr>
            <w:tcW w:w="1229" w:type="dxa"/>
          </w:tcPr>
          <w:p w:rsidR="00000000" w:rsidRDefault="00444957">
            <w:pPr>
              <w:pStyle w:val="Tabletext"/>
              <w:framePr w:hSpace="181" w:wrap="notBeside" w:vAnchor="text" w:hAnchor="text" w:xAlign="center" w:y="1"/>
              <w:spacing w:before="60" w:after="60"/>
              <w:jc w:val="center"/>
              <w:rPr>
                <w:sz w:val="18"/>
              </w:rPr>
            </w:pPr>
            <w:r>
              <w:rPr>
                <w:sz w:val="18"/>
              </w:rPr>
              <w:t>–</w:t>
            </w:r>
          </w:p>
        </w:tc>
        <w:tc>
          <w:tcPr>
            <w:tcW w:w="1382" w:type="dxa"/>
          </w:tcPr>
          <w:p w:rsidR="00000000" w:rsidRDefault="00444957">
            <w:pPr>
              <w:pStyle w:val="Tabletext"/>
              <w:framePr w:hSpace="181" w:wrap="notBeside" w:vAnchor="text" w:hAnchor="text" w:xAlign="center" w:y="1"/>
              <w:spacing w:before="60" w:after="60"/>
              <w:jc w:val="center"/>
              <w:rPr>
                <w:sz w:val="18"/>
              </w:rPr>
            </w:pPr>
            <w:r>
              <w:rPr>
                <w:sz w:val="18"/>
              </w:rPr>
              <w:t>Off</w:t>
            </w:r>
          </w:p>
        </w:tc>
        <w:tc>
          <w:tcPr>
            <w:tcW w:w="1058" w:type="dxa"/>
          </w:tcPr>
          <w:p w:rsidR="00000000" w:rsidRDefault="00444957">
            <w:pPr>
              <w:pStyle w:val="Tabletext"/>
              <w:framePr w:hSpace="181" w:wrap="notBeside" w:vAnchor="text" w:hAnchor="text" w:xAlign="center" w:y="1"/>
              <w:spacing w:before="60" w:after="60"/>
              <w:jc w:val="center"/>
              <w:rPr>
                <w:sz w:val="18"/>
              </w:rPr>
            </w:pPr>
            <w:r>
              <w:rPr>
                <w:sz w:val="18"/>
              </w:rPr>
              <w:t>Both</w:t>
            </w:r>
          </w:p>
        </w:tc>
      </w:tr>
      <w:tr w:rsidR="00000000">
        <w:tblPrEx>
          <w:tblCellMar>
            <w:top w:w="0" w:type="dxa"/>
            <w:bottom w:w="0" w:type="dxa"/>
          </w:tblCellMar>
        </w:tblPrEx>
        <w:trPr>
          <w:cantSplit/>
          <w:jc w:val="center"/>
        </w:trPr>
        <w:tc>
          <w:tcPr>
            <w:tcW w:w="354" w:type="dxa"/>
          </w:tcPr>
          <w:p w:rsidR="00000000" w:rsidRDefault="00444957">
            <w:pPr>
              <w:pStyle w:val="Tabletext"/>
              <w:framePr w:hSpace="181" w:wrap="notBeside" w:vAnchor="text" w:hAnchor="text" w:xAlign="center" w:y="1"/>
              <w:spacing w:before="60" w:after="60"/>
              <w:rPr>
                <w:sz w:val="18"/>
              </w:rPr>
            </w:pPr>
            <w:r>
              <w:rPr>
                <w:sz w:val="18"/>
              </w:rPr>
              <w:t>6</w:t>
            </w:r>
          </w:p>
        </w:tc>
        <w:tc>
          <w:tcPr>
            <w:tcW w:w="2516" w:type="dxa"/>
          </w:tcPr>
          <w:p w:rsidR="00000000" w:rsidRDefault="00444957">
            <w:pPr>
              <w:pStyle w:val="Tabletext"/>
              <w:framePr w:hSpace="181" w:wrap="notBeside" w:vAnchor="text" w:hAnchor="text" w:xAlign="center" w:y="1"/>
              <w:spacing w:before="60" w:after="60"/>
              <w:rPr>
                <w:sz w:val="18"/>
              </w:rPr>
            </w:pPr>
            <w:r>
              <w:rPr>
                <w:sz w:val="18"/>
              </w:rPr>
              <w:t>Codec development</w:t>
            </w:r>
          </w:p>
        </w:tc>
        <w:tc>
          <w:tcPr>
            <w:tcW w:w="1423" w:type="dxa"/>
          </w:tcPr>
          <w:p w:rsidR="00000000" w:rsidRDefault="00444957">
            <w:pPr>
              <w:pStyle w:val="Tabletext"/>
              <w:framePr w:hSpace="181" w:wrap="notBeside" w:vAnchor="text" w:hAnchor="text" w:xAlign="center" w:y="1"/>
              <w:spacing w:before="60" w:after="60"/>
              <w:rPr>
                <w:sz w:val="18"/>
              </w:rPr>
            </w:pPr>
            <w:r>
              <w:rPr>
                <w:sz w:val="18"/>
              </w:rPr>
              <w:t>Development</w:t>
            </w:r>
          </w:p>
        </w:tc>
        <w:tc>
          <w:tcPr>
            <w:tcW w:w="1190" w:type="dxa"/>
          </w:tcPr>
          <w:p w:rsidR="00000000" w:rsidRDefault="00444957">
            <w:pPr>
              <w:pStyle w:val="Tabletext"/>
              <w:framePr w:hSpace="181" w:wrap="notBeside" w:vAnchor="text" w:hAnchor="text" w:xAlign="center" w:y="1"/>
              <w:spacing w:before="60" w:after="60"/>
              <w:jc w:val="center"/>
              <w:rPr>
                <w:sz w:val="18"/>
              </w:rPr>
            </w:pPr>
            <w:r>
              <w:rPr>
                <w:sz w:val="18"/>
              </w:rPr>
              <w:t>Y/N</w:t>
            </w:r>
          </w:p>
        </w:tc>
        <w:tc>
          <w:tcPr>
            <w:tcW w:w="1229" w:type="dxa"/>
          </w:tcPr>
          <w:p w:rsidR="00000000" w:rsidRDefault="00444957">
            <w:pPr>
              <w:pStyle w:val="Tabletext"/>
              <w:framePr w:hSpace="181" w:wrap="notBeside" w:vAnchor="text" w:hAnchor="text" w:xAlign="center" w:y="1"/>
              <w:spacing w:before="60" w:after="60"/>
              <w:jc w:val="center"/>
              <w:rPr>
                <w:sz w:val="18"/>
              </w:rPr>
            </w:pPr>
            <w:r>
              <w:rPr>
                <w:sz w:val="18"/>
              </w:rPr>
              <w:t>–</w:t>
            </w:r>
          </w:p>
        </w:tc>
        <w:tc>
          <w:tcPr>
            <w:tcW w:w="1382" w:type="dxa"/>
          </w:tcPr>
          <w:p w:rsidR="00000000" w:rsidRDefault="00444957">
            <w:pPr>
              <w:pStyle w:val="Tabletext"/>
              <w:framePr w:hSpace="181" w:wrap="notBeside" w:vAnchor="text" w:hAnchor="text" w:xAlign="center" w:y="1"/>
              <w:spacing w:before="60" w:after="60"/>
              <w:jc w:val="center"/>
              <w:rPr>
                <w:sz w:val="18"/>
              </w:rPr>
            </w:pPr>
            <w:r>
              <w:rPr>
                <w:sz w:val="18"/>
              </w:rPr>
              <w:t>Off</w:t>
            </w:r>
          </w:p>
        </w:tc>
        <w:tc>
          <w:tcPr>
            <w:tcW w:w="1058" w:type="dxa"/>
          </w:tcPr>
          <w:p w:rsidR="00000000" w:rsidRDefault="00444957">
            <w:pPr>
              <w:pStyle w:val="Tabletext"/>
              <w:framePr w:hSpace="181" w:wrap="notBeside" w:vAnchor="text" w:hAnchor="text" w:xAlign="center" w:y="1"/>
              <w:spacing w:before="60" w:after="60"/>
              <w:jc w:val="center"/>
              <w:rPr>
                <w:sz w:val="18"/>
              </w:rPr>
            </w:pPr>
            <w:r>
              <w:rPr>
                <w:sz w:val="18"/>
              </w:rPr>
              <w:t>Both</w:t>
            </w:r>
          </w:p>
        </w:tc>
      </w:tr>
      <w:tr w:rsidR="00000000">
        <w:tblPrEx>
          <w:tblCellMar>
            <w:top w:w="0" w:type="dxa"/>
            <w:bottom w:w="0" w:type="dxa"/>
          </w:tblCellMar>
        </w:tblPrEx>
        <w:trPr>
          <w:cantSplit/>
          <w:jc w:val="center"/>
        </w:trPr>
        <w:tc>
          <w:tcPr>
            <w:tcW w:w="354" w:type="dxa"/>
          </w:tcPr>
          <w:p w:rsidR="00000000" w:rsidRDefault="00444957">
            <w:pPr>
              <w:pStyle w:val="Tabletext"/>
              <w:framePr w:hSpace="181" w:wrap="notBeside" w:vAnchor="text" w:hAnchor="text" w:xAlign="center" w:y="1"/>
              <w:spacing w:before="60" w:after="60"/>
              <w:rPr>
                <w:sz w:val="18"/>
              </w:rPr>
            </w:pPr>
            <w:r>
              <w:rPr>
                <w:sz w:val="18"/>
              </w:rPr>
              <w:t>7</w:t>
            </w:r>
          </w:p>
        </w:tc>
        <w:tc>
          <w:tcPr>
            <w:tcW w:w="2516" w:type="dxa"/>
          </w:tcPr>
          <w:p w:rsidR="00000000" w:rsidRDefault="00444957">
            <w:pPr>
              <w:pStyle w:val="Tabletext"/>
              <w:framePr w:hSpace="181" w:wrap="notBeside" w:vAnchor="text" w:hAnchor="text" w:xAlign="center" w:y="1"/>
              <w:spacing w:before="60" w:after="60"/>
              <w:rPr>
                <w:sz w:val="18"/>
              </w:rPr>
            </w:pPr>
            <w:r>
              <w:rPr>
                <w:sz w:val="18"/>
              </w:rPr>
              <w:t>Network planning</w:t>
            </w:r>
          </w:p>
        </w:tc>
        <w:tc>
          <w:tcPr>
            <w:tcW w:w="1423" w:type="dxa"/>
          </w:tcPr>
          <w:p w:rsidR="00000000" w:rsidRDefault="00444957">
            <w:pPr>
              <w:pStyle w:val="Tabletext"/>
              <w:framePr w:hSpace="181" w:wrap="notBeside" w:vAnchor="text" w:hAnchor="text" w:xAlign="center" w:y="1"/>
              <w:spacing w:before="60" w:after="60"/>
              <w:rPr>
                <w:sz w:val="18"/>
              </w:rPr>
            </w:pPr>
            <w:r>
              <w:rPr>
                <w:sz w:val="18"/>
              </w:rPr>
              <w:t>Development</w:t>
            </w:r>
          </w:p>
        </w:tc>
        <w:tc>
          <w:tcPr>
            <w:tcW w:w="1190" w:type="dxa"/>
          </w:tcPr>
          <w:p w:rsidR="00000000" w:rsidRDefault="00444957">
            <w:pPr>
              <w:pStyle w:val="Tabletext"/>
              <w:framePr w:hSpace="181" w:wrap="notBeside" w:vAnchor="text" w:hAnchor="text" w:xAlign="center" w:y="1"/>
              <w:spacing w:before="60" w:after="60"/>
              <w:jc w:val="center"/>
              <w:rPr>
                <w:sz w:val="18"/>
              </w:rPr>
            </w:pPr>
            <w:r>
              <w:rPr>
                <w:sz w:val="18"/>
              </w:rPr>
              <w:t>Y/N</w:t>
            </w:r>
          </w:p>
        </w:tc>
        <w:tc>
          <w:tcPr>
            <w:tcW w:w="1229" w:type="dxa"/>
          </w:tcPr>
          <w:p w:rsidR="00000000" w:rsidRDefault="00444957">
            <w:pPr>
              <w:pStyle w:val="Tabletext"/>
              <w:framePr w:hSpace="181" w:wrap="notBeside" w:vAnchor="text" w:hAnchor="text" w:xAlign="center" w:y="1"/>
              <w:spacing w:before="60" w:after="60"/>
              <w:jc w:val="center"/>
              <w:rPr>
                <w:sz w:val="18"/>
              </w:rPr>
            </w:pPr>
            <w:r>
              <w:rPr>
                <w:sz w:val="18"/>
              </w:rPr>
              <w:t>–</w:t>
            </w:r>
          </w:p>
        </w:tc>
        <w:tc>
          <w:tcPr>
            <w:tcW w:w="1382" w:type="dxa"/>
          </w:tcPr>
          <w:p w:rsidR="00000000" w:rsidRDefault="00444957">
            <w:pPr>
              <w:pStyle w:val="Tabletext"/>
              <w:framePr w:hSpace="181" w:wrap="notBeside" w:vAnchor="text" w:hAnchor="text" w:xAlign="center" w:y="1"/>
              <w:spacing w:before="60" w:after="60"/>
              <w:jc w:val="center"/>
              <w:rPr>
                <w:sz w:val="18"/>
              </w:rPr>
            </w:pPr>
            <w:r>
              <w:rPr>
                <w:sz w:val="18"/>
              </w:rPr>
              <w:t>Off</w:t>
            </w:r>
          </w:p>
        </w:tc>
        <w:tc>
          <w:tcPr>
            <w:tcW w:w="1058" w:type="dxa"/>
          </w:tcPr>
          <w:p w:rsidR="00000000" w:rsidRDefault="00444957">
            <w:pPr>
              <w:pStyle w:val="Tabletext"/>
              <w:framePr w:hSpace="181" w:wrap="notBeside" w:vAnchor="text" w:hAnchor="text" w:xAlign="center" w:y="1"/>
              <w:spacing w:before="60" w:after="60"/>
              <w:jc w:val="center"/>
              <w:rPr>
                <w:sz w:val="18"/>
              </w:rPr>
            </w:pPr>
            <w:r>
              <w:rPr>
                <w:sz w:val="18"/>
              </w:rPr>
              <w:t>Both</w:t>
            </w:r>
          </w:p>
        </w:tc>
      </w:tr>
      <w:tr w:rsidR="00000000">
        <w:tblPrEx>
          <w:tblCellMar>
            <w:top w:w="0" w:type="dxa"/>
            <w:bottom w:w="0" w:type="dxa"/>
          </w:tblCellMar>
        </w:tblPrEx>
        <w:trPr>
          <w:cantSplit/>
          <w:jc w:val="center"/>
        </w:trPr>
        <w:tc>
          <w:tcPr>
            <w:tcW w:w="354" w:type="dxa"/>
            <w:tcBorders>
              <w:bottom w:val="single" w:sz="6" w:space="0" w:color="auto"/>
            </w:tcBorders>
          </w:tcPr>
          <w:p w:rsidR="00000000" w:rsidRDefault="00444957">
            <w:pPr>
              <w:pStyle w:val="Tabletext"/>
              <w:framePr w:hSpace="181" w:wrap="notBeside" w:vAnchor="text" w:hAnchor="text" w:xAlign="center" w:y="1"/>
              <w:spacing w:before="60" w:after="60"/>
              <w:rPr>
                <w:sz w:val="18"/>
              </w:rPr>
            </w:pPr>
            <w:r>
              <w:rPr>
                <w:sz w:val="18"/>
              </w:rPr>
              <w:t>8</w:t>
            </w:r>
          </w:p>
        </w:tc>
        <w:tc>
          <w:tcPr>
            <w:tcW w:w="2516" w:type="dxa"/>
            <w:tcBorders>
              <w:bottom w:val="single" w:sz="6" w:space="0" w:color="auto"/>
            </w:tcBorders>
          </w:tcPr>
          <w:p w:rsidR="00000000" w:rsidRDefault="00444957">
            <w:pPr>
              <w:pStyle w:val="Tabletext"/>
              <w:framePr w:hSpace="181" w:wrap="notBeside" w:vAnchor="text" w:hAnchor="text" w:xAlign="center" w:y="1"/>
              <w:spacing w:before="60" w:after="60"/>
              <w:rPr>
                <w:sz w:val="18"/>
              </w:rPr>
            </w:pPr>
            <w:r>
              <w:rPr>
                <w:sz w:val="18"/>
              </w:rPr>
              <w:t>Aid to subjective assessment</w:t>
            </w:r>
          </w:p>
        </w:tc>
        <w:tc>
          <w:tcPr>
            <w:tcW w:w="1423" w:type="dxa"/>
            <w:tcBorders>
              <w:bottom w:val="single" w:sz="6" w:space="0" w:color="auto"/>
            </w:tcBorders>
          </w:tcPr>
          <w:p w:rsidR="00000000" w:rsidRDefault="00444957">
            <w:pPr>
              <w:pStyle w:val="Tabletext"/>
              <w:framePr w:hSpace="181" w:wrap="notBeside" w:vAnchor="text" w:hAnchor="text" w:xAlign="center" w:y="1"/>
              <w:spacing w:before="60" w:after="60"/>
              <w:rPr>
                <w:sz w:val="18"/>
              </w:rPr>
            </w:pPr>
            <w:r>
              <w:rPr>
                <w:sz w:val="18"/>
              </w:rPr>
              <w:t>Development</w:t>
            </w:r>
          </w:p>
        </w:tc>
        <w:tc>
          <w:tcPr>
            <w:tcW w:w="1190" w:type="dxa"/>
            <w:tcBorders>
              <w:bottom w:val="single" w:sz="6" w:space="0" w:color="auto"/>
            </w:tcBorders>
          </w:tcPr>
          <w:p w:rsidR="00000000" w:rsidRDefault="00444957">
            <w:pPr>
              <w:pStyle w:val="Tabletext"/>
              <w:framePr w:hSpace="181" w:wrap="notBeside" w:vAnchor="text" w:hAnchor="text" w:xAlign="center" w:y="1"/>
              <w:spacing w:before="60" w:after="60"/>
              <w:jc w:val="center"/>
              <w:rPr>
                <w:sz w:val="18"/>
              </w:rPr>
            </w:pPr>
            <w:r>
              <w:rPr>
                <w:sz w:val="18"/>
              </w:rPr>
              <w:t>Y/N</w:t>
            </w:r>
          </w:p>
        </w:tc>
        <w:tc>
          <w:tcPr>
            <w:tcW w:w="1229" w:type="dxa"/>
            <w:tcBorders>
              <w:bottom w:val="single" w:sz="6" w:space="0" w:color="auto"/>
            </w:tcBorders>
          </w:tcPr>
          <w:p w:rsidR="00000000" w:rsidRDefault="00444957">
            <w:pPr>
              <w:pStyle w:val="Tabletext"/>
              <w:framePr w:hSpace="181" w:wrap="notBeside" w:vAnchor="text" w:hAnchor="text" w:xAlign="center" w:y="1"/>
              <w:spacing w:before="60" w:after="60"/>
              <w:jc w:val="center"/>
              <w:rPr>
                <w:sz w:val="18"/>
              </w:rPr>
            </w:pPr>
            <w:r>
              <w:rPr>
                <w:sz w:val="18"/>
              </w:rPr>
              <w:t>–</w:t>
            </w:r>
          </w:p>
        </w:tc>
        <w:tc>
          <w:tcPr>
            <w:tcW w:w="1382" w:type="dxa"/>
            <w:tcBorders>
              <w:bottom w:val="single" w:sz="6" w:space="0" w:color="auto"/>
            </w:tcBorders>
          </w:tcPr>
          <w:p w:rsidR="00000000" w:rsidRDefault="00444957">
            <w:pPr>
              <w:pStyle w:val="Tabletext"/>
              <w:framePr w:hSpace="181" w:wrap="notBeside" w:vAnchor="text" w:hAnchor="text" w:xAlign="center" w:y="1"/>
              <w:spacing w:before="60" w:after="60"/>
              <w:jc w:val="center"/>
              <w:rPr>
                <w:sz w:val="18"/>
              </w:rPr>
            </w:pPr>
            <w:r>
              <w:rPr>
                <w:sz w:val="18"/>
              </w:rPr>
              <w:t>Off</w:t>
            </w:r>
          </w:p>
        </w:tc>
        <w:tc>
          <w:tcPr>
            <w:tcW w:w="1058" w:type="dxa"/>
            <w:tcBorders>
              <w:bottom w:val="single" w:sz="6" w:space="0" w:color="auto"/>
            </w:tcBorders>
          </w:tcPr>
          <w:p w:rsidR="00000000" w:rsidRDefault="00444957">
            <w:pPr>
              <w:pStyle w:val="Tabletext"/>
              <w:framePr w:hSpace="181" w:wrap="notBeside" w:vAnchor="text" w:hAnchor="text" w:xAlign="center" w:y="1"/>
              <w:spacing w:before="60" w:after="60"/>
              <w:jc w:val="center"/>
              <w:rPr>
                <w:sz w:val="18"/>
              </w:rPr>
            </w:pPr>
            <w:r>
              <w:rPr>
                <w:sz w:val="18"/>
              </w:rPr>
              <w:t>Advanced</w:t>
            </w:r>
          </w:p>
        </w:tc>
      </w:tr>
      <w:tr w:rsidR="00000000">
        <w:tblPrEx>
          <w:tblCellMar>
            <w:top w:w="0" w:type="dxa"/>
            <w:bottom w:w="0" w:type="dxa"/>
          </w:tblCellMar>
        </w:tblPrEx>
        <w:trPr>
          <w:cantSplit/>
          <w:jc w:val="center"/>
        </w:trPr>
        <w:tc>
          <w:tcPr>
            <w:tcW w:w="9152" w:type="dxa"/>
            <w:gridSpan w:val="7"/>
            <w:tcBorders>
              <w:left w:val="nil"/>
              <w:bottom w:val="nil"/>
              <w:right w:val="nil"/>
            </w:tcBorders>
          </w:tcPr>
          <w:p w:rsidR="00000000" w:rsidRDefault="00444957">
            <w:pPr>
              <w:pStyle w:val="Tablelegend"/>
              <w:framePr w:hSpace="181" w:wrap="notBeside" w:vAnchor="text" w:hAnchor="text" w:xAlign="center" w:y="1"/>
              <w:tabs>
                <w:tab w:val="clear" w:pos="284"/>
                <w:tab w:val="left" w:pos="227"/>
              </w:tabs>
              <w:rPr>
                <w:sz w:val="18"/>
              </w:rPr>
            </w:pPr>
            <w:r>
              <w:rPr>
                <w:position w:val="6"/>
                <w:sz w:val="14"/>
              </w:rPr>
              <w:t>(1)</w:t>
            </w:r>
            <w:r>
              <w:rPr>
                <w:sz w:val="18"/>
                <w:lang w:val="en-US"/>
              </w:rPr>
              <w:tab/>
              <w:t>Rate of output valu</w:t>
            </w:r>
            <w:r>
              <w:rPr>
                <w:sz w:val="18"/>
                <w:lang w:val="en-US"/>
              </w:rPr>
              <w:t>es (per second).</w:t>
            </w:r>
          </w:p>
        </w:tc>
      </w:tr>
    </w:tbl>
    <w:p w:rsidR="00000000" w:rsidRDefault="00444957">
      <w:pPr>
        <w:pStyle w:val="Tablefin"/>
        <w:spacing w:before="0"/>
      </w:pPr>
    </w:p>
    <w:p w:rsidR="00000000" w:rsidRDefault="00444957">
      <w:pPr>
        <w:pStyle w:val="Heading1"/>
        <w:rPr>
          <w:lang w:val="en-US"/>
        </w:rPr>
      </w:pPr>
      <w:bookmarkStart w:id="68" w:name="_Toc411998514"/>
      <w:bookmarkStart w:id="69" w:name="_Toc415385170"/>
      <w:bookmarkStart w:id="70" w:name="_Toc425054062"/>
      <w:r>
        <w:rPr>
          <w:lang w:val="en-US"/>
        </w:rPr>
        <w:t>3</w:t>
      </w:r>
      <w:r>
        <w:rPr>
          <w:lang w:val="en-US"/>
        </w:rPr>
        <w:tab/>
        <w:t>Test signals</w:t>
      </w:r>
      <w:bookmarkEnd w:id="68"/>
      <w:bookmarkEnd w:id="69"/>
      <w:bookmarkEnd w:id="70"/>
    </w:p>
    <w:p w:rsidR="00000000" w:rsidRDefault="00444957">
      <w:pPr>
        <w:rPr>
          <w:lang w:val="en-US"/>
        </w:rPr>
      </w:pPr>
      <w:r>
        <w:rPr>
          <w:lang w:val="en-US"/>
        </w:rPr>
        <w:t xml:space="preserve">Test signals can be divided into two groups: natural and synthetic. The list of natural test signals provided here consists of critical audio sequences already used in listening tests performed, both by ITU-R and by other </w:t>
      </w:r>
      <w:r>
        <w:rPr>
          <w:lang w:val="en-US"/>
        </w:rPr>
        <w:t>organizations, for the evaluation of audio quality. The signals have to be available both at the transmitting site and at the measurement site. Thus, memory in the measurement device is required.</w:t>
      </w:r>
    </w:p>
    <w:p w:rsidR="00000000" w:rsidRDefault="00444957">
      <w:pPr>
        <w:rPr>
          <w:lang w:val="en-US"/>
        </w:rPr>
      </w:pPr>
      <w:r>
        <w:rPr>
          <w:lang w:val="en-US"/>
        </w:rPr>
        <w:br w:type="page"/>
        <w:t>The synthetic signals are mathematically defined and can be</w:t>
      </w:r>
      <w:r>
        <w:rPr>
          <w:lang w:val="en-US"/>
        </w:rPr>
        <w:t xml:space="preserve"> varied in a controlled way. These signals can be generated at the transmitting and measurement sites. Extra memory is not required in the measurement device. Due to the nature of such signals it is difficult, if not impossible, to derive subjective gradin</w:t>
      </w:r>
      <w:r>
        <w:rPr>
          <w:lang w:val="en-US"/>
        </w:rPr>
        <w:t>gs for them. Therefore, the measurement method has not been validated against subjective results for these signals.</w:t>
      </w:r>
    </w:p>
    <w:p w:rsidR="00000000" w:rsidRDefault="00444957">
      <w:pPr>
        <w:pStyle w:val="Heading2"/>
        <w:rPr>
          <w:lang w:val="en-US"/>
        </w:rPr>
      </w:pPr>
      <w:bookmarkStart w:id="71" w:name="_Toc411998515"/>
      <w:bookmarkStart w:id="72" w:name="_Toc415385171"/>
      <w:bookmarkStart w:id="73" w:name="_Toc425054063"/>
      <w:r>
        <w:rPr>
          <w:lang w:val="en-US"/>
        </w:rPr>
        <w:t>3.1</w:t>
      </w:r>
      <w:r>
        <w:rPr>
          <w:lang w:val="en-US"/>
        </w:rPr>
        <w:tab/>
        <w:t>Selection of natural test signals</w:t>
      </w:r>
      <w:bookmarkEnd w:id="71"/>
      <w:bookmarkEnd w:id="72"/>
      <w:bookmarkEnd w:id="73"/>
    </w:p>
    <w:p w:rsidR="00000000" w:rsidRDefault="00444957">
      <w:pPr>
        <w:rPr>
          <w:lang w:val="en-US"/>
        </w:rPr>
      </w:pPr>
      <w:r>
        <w:rPr>
          <w:lang w:val="en-US"/>
        </w:rPr>
        <w:t>Table 3 provides a list with a subset of test signals that were used during the verification procedure</w:t>
      </w:r>
      <w:r>
        <w:rPr>
          <w:lang w:val="en-US"/>
        </w:rPr>
        <w:t xml:space="preserve"> that led to this Recommendation. The type of artefacts, which these signals typically unveil due to low bit-rate coding, is also indicated.</w:t>
      </w:r>
    </w:p>
    <w:p w:rsidR="00000000" w:rsidRDefault="00444957">
      <w:pPr>
        <w:pStyle w:val="TableNo"/>
        <w:rPr>
          <w:sz w:val="18"/>
        </w:rPr>
      </w:pPr>
      <w:r>
        <w:rPr>
          <w:sz w:val="18"/>
        </w:rPr>
        <w:t>TABLE  3</w:t>
      </w:r>
    </w:p>
    <w:p w:rsidR="00000000" w:rsidRDefault="00444957">
      <w:pPr>
        <w:pStyle w:val="Tabletitle"/>
        <w:rPr>
          <w:sz w:val="18"/>
        </w:rPr>
      </w:pPr>
      <w:r>
        <w:rPr>
          <w:sz w:val="18"/>
        </w:rPr>
        <w:t>List with a subset of test signals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88"/>
        <w:gridCol w:w="2312"/>
        <w:gridCol w:w="1900"/>
        <w:gridCol w:w="1900"/>
      </w:tblGrid>
      <w:tr w:rsidR="00000000">
        <w:tblPrEx>
          <w:tblCellMar>
            <w:top w:w="0" w:type="dxa"/>
            <w:bottom w:w="0" w:type="dxa"/>
          </w:tblCellMar>
        </w:tblPrEx>
        <w:trPr>
          <w:cantSplit/>
          <w:tblHeader/>
          <w:jc w:val="center"/>
        </w:trPr>
        <w:tc>
          <w:tcPr>
            <w:tcW w:w="1488" w:type="dxa"/>
          </w:tcPr>
          <w:p w:rsidR="00000000" w:rsidRDefault="00444957">
            <w:pPr>
              <w:pStyle w:val="Tabletext"/>
              <w:framePr w:hSpace="181" w:wrap="notBeside" w:vAnchor="text" w:hAnchor="text" w:xAlign="center" w:y="1"/>
              <w:jc w:val="center"/>
              <w:rPr>
                <w:sz w:val="18"/>
              </w:rPr>
            </w:pPr>
            <w:r>
              <w:rPr>
                <w:sz w:val="18"/>
              </w:rPr>
              <w:t>No.</w:t>
            </w:r>
          </w:p>
        </w:tc>
        <w:tc>
          <w:tcPr>
            <w:tcW w:w="2312" w:type="dxa"/>
          </w:tcPr>
          <w:p w:rsidR="00000000" w:rsidRDefault="00444957">
            <w:pPr>
              <w:pStyle w:val="Tabletext"/>
              <w:framePr w:hSpace="181" w:wrap="notBeside" w:vAnchor="text" w:hAnchor="text" w:xAlign="center" w:y="1"/>
              <w:jc w:val="center"/>
              <w:rPr>
                <w:sz w:val="18"/>
              </w:rPr>
            </w:pPr>
            <w:r>
              <w:rPr>
                <w:sz w:val="18"/>
              </w:rPr>
              <w:t>Item</w:t>
            </w:r>
          </w:p>
        </w:tc>
        <w:tc>
          <w:tcPr>
            <w:tcW w:w="1900" w:type="dxa"/>
          </w:tcPr>
          <w:p w:rsidR="00000000" w:rsidRDefault="00444957">
            <w:pPr>
              <w:pStyle w:val="Tabletext"/>
              <w:framePr w:hSpace="181" w:wrap="notBeside" w:vAnchor="text" w:hAnchor="text" w:xAlign="center" w:y="1"/>
              <w:jc w:val="center"/>
              <w:rPr>
                <w:sz w:val="18"/>
              </w:rPr>
            </w:pPr>
            <w:r>
              <w:rPr>
                <w:sz w:val="18"/>
              </w:rPr>
              <w:t>File name</w:t>
            </w:r>
          </w:p>
        </w:tc>
        <w:tc>
          <w:tcPr>
            <w:tcW w:w="1900" w:type="dxa"/>
          </w:tcPr>
          <w:p w:rsidR="00000000" w:rsidRDefault="00444957">
            <w:pPr>
              <w:pStyle w:val="Tabletext"/>
              <w:framePr w:hSpace="181" w:wrap="notBeside" w:vAnchor="text" w:hAnchor="text" w:xAlign="center" w:y="1"/>
              <w:jc w:val="center"/>
              <w:rPr>
                <w:sz w:val="18"/>
              </w:rPr>
            </w:pPr>
            <w:r>
              <w:rPr>
                <w:sz w:val="18"/>
              </w:rPr>
              <w:t>Remarks</w:t>
            </w:r>
          </w:p>
        </w:tc>
      </w:tr>
      <w:tr w:rsidR="00000000">
        <w:tblPrEx>
          <w:tblCellMar>
            <w:top w:w="0" w:type="dxa"/>
            <w:bottom w:w="0" w:type="dxa"/>
          </w:tblCellMar>
        </w:tblPrEx>
        <w:trPr>
          <w:cantSplit/>
          <w:jc w:val="center"/>
        </w:trPr>
        <w:tc>
          <w:tcPr>
            <w:tcW w:w="1488" w:type="dxa"/>
          </w:tcPr>
          <w:p w:rsidR="00000000" w:rsidRDefault="00444957">
            <w:pPr>
              <w:pStyle w:val="Tabletext"/>
              <w:framePr w:hSpace="181" w:wrap="notBeside" w:vAnchor="text" w:hAnchor="text" w:xAlign="center" w:y="1"/>
              <w:jc w:val="center"/>
              <w:rPr>
                <w:sz w:val="18"/>
              </w:rPr>
            </w:pPr>
            <w:r>
              <w:rPr>
                <w:sz w:val="18"/>
              </w:rPr>
              <w:t>1</w:t>
            </w:r>
          </w:p>
        </w:tc>
        <w:tc>
          <w:tcPr>
            <w:tcW w:w="2312" w:type="dxa"/>
          </w:tcPr>
          <w:p w:rsidR="00000000" w:rsidRDefault="00444957">
            <w:pPr>
              <w:pStyle w:val="Tabletext"/>
              <w:framePr w:hSpace="181" w:wrap="notBeside" w:vAnchor="text" w:hAnchor="text" w:xAlign="center" w:y="1"/>
              <w:rPr>
                <w:sz w:val="18"/>
              </w:rPr>
            </w:pPr>
            <w:r>
              <w:rPr>
                <w:sz w:val="18"/>
              </w:rPr>
              <w:t>Castanets</w:t>
            </w:r>
          </w:p>
        </w:tc>
        <w:tc>
          <w:tcPr>
            <w:tcW w:w="1900" w:type="dxa"/>
          </w:tcPr>
          <w:p w:rsidR="00000000" w:rsidRDefault="00444957">
            <w:pPr>
              <w:pStyle w:val="Tabletext"/>
              <w:framePr w:hSpace="181" w:wrap="notBeside" w:vAnchor="text" w:hAnchor="text" w:xAlign="center" w:y="1"/>
              <w:jc w:val="center"/>
              <w:rPr>
                <w:sz w:val="18"/>
              </w:rPr>
            </w:pPr>
            <w:r>
              <w:rPr>
                <w:sz w:val="18"/>
              </w:rPr>
              <w:t>cas</w:t>
            </w:r>
          </w:p>
        </w:tc>
        <w:tc>
          <w:tcPr>
            <w:tcW w:w="1900" w:type="dxa"/>
          </w:tcPr>
          <w:p w:rsidR="00000000" w:rsidRDefault="00444957">
            <w:pPr>
              <w:pStyle w:val="Tabletext"/>
              <w:framePr w:hSpace="181" w:wrap="notBeside" w:vAnchor="text" w:hAnchor="text" w:xAlign="center" w:y="1"/>
              <w:jc w:val="center"/>
              <w:rPr>
                <w:sz w:val="18"/>
              </w:rPr>
            </w:pPr>
            <w:r>
              <w:rPr>
                <w:position w:val="6"/>
                <w:sz w:val="14"/>
              </w:rPr>
              <w:t>(1)</w:t>
            </w:r>
          </w:p>
        </w:tc>
      </w:tr>
      <w:tr w:rsidR="00000000">
        <w:tblPrEx>
          <w:tblCellMar>
            <w:top w:w="0" w:type="dxa"/>
            <w:bottom w:w="0" w:type="dxa"/>
          </w:tblCellMar>
        </w:tblPrEx>
        <w:trPr>
          <w:cantSplit/>
          <w:jc w:val="center"/>
        </w:trPr>
        <w:tc>
          <w:tcPr>
            <w:tcW w:w="1488" w:type="dxa"/>
          </w:tcPr>
          <w:p w:rsidR="00000000" w:rsidRDefault="00444957">
            <w:pPr>
              <w:pStyle w:val="Tabletext"/>
              <w:framePr w:hSpace="181" w:wrap="notBeside" w:vAnchor="text" w:hAnchor="text" w:xAlign="center" w:y="1"/>
              <w:jc w:val="center"/>
              <w:rPr>
                <w:sz w:val="18"/>
              </w:rPr>
            </w:pPr>
            <w:r>
              <w:rPr>
                <w:sz w:val="18"/>
              </w:rPr>
              <w:t>2</w:t>
            </w:r>
          </w:p>
        </w:tc>
        <w:tc>
          <w:tcPr>
            <w:tcW w:w="2312" w:type="dxa"/>
          </w:tcPr>
          <w:p w:rsidR="00000000" w:rsidRDefault="00444957">
            <w:pPr>
              <w:pStyle w:val="Tabletext"/>
              <w:framePr w:hSpace="181" w:wrap="notBeside" w:vAnchor="text" w:hAnchor="text" w:xAlign="center" w:y="1"/>
              <w:rPr>
                <w:sz w:val="18"/>
              </w:rPr>
            </w:pPr>
            <w:r>
              <w:rPr>
                <w:sz w:val="18"/>
              </w:rPr>
              <w:t>Clarinet</w:t>
            </w:r>
          </w:p>
        </w:tc>
        <w:tc>
          <w:tcPr>
            <w:tcW w:w="1900" w:type="dxa"/>
          </w:tcPr>
          <w:p w:rsidR="00000000" w:rsidRDefault="00444957">
            <w:pPr>
              <w:pStyle w:val="Tabletext"/>
              <w:framePr w:hSpace="181" w:wrap="notBeside" w:vAnchor="text" w:hAnchor="text" w:xAlign="center" w:y="1"/>
              <w:jc w:val="center"/>
              <w:rPr>
                <w:sz w:val="18"/>
              </w:rPr>
            </w:pPr>
            <w:r>
              <w:rPr>
                <w:sz w:val="18"/>
              </w:rPr>
              <w:t>cla</w:t>
            </w:r>
          </w:p>
        </w:tc>
        <w:tc>
          <w:tcPr>
            <w:tcW w:w="1900" w:type="dxa"/>
          </w:tcPr>
          <w:p w:rsidR="00000000" w:rsidRDefault="00444957">
            <w:pPr>
              <w:pStyle w:val="Tabletext"/>
              <w:framePr w:hSpace="181" w:wrap="notBeside" w:vAnchor="text" w:hAnchor="text" w:xAlign="center" w:y="1"/>
              <w:jc w:val="center"/>
              <w:rPr>
                <w:sz w:val="18"/>
              </w:rPr>
            </w:pPr>
            <w:r>
              <w:rPr>
                <w:position w:val="6"/>
                <w:sz w:val="14"/>
              </w:rPr>
              <w:t>(2)</w:t>
            </w:r>
          </w:p>
        </w:tc>
      </w:tr>
      <w:tr w:rsidR="00000000">
        <w:tblPrEx>
          <w:tblCellMar>
            <w:top w:w="0" w:type="dxa"/>
            <w:bottom w:w="0" w:type="dxa"/>
          </w:tblCellMar>
        </w:tblPrEx>
        <w:trPr>
          <w:cantSplit/>
          <w:jc w:val="center"/>
        </w:trPr>
        <w:tc>
          <w:tcPr>
            <w:tcW w:w="1488" w:type="dxa"/>
          </w:tcPr>
          <w:p w:rsidR="00000000" w:rsidRDefault="00444957">
            <w:pPr>
              <w:pStyle w:val="Tabletext"/>
              <w:framePr w:hSpace="181" w:wrap="notBeside" w:vAnchor="text" w:hAnchor="text" w:xAlign="center" w:y="1"/>
              <w:jc w:val="center"/>
              <w:rPr>
                <w:sz w:val="18"/>
              </w:rPr>
            </w:pPr>
            <w:r>
              <w:rPr>
                <w:sz w:val="18"/>
              </w:rPr>
              <w:t>3</w:t>
            </w:r>
          </w:p>
        </w:tc>
        <w:tc>
          <w:tcPr>
            <w:tcW w:w="2312" w:type="dxa"/>
          </w:tcPr>
          <w:p w:rsidR="00000000" w:rsidRDefault="00444957">
            <w:pPr>
              <w:pStyle w:val="Tabletext"/>
              <w:framePr w:hSpace="181" w:wrap="notBeside" w:vAnchor="text" w:hAnchor="text" w:xAlign="center" w:y="1"/>
              <w:rPr>
                <w:sz w:val="18"/>
              </w:rPr>
            </w:pPr>
            <w:r>
              <w:rPr>
                <w:sz w:val="18"/>
              </w:rPr>
              <w:t>Claves</w:t>
            </w:r>
          </w:p>
        </w:tc>
        <w:tc>
          <w:tcPr>
            <w:tcW w:w="1900" w:type="dxa"/>
          </w:tcPr>
          <w:p w:rsidR="00000000" w:rsidRDefault="00444957">
            <w:pPr>
              <w:pStyle w:val="Tabletext"/>
              <w:framePr w:hSpace="181" w:wrap="notBeside" w:vAnchor="text" w:hAnchor="text" w:xAlign="center" w:y="1"/>
              <w:jc w:val="center"/>
              <w:rPr>
                <w:sz w:val="18"/>
              </w:rPr>
            </w:pPr>
            <w:r>
              <w:rPr>
                <w:sz w:val="18"/>
              </w:rPr>
              <w:t>clv</w:t>
            </w:r>
          </w:p>
        </w:tc>
        <w:tc>
          <w:tcPr>
            <w:tcW w:w="1900" w:type="dxa"/>
          </w:tcPr>
          <w:p w:rsidR="00000000" w:rsidRDefault="00444957">
            <w:pPr>
              <w:pStyle w:val="Tabletext"/>
              <w:framePr w:hSpace="181" w:wrap="notBeside" w:vAnchor="text" w:hAnchor="text" w:xAlign="center" w:y="1"/>
              <w:jc w:val="center"/>
              <w:rPr>
                <w:sz w:val="18"/>
              </w:rPr>
            </w:pPr>
            <w:r>
              <w:rPr>
                <w:position w:val="6"/>
                <w:sz w:val="14"/>
              </w:rPr>
              <w:t>(1)</w:t>
            </w:r>
          </w:p>
        </w:tc>
      </w:tr>
      <w:tr w:rsidR="00000000">
        <w:tblPrEx>
          <w:tblCellMar>
            <w:top w:w="0" w:type="dxa"/>
            <w:bottom w:w="0" w:type="dxa"/>
          </w:tblCellMar>
        </w:tblPrEx>
        <w:trPr>
          <w:cantSplit/>
          <w:jc w:val="center"/>
        </w:trPr>
        <w:tc>
          <w:tcPr>
            <w:tcW w:w="1488" w:type="dxa"/>
          </w:tcPr>
          <w:p w:rsidR="00000000" w:rsidRDefault="00444957">
            <w:pPr>
              <w:pStyle w:val="Tabletext"/>
              <w:framePr w:hSpace="181" w:wrap="notBeside" w:vAnchor="text" w:hAnchor="text" w:xAlign="center" w:y="1"/>
              <w:jc w:val="center"/>
              <w:rPr>
                <w:sz w:val="18"/>
              </w:rPr>
            </w:pPr>
            <w:r>
              <w:rPr>
                <w:sz w:val="18"/>
              </w:rPr>
              <w:t>4</w:t>
            </w:r>
          </w:p>
        </w:tc>
        <w:tc>
          <w:tcPr>
            <w:tcW w:w="2312" w:type="dxa"/>
          </w:tcPr>
          <w:p w:rsidR="00000000" w:rsidRDefault="00444957">
            <w:pPr>
              <w:pStyle w:val="Tabletext"/>
              <w:framePr w:hSpace="181" w:wrap="notBeside" w:vAnchor="text" w:hAnchor="text" w:xAlign="center" w:y="1"/>
              <w:rPr>
                <w:sz w:val="18"/>
              </w:rPr>
            </w:pPr>
            <w:r>
              <w:rPr>
                <w:sz w:val="18"/>
              </w:rPr>
              <w:t>Flute</w:t>
            </w:r>
          </w:p>
        </w:tc>
        <w:tc>
          <w:tcPr>
            <w:tcW w:w="1900" w:type="dxa"/>
          </w:tcPr>
          <w:p w:rsidR="00000000" w:rsidRDefault="00444957">
            <w:pPr>
              <w:pStyle w:val="Tabletext"/>
              <w:framePr w:hSpace="181" w:wrap="notBeside" w:vAnchor="text" w:hAnchor="text" w:xAlign="center" w:y="1"/>
              <w:jc w:val="center"/>
              <w:rPr>
                <w:sz w:val="18"/>
              </w:rPr>
            </w:pPr>
            <w:r>
              <w:rPr>
                <w:sz w:val="18"/>
              </w:rPr>
              <w:t>flu</w:t>
            </w:r>
          </w:p>
        </w:tc>
        <w:tc>
          <w:tcPr>
            <w:tcW w:w="1900" w:type="dxa"/>
          </w:tcPr>
          <w:p w:rsidR="00000000" w:rsidRDefault="00444957">
            <w:pPr>
              <w:pStyle w:val="Tabletext"/>
              <w:framePr w:hSpace="181" w:wrap="notBeside" w:vAnchor="text" w:hAnchor="text" w:xAlign="center" w:y="1"/>
              <w:jc w:val="center"/>
              <w:rPr>
                <w:sz w:val="18"/>
                <w:lang w:val="es-ES_tradnl"/>
              </w:rPr>
            </w:pPr>
            <w:r>
              <w:rPr>
                <w:position w:val="6"/>
                <w:sz w:val="14"/>
              </w:rPr>
              <w:t>(2)</w:t>
            </w:r>
          </w:p>
        </w:tc>
      </w:tr>
      <w:tr w:rsidR="00000000">
        <w:tblPrEx>
          <w:tblCellMar>
            <w:top w:w="0" w:type="dxa"/>
            <w:bottom w:w="0" w:type="dxa"/>
          </w:tblCellMar>
        </w:tblPrEx>
        <w:trPr>
          <w:cantSplit/>
          <w:jc w:val="center"/>
        </w:trPr>
        <w:tc>
          <w:tcPr>
            <w:tcW w:w="1488" w:type="dxa"/>
          </w:tcPr>
          <w:p w:rsidR="00000000" w:rsidRDefault="00444957">
            <w:pPr>
              <w:pStyle w:val="Tabletext"/>
              <w:framePr w:hSpace="181" w:wrap="notBeside" w:vAnchor="text" w:hAnchor="text" w:xAlign="center" w:y="1"/>
              <w:jc w:val="center"/>
              <w:rPr>
                <w:sz w:val="18"/>
                <w:lang w:val="es-ES_tradnl"/>
              </w:rPr>
            </w:pPr>
            <w:r>
              <w:rPr>
                <w:sz w:val="18"/>
                <w:lang w:val="es-ES_tradnl"/>
              </w:rPr>
              <w:t>5</w:t>
            </w:r>
          </w:p>
        </w:tc>
        <w:tc>
          <w:tcPr>
            <w:tcW w:w="2312" w:type="dxa"/>
          </w:tcPr>
          <w:p w:rsidR="00000000" w:rsidRDefault="00444957">
            <w:pPr>
              <w:pStyle w:val="Tabletext"/>
              <w:framePr w:hSpace="181" w:wrap="notBeside" w:vAnchor="text" w:hAnchor="text" w:xAlign="center" w:y="1"/>
              <w:rPr>
                <w:sz w:val="18"/>
                <w:lang w:val="es-ES_tradnl"/>
              </w:rPr>
            </w:pPr>
            <w:r>
              <w:rPr>
                <w:sz w:val="18"/>
                <w:lang w:val="es-ES_tradnl"/>
              </w:rPr>
              <w:t>Glockenspiel</w:t>
            </w:r>
          </w:p>
        </w:tc>
        <w:tc>
          <w:tcPr>
            <w:tcW w:w="1900" w:type="dxa"/>
          </w:tcPr>
          <w:p w:rsidR="00000000" w:rsidRDefault="00444957">
            <w:pPr>
              <w:pStyle w:val="Tabletext"/>
              <w:framePr w:hSpace="181" w:wrap="notBeside" w:vAnchor="text" w:hAnchor="text" w:xAlign="center" w:y="1"/>
              <w:jc w:val="center"/>
              <w:rPr>
                <w:sz w:val="18"/>
                <w:lang w:val="es-ES_tradnl"/>
              </w:rPr>
            </w:pPr>
            <w:r>
              <w:rPr>
                <w:sz w:val="18"/>
                <w:lang w:val="es-ES_tradnl"/>
              </w:rPr>
              <w:t>glo</w:t>
            </w:r>
          </w:p>
        </w:tc>
        <w:tc>
          <w:tcPr>
            <w:tcW w:w="1900" w:type="dxa"/>
          </w:tcPr>
          <w:p w:rsidR="00000000" w:rsidRDefault="00444957">
            <w:pPr>
              <w:pStyle w:val="Tabletext"/>
              <w:framePr w:hSpace="181" w:wrap="notBeside" w:vAnchor="text" w:hAnchor="text" w:xAlign="center" w:y="1"/>
              <w:jc w:val="center"/>
              <w:rPr>
                <w:sz w:val="14"/>
              </w:rPr>
            </w:pPr>
            <w:r>
              <w:rPr>
                <w:position w:val="6"/>
                <w:sz w:val="14"/>
              </w:rPr>
              <w:t>(1), (2), (5)</w:t>
            </w:r>
          </w:p>
        </w:tc>
      </w:tr>
      <w:tr w:rsidR="00000000">
        <w:tblPrEx>
          <w:tblCellMar>
            <w:top w:w="0" w:type="dxa"/>
            <w:bottom w:w="0" w:type="dxa"/>
          </w:tblCellMar>
        </w:tblPrEx>
        <w:trPr>
          <w:cantSplit/>
          <w:jc w:val="center"/>
        </w:trPr>
        <w:tc>
          <w:tcPr>
            <w:tcW w:w="1488" w:type="dxa"/>
          </w:tcPr>
          <w:p w:rsidR="00000000" w:rsidRDefault="00444957">
            <w:pPr>
              <w:pStyle w:val="Tabletext"/>
              <w:framePr w:hSpace="181" w:wrap="notBeside" w:vAnchor="text" w:hAnchor="text" w:xAlign="center" w:y="1"/>
              <w:jc w:val="center"/>
              <w:rPr>
                <w:sz w:val="18"/>
                <w:lang w:val="es-ES_tradnl"/>
              </w:rPr>
            </w:pPr>
            <w:r>
              <w:rPr>
                <w:sz w:val="18"/>
                <w:lang w:val="es-ES_tradnl"/>
              </w:rPr>
              <w:t>6</w:t>
            </w:r>
          </w:p>
        </w:tc>
        <w:tc>
          <w:tcPr>
            <w:tcW w:w="2312" w:type="dxa"/>
          </w:tcPr>
          <w:p w:rsidR="00000000" w:rsidRDefault="00444957">
            <w:pPr>
              <w:pStyle w:val="Tabletext"/>
              <w:framePr w:hSpace="181" w:wrap="notBeside" w:vAnchor="text" w:hAnchor="text" w:xAlign="center" w:y="1"/>
              <w:rPr>
                <w:sz w:val="18"/>
                <w:lang w:val="es-ES_tradnl"/>
              </w:rPr>
            </w:pPr>
            <w:r>
              <w:rPr>
                <w:sz w:val="18"/>
                <w:lang w:val="es-ES_tradnl"/>
              </w:rPr>
              <w:t>Harpsichord</w:t>
            </w:r>
          </w:p>
        </w:tc>
        <w:tc>
          <w:tcPr>
            <w:tcW w:w="1900" w:type="dxa"/>
          </w:tcPr>
          <w:p w:rsidR="00000000" w:rsidRDefault="00444957">
            <w:pPr>
              <w:pStyle w:val="Tabletext"/>
              <w:framePr w:hSpace="181" w:wrap="notBeside" w:vAnchor="text" w:hAnchor="text" w:xAlign="center" w:y="1"/>
              <w:jc w:val="center"/>
              <w:rPr>
                <w:sz w:val="18"/>
              </w:rPr>
            </w:pPr>
            <w:r>
              <w:rPr>
                <w:sz w:val="18"/>
              </w:rPr>
              <w:t>hrp</w:t>
            </w:r>
          </w:p>
        </w:tc>
        <w:tc>
          <w:tcPr>
            <w:tcW w:w="1900" w:type="dxa"/>
          </w:tcPr>
          <w:p w:rsidR="00000000" w:rsidRDefault="00444957">
            <w:pPr>
              <w:pStyle w:val="Tabletext"/>
              <w:framePr w:hSpace="181" w:wrap="notBeside" w:vAnchor="text" w:hAnchor="text" w:xAlign="center" w:y="1"/>
              <w:jc w:val="center"/>
              <w:rPr>
                <w:sz w:val="18"/>
              </w:rPr>
            </w:pPr>
            <w:r>
              <w:rPr>
                <w:position w:val="6"/>
                <w:sz w:val="14"/>
              </w:rPr>
              <w:t>(1), (2), (4)</w:t>
            </w:r>
          </w:p>
        </w:tc>
      </w:tr>
      <w:tr w:rsidR="00000000">
        <w:tblPrEx>
          <w:tblCellMar>
            <w:top w:w="0" w:type="dxa"/>
            <w:bottom w:w="0" w:type="dxa"/>
          </w:tblCellMar>
        </w:tblPrEx>
        <w:trPr>
          <w:cantSplit/>
          <w:jc w:val="center"/>
        </w:trPr>
        <w:tc>
          <w:tcPr>
            <w:tcW w:w="1488" w:type="dxa"/>
          </w:tcPr>
          <w:p w:rsidR="00000000" w:rsidRDefault="00444957">
            <w:pPr>
              <w:pStyle w:val="Tabletext"/>
              <w:framePr w:hSpace="181" w:wrap="notBeside" w:vAnchor="text" w:hAnchor="text" w:xAlign="center" w:y="1"/>
              <w:jc w:val="center"/>
              <w:rPr>
                <w:sz w:val="18"/>
              </w:rPr>
            </w:pPr>
            <w:r>
              <w:rPr>
                <w:sz w:val="18"/>
              </w:rPr>
              <w:t>7</w:t>
            </w:r>
          </w:p>
        </w:tc>
        <w:tc>
          <w:tcPr>
            <w:tcW w:w="2312" w:type="dxa"/>
          </w:tcPr>
          <w:p w:rsidR="00000000" w:rsidRDefault="00444957">
            <w:pPr>
              <w:pStyle w:val="Tabletext"/>
              <w:framePr w:hSpace="181" w:wrap="notBeside" w:vAnchor="text" w:hAnchor="text" w:xAlign="center" w:y="1"/>
              <w:rPr>
                <w:sz w:val="18"/>
              </w:rPr>
            </w:pPr>
            <w:r>
              <w:rPr>
                <w:sz w:val="18"/>
              </w:rPr>
              <w:t>Kettle drum</w:t>
            </w:r>
          </w:p>
        </w:tc>
        <w:tc>
          <w:tcPr>
            <w:tcW w:w="1900" w:type="dxa"/>
          </w:tcPr>
          <w:p w:rsidR="00000000" w:rsidRDefault="00444957">
            <w:pPr>
              <w:pStyle w:val="Tabletext"/>
              <w:framePr w:hSpace="181" w:wrap="notBeside" w:vAnchor="text" w:hAnchor="text" w:xAlign="center" w:y="1"/>
              <w:jc w:val="center"/>
              <w:rPr>
                <w:sz w:val="18"/>
              </w:rPr>
            </w:pPr>
            <w:r>
              <w:rPr>
                <w:sz w:val="18"/>
              </w:rPr>
              <w:t>ket</w:t>
            </w:r>
          </w:p>
        </w:tc>
        <w:tc>
          <w:tcPr>
            <w:tcW w:w="1900" w:type="dxa"/>
          </w:tcPr>
          <w:p w:rsidR="00000000" w:rsidRDefault="00444957">
            <w:pPr>
              <w:pStyle w:val="Tabletext"/>
              <w:framePr w:hSpace="181" w:wrap="notBeside" w:vAnchor="text" w:hAnchor="text" w:xAlign="center" w:y="1"/>
              <w:jc w:val="center"/>
              <w:rPr>
                <w:sz w:val="18"/>
                <w:lang w:val="es-ES_tradnl"/>
              </w:rPr>
            </w:pPr>
            <w:r>
              <w:rPr>
                <w:position w:val="6"/>
                <w:sz w:val="14"/>
              </w:rPr>
              <w:t>(1)</w:t>
            </w:r>
          </w:p>
        </w:tc>
      </w:tr>
      <w:tr w:rsidR="00000000">
        <w:tblPrEx>
          <w:tblCellMar>
            <w:top w:w="0" w:type="dxa"/>
            <w:bottom w:w="0" w:type="dxa"/>
          </w:tblCellMar>
        </w:tblPrEx>
        <w:trPr>
          <w:cantSplit/>
          <w:jc w:val="center"/>
        </w:trPr>
        <w:tc>
          <w:tcPr>
            <w:tcW w:w="1488" w:type="dxa"/>
          </w:tcPr>
          <w:p w:rsidR="00000000" w:rsidRDefault="00444957">
            <w:pPr>
              <w:pStyle w:val="Tabletext"/>
              <w:framePr w:hSpace="181" w:wrap="notBeside" w:vAnchor="text" w:hAnchor="text" w:xAlign="center" w:y="1"/>
              <w:jc w:val="center"/>
              <w:rPr>
                <w:sz w:val="18"/>
                <w:lang w:val="es-ES_tradnl"/>
              </w:rPr>
            </w:pPr>
            <w:r>
              <w:rPr>
                <w:sz w:val="18"/>
                <w:lang w:val="es-ES_tradnl"/>
              </w:rPr>
              <w:t>8</w:t>
            </w:r>
          </w:p>
        </w:tc>
        <w:tc>
          <w:tcPr>
            <w:tcW w:w="2312" w:type="dxa"/>
          </w:tcPr>
          <w:p w:rsidR="00000000" w:rsidRDefault="00444957">
            <w:pPr>
              <w:pStyle w:val="Tabletext"/>
              <w:framePr w:hSpace="181" w:wrap="notBeside" w:vAnchor="text" w:hAnchor="text" w:xAlign="center" w:y="1"/>
              <w:rPr>
                <w:sz w:val="18"/>
                <w:lang w:val="es-ES_tradnl"/>
              </w:rPr>
            </w:pPr>
            <w:r>
              <w:rPr>
                <w:sz w:val="18"/>
                <w:lang w:val="es-ES_tradnl"/>
              </w:rPr>
              <w:t>Marimba</w:t>
            </w:r>
          </w:p>
        </w:tc>
        <w:tc>
          <w:tcPr>
            <w:tcW w:w="1900" w:type="dxa"/>
          </w:tcPr>
          <w:p w:rsidR="00000000" w:rsidRDefault="00444957">
            <w:pPr>
              <w:pStyle w:val="Tabletext"/>
              <w:framePr w:hSpace="181" w:wrap="notBeside" w:vAnchor="text" w:hAnchor="text" w:xAlign="center" w:y="1"/>
              <w:jc w:val="center"/>
              <w:rPr>
                <w:sz w:val="18"/>
                <w:lang w:val="es-ES_tradnl"/>
              </w:rPr>
            </w:pPr>
            <w:r>
              <w:rPr>
                <w:sz w:val="18"/>
                <w:lang w:val="es-ES_tradnl"/>
              </w:rPr>
              <w:t>mar</w:t>
            </w:r>
          </w:p>
        </w:tc>
        <w:tc>
          <w:tcPr>
            <w:tcW w:w="1900" w:type="dxa"/>
          </w:tcPr>
          <w:p w:rsidR="00000000" w:rsidRDefault="00444957">
            <w:pPr>
              <w:pStyle w:val="Tabletext"/>
              <w:framePr w:hSpace="181" w:wrap="notBeside" w:vAnchor="text" w:hAnchor="text" w:xAlign="center" w:y="1"/>
              <w:jc w:val="center"/>
              <w:rPr>
                <w:sz w:val="18"/>
                <w:lang w:val="es-ES_tradnl"/>
              </w:rPr>
            </w:pPr>
            <w:r>
              <w:rPr>
                <w:position w:val="6"/>
                <w:sz w:val="14"/>
              </w:rPr>
              <w:t>(1)</w:t>
            </w:r>
          </w:p>
        </w:tc>
      </w:tr>
      <w:tr w:rsidR="00000000">
        <w:tblPrEx>
          <w:tblCellMar>
            <w:top w:w="0" w:type="dxa"/>
            <w:bottom w:w="0" w:type="dxa"/>
          </w:tblCellMar>
        </w:tblPrEx>
        <w:trPr>
          <w:cantSplit/>
          <w:jc w:val="center"/>
        </w:trPr>
        <w:tc>
          <w:tcPr>
            <w:tcW w:w="1488" w:type="dxa"/>
          </w:tcPr>
          <w:p w:rsidR="00000000" w:rsidRDefault="00444957">
            <w:pPr>
              <w:pStyle w:val="Tabletext"/>
              <w:framePr w:hSpace="181" w:wrap="notBeside" w:vAnchor="text" w:hAnchor="text" w:xAlign="center" w:y="1"/>
              <w:jc w:val="center"/>
              <w:rPr>
                <w:sz w:val="18"/>
                <w:lang w:val="es-ES_tradnl"/>
              </w:rPr>
            </w:pPr>
            <w:r>
              <w:rPr>
                <w:sz w:val="18"/>
                <w:lang w:val="es-ES_tradnl"/>
              </w:rPr>
              <w:t>9</w:t>
            </w:r>
          </w:p>
        </w:tc>
        <w:tc>
          <w:tcPr>
            <w:tcW w:w="2312" w:type="dxa"/>
          </w:tcPr>
          <w:p w:rsidR="00000000" w:rsidRDefault="00444957">
            <w:pPr>
              <w:pStyle w:val="Tabletext"/>
              <w:framePr w:hSpace="181" w:wrap="notBeside" w:vAnchor="text" w:hAnchor="text" w:xAlign="center" w:y="1"/>
              <w:rPr>
                <w:sz w:val="18"/>
                <w:lang w:val="es-ES_tradnl"/>
              </w:rPr>
            </w:pPr>
            <w:r>
              <w:rPr>
                <w:sz w:val="18"/>
                <w:lang w:val="es-ES_tradnl"/>
              </w:rPr>
              <w:t>Piano Schubert</w:t>
            </w:r>
          </w:p>
        </w:tc>
        <w:tc>
          <w:tcPr>
            <w:tcW w:w="1900" w:type="dxa"/>
          </w:tcPr>
          <w:p w:rsidR="00000000" w:rsidRDefault="00444957">
            <w:pPr>
              <w:pStyle w:val="Tabletext"/>
              <w:framePr w:hSpace="181" w:wrap="notBeside" w:vAnchor="text" w:hAnchor="text" w:xAlign="center" w:y="1"/>
              <w:jc w:val="center"/>
              <w:rPr>
                <w:sz w:val="18"/>
              </w:rPr>
            </w:pPr>
            <w:r>
              <w:rPr>
                <w:sz w:val="18"/>
              </w:rPr>
              <w:t>pia</w:t>
            </w:r>
          </w:p>
        </w:tc>
        <w:tc>
          <w:tcPr>
            <w:tcW w:w="1900" w:type="dxa"/>
          </w:tcPr>
          <w:p w:rsidR="00000000" w:rsidRDefault="00444957">
            <w:pPr>
              <w:pStyle w:val="Tabletext"/>
              <w:framePr w:hSpace="181" w:wrap="notBeside" w:vAnchor="text" w:hAnchor="text" w:xAlign="center" w:y="1"/>
              <w:jc w:val="center"/>
              <w:rPr>
                <w:sz w:val="18"/>
              </w:rPr>
            </w:pPr>
            <w:r>
              <w:rPr>
                <w:position w:val="6"/>
                <w:sz w:val="14"/>
              </w:rPr>
              <w:t>(2)</w:t>
            </w:r>
          </w:p>
        </w:tc>
      </w:tr>
      <w:tr w:rsidR="00000000">
        <w:tblPrEx>
          <w:tblCellMar>
            <w:top w:w="0" w:type="dxa"/>
            <w:bottom w:w="0" w:type="dxa"/>
          </w:tblCellMar>
        </w:tblPrEx>
        <w:trPr>
          <w:cantSplit/>
          <w:jc w:val="center"/>
        </w:trPr>
        <w:tc>
          <w:tcPr>
            <w:tcW w:w="1488" w:type="dxa"/>
          </w:tcPr>
          <w:p w:rsidR="00000000" w:rsidRDefault="00444957">
            <w:pPr>
              <w:pStyle w:val="Tabletext"/>
              <w:framePr w:hSpace="181" w:wrap="notBeside" w:vAnchor="text" w:hAnchor="text" w:xAlign="center" w:y="1"/>
              <w:jc w:val="center"/>
              <w:rPr>
                <w:sz w:val="18"/>
              </w:rPr>
            </w:pPr>
            <w:r>
              <w:rPr>
                <w:sz w:val="18"/>
              </w:rPr>
              <w:t>10</w:t>
            </w:r>
          </w:p>
        </w:tc>
        <w:tc>
          <w:tcPr>
            <w:tcW w:w="2312" w:type="dxa"/>
          </w:tcPr>
          <w:p w:rsidR="00000000" w:rsidRDefault="00444957">
            <w:pPr>
              <w:pStyle w:val="Tabletext"/>
              <w:framePr w:hSpace="181" w:wrap="notBeside" w:vAnchor="text" w:hAnchor="text" w:xAlign="center" w:y="1"/>
              <w:rPr>
                <w:sz w:val="18"/>
              </w:rPr>
            </w:pPr>
            <w:r>
              <w:rPr>
                <w:sz w:val="18"/>
              </w:rPr>
              <w:t>Pitch Pipe</w:t>
            </w:r>
          </w:p>
        </w:tc>
        <w:tc>
          <w:tcPr>
            <w:tcW w:w="1900" w:type="dxa"/>
          </w:tcPr>
          <w:p w:rsidR="00000000" w:rsidRDefault="00444957">
            <w:pPr>
              <w:pStyle w:val="Tabletext"/>
              <w:framePr w:hSpace="181" w:wrap="notBeside" w:vAnchor="text" w:hAnchor="text" w:xAlign="center" w:y="1"/>
              <w:jc w:val="center"/>
              <w:rPr>
                <w:sz w:val="18"/>
              </w:rPr>
            </w:pPr>
            <w:r>
              <w:rPr>
                <w:sz w:val="18"/>
              </w:rPr>
              <w:t>pip</w:t>
            </w:r>
          </w:p>
        </w:tc>
        <w:tc>
          <w:tcPr>
            <w:tcW w:w="1900" w:type="dxa"/>
          </w:tcPr>
          <w:p w:rsidR="00000000" w:rsidRDefault="00444957">
            <w:pPr>
              <w:pStyle w:val="Tabletext"/>
              <w:framePr w:hSpace="181" w:wrap="notBeside" w:vAnchor="text" w:hAnchor="text" w:xAlign="center" w:y="1"/>
              <w:jc w:val="center"/>
              <w:rPr>
                <w:sz w:val="18"/>
              </w:rPr>
            </w:pPr>
            <w:r>
              <w:rPr>
                <w:position w:val="6"/>
                <w:sz w:val="14"/>
              </w:rPr>
              <w:t>(4)</w:t>
            </w:r>
          </w:p>
        </w:tc>
      </w:tr>
      <w:tr w:rsidR="00000000">
        <w:tblPrEx>
          <w:tblCellMar>
            <w:top w:w="0" w:type="dxa"/>
            <w:bottom w:w="0" w:type="dxa"/>
          </w:tblCellMar>
        </w:tblPrEx>
        <w:trPr>
          <w:cantSplit/>
          <w:jc w:val="center"/>
        </w:trPr>
        <w:tc>
          <w:tcPr>
            <w:tcW w:w="1488" w:type="dxa"/>
          </w:tcPr>
          <w:p w:rsidR="00000000" w:rsidRDefault="00444957">
            <w:pPr>
              <w:pStyle w:val="Tabletext"/>
              <w:framePr w:hSpace="181" w:wrap="notBeside" w:vAnchor="text" w:hAnchor="text" w:xAlign="center" w:y="1"/>
              <w:jc w:val="center"/>
              <w:rPr>
                <w:sz w:val="18"/>
              </w:rPr>
            </w:pPr>
            <w:r>
              <w:rPr>
                <w:sz w:val="18"/>
              </w:rPr>
              <w:t>11</w:t>
            </w:r>
          </w:p>
        </w:tc>
        <w:tc>
          <w:tcPr>
            <w:tcW w:w="2312" w:type="dxa"/>
          </w:tcPr>
          <w:p w:rsidR="00000000" w:rsidRDefault="00444957">
            <w:pPr>
              <w:pStyle w:val="Tabletext"/>
              <w:framePr w:hSpace="181" w:wrap="notBeside" w:vAnchor="text" w:hAnchor="text" w:xAlign="center" w:y="1"/>
              <w:rPr>
                <w:sz w:val="18"/>
              </w:rPr>
            </w:pPr>
            <w:r>
              <w:rPr>
                <w:sz w:val="18"/>
              </w:rPr>
              <w:t>Ry Cooder</w:t>
            </w:r>
          </w:p>
        </w:tc>
        <w:tc>
          <w:tcPr>
            <w:tcW w:w="1900" w:type="dxa"/>
          </w:tcPr>
          <w:p w:rsidR="00000000" w:rsidRDefault="00444957">
            <w:pPr>
              <w:pStyle w:val="Tabletext"/>
              <w:framePr w:hSpace="181" w:wrap="notBeside" w:vAnchor="text" w:hAnchor="text" w:xAlign="center" w:y="1"/>
              <w:jc w:val="center"/>
              <w:rPr>
                <w:sz w:val="18"/>
              </w:rPr>
            </w:pPr>
            <w:r>
              <w:rPr>
                <w:sz w:val="18"/>
              </w:rPr>
              <w:t>ryc</w:t>
            </w:r>
          </w:p>
        </w:tc>
        <w:tc>
          <w:tcPr>
            <w:tcW w:w="1900" w:type="dxa"/>
          </w:tcPr>
          <w:p w:rsidR="00000000" w:rsidRDefault="00444957">
            <w:pPr>
              <w:pStyle w:val="Tabletext"/>
              <w:framePr w:hSpace="181" w:wrap="notBeside" w:vAnchor="text" w:hAnchor="text" w:xAlign="center" w:y="1"/>
              <w:jc w:val="center"/>
              <w:rPr>
                <w:sz w:val="18"/>
              </w:rPr>
            </w:pPr>
            <w:r>
              <w:rPr>
                <w:position w:val="6"/>
                <w:sz w:val="14"/>
              </w:rPr>
              <w:t>(2), (4)</w:t>
            </w:r>
          </w:p>
        </w:tc>
      </w:tr>
      <w:tr w:rsidR="00000000">
        <w:tblPrEx>
          <w:tblCellMar>
            <w:top w:w="0" w:type="dxa"/>
            <w:bottom w:w="0" w:type="dxa"/>
          </w:tblCellMar>
        </w:tblPrEx>
        <w:trPr>
          <w:cantSplit/>
          <w:jc w:val="center"/>
        </w:trPr>
        <w:tc>
          <w:tcPr>
            <w:tcW w:w="1488" w:type="dxa"/>
          </w:tcPr>
          <w:p w:rsidR="00000000" w:rsidRDefault="00444957">
            <w:pPr>
              <w:pStyle w:val="Tabletext"/>
              <w:framePr w:hSpace="181" w:wrap="notBeside" w:vAnchor="text" w:hAnchor="text" w:xAlign="center" w:y="1"/>
              <w:jc w:val="center"/>
              <w:rPr>
                <w:sz w:val="18"/>
              </w:rPr>
            </w:pPr>
            <w:r>
              <w:rPr>
                <w:sz w:val="18"/>
              </w:rPr>
              <w:t>12</w:t>
            </w:r>
          </w:p>
        </w:tc>
        <w:tc>
          <w:tcPr>
            <w:tcW w:w="2312" w:type="dxa"/>
          </w:tcPr>
          <w:p w:rsidR="00000000" w:rsidRDefault="00444957">
            <w:pPr>
              <w:pStyle w:val="Tabletext"/>
              <w:framePr w:hSpace="181" w:wrap="notBeside" w:vAnchor="text" w:hAnchor="text" w:xAlign="center" w:y="1"/>
              <w:rPr>
                <w:sz w:val="18"/>
              </w:rPr>
            </w:pPr>
            <w:r>
              <w:rPr>
                <w:sz w:val="18"/>
              </w:rPr>
              <w:t>Saxophon</w:t>
            </w:r>
          </w:p>
        </w:tc>
        <w:tc>
          <w:tcPr>
            <w:tcW w:w="1900" w:type="dxa"/>
          </w:tcPr>
          <w:p w:rsidR="00000000" w:rsidRDefault="00444957">
            <w:pPr>
              <w:pStyle w:val="Tabletext"/>
              <w:framePr w:hSpace="181" w:wrap="notBeside" w:vAnchor="text" w:hAnchor="text" w:xAlign="center" w:y="1"/>
              <w:jc w:val="center"/>
              <w:rPr>
                <w:sz w:val="18"/>
              </w:rPr>
            </w:pPr>
            <w:r>
              <w:rPr>
                <w:sz w:val="18"/>
              </w:rPr>
              <w:t>sax</w:t>
            </w:r>
          </w:p>
        </w:tc>
        <w:tc>
          <w:tcPr>
            <w:tcW w:w="1900" w:type="dxa"/>
          </w:tcPr>
          <w:p w:rsidR="00000000" w:rsidRDefault="00444957">
            <w:pPr>
              <w:pStyle w:val="Tabletext"/>
              <w:framePr w:hSpace="181" w:wrap="notBeside" w:vAnchor="text" w:hAnchor="text" w:xAlign="center" w:y="1"/>
              <w:jc w:val="center"/>
              <w:rPr>
                <w:sz w:val="18"/>
              </w:rPr>
            </w:pPr>
            <w:r>
              <w:rPr>
                <w:position w:val="6"/>
                <w:sz w:val="14"/>
              </w:rPr>
              <w:t>(2)</w:t>
            </w:r>
          </w:p>
        </w:tc>
      </w:tr>
      <w:tr w:rsidR="00000000">
        <w:tblPrEx>
          <w:tblCellMar>
            <w:top w:w="0" w:type="dxa"/>
            <w:bottom w:w="0" w:type="dxa"/>
          </w:tblCellMar>
        </w:tblPrEx>
        <w:trPr>
          <w:cantSplit/>
          <w:jc w:val="center"/>
        </w:trPr>
        <w:tc>
          <w:tcPr>
            <w:tcW w:w="1488" w:type="dxa"/>
          </w:tcPr>
          <w:p w:rsidR="00000000" w:rsidRDefault="00444957">
            <w:pPr>
              <w:pStyle w:val="Tabletext"/>
              <w:framePr w:hSpace="181" w:wrap="notBeside" w:vAnchor="text" w:hAnchor="text" w:xAlign="center" w:y="1"/>
              <w:jc w:val="center"/>
              <w:rPr>
                <w:sz w:val="18"/>
              </w:rPr>
            </w:pPr>
            <w:r>
              <w:rPr>
                <w:sz w:val="18"/>
              </w:rPr>
              <w:t>13</w:t>
            </w:r>
          </w:p>
        </w:tc>
        <w:tc>
          <w:tcPr>
            <w:tcW w:w="2312" w:type="dxa"/>
          </w:tcPr>
          <w:p w:rsidR="00000000" w:rsidRDefault="00444957">
            <w:pPr>
              <w:pStyle w:val="Tabletext"/>
              <w:framePr w:hSpace="181" w:wrap="notBeside" w:vAnchor="text" w:hAnchor="text" w:xAlign="center" w:y="1"/>
              <w:rPr>
                <w:sz w:val="18"/>
              </w:rPr>
            </w:pPr>
            <w:r>
              <w:rPr>
                <w:sz w:val="18"/>
              </w:rPr>
              <w:t>Bag Pipe</w:t>
            </w:r>
          </w:p>
        </w:tc>
        <w:tc>
          <w:tcPr>
            <w:tcW w:w="1900" w:type="dxa"/>
          </w:tcPr>
          <w:p w:rsidR="00000000" w:rsidRDefault="00444957">
            <w:pPr>
              <w:pStyle w:val="Tabletext"/>
              <w:framePr w:hSpace="181" w:wrap="notBeside" w:vAnchor="text" w:hAnchor="text" w:xAlign="center" w:y="1"/>
              <w:jc w:val="center"/>
              <w:rPr>
                <w:sz w:val="18"/>
              </w:rPr>
            </w:pPr>
            <w:r>
              <w:rPr>
                <w:sz w:val="18"/>
              </w:rPr>
              <w:t>sb1</w:t>
            </w:r>
          </w:p>
        </w:tc>
        <w:tc>
          <w:tcPr>
            <w:tcW w:w="1900" w:type="dxa"/>
          </w:tcPr>
          <w:p w:rsidR="00000000" w:rsidRDefault="00444957">
            <w:pPr>
              <w:pStyle w:val="Tabletext"/>
              <w:framePr w:hSpace="181" w:wrap="notBeside" w:vAnchor="text" w:hAnchor="text" w:xAlign="center" w:y="1"/>
              <w:jc w:val="center"/>
              <w:rPr>
                <w:sz w:val="18"/>
              </w:rPr>
            </w:pPr>
            <w:r>
              <w:rPr>
                <w:position w:val="6"/>
                <w:sz w:val="14"/>
              </w:rPr>
              <w:t>(</w:t>
            </w:r>
            <w:r>
              <w:rPr>
                <w:position w:val="6"/>
                <w:sz w:val="14"/>
              </w:rPr>
              <w:t>2), (4), (5)</w:t>
            </w:r>
          </w:p>
        </w:tc>
      </w:tr>
      <w:tr w:rsidR="00000000">
        <w:tblPrEx>
          <w:tblCellMar>
            <w:top w:w="0" w:type="dxa"/>
            <w:bottom w:w="0" w:type="dxa"/>
          </w:tblCellMar>
        </w:tblPrEx>
        <w:trPr>
          <w:cantSplit/>
          <w:jc w:val="center"/>
        </w:trPr>
        <w:tc>
          <w:tcPr>
            <w:tcW w:w="1488" w:type="dxa"/>
          </w:tcPr>
          <w:p w:rsidR="00000000" w:rsidRDefault="00444957">
            <w:pPr>
              <w:pStyle w:val="Tabletext"/>
              <w:framePr w:hSpace="181" w:wrap="notBeside" w:vAnchor="text" w:hAnchor="text" w:xAlign="center" w:y="1"/>
              <w:jc w:val="center"/>
              <w:rPr>
                <w:sz w:val="18"/>
              </w:rPr>
            </w:pPr>
            <w:r>
              <w:rPr>
                <w:sz w:val="18"/>
              </w:rPr>
              <w:t>14</w:t>
            </w:r>
          </w:p>
        </w:tc>
        <w:tc>
          <w:tcPr>
            <w:tcW w:w="2312" w:type="dxa"/>
          </w:tcPr>
          <w:p w:rsidR="00000000" w:rsidRDefault="00444957">
            <w:pPr>
              <w:pStyle w:val="Tabletext"/>
              <w:framePr w:hSpace="181" w:wrap="notBeside" w:vAnchor="text" w:hAnchor="text" w:xAlign="center" w:y="1"/>
              <w:rPr>
                <w:sz w:val="18"/>
              </w:rPr>
            </w:pPr>
            <w:r>
              <w:rPr>
                <w:sz w:val="18"/>
              </w:rPr>
              <w:t>Speech Female Engl.</w:t>
            </w:r>
          </w:p>
        </w:tc>
        <w:tc>
          <w:tcPr>
            <w:tcW w:w="1900" w:type="dxa"/>
          </w:tcPr>
          <w:p w:rsidR="00000000" w:rsidRDefault="00444957">
            <w:pPr>
              <w:pStyle w:val="Tabletext"/>
              <w:framePr w:hSpace="181" w:wrap="notBeside" w:vAnchor="text" w:hAnchor="text" w:xAlign="center" w:y="1"/>
              <w:jc w:val="center"/>
              <w:rPr>
                <w:sz w:val="18"/>
              </w:rPr>
            </w:pPr>
            <w:r>
              <w:rPr>
                <w:sz w:val="18"/>
              </w:rPr>
              <w:t>sfe</w:t>
            </w:r>
          </w:p>
        </w:tc>
        <w:tc>
          <w:tcPr>
            <w:tcW w:w="1900" w:type="dxa"/>
          </w:tcPr>
          <w:p w:rsidR="00000000" w:rsidRDefault="00444957">
            <w:pPr>
              <w:pStyle w:val="Tabletext"/>
              <w:framePr w:hSpace="181" w:wrap="notBeside" w:vAnchor="text" w:hAnchor="text" w:xAlign="center" w:y="1"/>
              <w:jc w:val="center"/>
              <w:rPr>
                <w:sz w:val="18"/>
              </w:rPr>
            </w:pPr>
            <w:r>
              <w:rPr>
                <w:position w:val="6"/>
                <w:sz w:val="14"/>
              </w:rPr>
              <w:t>(3)</w:t>
            </w:r>
          </w:p>
        </w:tc>
      </w:tr>
      <w:tr w:rsidR="00000000">
        <w:tblPrEx>
          <w:tblCellMar>
            <w:top w:w="0" w:type="dxa"/>
            <w:bottom w:w="0" w:type="dxa"/>
          </w:tblCellMar>
        </w:tblPrEx>
        <w:trPr>
          <w:cantSplit/>
          <w:jc w:val="center"/>
        </w:trPr>
        <w:tc>
          <w:tcPr>
            <w:tcW w:w="1488" w:type="dxa"/>
          </w:tcPr>
          <w:p w:rsidR="00000000" w:rsidRDefault="00444957">
            <w:pPr>
              <w:pStyle w:val="Tabletext"/>
              <w:framePr w:hSpace="181" w:wrap="notBeside" w:vAnchor="text" w:hAnchor="text" w:xAlign="center" w:y="1"/>
              <w:jc w:val="center"/>
              <w:rPr>
                <w:sz w:val="18"/>
              </w:rPr>
            </w:pPr>
            <w:r>
              <w:rPr>
                <w:sz w:val="18"/>
              </w:rPr>
              <w:t>15</w:t>
            </w:r>
          </w:p>
        </w:tc>
        <w:tc>
          <w:tcPr>
            <w:tcW w:w="2312" w:type="dxa"/>
          </w:tcPr>
          <w:p w:rsidR="00000000" w:rsidRDefault="00444957">
            <w:pPr>
              <w:pStyle w:val="Tabletext"/>
              <w:framePr w:hSpace="181" w:wrap="notBeside" w:vAnchor="text" w:hAnchor="text" w:xAlign="center" w:y="1"/>
              <w:rPr>
                <w:sz w:val="18"/>
              </w:rPr>
            </w:pPr>
            <w:r>
              <w:rPr>
                <w:sz w:val="18"/>
              </w:rPr>
              <w:t>Speech Male Engl.</w:t>
            </w:r>
          </w:p>
        </w:tc>
        <w:tc>
          <w:tcPr>
            <w:tcW w:w="1900" w:type="dxa"/>
          </w:tcPr>
          <w:p w:rsidR="00000000" w:rsidRDefault="00444957">
            <w:pPr>
              <w:pStyle w:val="Tabletext"/>
              <w:framePr w:hSpace="181" w:wrap="notBeside" w:vAnchor="text" w:hAnchor="text" w:xAlign="center" w:y="1"/>
              <w:jc w:val="center"/>
              <w:rPr>
                <w:sz w:val="18"/>
              </w:rPr>
            </w:pPr>
            <w:r>
              <w:rPr>
                <w:sz w:val="18"/>
              </w:rPr>
              <w:t>sme</w:t>
            </w:r>
          </w:p>
        </w:tc>
        <w:tc>
          <w:tcPr>
            <w:tcW w:w="1900" w:type="dxa"/>
          </w:tcPr>
          <w:p w:rsidR="00000000" w:rsidRDefault="00444957">
            <w:pPr>
              <w:pStyle w:val="Tabletext"/>
              <w:framePr w:hSpace="181" w:wrap="notBeside" w:vAnchor="text" w:hAnchor="text" w:xAlign="center" w:y="1"/>
              <w:jc w:val="center"/>
              <w:rPr>
                <w:sz w:val="18"/>
              </w:rPr>
            </w:pPr>
            <w:r>
              <w:rPr>
                <w:position w:val="6"/>
                <w:sz w:val="14"/>
              </w:rPr>
              <w:t>(3)</w:t>
            </w:r>
          </w:p>
        </w:tc>
      </w:tr>
      <w:tr w:rsidR="00000000">
        <w:tblPrEx>
          <w:tblCellMar>
            <w:top w:w="0" w:type="dxa"/>
            <w:bottom w:w="0" w:type="dxa"/>
          </w:tblCellMar>
        </w:tblPrEx>
        <w:trPr>
          <w:cantSplit/>
          <w:jc w:val="center"/>
        </w:trPr>
        <w:tc>
          <w:tcPr>
            <w:tcW w:w="1488" w:type="dxa"/>
          </w:tcPr>
          <w:p w:rsidR="00000000" w:rsidRDefault="00444957">
            <w:pPr>
              <w:pStyle w:val="Tabletext"/>
              <w:framePr w:hSpace="181" w:wrap="notBeside" w:vAnchor="text" w:hAnchor="text" w:xAlign="center" w:y="1"/>
              <w:jc w:val="center"/>
              <w:rPr>
                <w:sz w:val="18"/>
              </w:rPr>
            </w:pPr>
            <w:r>
              <w:rPr>
                <w:sz w:val="18"/>
              </w:rPr>
              <w:t>16</w:t>
            </w:r>
          </w:p>
        </w:tc>
        <w:tc>
          <w:tcPr>
            <w:tcW w:w="2312" w:type="dxa"/>
          </w:tcPr>
          <w:p w:rsidR="00000000" w:rsidRDefault="00444957">
            <w:pPr>
              <w:pStyle w:val="Tabletext"/>
              <w:framePr w:hSpace="181" w:wrap="notBeside" w:vAnchor="text" w:hAnchor="text" w:xAlign="center" w:y="1"/>
              <w:rPr>
                <w:sz w:val="18"/>
              </w:rPr>
            </w:pPr>
            <w:r>
              <w:rPr>
                <w:sz w:val="18"/>
              </w:rPr>
              <w:t>Speech Male German</w:t>
            </w:r>
          </w:p>
        </w:tc>
        <w:tc>
          <w:tcPr>
            <w:tcW w:w="1900" w:type="dxa"/>
          </w:tcPr>
          <w:p w:rsidR="00000000" w:rsidRDefault="00444957">
            <w:pPr>
              <w:pStyle w:val="Tabletext"/>
              <w:framePr w:hSpace="181" w:wrap="notBeside" w:vAnchor="text" w:hAnchor="text" w:xAlign="center" w:y="1"/>
              <w:jc w:val="center"/>
              <w:rPr>
                <w:sz w:val="18"/>
              </w:rPr>
            </w:pPr>
            <w:r>
              <w:rPr>
                <w:sz w:val="18"/>
              </w:rPr>
              <w:t>smg</w:t>
            </w:r>
          </w:p>
        </w:tc>
        <w:tc>
          <w:tcPr>
            <w:tcW w:w="1900" w:type="dxa"/>
          </w:tcPr>
          <w:p w:rsidR="00000000" w:rsidRDefault="00444957">
            <w:pPr>
              <w:pStyle w:val="Tabletext"/>
              <w:framePr w:hSpace="181" w:wrap="notBeside" w:vAnchor="text" w:hAnchor="text" w:xAlign="center" w:y="1"/>
              <w:jc w:val="center"/>
              <w:rPr>
                <w:sz w:val="18"/>
              </w:rPr>
            </w:pPr>
            <w:r>
              <w:rPr>
                <w:position w:val="6"/>
                <w:sz w:val="14"/>
              </w:rPr>
              <w:t>(3)</w:t>
            </w:r>
          </w:p>
        </w:tc>
      </w:tr>
      <w:tr w:rsidR="00000000">
        <w:tblPrEx>
          <w:tblCellMar>
            <w:top w:w="0" w:type="dxa"/>
            <w:bottom w:w="0" w:type="dxa"/>
          </w:tblCellMar>
        </w:tblPrEx>
        <w:trPr>
          <w:cantSplit/>
          <w:jc w:val="center"/>
        </w:trPr>
        <w:tc>
          <w:tcPr>
            <w:tcW w:w="1488" w:type="dxa"/>
          </w:tcPr>
          <w:p w:rsidR="00000000" w:rsidRDefault="00444957">
            <w:pPr>
              <w:pStyle w:val="Tabletext"/>
              <w:framePr w:hSpace="181" w:wrap="notBeside" w:vAnchor="text" w:hAnchor="text" w:xAlign="center" w:y="1"/>
              <w:jc w:val="center"/>
              <w:rPr>
                <w:sz w:val="18"/>
              </w:rPr>
            </w:pPr>
            <w:r>
              <w:rPr>
                <w:sz w:val="18"/>
              </w:rPr>
              <w:t>17</w:t>
            </w:r>
          </w:p>
        </w:tc>
        <w:tc>
          <w:tcPr>
            <w:tcW w:w="2312" w:type="dxa"/>
          </w:tcPr>
          <w:p w:rsidR="00000000" w:rsidRDefault="00444957">
            <w:pPr>
              <w:pStyle w:val="Tabletext"/>
              <w:framePr w:hSpace="181" w:wrap="notBeside" w:vAnchor="text" w:hAnchor="text" w:xAlign="center" w:y="1"/>
              <w:rPr>
                <w:sz w:val="18"/>
              </w:rPr>
            </w:pPr>
            <w:r>
              <w:rPr>
                <w:sz w:val="18"/>
              </w:rPr>
              <w:t>Snare drums</w:t>
            </w:r>
          </w:p>
        </w:tc>
        <w:tc>
          <w:tcPr>
            <w:tcW w:w="1900" w:type="dxa"/>
          </w:tcPr>
          <w:p w:rsidR="00000000" w:rsidRDefault="00444957">
            <w:pPr>
              <w:pStyle w:val="Tabletext"/>
              <w:framePr w:hSpace="181" w:wrap="notBeside" w:vAnchor="text" w:hAnchor="text" w:xAlign="center" w:y="1"/>
              <w:jc w:val="center"/>
              <w:rPr>
                <w:sz w:val="18"/>
                <w:lang w:val="es-ES_tradnl"/>
              </w:rPr>
            </w:pPr>
            <w:r>
              <w:rPr>
                <w:sz w:val="18"/>
                <w:lang w:val="es-ES_tradnl"/>
              </w:rPr>
              <w:t>sna</w:t>
            </w:r>
          </w:p>
        </w:tc>
        <w:tc>
          <w:tcPr>
            <w:tcW w:w="1900" w:type="dxa"/>
          </w:tcPr>
          <w:p w:rsidR="00000000" w:rsidRDefault="00444957">
            <w:pPr>
              <w:pStyle w:val="Tabletext"/>
              <w:framePr w:hSpace="181" w:wrap="notBeside" w:vAnchor="text" w:hAnchor="text" w:xAlign="center" w:y="1"/>
              <w:jc w:val="center"/>
              <w:rPr>
                <w:sz w:val="18"/>
                <w:lang w:val="es-ES_tradnl"/>
              </w:rPr>
            </w:pPr>
            <w:r>
              <w:rPr>
                <w:position w:val="6"/>
                <w:sz w:val="14"/>
              </w:rPr>
              <w:t>(1)</w:t>
            </w:r>
          </w:p>
        </w:tc>
      </w:tr>
      <w:tr w:rsidR="00000000">
        <w:tblPrEx>
          <w:tblCellMar>
            <w:top w:w="0" w:type="dxa"/>
            <w:bottom w:w="0" w:type="dxa"/>
          </w:tblCellMar>
        </w:tblPrEx>
        <w:trPr>
          <w:cantSplit/>
          <w:jc w:val="center"/>
        </w:trPr>
        <w:tc>
          <w:tcPr>
            <w:tcW w:w="1488" w:type="dxa"/>
          </w:tcPr>
          <w:p w:rsidR="00000000" w:rsidRDefault="00444957">
            <w:pPr>
              <w:pStyle w:val="Tabletext"/>
              <w:framePr w:hSpace="181" w:wrap="notBeside" w:vAnchor="text" w:hAnchor="text" w:xAlign="center" w:y="1"/>
              <w:jc w:val="center"/>
              <w:rPr>
                <w:sz w:val="18"/>
                <w:lang w:val="es-ES_tradnl"/>
              </w:rPr>
            </w:pPr>
            <w:r>
              <w:rPr>
                <w:sz w:val="18"/>
                <w:lang w:val="es-ES_tradnl"/>
              </w:rPr>
              <w:t>18</w:t>
            </w:r>
          </w:p>
        </w:tc>
        <w:tc>
          <w:tcPr>
            <w:tcW w:w="2312" w:type="dxa"/>
          </w:tcPr>
          <w:p w:rsidR="00000000" w:rsidRDefault="00444957">
            <w:pPr>
              <w:pStyle w:val="Tabletext"/>
              <w:framePr w:hSpace="181" w:wrap="notBeside" w:vAnchor="text" w:hAnchor="text" w:xAlign="center" w:y="1"/>
              <w:rPr>
                <w:sz w:val="18"/>
                <w:lang w:val="es-ES_tradnl"/>
              </w:rPr>
            </w:pPr>
            <w:r>
              <w:rPr>
                <w:sz w:val="18"/>
                <w:lang w:val="es-ES_tradnl"/>
              </w:rPr>
              <w:t>Soprano Mozart</w:t>
            </w:r>
          </w:p>
        </w:tc>
        <w:tc>
          <w:tcPr>
            <w:tcW w:w="1900" w:type="dxa"/>
          </w:tcPr>
          <w:p w:rsidR="00000000" w:rsidRDefault="00444957">
            <w:pPr>
              <w:pStyle w:val="Tabletext"/>
              <w:framePr w:hSpace="181" w:wrap="notBeside" w:vAnchor="text" w:hAnchor="text" w:xAlign="center" w:y="1"/>
              <w:jc w:val="center"/>
              <w:rPr>
                <w:sz w:val="18"/>
              </w:rPr>
            </w:pPr>
            <w:r>
              <w:rPr>
                <w:sz w:val="18"/>
              </w:rPr>
              <w:t>sop</w:t>
            </w:r>
          </w:p>
        </w:tc>
        <w:tc>
          <w:tcPr>
            <w:tcW w:w="1900" w:type="dxa"/>
          </w:tcPr>
          <w:p w:rsidR="00000000" w:rsidRDefault="00444957">
            <w:pPr>
              <w:pStyle w:val="Tabletext"/>
              <w:framePr w:hSpace="181" w:wrap="notBeside" w:vAnchor="text" w:hAnchor="text" w:xAlign="center" w:y="1"/>
              <w:jc w:val="center"/>
              <w:rPr>
                <w:sz w:val="18"/>
              </w:rPr>
            </w:pPr>
            <w:r>
              <w:rPr>
                <w:position w:val="6"/>
                <w:sz w:val="14"/>
              </w:rPr>
              <w:t>(4)</w:t>
            </w:r>
          </w:p>
        </w:tc>
      </w:tr>
      <w:tr w:rsidR="00000000">
        <w:tblPrEx>
          <w:tblCellMar>
            <w:top w:w="0" w:type="dxa"/>
            <w:bottom w:w="0" w:type="dxa"/>
          </w:tblCellMar>
        </w:tblPrEx>
        <w:trPr>
          <w:cantSplit/>
          <w:jc w:val="center"/>
        </w:trPr>
        <w:tc>
          <w:tcPr>
            <w:tcW w:w="1488" w:type="dxa"/>
          </w:tcPr>
          <w:p w:rsidR="00000000" w:rsidRDefault="00444957">
            <w:pPr>
              <w:pStyle w:val="Tabletext"/>
              <w:framePr w:hSpace="181" w:wrap="notBeside" w:vAnchor="text" w:hAnchor="text" w:xAlign="center" w:y="1"/>
              <w:jc w:val="center"/>
              <w:rPr>
                <w:sz w:val="18"/>
              </w:rPr>
            </w:pPr>
            <w:r>
              <w:rPr>
                <w:sz w:val="18"/>
              </w:rPr>
              <w:t>19</w:t>
            </w:r>
          </w:p>
        </w:tc>
        <w:tc>
          <w:tcPr>
            <w:tcW w:w="2312" w:type="dxa"/>
          </w:tcPr>
          <w:p w:rsidR="00000000" w:rsidRDefault="00444957">
            <w:pPr>
              <w:pStyle w:val="Tabletext"/>
              <w:framePr w:hSpace="181" w:wrap="notBeside" w:vAnchor="text" w:hAnchor="text" w:xAlign="center" w:y="1"/>
              <w:rPr>
                <w:sz w:val="18"/>
              </w:rPr>
            </w:pPr>
            <w:r>
              <w:rPr>
                <w:sz w:val="18"/>
              </w:rPr>
              <w:t>Tamborine</w:t>
            </w:r>
          </w:p>
        </w:tc>
        <w:tc>
          <w:tcPr>
            <w:tcW w:w="1900" w:type="dxa"/>
          </w:tcPr>
          <w:p w:rsidR="00000000" w:rsidRDefault="00444957">
            <w:pPr>
              <w:pStyle w:val="Tabletext"/>
              <w:framePr w:hSpace="181" w:wrap="notBeside" w:vAnchor="text" w:hAnchor="text" w:xAlign="center" w:y="1"/>
              <w:jc w:val="center"/>
              <w:rPr>
                <w:sz w:val="18"/>
              </w:rPr>
            </w:pPr>
            <w:r>
              <w:rPr>
                <w:sz w:val="18"/>
              </w:rPr>
              <w:t>tam</w:t>
            </w:r>
          </w:p>
        </w:tc>
        <w:tc>
          <w:tcPr>
            <w:tcW w:w="1900" w:type="dxa"/>
          </w:tcPr>
          <w:p w:rsidR="00000000" w:rsidRDefault="00444957">
            <w:pPr>
              <w:pStyle w:val="Tabletext"/>
              <w:framePr w:hSpace="181" w:wrap="notBeside" w:vAnchor="text" w:hAnchor="text" w:xAlign="center" w:y="1"/>
              <w:jc w:val="center"/>
              <w:rPr>
                <w:sz w:val="18"/>
              </w:rPr>
            </w:pPr>
            <w:r>
              <w:rPr>
                <w:position w:val="6"/>
                <w:sz w:val="14"/>
              </w:rPr>
              <w:t>(1)</w:t>
            </w:r>
          </w:p>
        </w:tc>
      </w:tr>
      <w:tr w:rsidR="00000000">
        <w:tblPrEx>
          <w:tblCellMar>
            <w:top w:w="0" w:type="dxa"/>
            <w:bottom w:w="0" w:type="dxa"/>
          </w:tblCellMar>
        </w:tblPrEx>
        <w:trPr>
          <w:cantSplit/>
          <w:jc w:val="center"/>
        </w:trPr>
        <w:tc>
          <w:tcPr>
            <w:tcW w:w="1488" w:type="dxa"/>
          </w:tcPr>
          <w:p w:rsidR="00000000" w:rsidRDefault="00444957">
            <w:pPr>
              <w:pStyle w:val="Tabletext"/>
              <w:framePr w:hSpace="181" w:wrap="notBeside" w:vAnchor="text" w:hAnchor="text" w:xAlign="center" w:y="1"/>
              <w:jc w:val="center"/>
              <w:rPr>
                <w:sz w:val="18"/>
              </w:rPr>
            </w:pPr>
            <w:r>
              <w:rPr>
                <w:sz w:val="18"/>
              </w:rPr>
              <w:t>20</w:t>
            </w:r>
          </w:p>
        </w:tc>
        <w:tc>
          <w:tcPr>
            <w:tcW w:w="2312" w:type="dxa"/>
          </w:tcPr>
          <w:p w:rsidR="00000000" w:rsidRDefault="00444957">
            <w:pPr>
              <w:pStyle w:val="Tabletext"/>
              <w:framePr w:hSpace="181" w:wrap="notBeside" w:vAnchor="text" w:hAnchor="text" w:xAlign="center" w:y="1"/>
              <w:rPr>
                <w:sz w:val="18"/>
              </w:rPr>
            </w:pPr>
            <w:r>
              <w:rPr>
                <w:sz w:val="18"/>
              </w:rPr>
              <w:t>Trumpet</w:t>
            </w:r>
          </w:p>
        </w:tc>
        <w:tc>
          <w:tcPr>
            <w:tcW w:w="1900" w:type="dxa"/>
          </w:tcPr>
          <w:p w:rsidR="00000000" w:rsidRDefault="00444957">
            <w:pPr>
              <w:pStyle w:val="Tabletext"/>
              <w:framePr w:hSpace="181" w:wrap="notBeside" w:vAnchor="text" w:hAnchor="text" w:xAlign="center" w:y="1"/>
              <w:jc w:val="center"/>
              <w:rPr>
                <w:sz w:val="18"/>
              </w:rPr>
            </w:pPr>
            <w:r>
              <w:rPr>
                <w:sz w:val="18"/>
              </w:rPr>
              <w:t>tpt</w:t>
            </w:r>
          </w:p>
        </w:tc>
        <w:tc>
          <w:tcPr>
            <w:tcW w:w="1900" w:type="dxa"/>
          </w:tcPr>
          <w:p w:rsidR="00000000" w:rsidRDefault="00444957">
            <w:pPr>
              <w:pStyle w:val="Tabletext"/>
              <w:framePr w:hSpace="181" w:wrap="notBeside" w:vAnchor="text" w:hAnchor="text" w:xAlign="center" w:y="1"/>
              <w:jc w:val="center"/>
              <w:rPr>
                <w:sz w:val="18"/>
              </w:rPr>
            </w:pPr>
            <w:r>
              <w:rPr>
                <w:position w:val="6"/>
                <w:sz w:val="14"/>
              </w:rPr>
              <w:t>(2)</w:t>
            </w:r>
          </w:p>
        </w:tc>
      </w:tr>
      <w:tr w:rsidR="00000000">
        <w:tblPrEx>
          <w:tblCellMar>
            <w:top w:w="0" w:type="dxa"/>
            <w:bottom w:w="0" w:type="dxa"/>
          </w:tblCellMar>
        </w:tblPrEx>
        <w:trPr>
          <w:cantSplit/>
          <w:jc w:val="center"/>
        </w:trPr>
        <w:tc>
          <w:tcPr>
            <w:tcW w:w="1488" w:type="dxa"/>
          </w:tcPr>
          <w:p w:rsidR="00000000" w:rsidRDefault="00444957">
            <w:pPr>
              <w:pStyle w:val="Tabletext"/>
              <w:framePr w:hSpace="181" w:wrap="notBeside" w:vAnchor="text" w:hAnchor="text" w:xAlign="center" w:y="1"/>
              <w:jc w:val="center"/>
              <w:rPr>
                <w:sz w:val="18"/>
              </w:rPr>
            </w:pPr>
            <w:r>
              <w:rPr>
                <w:sz w:val="18"/>
              </w:rPr>
              <w:t>21</w:t>
            </w:r>
          </w:p>
        </w:tc>
        <w:tc>
          <w:tcPr>
            <w:tcW w:w="2312" w:type="dxa"/>
          </w:tcPr>
          <w:p w:rsidR="00000000" w:rsidRDefault="00444957">
            <w:pPr>
              <w:pStyle w:val="Tabletext"/>
              <w:framePr w:hSpace="181" w:wrap="notBeside" w:vAnchor="text" w:hAnchor="text" w:xAlign="center" w:y="1"/>
              <w:rPr>
                <w:sz w:val="18"/>
              </w:rPr>
            </w:pPr>
            <w:r>
              <w:rPr>
                <w:sz w:val="18"/>
              </w:rPr>
              <w:t>Triangle</w:t>
            </w:r>
          </w:p>
        </w:tc>
        <w:tc>
          <w:tcPr>
            <w:tcW w:w="1900" w:type="dxa"/>
          </w:tcPr>
          <w:p w:rsidR="00000000" w:rsidRDefault="00444957">
            <w:pPr>
              <w:pStyle w:val="Tabletext"/>
              <w:framePr w:hSpace="181" w:wrap="notBeside" w:vAnchor="text" w:hAnchor="text" w:xAlign="center" w:y="1"/>
              <w:jc w:val="center"/>
              <w:rPr>
                <w:sz w:val="18"/>
              </w:rPr>
            </w:pPr>
            <w:r>
              <w:rPr>
                <w:sz w:val="18"/>
              </w:rPr>
              <w:t>tri</w:t>
            </w:r>
          </w:p>
        </w:tc>
        <w:tc>
          <w:tcPr>
            <w:tcW w:w="1900" w:type="dxa"/>
          </w:tcPr>
          <w:p w:rsidR="00000000" w:rsidRDefault="00444957">
            <w:pPr>
              <w:pStyle w:val="Tabletext"/>
              <w:framePr w:hSpace="181" w:wrap="notBeside" w:vAnchor="text" w:hAnchor="text" w:xAlign="center" w:y="1"/>
              <w:jc w:val="center"/>
              <w:rPr>
                <w:sz w:val="18"/>
                <w:lang w:val="es-ES_tradnl"/>
              </w:rPr>
            </w:pPr>
            <w:r>
              <w:rPr>
                <w:position w:val="6"/>
                <w:sz w:val="14"/>
              </w:rPr>
              <w:t>(1), (2), (5)</w:t>
            </w:r>
          </w:p>
        </w:tc>
      </w:tr>
      <w:tr w:rsidR="00000000">
        <w:tblPrEx>
          <w:tblCellMar>
            <w:top w:w="0" w:type="dxa"/>
            <w:bottom w:w="0" w:type="dxa"/>
          </w:tblCellMar>
        </w:tblPrEx>
        <w:trPr>
          <w:cantSplit/>
          <w:jc w:val="center"/>
        </w:trPr>
        <w:tc>
          <w:tcPr>
            <w:tcW w:w="1488" w:type="dxa"/>
          </w:tcPr>
          <w:p w:rsidR="00000000" w:rsidRDefault="00444957">
            <w:pPr>
              <w:pStyle w:val="Tabletext"/>
              <w:framePr w:hSpace="181" w:wrap="notBeside" w:vAnchor="text" w:hAnchor="text" w:xAlign="center" w:y="1"/>
              <w:jc w:val="center"/>
              <w:rPr>
                <w:sz w:val="18"/>
                <w:lang w:val="es-ES_tradnl"/>
              </w:rPr>
            </w:pPr>
            <w:r>
              <w:rPr>
                <w:sz w:val="18"/>
                <w:lang w:val="es-ES_tradnl"/>
              </w:rPr>
              <w:t>22</w:t>
            </w:r>
          </w:p>
        </w:tc>
        <w:tc>
          <w:tcPr>
            <w:tcW w:w="2312" w:type="dxa"/>
          </w:tcPr>
          <w:p w:rsidR="00000000" w:rsidRDefault="00444957">
            <w:pPr>
              <w:pStyle w:val="Tabletext"/>
              <w:framePr w:hSpace="181" w:wrap="notBeside" w:vAnchor="text" w:hAnchor="text" w:xAlign="center" w:y="1"/>
              <w:rPr>
                <w:sz w:val="18"/>
                <w:lang w:val="es-ES_tradnl"/>
              </w:rPr>
            </w:pPr>
            <w:r>
              <w:rPr>
                <w:sz w:val="18"/>
                <w:lang w:val="es-ES_tradnl"/>
              </w:rPr>
              <w:t>Tuba</w:t>
            </w:r>
          </w:p>
        </w:tc>
        <w:tc>
          <w:tcPr>
            <w:tcW w:w="1900" w:type="dxa"/>
          </w:tcPr>
          <w:p w:rsidR="00000000" w:rsidRDefault="00444957">
            <w:pPr>
              <w:pStyle w:val="Tabletext"/>
              <w:framePr w:hSpace="181" w:wrap="notBeside" w:vAnchor="text" w:hAnchor="text" w:xAlign="center" w:y="1"/>
              <w:jc w:val="center"/>
              <w:rPr>
                <w:sz w:val="18"/>
                <w:lang w:val="es-ES_tradnl"/>
              </w:rPr>
            </w:pPr>
            <w:r>
              <w:rPr>
                <w:sz w:val="18"/>
                <w:lang w:val="es-ES_tradnl"/>
              </w:rPr>
              <w:t>tub</w:t>
            </w:r>
          </w:p>
        </w:tc>
        <w:tc>
          <w:tcPr>
            <w:tcW w:w="1900" w:type="dxa"/>
          </w:tcPr>
          <w:p w:rsidR="00000000" w:rsidRDefault="00444957">
            <w:pPr>
              <w:pStyle w:val="Tabletext"/>
              <w:framePr w:hSpace="181" w:wrap="notBeside" w:vAnchor="text" w:hAnchor="text" w:xAlign="center" w:y="1"/>
              <w:jc w:val="center"/>
              <w:rPr>
                <w:sz w:val="18"/>
                <w:lang w:val="es-ES_tradnl"/>
              </w:rPr>
            </w:pPr>
            <w:r>
              <w:rPr>
                <w:position w:val="6"/>
                <w:sz w:val="14"/>
              </w:rPr>
              <w:t>(2)</w:t>
            </w:r>
          </w:p>
        </w:tc>
      </w:tr>
      <w:tr w:rsidR="00000000">
        <w:tblPrEx>
          <w:tblCellMar>
            <w:top w:w="0" w:type="dxa"/>
            <w:bottom w:w="0" w:type="dxa"/>
          </w:tblCellMar>
        </w:tblPrEx>
        <w:trPr>
          <w:cantSplit/>
          <w:jc w:val="center"/>
        </w:trPr>
        <w:tc>
          <w:tcPr>
            <w:tcW w:w="1488" w:type="dxa"/>
          </w:tcPr>
          <w:p w:rsidR="00000000" w:rsidRDefault="00444957">
            <w:pPr>
              <w:pStyle w:val="Tabletext"/>
              <w:framePr w:hSpace="181" w:wrap="notBeside" w:vAnchor="text" w:hAnchor="text" w:xAlign="center" w:y="1"/>
              <w:jc w:val="center"/>
              <w:rPr>
                <w:sz w:val="18"/>
                <w:lang w:val="es-ES_tradnl"/>
              </w:rPr>
            </w:pPr>
            <w:r>
              <w:rPr>
                <w:sz w:val="18"/>
                <w:lang w:val="es-ES_tradnl"/>
              </w:rPr>
              <w:t>23</w:t>
            </w:r>
          </w:p>
        </w:tc>
        <w:tc>
          <w:tcPr>
            <w:tcW w:w="2312" w:type="dxa"/>
          </w:tcPr>
          <w:p w:rsidR="00000000" w:rsidRDefault="00444957">
            <w:pPr>
              <w:pStyle w:val="Tabletext"/>
              <w:framePr w:hSpace="181" w:wrap="notBeside" w:vAnchor="text" w:hAnchor="text" w:xAlign="center" w:y="1"/>
              <w:rPr>
                <w:sz w:val="18"/>
                <w:lang w:val="es-ES_tradnl"/>
              </w:rPr>
            </w:pPr>
            <w:r>
              <w:rPr>
                <w:sz w:val="18"/>
                <w:lang w:val="es-ES_tradnl"/>
              </w:rPr>
              <w:t>Susan</w:t>
            </w:r>
            <w:r>
              <w:rPr>
                <w:sz w:val="18"/>
                <w:lang w:val="es-ES_tradnl"/>
              </w:rPr>
              <w:t>ne Vega</w:t>
            </w:r>
          </w:p>
        </w:tc>
        <w:tc>
          <w:tcPr>
            <w:tcW w:w="1900" w:type="dxa"/>
          </w:tcPr>
          <w:p w:rsidR="00000000" w:rsidRDefault="00444957">
            <w:pPr>
              <w:pStyle w:val="Tabletext"/>
              <w:framePr w:hSpace="181" w:wrap="notBeside" w:vAnchor="text" w:hAnchor="text" w:xAlign="center" w:y="1"/>
              <w:jc w:val="center"/>
              <w:rPr>
                <w:sz w:val="18"/>
              </w:rPr>
            </w:pPr>
            <w:r>
              <w:rPr>
                <w:sz w:val="18"/>
              </w:rPr>
              <w:t>veg</w:t>
            </w:r>
          </w:p>
        </w:tc>
        <w:tc>
          <w:tcPr>
            <w:tcW w:w="1900" w:type="dxa"/>
          </w:tcPr>
          <w:p w:rsidR="00000000" w:rsidRDefault="00444957">
            <w:pPr>
              <w:pStyle w:val="Tabletext"/>
              <w:framePr w:hSpace="181" w:wrap="notBeside" w:vAnchor="text" w:hAnchor="text" w:xAlign="center" w:y="1"/>
              <w:jc w:val="center"/>
              <w:rPr>
                <w:sz w:val="18"/>
              </w:rPr>
            </w:pPr>
            <w:r>
              <w:rPr>
                <w:position w:val="6"/>
                <w:sz w:val="14"/>
              </w:rPr>
              <w:t>(3), (4)</w:t>
            </w:r>
          </w:p>
        </w:tc>
      </w:tr>
      <w:tr w:rsidR="00000000">
        <w:tblPrEx>
          <w:tblCellMar>
            <w:top w:w="0" w:type="dxa"/>
            <w:bottom w:w="0" w:type="dxa"/>
          </w:tblCellMar>
        </w:tblPrEx>
        <w:trPr>
          <w:cantSplit/>
          <w:jc w:val="center"/>
        </w:trPr>
        <w:tc>
          <w:tcPr>
            <w:tcW w:w="1488" w:type="dxa"/>
            <w:tcBorders>
              <w:bottom w:val="single" w:sz="6" w:space="0" w:color="auto"/>
            </w:tcBorders>
          </w:tcPr>
          <w:p w:rsidR="00000000" w:rsidRDefault="00444957">
            <w:pPr>
              <w:pStyle w:val="Tabletext"/>
              <w:framePr w:hSpace="181" w:wrap="notBeside" w:vAnchor="text" w:hAnchor="text" w:xAlign="center" w:y="1"/>
              <w:jc w:val="center"/>
              <w:rPr>
                <w:sz w:val="18"/>
              </w:rPr>
            </w:pPr>
            <w:r>
              <w:rPr>
                <w:sz w:val="18"/>
              </w:rPr>
              <w:t>24</w:t>
            </w:r>
          </w:p>
        </w:tc>
        <w:tc>
          <w:tcPr>
            <w:tcW w:w="2312" w:type="dxa"/>
            <w:tcBorders>
              <w:bottom w:val="single" w:sz="6" w:space="0" w:color="auto"/>
            </w:tcBorders>
          </w:tcPr>
          <w:p w:rsidR="00000000" w:rsidRDefault="00444957">
            <w:pPr>
              <w:pStyle w:val="Tabletext"/>
              <w:framePr w:hSpace="181" w:wrap="notBeside" w:vAnchor="text" w:hAnchor="text" w:xAlign="center" w:y="1"/>
              <w:rPr>
                <w:sz w:val="18"/>
              </w:rPr>
            </w:pPr>
            <w:r>
              <w:rPr>
                <w:sz w:val="18"/>
              </w:rPr>
              <w:t>Xylophone</w:t>
            </w:r>
          </w:p>
        </w:tc>
        <w:tc>
          <w:tcPr>
            <w:tcW w:w="1900" w:type="dxa"/>
            <w:tcBorders>
              <w:bottom w:val="single" w:sz="6" w:space="0" w:color="auto"/>
            </w:tcBorders>
          </w:tcPr>
          <w:p w:rsidR="00000000" w:rsidRDefault="00444957">
            <w:pPr>
              <w:pStyle w:val="Tabletext"/>
              <w:framePr w:hSpace="181" w:wrap="notBeside" w:vAnchor="text" w:hAnchor="text" w:xAlign="center" w:y="1"/>
              <w:jc w:val="center"/>
              <w:rPr>
                <w:sz w:val="18"/>
              </w:rPr>
            </w:pPr>
            <w:r>
              <w:rPr>
                <w:sz w:val="18"/>
              </w:rPr>
              <w:t>xyl</w:t>
            </w:r>
          </w:p>
        </w:tc>
        <w:tc>
          <w:tcPr>
            <w:tcW w:w="1900" w:type="dxa"/>
            <w:tcBorders>
              <w:bottom w:val="single" w:sz="6" w:space="0" w:color="auto"/>
            </w:tcBorders>
          </w:tcPr>
          <w:p w:rsidR="00000000" w:rsidRDefault="00444957">
            <w:pPr>
              <w:pStyle w:val="Tabletext"/>
              <w:framePr w:hSpace="181" w:wrap="notBeside" w:vAnchor="text" w:hAnchor="text" w:xAlign="center" w:y="1"/>
              <w:jc w:val="center"/>
              <w:rPr>
                <w:sz w:val="18"/>
              </w:rPr>
            </w:pPr>
            <w:r>
              <w:rPr>
                <w:position w:val="6"/>
                <w:sz w:val="14"/>
              </w:rPr>
              <w:t>(1), (2)</w:t>
            </w:r>
          </w:p>
        </w:tc>
      </w:tr>
      <w:tr w:rsidR="00000000">
        <w:tblPrEx>
          <w:tblCellMar>
            <w:top w:w="0" w:type="dxa"/>
            <w:bottom w:w="0" w:type="dxa"/>
          </w:tblCellMar>
        </w:tblPrEx>
        <w:trPr>
          <w:cantSplit/>
          <w:jc w:val="center"/>
        </w:trPr>
        <w:tc>
          <w:tcPr>
            <w:tcW w:w="7600" w:type="dxa"/>
            <w:gridSpan w:val="4"/>
            <w:tcBorders>
              <w:left w:val="nil"/>
              <w:bottom w:val="nil"/>
              <w:right w:val="nil"/>
            </w:tcBorders>
          </w:tcPr>
          <w:p w:rsidR="00000000" w:rsidRDefault="00444957">
            <w:pPr>
              <w:pStyle w:val="Tablelegend"/>
              <w:framePr w:hSpace="181" w:wrap="notBeside" w:vAnchor="text" w:hAnchor="text" w:xAlign="center" w:y="1"/>
              <w:spacing w:before="60" w:after="20"/>
              <w:ind w:right="0" w:hanging="284"/>
              <w:rPr>
                <w:sz w:val="18"/>
                <w:lang w:val="en-US"/>
              </w:rPr>
            </w:pPr>
            <w:r>
              <w:rPr>
                <w:position w:val="6"/>
                <w:sz w:val="14"/>
              </w:rPr>
              <w:t>(1)</w:t>
            </w:r>
            <w:r>
              <w:rPr>
                <w:sz w:val="18"/>
                <w:lang w:val="en-US"/>
              </w:rPr>
              <w:tab/>
              <w:t>Transients: pre-echo sensitive, smearing of noise in temporal domain.</w:t>
            </w:r>
          </w:p>
          <w:p w:rsidR="00000000" w:rsidRDefault="00444957">
            <w:pPr>
              <w:pStyle w:val="Tablelegend"/>
              <w:framePr w:hSpace="181" w:wrap="notBeside" w:vAnchor="text" w:hAnchor="text" w:xAlign="center" w:y="1"/>
              <w:spacing w:before="40" w:after="20"/>
              <w:ind w:right="0" w:hanging="284"/>
              <w:rPr>
                <w:sz w:val="18"/>
                <w:lang w:val="en-US"/>
              </w:rPr>
            </w:pPr>
            <w:r>
              <w:rPr>
                <w:position w:val="6"/>
                <w:sz w:val="14"/>
                <w:lang w:val="en-US"/>
              </w:rPr>
              <w:t>(2)</w:t>
            </w:r>
            <w:r>
              <w:rPr>
                <w:sz w:val="18"/>
                <w:lang w:val="en-US"/>
              </w:rPr>
              <w:tab/>
              <w:t>Tonal structure: noise sensitive, roughness.</w:t>
            </w:r>
          </w:p>
          <w:p w:rsidR="00000000" w:rsidRDefault="00444957">
            <w:pPr>
              <w:pStyle w:val="Tablelegend"/>
              <w:framePr w:hSpace="181" w:wrap="notBeside" w:vAnchor="text" w:hAnchor="text" w:xAlign="center" w:y="1"/>
              <w:spacing w:before="40" w:after="20"/>
              <w:ind w:right="0" w:hanging="284"/>
              <w:rPr>
                <w:sz w:val="18"/>
                <w:lang w:val="en-US"/>
              </w:rPr>
            </w:pPr>
            <w:r>
              <w:rPr>
                <w:position w:val="6"/>
                <w:sz w:val="14"/>
                <w:lang w:val="en-US"/>
              </w:rPr>
              <w:t>(3)</w:t>
            </w:r>
            <w:r>
              <w:rPr>
                <w:sz w:val="18"/>
                <w:lang w:val="en-US"/>
              </w:rPr>
              <w:tab/>
              <w:t>Natural speech (critical combination of tonal parts and attacks): distortion sen</w:t>
            </w:r>
            <w:r>
              <w:rPr>
                <w:sz w:val="18"/>
                <w:lang w:val="en-US"/>
              </w:rPr>
              <w:t>sitive, smearing of attacks.</w:t>
            </w:r>
          </w:p>
          <w:p w:rsidR="00000000" w:rsidRDefault="00444957">
            <w:pPr>
              <w:pStyle w:val="Tablelegend"/>
              <w:framePr w:hSpace="181" w:wrap="notBeside" w:vAnchor="text" w:hAnchor="text" w:xAlign="center" w:y="1"/>
              <w:spacing w:before="40" w:after="20"/>
              <w:ind w:right="0" w:hanging="284"/>
              <w:rPr>
                <w:sz w:val="18"/>
                <w:lang w:val="en-US"/>
              </w:rPr>
            </w:pPr>
            <w:r>
              <w:rPr>
                <w:position w:val="6"/>
                <w:sz w:val="14"/>
                <w:lang w:val="en-US"/>
              </w:rPr>
              <w:t>(4)</w:t>
            </w:r>
            <w:r>
              <w:rPr>
                <w:sz w:val="18"/>
                <w:lang w:val="en-US"/>
              </w:rPr>
              <w:tab/>
              <w:t>Complex sound: stresses the Device Under Test.</w:t>
            </w:r>
          </w:p>
          <w:p w:rsidR="00000000" w:rsidRDefault="00444957">
            <w:pPr>
              <w:pStyle w:val="Tabletext"/>
              <w:framePr w:hSpace="181" w:wrap="notBeside" w:vAnchor="text" w:hAnchor="text" w:xAlign="center" w:y="1"/>
              <w:ind w:left="284" w:hanging="284"/>
              <w:jc w:val="left"/>
              <w:rPr>
                <w:position w:val="6"/>
                <w:sz w:val="14"/>
                <w:lang w:val="en-US"/>
              </w:rPr>
            </w:pPr>
            <w:r>
              <w:rPr>
                <w:position w:val="6"/>
                <w:sz w:val="14"/>
                <w:lang w:val="en-US"/>
              </w:rPr>
              <w:t>(5)</w:t>
            </w:r>
            <w:r>
              <w:rPr>
                <w:sz w:val="18"/>
                <w:lang w:val="en-US"/>
              </w:rPr>
              <w:tab/>
              <w:t>High bandwidth: stresses the Device Under Test, loss of high frequencies, programme-modulated high frequency noise.</w:t>
            </w:r>
          </w:p>
        </w:tc>
      </w:tr>
    </w:tbl>
    <w:p w:rsidR="00000000" w:rsidRDefault="00444957">
      <w:pPr>
        <w:pStyle w:val="Tablefin"/>
        <w:spacing w:before="0"/>
      </w:pPr>
    </w:p>
    <w:p w:rsidR="00000000" w:rsidRDefault="00444957">
      <w:pPr>
        <w:pStyle w:val="Heading2"/>
        <w:rPr>
          <w:lang w:val="en-US"/>
        </w:rPr>
      </w:pPr>
      <w:bookmarkStart w:id="74" w:name="_Toc411998516"/>
      <w:bookmarkStart w:id="75" w:name="_Toc415385172"/>
      <w:bookmarkStart w:id="76" w:name="_Toc425054064"/>
      <w:r>
        <w:rPr>
          <w:lang w:val="en-US"/>
        </w:rPr>
        <w:br w:type="page"/>
        <w:t>3.2</w:t>
      </w:r>
      <w:r>
        <w:rPr>
          <w:lang w:val="en-US"/>
        </w:rPr>
        <w:tab/>
        <w:t>Duration</w:t>
      </w:r>
      <w:bookmarkEnd w:id="74"/>
      <w:bookmarkEnd w:id="75"/>
      <w:bookmarkEnd w:id="76"/>
    </w:p>
    <w:p w:rsidR="00000000" w:rsidRDefault="00444957">
      <w:pPr>
        <w:rPr>
          <w:lang w:val="en-US"/>
        </w:rPr>
      </w:pPr>
      <w:r>
        <w:rPr>
          <w:lang w:val="en-US"/>
        </w:rPr>
        <w:t>The duration of a natural test signal sh</w:t>
      </w:r>
      <w:r>
        <w:rPr>
          <w:lang w:val="en-US"/>
        </w:rPr>
        <w:t xml:space="preserve">ould be about the same as if it were to be used in a listening test. The duration is typically in the order of 10 to 20 s. It is very likely that the critical part of the test signal, which unveils most of the artefacts, is limited to only a short part of </w:t>
      </w:r>
      <w:r>
        <w:rPr>
          <w:lang w:val="en-US"/>
        </w:rPr>
        <w:t>the duration.</w:t>
      </w:r>
    </w:p>
    <w:p w:rsidR="00000000" w:rsidRDefault="00444957">
      <w:pPr>
        <w:rPr>
          <w:lang w:val="en-US"/>
        </w:rPr>
      </w:pPr>
      <w:r>
        <w:rPr>
          <w:lang w:val="en-US"/>
        </w:rPr>
        <w:t>The duration of synthetic test signals should be long enough to stress the codec under test, which may contain a buffer for the coded audio signal. Considering these buffer lengths and the time constants present in the measurement method, the</w:t>
      </w:r>
      <w:r>
        <w:rPr>
          <w:lang w:val="en-US"/>
        </w:rPr>
        <w:t xml:space="preserve"> duration of each single test item in a sequence shall be more than 500 ms. The duration can be limited to such a short value because it is not expected that these signals will be used in subjective listening tests.</w:t>
      </w:r>
    </w:p>
    <w:p w:rsidR="00000000" w:rsidRDefault="00444957">
      <w:pPr>
        <w:pStyle w:val="Heading1"/>
        <w:rPr>
          <w:lang w:val="en-US"/>
        </w:rPr>
      </w:pPr>
      <w:bookmarkStart w:id="77" w:name="_Toc411998517"/>
      <w:bookmarkStart w:id="78" w:name="_Toc415385173"/>
      <w:bookmarkStart w:id="79" w:name="_Toc425054065"/>
      <w:r>
        <w:rPr>
          <w:lang w:val="en-US"/>
        </w:rPr>
        <w:t>4</w:t>
      </w:r>
      <w:r>
        <w:rPr>
          <w:lang w:val="en-US"/>
        </w:rPr>
        <w:tab/>
        <w:t>Synchronization</w:t>
      </w:r>
      <w:bookmarkEnd w:id="77"/>
      <w:bookmarkEnd w:id="78"/>
      <w:bookmarkEnd w:id="79"/>
    </w:p>
    <w:p w:rsidR="00000000" w:rsidRDefault="00444957">
      <w:pPr>
        <w:rPr>
          <w:lang w:val="en-US"/>
        </w:rPr>
      </w:pPr>
      <w:r>
        <w:rPr>
          <w:lang w:val="en-US"/>
        </w:rPr>
        <w:t>For the measurement pr</w:t>
      </w:r>
      <w:r>
        <w:rPr>
          <w:lang w:val="en-US"/>
        </w:rPr>
        <w:t>ocedure, the Signal Under Test and the Reference Signal shall be synchronized in time. This applies both for natural and synthetic test signals.</w:t>
      </w:r>
    </w:p>
    <w:p w:rsidR="00000000" w:rsidRDefault="00444957">
      <w:pPr>
        <w:pStyle w:val="Heading1"/>
        <w:keepNext w:val="0"/>
        <w:keepLines w:val="0"/>
        <w:rPr>
          <w:lang w:val="en-US"/>
        </w:rPr>
      </w:pPr>
      <w:bookmarkStart w:id="80" w:name="_Toc411998519"/>
      <w:bookmarkStart w:id="81" w:name="_Toc415385175"/>
      <w:bookmarkStart w:id="82" w:name="_Toc425054066"/>
      <w:r>
        <w:rPr>
          <w:lang w:val="en-US"/>
        </w:rPr>
        <w:t>5</w:t>
      </w:r>
      <w:r>
        <w:rPr>
          <w:lang w:val="en-US"/>
        </w:rPr>
        <w:tab/>
        <w:t>Copyright issues</w:t>
      </w:r>
      <w:bookmarkEnd w:id="80"/>
      <w:bookmarkEnd w:id="81"/>
      <w:bookmarkEnd w:id="82"/>
    </w:p>
    <w:p w:rsidR="00000000" w:rsidRDefault="00444957">
      <w:pPr>
        <w:rPr>
          <w:lang w:val="en-US"/>
        </w:rPr>
      </w:pPr>
      <w:r>
        <w:rPr>
          <w:lang w:val="en-US"/>
        </w:rPr>
        <w:t xml:space="preserve">The test signals given in Table 3 can be used free of copyright only for measuring purposes </w:t>
      </w:r>
      <w:r>
        <w:rPr>
          <w:lang w:val="en-US"/>
        </w:rPr>
        <w:t>together with the method for objective measurements, described in Annex 2 of this Recommendation.</w:t>
      </w:r>
    </w:p>
    <w:p w:rsidR="00000000" w:rsidRDefault="00444957">
      <w:pPr>
        <w:pStyle w:val="Note"/>
        <w:rPr>
          <w:lang w:val="en-US"/>
        </w:rPr>
      </w:pPr>
      <w:r>
        <w:rPr>
          <w:lang w:val="en-US"/>
        </w:rPr>
        <w:t>NOTE 1 – Clearance of copyright has to be obtained for all sequences, mainly from the EBU (EBU SQAM disc).</w:t>
      </w:r>
    </w:p>
    <w:p w:rsidR="00000000" w:rsidRDefault="00444957">
      <w:pPr>
        <w:spacing w:before="0"/>
        <w:rPr>
          <w:lang w:val="en-US"/>
        </w:rPr>
      </w:pPr>
    </w:p>
    <w:p w:rsidR="00000000" w:rsidRDefault="00444957">
      <w:pPr>
        <w:pStyle w:val="AnnexNo"/>
        <w:rPr>
          <w:lang w:val="en-US"/>
        </w:rPr>
      </w:pPr>
      <w:bookmarkStart w:id="83" w:name="_Toc415385176"/>
      <w:bookmarkStart w:id="84" w:name="_Toc425054067"/>
      <w:bookmarkStart w:id="85" w:name="_Toc411998520"/>
      <w:bookmarkStart w:id="86" w:name="_Toc414872966"/>
      <w:r>
        <w:rPr>
          <w:lang w:val="en-US"/>
        </w:rPr>
        <w:t>APPENDIX  2</w:t>
      </w:r>
      <w:r>
        <w:rPr>
          <w:lang w:val="en-US"/>
        </w:rPr>
        <w:br/>
      </w:r>
      <w:r>
        <w:rPr>
          <w:lang w:val="en-US"/>
        </w:rPr>
        <w:br/>
        <w:t>TO  ANNEX  1</w:t>
      </w:r>
      <w:bookmarkEnd w:id="83"/>
      <w:bookmarkEnd w:id="84"/>
    </w:p>
    <w:p w:rsidR="00000000" w:rsidRDefault="00444957">
      <w:pPr>
        <w:pStyle w:val="Annextitle"/>
        <w:rPr>
          <w:lang w:val="en-US"/>
        </w:rPr>
      </w:pPr>
      <w:bookmarkStart w:id="87" w:name="_Toc425054068"/>
      <w:r>
        <w:rPr>
          <w:lang w:val="en-US"/>
        </w:rPr>
        <w:t>Output variables</w:t>
      </w:r>
      <w:bookmarkEnd w:id="87"/>
    </w:p>
    <w:p w:rsidR="00000000" w:rsidRDefault="00444957">
      <w:pPr>
        <w:pStyle w:val="Heading1"/>
        <w:keepNext w:val="0"/>
        <w:keepLines w:val="0"/>
        <w:rPr>
          <w:lang w:val="en-US"/>
        </w:rPr>
      </w:pPr>
      <w:bookmarkStart w:id="88" w:name="_Toc411998521"/>
      <w:bookmarkStart w:id="89" w:name="_Toc415385177"/>
      <w:bookmarkStart w:id="90" w:name="_Toc425054069"/>
      <w:bookmarkEnd w:id="85"/>
      <w:bookmarkEnd w:id="86"/>
      <w:r>
        <w:rPr>
          <w:lang w:val="en-US"/>
        </w:rPr>
        <w:t>1</w:t>
      </w:r>
      <w:r>
        <w:rPr>
          <w:lang w:val="en-US"/>
        </w:rPr>
        <w:tab/>
        <w:t>Intro</w:t>
      </w:r>
      <w:r>
        <w:rPr>
          <w:lang w:val="en-US"/>
        </w:rPr>
        <w:t>duction</w:t>
      </w:r>
      <w:bookmarkEnd w:id="88"/>
      <w:bookmarkEnd w:id="89"/>
      <w:bookmarkEnd w:id="90"/>
    </w:p>
    <w:p w:rsidR="00000000" w:rsidRDefault="00444957">
      <w:pPr>
        <w:rPr>
          <w:lang w:val="en-US"/>
        </w:rPr>
      </w:pPr>
      <w:r>
        <w:rPr>
          <w:lang w:val="en-US"/>
        </w:rPr>
        <w:t>The objective measurement method described in this Recommendation measures audio quality and outputs a value intended to correspond to perceived audio quality. The measurement method models fundamental properties of the auditory system. Several int</w:t>
      </w:r>
      <w:r>
        <w:rPr>
          <w:lang w:val="en-US"/>
        </w:rPr>
        <w:t>ermediate stages model physiological and psycho</w:t>
      </w:r>
      <w:r>
        <w:rPr>
          <w:lang w:val="en-US"/>
        </w:rPr>
        <w:noBreakHyphen/>
        <w:t>acoustical effects.</w:t>
      </w:r>
    </w:p>
    <w:p w:rsidR="00000000" w:rsidRDefault="00444957">
      <w:pPr>
        <w:rPr>
          <w:lang w:val="en-US"/>
        </w:rPr>
      </w:pPr>
      <w:r>
        <w:rPr>
          <w:lang w:val="en-US"/>
        </w:rPr>
        <w:t>These intermediate outputs can be used to characterize artefacts. The parameters are called Model Output Variables (MOV). The final stage of the measurement model combines the MOV values t</w:t>
      </w:r>
      <w:r>
        <w:rPr>
          <w:lang w:val="en-US"/>
        </w:rPr>
        <w:t>o produce a single output value that directly corresponds to an expected result from a subjective quality assessment.</w:t>
      </w:r>
    </w:p>
    <w:p w:rsidR="00000000" w:rsidRDefault="00444957">
      <w:pPr>
        <w:pStyle w:val="Heading1"/>
      </w:pPr>
      <w:bookmarkStart w:id="91" w:name="_Toc411998522"/>
      <w:bookmarkStart w:id="92" w:name="_Toc411998523"/>
      <w:bookmarkStart w:id="93" w:name="_Toc415385178"/>
      <w:bookmarkStart w:id="94" w:name="_Toc425054070"/>
      <w:bookmarkEnd w:id="91"/>
      <w:r>
        <w:t>2</w:t>
      </w:r>
      <w:r>
        <w:tab/>
        <w:t>Model Output Variables</w:t>
      </w:r>
      <w:bookmarkEnd w:id="92"/>
      <w:bookmarkEnd w:id="93"/>
      <w:bookmarkEnd w:id="94"/>
    </w:p>
    <w:p w:rsidR="00000000" w:rsidRDefault="00444957">
      <w:pPr>
        <w:rPr>
          <w:lang w:val="en-US"/>
        </w:rPr>
      </w:pPr>
      <w:r>
        <w:rPr>
          <w:lang w:val="en-US"/>
        </w:rPr>
        <w:t>Table 4 contains a description of the MOVs used to predict the objective difference grades. Subscripts</w:t>
      </w:r>
      <w:r>
        <w:rPr>
          <w:position w:val="-4"/>
          <w:sz w:val="20"/>
          <w:lang w:val="en-US"/>
        </w:rPr>
        <w:t>A</w:t>
      </w:r>
      <w:r>
        <w:rPr>
          <w:lang w:val="en-US"/>
        </w:rPr>
        <w:t xml:space="preserve"> are deriv</w:t>
      </w:r>
      <w:r>
        <w:rPr>
          <w:lang w:val="en-US"/>
        </w:rPr>
        <w:t>ed from the filter bank part of the model, while subscripts</w:t>
      </w:r>
      <w:r>
        <w:rPr>
          <w:vertAlign w:val="subscript"/>
          <w:lang w:val="en-US"/>
        </w:rPr>
        <w:t>B</w:t>
      </w:r>
      <w:r>
        <w:rPr>
          <w:lang w:val="en-US"/>
        </w:rPr>
        <w:t xml:space="preserve"> are derived from the FFT part of the model. The objective difference grades can be predicted either from the FFT </w:t>
      </w:r>
      <w:r>
        <w:rPr>
          <w:lang w:val="en-US"/>
        </w:rPr>
        <w:br w:type="page"/>
        <w:t>part only (Basic Version) or from a combination of FFT and filter bank parts (Adv</w:t>
      </w:r>
      <w:r>
        <w:rPr>
          <w:lang w:val="en-US"/>
        </w:rPr>
        <w:t>anced Version). Averaging is always performed over time.</w:t>
      </w:r>
    </w:p>
    <w:p w:rsidR="00000000" w:rsidRDefault="00444957">
      <w:pPr>
        <w:pStyle w:val="Heading1"/>
        <w:keepNext w:val="0"/>
        <w:keepLines w:val="0"/>
        <w:rPr>
          <w:lang w:val="en-US"/>
        </w:rPr>
      </w:pPr>
      <w:r>
        <w:rPr>
          <w:lang w:val="en-US"/>
        </w:rPr>
        <w:t>3</w:t>
      </w:r>
      <w:r>
        <w:rPr>
          <w:lang w:val="en-US"/>
        </w:rPr>
        <w:tab/>
        <w:t xml:space="preserve">Basic Audio Quality </w:t>
      </w:r>
    </w:p>
    <w:p w:rsidR="00000000" w:rsidRDefault="00444957">
      <w:pPr>
        <w:rPr>
          <w:lang w:val="en-US"/>
        </w:rPr>
      </w:pPr>
      <w:r>
        <w:rPr>
          <w:lang w:val="en-US"/>
        </w:rPr>
        <w:t>The most well-known parameter from subjective listening tests is Basic Audio Quality (BAQ). BAQ is measured as a Subjective Difference Grade (SDG) which is calculated as the gr</w:t>
      </w:r>
      <w:r>
        <w:rPr>
          <w:lang w:val="en-US"/>
        </w:rPr>
        <w:t>ade given to the reference subtracted from the grade given to the Signal Under Test in a subjective test</w:t>
      </w:r>
      <w:r>
        <w:rPr>
          <w:rStyle w:val="FootnoteReference"/>
          <w:lang w:val="en-US"/>
        </w:rPr>
        <w:footnoteReference w:customMarkFollows="1" w:id="1"/>
        <w:t>1</w:t>
      </w:r>
      <w:r>
        <w:rPr>
          <w:lang w:val="en-US"/>
        </w:rPr>
        <w:t>. The SDG normally has a negative value. The corresponding output parameter from the model is called the Objective Difference Grade (ODG). Mapping of t</w:t>
      </w:r>
      <w:r>
        <w:rPr>
          <w:lang w:val="en-US"/>
        </w:rPr>
        <w:t>he MOVs to an ODG is based on a large number of reliable test items, see Annex 2, Appendix 2.</w:t>
      </w:r>
    </w:p>
    <w:p w:rsidR="00000000" w:rsidRDefault="00444957">
      <w:pPr>
        <w:pStyle w:val="TableNo"/>
        <w:rPr>
          <w:sz w:val="18"/>
        </w:rPr>
      </w:pPr>
      <w:r>
        <w:rPr>
          <w:sz w:val="18"/>
        </w:rPr>
        <w:t>TABLE  4</w:t>
      </w:r>
    </w:p>
    <w:p w:rsidR="00000000" w:rsidRDefault="00444957">
      <w:pPr>
        <w:pStyle w:val="Tabletitle"/>
        <w:rPr>
          <w:sz w:val="18"/>
        </w:rPr>
      </w:pPr>
      <w:r>
        <w:rPr>
          <w:sz w:val="18"/>
        </w:rPr>
        <w:t>Description of the Model Output Variables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2662"/>
        <w:gridCol w:w="6469"/>
      </w:tblGrid>
      <w:tr w:rsidR="00000000">
        <w:tblPrEx>
          <w:tblCellMar>
            <w:top w:w="0" w:type="dxa"/>
            <w:bottom w:w="0" w:type="dxa"/>
          </w:tblCellMar>
        </w:tblPrEx>
        <w:trPr>
          <w:jc w:val="center"/>
        </w:trPr>
        <w:tc>
          <w:tcPr>
            <w:tcW w:w="2662" w:type="dxa"/>
          </w:tcPr>
          <w:p w:rsidR="00000000" w:rsidRDefault="00444957">
            <w:pPr>
              <w:pStyle w:val="Tabletext"/>
              <w:framePr w:hSpace="181" w:wrap="notBeside" w:vAnchor="text" w:hAnchor="text" w:xAlign="center" w:y="1"/>
              <w:spacing w:before="80" w:after="80"/>
              <w:jc w:val="center"/>
              <w:rPr>
                <w:noProof/>
                <w:sz w:val="18"/>
              </w:rPr>
            </w:pPr>
            <w:r>
              <w:rPr>
                <w:noProof/>
                <w:sz w:val="18"/>
              </w:rPr>
              <w:t>Model Output Variable</w:t>
            </w:r>
          </w:p>
        </w:tc>
        <w:tc>
          <w:tcPr>
            <w:tcW w:w="6469" w:type="dxa"/>
          </w:tcPr>
          <w:p w:rsidR="00000000" w:rsidRDefault="00444957">
            <w:pPr>
              <w:pStyle w:val="Tabletext"/>
              <w:framePr w:hSpace="181" w:wrap="notBeside" w:vAnchor="text" w:hAnchor="text" w:xAlign="center" w:y="1"/>
              <w:spacing w:before="80" w:after="80"/>
              <w:jc w:val="center"/>
              <w:rPr>
                <w:noProof/>
                <w:sz w:val="18"/>
              </w:rPr>
            </w:pPr>
            <w:r>
              <w:rPr>
                <w:noProof/>
                <w:sz w:val="18"/>
              </w:rPr>
              <w:t>Description</w:t>
            </w:r>
          </w:p>
        </w:tc>
      </w:tr>
      <w:tr w:rsidR="00000000">
        <w:tblPrEx>
          <w:tblCellMar>
            <w:top w:w="0" w:type="dxa"/>
            <w:bottom w:w="0" w:type="dxa"/>
          </w:tblCellMar>
        </w:tblPrEx>
        <w:trPr>
          <w:trHeight w:val="247"/>
          <w:jc w:val="center"/>
        </w:trPr>
        <w:tc>
          <w:tcPr>
            <w:tcW w:w="2662" w:type="dxa"/>
          </w:tcPr>
          <w:p w:rsidR="00000000" w:rsidRDefault="00444957">
            <w:pPr>
              <w:pStyle w:val="Tabletext"/>
              <w:framePr w:hSpace="181" w:wrap="notBeside" w:vAnchor="text" w:hAnchor="text" w:xAlign="center" w:y="1"/>
              <w:spacing w:before="80" w:after="80"/>
              <w:jc w:val="left"/>
              <w:rPr>
                <w:i/>
                <w:iCs/>
                <w:noProof/>
                <w:sz w:val="18"/>
              </w:rPr>
            </w:pPr>
            <w:r>
              <w:rPr>
                <w:i/>
                <w:iCs/>
                <w:noProof/>
                <w:sz w:val="18"/>
              </w:rPr>
              <w:t>WinModDiff</w:t>
            </w:r>
            <w:r>
              <w:rPr>
                <w:i/>
                <w:iCs/>
                <w:position w:val="-4"/>
                <w:sz w:val="14"/>
              </w:rPr>
              <w:t>B</w:t>
            </w:r>
          </w:p>
        </w:tc>
        <w:tc>
          <w:tcPr>
            <w:tcW w:w="6469" w:type="dxa"/>
          </w:tcPr>
          <w:p w:rsidR="00000000" w:rsidRDefault="00444957">
            <w:pPr>
              <w:pStyle w:val="Tabletext"/>
              <w:framePr w:hSpace="181" w:wrap="notBeside" w:vAnchor="text" w:hAnchor="text" w:xAlign="center" w:y="1"/>
              <w:spacing w:before="80" w:after="80"/>
              <w:jc w:val="left"/>
              <w:rPr>
                <w:i/>
                <w:iCs/>
                <w:noProof/>
                <w:sz w:val="18"/>
              </w:rPr>
            </w:pPr>
            <w:r>
              <w:rPr>
                <w:i/>
                <w:iCs/>
                <w:noProof/>
                <w:sz w:val="18"/>
              </w:rPr>
              <w:t>Windowed averaged difference in modulation (envelopes) between R</w:t>
            </w:r>
            <w:r>
              <w:rPr>
                <w:i/>
                <w:iCs/>
                <w:noProof/>
                <w:sz w:val="18"/>
              </w:rPr>
              <w:t>eference Signal and Signal Under Test</w:t>
            </w:r>
          </w:p>
        </w:tc>
      </w:tr>
      <w:tr w:rsidR="00000000">
        <w:tblPrEx>
          <w:tblCellMar>
            <w:top w:w="0" w:type="dxa"/>
            <w:bottom w:w="0" w:type="dxa"/>
          </w:tblCellMar>
        </w:tblPrEx>
        <w:trPr>
          <w:trHeight w:val="247"/>
          <w:jc w:val="center"/>
        </w:trPr>
        <w:tc>
          <w:tcPr>
            <w:tcW w:w="2662" w:type="dxa"/>
          </w:tcPr>
          <w:p w:rsidR="00000000" w:rsidRDefault="00444957">
            <w:pPr>
              <w:pStyle w:val="Tabletext"/>
              <w:framePr w:hSpace="181" w:wrap="notBeside" w:vAnchor="text" w:hAnchor="text" w:xAlign="center" w:y="1"/>
              <w:spacing w:before="80" w:after="80"/>
              <w:jc w:val="left"/>
              <w:rPr>
                <w:i/>
                <w:iCs/>
                <w:noProof/>
                <w:sz w:val="18"/>
              </w:rPr>
            </w:pPr>
            <w:r>
              <w:rPr>
                <w:i/>
                <w:iCs/>
                <w:noProof/>
                <w:sz w:val="18"/>
              </w:rPr>
              <w:t>AvgModDiff1</w:t>
            </w:r>
            <w:r>
              <w:rPr>
                <w:i/>
                <w:iCs/>
                <w:position w:val="-4"/>
                <w:sz w:val="14"/>
              </w:rPr>
              <w:t>B</w:t>
            </w:r>
          </w:p>
        </w:tc>
        <w:tc>
          <w:tcPr>
            <w:tcW w:w="6469" w:type="dxa"/>
          </w:tcPr>
          <w:p w:rsidR="00000000" w:rsidRDefault="00444957">
            <w:pPr>
              <w:pStyle w:val="Tabletext"/>
              <w:framePr w:hSpace="181" w:wrap="notBeside" w:vAnchor="text" w:hAnchor="text" w:xAlign="center" w:y="1"/>
              <w:spacing w:before="80" w:after="80"/>
              <w:jc w:val="left"/>
              <w:rPr>
                <w:i/>
                <w:iCs/>
                <w:noProof/>
                <w:sz w:val="18"/>
              </w:rPr>
            </w:pPr>
            <w:r>
              <w:rPr>
                <w:i/>
                <w:iCs/>
                <w:noProof/>
                <w:sz w:val="18"/>
              </w:rPr>
              <w:t>Averaged modulation difference</w:t>
            </w:r>
          </w:p>
        </w:tc>
      </w:tr>
      <w:tr w:rsidR="00000000">
        <w:tblPrEx>
          <w:tblCellMar>
            <w:top w:w="0" w:type="dxa"/>
            <w:bottom w:w="0" w:type="dxa"/>
          </w:tblCellMar>
        </w:tblPrEx>
        <w:trPr>
          <w:trHeight w:val="247"/>
          <w:jc w:val="center"/>
        </w:trPr>
        <w:tc>
          <w:tcPr>
            <w:tcW w:w="2662" w:type="dxa"/>
          </w:tcPr>
          <w:p w:rsidR="00000000" w:rsidRDefault="00444957">
            <w:pPr>
              <w:pStyle w:val="Tabletext"/>
              <w:framePr w:hSpace="181" w:wrap="notBeside" w:vAnchor="text" w:hAnchor="text" w:xAlign="center" w:y="1"/>
              <w:spacing w:before="80" w:after="80"/>
              <w:jc w:val="left"/>
              <w:rPr>
                <w:i/>
                <w:iCs/>
                <w:noProof/>
                <w:sz w:val="18"/>
              </w:rPr>
            </w:pPr>
            <w:r>
              <w:rPr>
                <w:i/>
                <w:iCs/>
                <w:noProof/>
                <w:sz w:val="18"/>
              </w:rPr>
              <w:t>AvgModDiff2</w:t>
            </w:r>
            <w:r>
              <w:rPr>
                <w:i/>
                <w:iCs/>
                <w:position w:val="-4"/>
                <w:sz w:val="14"/>
              </w:rPr>
              <w:t>B</w:t>
            </w:r>
          </w:p>
        </w:tc>
        <w:tc>
          <w:tcPr>
            <w:tcW w:w="6469" w:type="dxa"/>
          </w:tcPr>
          <w:p w:rsidR="00000000" w:rsidRDefault="00444957">
            <w:pPr>
              <w:pStyle w:val="Tabletext"/>
              <w:framePr w:hSpace="181" w:wrap="notBeside" w:vAnchor="text" w:hAnchor="text" w:xAlign="center" w:y="1"/>
              <w:spacing w:before="80" w:after="80"/>
              <w:jc w:val="left"/>
              <w:rPr>
                <w:i/>
                <w:iCs/>
                <w:noProof/>
                <w:sz w:val="18"/>
              </w:rPr>
            </w:pPr>
            <w:r>
              <w:rPr>
                <w:i/>
                <w:iCs/>
                <w:noProof/>
                <w:sz w:val="18"/>
              </w:rPr>
              <w:t>Averaged modulation difference with emphasis on introduced modulations and modulation changes where the reference contains little or no modulations</w:t>
            </w:r>
          </w:p>
        </w:tc>
      </w:tr>
      <w:tr w:rsidR="00000000">
        <w:tblPrEx>
          <w:tblCellMar>
            <w:top w:w="0" w:type="dxa"/>
            <w:bottom w:w="0" w:type="dxa"/>
          </w:tblCellMar>
        </w:tblPrEx>
        <w:trPr>
          <w:trHeight w:val="262"/>
          <w:jc w:val="center"/>
        </w:trPr>
        <w:tc>
          <w:tcPr>
            <w:tcW w:w="2662" w:type="dxa"/>
          </w:tcPr>
          <w:p w:rsidR="00000000" w:rsidRDefault="00444957">
            <w:pPr>
              <w:pStyle w:val="Tabletext"/>
              <w:framePr w:hSpace="181" w:wrap="notBeside" w:vAnchor="text" w:hAnchor="text" w:xAlign="center" w:y="1"/>
              <w:spacing w:before="80" w:after="80"/>
              <w:jc w:val="left"/>
              <w:rPr>
                <w:i/>
                <w:iCs/>
                <w:noProof/>
                <w:sz w:val="18"/>
              </w:rPr>
            </w:pPr>
            <w:r>
              <w:rPr>
                <w:i/>
                <w:iCs/>
                <w:noProof/>
                <w:sz w:val="18"/>
              </w:rPr>
              <w:t>RmsModDiff</w:t>
            </w:r>
            <w:r>
              <w:rPr>
                <w:i/>
                <w:iCs/>
                <w:position w:val="-4"/>
                <w:sz w:val="14"/>
              </w:rPr>
              <w:t>A</w:t>
            </w:r>
          </w:p>
        </w:tc>
        <w:tc>
          <w:tcPr>
            <w:tcW w:w="6469" w:type="dxa"/>
          </w:tcPr>
          <w:p w:rsidR="00000000" w:rsidRDefault="00444957">
            <w:pPr>
              <w:pStyle w:val="Tabletext"/>
              <w:framePr w:hSpace="181" w:wrap="notBeside" w:vAnchor="text" w:hAnchor="text" w:xAlign="center" w:y="1"/>
              <w:spacing w:before="80" w:after="80"/>
              <w:jc w:val="left"/>
              <w:rPr>
                <w:i/>
                <w:iCs/>
                <w:noProof/>
                <w:sz w:val="18"/>
              </w:rPr>
            </w:pPr>
            <w:r>
              <w:rPr>
                <w:i/>
                <w:iCs/>
                <w:noProof/>
                <w:sz w:val="18"/>
              </w:rPr>
              <w:t>Rms value of the modulation difference</w:t>
            </w:r>
          </w:p>
        </w:tc>
      </w:tr>
      <w:tr w:rsidR="00000000">
        <w:tblPrEx>
          <w:tblCellMar>
            <w:top w:w="0" w:type="dxa"/>
            <w:bottom w:w="0" w:type="dxa"/>
          </w:tblCellMar>
        </w:tblPrEx>
        <w:trPr>
          <w:trHeight w:val="247"/>
          <w:jc w:val="center"/>
        </w:trPr>
        <w:tc>
          <w:tcPr>
            <w:tcW w:w="2662" w:type="dxa"/>
          </w:tcPr>
          <w:p w:rsidR="00000000" w:rsidRDefault="00444957">
            <w:pPr>
              <w:pStyle w:val="Tabletext"/>
              <w:framePr w:hSpace="181" w:wrap="notBeside" w:vAnchor="text" w:hAnchor="text" w:xAlign="center" w:y="1"/>
              <w:spacing w:before="80" w:after="80"/>
              <w:jc w:val="left"/>
              <w:rPr>
                <w:i/>
                <w:iCs/>
                <w:noProof/>
                <w:sz w:val="18"/>
                <w:lang w:val="en-US"/>
              </w:rPr>
            </w:pPr>
            <w:r>
              <w:rPr>
                <w:i/>
                <w:iCs/>
                <w:noProof/>
                <w:sz w:val="18"/>
                <w:lang w:val="en-US"/>
              </w:rPr>
              <w:t>RmsMissingComponents</w:t>
            </w:r>
            <w:r>
              <w:rPr>
                <w:i/>
                <w:iCs/>
                <w:position w:val="-4"/>
                <w:sz w:val="14"/>
                <w:lang w:val="en-US"/>
              </w:rPr>
              <w:t>A</w:t>
            </w:r>
          </w:p>
        </w:tc>
        <w:tc>
          <w:tcPr>
            <w:tcW w:w="6469" w:type="dxa"/>
          </w:tcPr>
          <w:p w:rsidR="00000000" w:rsidRDefault="00444957">
            <w:pPr>
              <w:pStyle w:val="Tabletext"/>
              <w:framePr w:hSpace="181" w:wrap="notBeside" w:vAnchor="text" w:hAnchor="text" w:xAlign="center" w:y="1"/>
              <w:spacing w:before="80" w:after="80"/>
              <w:jc w:val="left"/>
              <w:rPr>
                <w:i/>
                <w:iCs/>
                <w:noProof/>
                <w:sz w:val="18"/>
                <w:lang w:val="en-US"/>
              </w:rPr>
            </w:pPr>
            <w:r>
              <w:rPr>
                <w:i/>
                <w:iCs/>
                <w:noProof/>
                <w:sz w:val="18"/>
                <w:lang w:val="en-US"/>
              </w:rPr>
              <w:t>Rms value of the noise loudness of missing frequency components, (used in RmsNoiseLoudAsym</w:t>
            </w:r>
            <w:r>
              <w:rPr>
                <w:i/>
                <w:iCs/>
                <w:position w:val="-4"/>
                <w:sz w:val="14"/>
                <w:lang w:val="en-US"/>
              </w:rPr>
              <w:t>A</w:t>
            </w:r>
            <w:r>
              <w:rPr>
                <w:i/>
                <w:iCs/>
                <w:noProof/>
                <w:sz w:val="18"/>
                <w:lang w:val="en-US"/>
              </w:rPr>
              <w:t>)</w:t>
            </w:r>
          </w:p>
        </w:tc>
      </w:tr>
      <w:tr w:rsidR="00000000">
        <w:tblPrEx>
          <w:tblCellMar>
            <w:top w:w="0" w:type="dxa"/>
            <w:bottom w:w="0" w:type="dxa"/>
          </w:tblCellMar>
        </w:tblPrEx>
        <w:trPr>
          <w:trHeight w:val="247"/>
          <w:jc w:val="center"/>
        </w:trPr>
        <w:tc>
          <w:tcPr>
            <w:tcW w:w="2662" w:type="dxa"/>
          </w:tcPr>
          <w:p w:rsidR="00000000" w:rsidRDefault="00444957">
            <w:pPr>
              <w:pStyle w:val="Tabletext"/>
              <w:framePr w:hSpace="181" w:wrap="notBeside" w:vAnchor="text" w:hAnchor="text" w:xAlign="center" w:y="1"/>
              <w:spacing w:before="80" w:after="80"/>
              <w:jc w:val="left"/>
              <w:rPr>
                <w:i/>
                <w:iCs/>
                <w:noProof/>
                <w:sz w:val="18"/>
              </w:rPr>
            </w:pPr>
            <w:r>
              <w:rPr>
                <w:i/>
                <w:iCs/>
                <w:noProof/>
                <w:sz w:val="18"/>
              </w:rPr>
              <w:t>RmsNoiseLoud</w:t>
            </w:r>
            <w:r>
              <w:rPr>
                <w:i/>
                <w:iCs/>
                <w:noProof/>
                <w:sz w:val="18"/>
                <w:vertAlign w:val="subscript"/>
              </w:rPr>
              <w:t>B</w:t>
            </w:r>
          </w:p>
        </w:tc>
        <w:tc>
          <w:tcPr>
            <w:tcW w:w="6469" w:type="dxa"/>
          </w:tcPr>
          <w:p w:rsidR="00000000" w:rsidRDefault="00444957">
            <w:pPr>
              <w:pStyle w:val="Tabletext"/>
              <w:framePr w:hSpace="181" w:wrap="notBeside" w:vAnchor="text" w:hAnchor="text" w:xAlign="center" w:y="1"/>
              <w:spacing w:before="80" w:after="80"/>
              <w:jc w:val="left"/>
              <w:rPr>
                <w:i/>
                <w:iCs/>
                <w:noProof/>
                <w:sz w:val="18"/>
              </w:rPr>
            </w:pPr>
            <w:r>
              <w:rPr>
                <w:i/>
                <w:iCs/>
                <w:noProof/>
                <w:sz w:val="18"/>
              </w:rPr>
              <w:t>Rms value of the averaged noise loudness with emphasis on introduced components</w:t>
            </w:r>
          </w:p>
        </w:tc>
      </w:tr>
      <w:tr w:rsidR="00000000">
        <w:tblPrEx>
          <w:tblCellMar>
            <w:top w:w="0" w:type="dxa"/>
            <w:bottom w:w="0" w:type="dxa"/>
          </w:tblCellMar>
        </w:tblPrEx>
        <w:trPr>
          <w:trHeight w:val="262"/>
          <w:jc w:val="center"/>
        </w:trPr>
        <w:tc>
          <w:tcPr>
            <w:tcW w:w="2662" w:type="dxa"/>
          </w:tcPr>
          <w:p w:rsidR="00000000" w:rsidRDefault="00444957">
            <w:pPr>
              <w:pStyle w:val="Tabletext"/>
              <w:framePr w:hSpace="181" w:wrap="notBeside" w:vAnchor="text" w:hAnchor="text" w:xAlign="center" w:y="1"/>
              <w:spacing w:before="80" w:after="80"/>
              <w:jc w:val="left"/>
              <w:rPr>
                <w:i/>
                <w:iCs/>
                <w:noProof/>
                <w:sz w:val="18"/>
                <w:vertAlign w:val="subscript"/>
                <w:lang w:val="en-US"/>
              </w:rPr>
            </w:pPr>
            <w:r>
              <w:rPr>
                <w:i/>
                <w:iCs/>
                <w:noProof/>
                <w:sz w:val="18"/>
                <w:lang w:val="en-US"/>
              </w:rPr>
              <w:t>Rms</w:t>
            </w:r>
            <w:r>
              <w:rPr>
                <w:i/>
                <w:iCs/>
                <w:noProof/>
                <w:sz w:val="18"/>
                <w:lang w:val="en-US"/>
              </w:rPr>
              <w:t>NoiseLoudAsym</w:t>
            </w:r>
            <w:r>
              <w:rPr>
                <w:i/>
                <w:iCs/>
                <w:position w:val="-4"/>
                <w:sz w:val="14"/>
                <w:lang w:val="en-US"/>
              </w:rPr>
              <w:t>A</w:t>
            </w:r>
          </w:p>
        </w:tc>
        <w:tc>
          <w:tcPr>
            <w:tcW w:w="6469" w:type="dxa"/>
          </w:tcPr>
          <w:p w:rsidR="00000000" w:rsidRDefault="00444957">
            <w:pPr>
              <w:pStyle w:val="Tabletext"/>
              <w:framePr w:hSpace="181" w:wrap="notBeside" w:vAnchor="text" w:hAnchor="text" w:xAlign="center" w:y="1"/>
              <w:spacing w:before="80" w:after="80"/>
              <w:jc w:val="left"/>
              <w:rPr>
                <w:i/>
                <w:iCs/>
                <w:noProof/>
                <w:sz w:val="18"/>
                <w:lang w:val="en-US"/>
              </w:rPr>
            </w:pPr>
            <w:r>
              <w:rPr>
                <w:i/>
                <w:iCs/>
                <w:noProof/>
                <w:sz w:val="18"/>
                <w:lang w:val="en-US"/>
              </w:rPr>
              <w:t>RmsNoiseLoud</w:t>
            </w:r>
            <w:r>
              <w:rPr>
                <w:i/>
                <w:iCs/>
                <w:position w:val="-4"/>
                <w:sz w:val="14"/>
                <w:lang w:val="en-US"/>
              </w:rPr>
              <w:t>A</w:t>
            </w:r>
            <w:r>
              <w:rPr>
                <w:i/>
                <w:iCs/>
                <w:noProof/>
                <w:sz w:val="18"/>
                <w:lang w:val="en-US"/>
              </w:rPr>
              <w:t xml:space="preserve"> </w:t>
            </w:r>
            <w:r>
              <w:rPr>
                <w:rFonts w:ascii="Symbol" w:hAnsi="Symbol"/>
                <w:i/>
                <w:iCs/>
                <w:noProof/>
                <w:sz w:val="18"/>
              </w:rPr>
              <w:t></w:t>
            </w:r>
            <w:r>
              <w:rPr>
                <w:i/>
                <w:iCs/>
                <w:noProof/>
                <w:sz w:val="18"/>
                <w:lang w:val="en-US"/>
              </w:rPr>
              <w:t xml:space="preserve"> 0.5RmsMissingComponents</w:t>
            </w:r>
            <w:r>
              <w:rPr>
                <w:i/>
                <w:iCs/>
                <w:position w:val="-4"/>
                <w:sz w:val="14"/>
                <w:lang w:val="en-US"/>
              </w:rPr>
              <w:t>A</w:t>
            </w:r>
          </w:p>
        </w:tc>
      </w:tr>
      <w:tr w:rsidR="00000000">
        <w:tblPrEx>
          <w:tblCellMar>
            <w:top w:w="0" w:type="dxa"/>
            <w:bottom w:w="0" w:type="dxa"/>
          </w:tblCellMar>
        </w:tblPrEx>
        <w:trPr>
          <w:trHeight w:val="262"/>
          <w:jc w:val="center"/>
        </w:trPr>
        <w:tc>
          <w:tcPr>
            <w:tcW w:w="2662" w:type="dxa"/>
          </w:tcPr>
          <w:p w:rsidR="00000000" w:rsidRDefault="00444957">
            <w:pPr>
              <w:pStyle w:val="Tabletext"/>
              <w:framePr w:hSpace="181" w:wrap="notBeside" w:vAnchor="text" w:hAnchor="text" w:xAlign="center" w:y="1"/>
              <w:spacing w:before="80" w:after="80"/>
              <w:jc w:val="left"/>
              <w:rPr>
                <w:i/>
                <w:iCs/>
                <w:noProof/>
                <w:sz w:val="18"/>
                <w:vertAlign w:val="subscript"/>
              </w:rPr>
            </w:pPr>
            <w:r>
              <w:rPr>
                <w:i/>
                <w:iCs/>
                <w:noProof/>
                <w:sz w:val="18"/>
              </w:rPr>
              <w:t>AvgLinDist</w:t>
            </w:r>
            <w:r>
              <w:rPr>
                <w:i/>
                <w:iCs/>
                <w:position w:val="-4"/>
                <w:sz w:val="14"/>
              </w:rPr>
              <w:t>A</w:t>
            </w:r>
          </w:p>
        </w:tc>
        <w:tc>
          <w:tcPr>
            <w:tcW w:w="6469" w:type="dxa"/>
          </w:tcPr>
          <w:p w:rsidR="00000000" w:rsidRDefault="00444957">
            <w:pPr>
              <w:pStyle w:val="Tabletext"/>
              <w:framePr w:hSpace="181" w:wrap="notBeside" w:vAnchor="text" w:hAnchor="text" w:xAlign="center" w:y="1"/>
              <w:spacing w:before="80" w:after="80"/>
              <w:jc w:val="left"/>
              <w:rPr>
                <w:i/>
                <w:iCs/>
                <w:noProof/>
                <w:sz w:val="18"/>
              </w:rPr>
            </w:pPr>
            <w:r>
              <w:rPr>
                <w:i/>
                <w:iCs/>
                <w:noProof/>
                <w:sz w:val="18"/>
              </w:rPr>
              <w:t xml:space="preserve">A measure for the average linear distortions </w:t>
            </w:r>
          </w:p>
        </w:tc>
      </w:tr>
      <w:tr w:rsidR="00000000">
        <w:tblPrEx>
          <w:tblCellMar>
            <w:top w:w="0" w:type="dxa"/>
            <w:bottom w:w="0" w:type="dxa"/>
          </w:tblCellMar>
        </w:tblPrEx>
        <w:trPr>
          <w:trHeight w:val="247"/>
          <w:jc w:val="center"/>
        </w:trPr>
        <w:tc>
          <w:tcPr>
            <w:tcW w:w="2662" w:type="dxa"/>
          </w:tcPr>
          <w:p w:rsidR="00000000" w:rsidRDefault="00444957">
            <w:pPr>
              <w:pStyle w:val="Tabletext"/>
              <w:framePr w:hSpace="181" w:wrap="notBeside" w:vAnchor="text" w:hAnchor="text" w:xAlign="center" w:y="1"/>
              <w:spacing w:before="80" w:after="80"/>
              <w:jc w:val="left"/>
              <w:rPr>
                <w:i/>
                <w:iCs/>
                <w:noProof/>
                <w:sz w:val="18"/>
                <w:vertAlign w:val="subscript"/>
              </w:rPr>
            </w:pPr>
            <w:r>
              <w:rPr>
                <w:i/>
                <w:iCs/>
                <w:noProof/>
                <w:sz w:val="18"/>
              </w:rPr>
              <w:t>BandwidthRef</w:t>
            </w:r>
            <w:r>
              <w:rPr>
                <w:i/>
                <w:iCs/>
                <w:position w:val="-4"/>
                <w:sz w:val="14"/>
              </w:rPr>
              <w:t>B</w:t>
            </w:r>
          </w:p>
        </w:tc>
        <w:tc>
          <w:tcPr>
            <w:tcW w:w="6469" w:type="dxa"/>
          </w:tcPr>
          <w:p w:rsidR="00000000" w:rsidRDefault="00444957">
            <w:pPr>
              <w:pStyle w:val="Tabletext"/>
              <w:framePr w:hSpace="181" w:wrap="notBeside" w:vAnchor="text" w:hAnchor="text" w:xAlign="center" w:y="1"/>
              <w:spacing w:before="80" w:after="80"/>
              <w:jc w:val="left"/>
              <w:rPr>
                <w:i/>
                <w:iCs/>
                <w:noProof/>
                <w:sz w:val="18"/>
              </w:rPr>
            </w:pPr>
            <w:r>
              <w:rPr>
                <w:i/>
                <w:iCs/>
                <w:noProof/>
                <w:sz w:val="18"/>
              </w:rPr>
              <w:t>Bandwidth of the Reference Signal</w:t>
            </w:r>
          </w:p>
        </w:tc>
      </w:tr>
      <w:tr w:rsidR="00000000">
        <w:tblPrEx>
          <w:tblCellMar>
            <w:top w:w="0" w:type="dxa"/>
            <w:bottom w:w="0" w:type="dxa"/>
          </w:tblCellMar>
        </w:tblPrEx>
        <w:trPr>
          <w:trHeight w:val="247"/>
          <w:jc w:val="center"/>
        </w:trPr>
        <w:tc>
          <w:tcPr>
            <w:tcW w:w="2662" w:type="dxa"/>
          </w:tcPr>
          <w:p w:rsidR="00000000" w:rsidRDefault="00444957">
            <w:pPr>
              <w:pStyle w:val="Tabletext"/>
              <w:framePr w:hSpace="181" w:wrap="notBeside" w:vAnchor="text" w:hAnchor="text" w:xAlign="center" w:y="1"/>
              <w:spacing w:before="80" w:after="80"/>
              <w:jc w:val="left"/>
              <w:rPr>
                <w:i/>
                <w:iCs/>
                <w:noProof/>
                <w:sz w:val="18"/>
                <w:vertAlign w:val="subscript"/>
              </w:rPr>
            </w:pPr>
            <w:r>
              <w:rPr>
                <w:i/>
                <w:iCs/>
                <w:noProof/>
                <w:sz w:val="18"/>
              </w:rPr>
              <w:t>BandwidthTest</w:t>
            </w:r>
            <w:r>
              <w:rPr>
                <w:i/>
                <w:iCs/>
                <w:position w:val="-4"/>
                <w:sz w:val="14"/>
              </w:rPr>
              <w:t>B</w:t>
            </w:r>
          </w:p>
        </w:tc>
        <w:tc>
          <w:tcPr>
            <w:tcW w:w="6469" w:type="dxa"/>
          </w:tcPr>
          <w:p w:rsidR="00000000" w:rsidRDefault="00444957">
            <w:pPr>
              <w:pStyle w:val="Tabletext"/>
              <w:framePr w:hSpace="181" w:wrap="notBeside" w:vAnchor="text" w:hAnchor="text" w:xAlign="center" w:y="1"/>
              <w:spacing w:before="80" w:after="80"/>
              <w:jc w:val="left"/>
              <w:rPr>
                <w:i/>
                <w:iCs/>
                <w:noProof/>
                <w:sz w:val="18"/>
              </w:rPr>
            </w:pPr>
            <w:r>
              <w:rPr>
                <w:i/>
                <w:iCs/>
                <w:noProof/>
                <w:sz w:val="18"/>
              </w:rPr>
              <w:t>Bandwidth of the output signal of the device under test</w:t>
            </w:r>
          </w:p>
        </w:tc>
      </w:tr>
      <w:tr w:rsidR="00000000">
        <w:tblPrEx>
          <w:tblCellMar>
            <w:top w:w="0" w:type="dxa"/>
            <w:bottom w:w="0" w:type="dxa"/>
          </w:tblCellMar>
        </w:tblPrEx>
        <w:trPr>
          <w:trHeight w:val="247"/>
          <w:jc w:val="center"/>
        </w:trPr>
        <w:tc>
          <w:tcPr>
            <w:tcW w:w="2662" w:type="dxa"/>
          </w:tcPr>
          <w:p w:rsidR="00000000" w:rsidRDefault="00444957">
            <w:pPr>
              <w:pStyle w:val="Tabletext"/>
              <w:framePr w:hSpace="181" w:wrap="notBeside" w:vAnchor="text" w:hAnchor="text" w:xAlign="center" w:y="1"/>
              <w:spacing w:before="80" w:after="80"/>
              <w:jc w:val="left"/>
              <w:rPr>
                <w:i/>
                <w:iCs/>
                <w:noProof/>
                <w:sz w:val="18"/>
                <w:vertAlign w:val="subscript"/>
              </w:rPr>
            </w:pPr>
            <w:r>
              <w:rPr>
                <w:i/>
                <w:iCs/>
                <w:noProof/>
                <w:sz w:val="18"/>
              </w:rPr>
              <w:t>TotNMR</w:t>
            </w:r>
            <w:r>
              <w:rPr>
                <w:i/>
                <w:iCs/>
                <w:position w:val="-4"/>
                <w:sz w:val="14"/>
              </w:rPr>
              <w:t>B</w:t>
            </w:r>
          </w:p>
        </w:tc>
        <w:tc>
          <w:tcPr>
            <w:tcW w:w="6469" w:type="dxa"/>
          </w:tcPr>
          <w:p w:rsidR="00000000" w:rsidRDefault="00444957">
            <w:pPr>
              <w:pStyle w:val="Tabletext"/>
              <w:framePr w:hSpace="181" w:wrap="notBeside" w:vAnchor="text" w:hAnchor="text" w:xAlign="center" w:y="1"/>
              <w:spacing w:before="80" w:after="80"/>
              <w:jc w:val="left"/>
              <w:rPr>
                <w:i/>
                <w:iCs/>
                <w:noProof/>
                <w:sz w:val="18"/>
              </w:rPr>
            </w:pPr>
            <w:r>
              <w:rPr>
                <w:i/>
                <w:iCs/>
                <w:noProof/>
                <w:sz w:val="18"/>
              </w:rPr>
              <w:t>logarithm o</w:t>
            </w:r>
            <w:r>
              <w:rPr>
                <w:i/>
                <w:iCs/>
                <w:noProof/>
                <w:sz w:val="18"/>
              </w:rPr>
              <w:t>f the averaged Total Noise to Mask Ratio</w:t>
            </w:r>
          </w:p>
        </w:tc>
      </w:tr>
      <w:tr w:rsidR="00000000">
        <w:tblPrEx>
          <w:tblCellMar>
            <w:top w:w="0" w:type="dxa"/>
            <w:bottom w:w="0" w:type="dxa"/>
          </w:tblCellMar>
        </w:tblPrEx>
        <w:trPr>
          <w:trHeight w:val="262"/>
          <w:jc w:val="center"/>
        </w:trPr>
        <w:tc>
          <w:tcPr>
            <w:tcW w:w="2662" w:type="dxa"/>
          </w:tcPr>
          <w:p w:rsidR="00000000" w:rsidRDefault="00444957">
            <w:pPr>
              <w:pStyle w:val="Tabletext"/>
              <w:framePr w:hSpace="181" w:wrap="notBeside" w:vAnchor="text" w:hAnchor="text" w:xAlign="center" w:y="1"/>
              <w:spacing w:before="80" w:after="80"/>
              <w:jc w:val="left"/>
              <w:rPr>
                <w:i/>
                <w:iCs/>
                <w:noProof/>
                <w:sz w:val="18"/>
                <w:vertAlign w:val="subscript"/>
              </w:rPr>
            </w:pPr>
            <w:r>
              <w:rPr>
                <w:i/>
                <w:iCs/>
                <w:noProof/>
                <w:sz w:val="18"/>
              </w:rPr>
              <w:t>RelDistFrames</w:t>
            </w:r>
            <w:r>
              <w:rPr>
                <w:i/>
                <w:iCs/>
                <w:position w:val="-4"/>
                <w:sz w:val="14"/>
              </w:rPr>
              <w:t>B</w:t>
            </w:r>
          </w:p>
        </w:tc>
        <w:tc>
          <w:tcPr>
            <w:tcW w:w="6469" w:type="dxa"/>
          </w:tcPr>
          <w:p w:rsidR="00000000" w:rsidRDefault="00444957">
            <w:pPr>
              <w:pStyle w:val="Tabletext"/>
              <w:framePr w:hSpace="181" w:wrap="notBeside" w:vAnchor="text" w:hAnchor="text" w:xAlign="center" w:y="1"/>
              <w:spacing w:before="80" w:after="80"/>
              <w:jc w:val="left"/>
              <w:rPr>
                <w:i/>
                <w:iCs/>
                <w:noProof/>
                <w:sz w:val="18"/>
              </w:rPr>
            </w:pPr>
            <w:r>
              <w:rPr>
                <w:i/>
                <w:iCs/>
                <w:noProof/>
                <w:sz w:val="18"/>
              </w:rPr>
              <w:t>Relative fraction of frames for which at least one frequency band contains a significant noise component</w:t>
            </w:r>
          </w:p>
        </w:tc>
      </w:tr>
      <w:tr w:rsidR="00000000">
        <w:tblPrEx>
          <w:tblCellMar>
            <w:top w:w="0" w:type="dxa"/>
            <w:bottom w:w="0" w:type="dxa"/>
          </w:tblCellMar>
        </w:tblPrEx>
        <w:trPr>
          <w:trHeight w:val="262"/>
          <w:jc w:val="center"/>
        </w:trPr>
        <w:tc>
          <w:tcPr>
            <w:tcW w:w="2662" w:type="dxa"/>
          </w:tcPr>
          <w:p w:rsidR="00000000" w:rsidRDefault="00444957">
            <w:pPr>
              <w:pStyle w:val="Tabletext"/>
              <w:framePr w:hSpace="181" w:wrap="notBeside" w:vAnchor="text" w:hAnchor="text" w:xAlign="center" w:y="1"/>
              <w:spacing w:before="80" w:after="80"/>
              <w:jc w:val="left"/>
              <w:rPr>
                <w:i/>
                <w:iCs/>
                <w:noProof/>
                <w:sz w:val="18"/>
                <w:vertAlign w:val="subscript"/>
              </w:rPr>
            </w:pPr>
            <w:r>
              <w:rPr>
                <w:i/>
                <w:iCs/>
                <w:noProof/>
                <w:sz w:val="18"/>
              </w:rPr>
              <w:t>AvgSegmNMR</w:t>
            </w:r>
            <w:r>
              <w:rPr>
                <w:i/>
                <w:iCs/>
                <w:position w:val="-4"/>
                <w:sz w:val="14"/>
              </w:rPr>
              <w:t>B</w:t>
            </w:r>
          </w:p>
        </w:tc>
        <w:tc>
          <w:tcPr>
            <w:tcW w:w="6469" w:type="dxa"/>
          </w:tcPr>
          <w:p w:rsidR="00000000" w:rsidRDefault="00444957">
            <w:pPr>
              <w:pStyle w:val="Tabletext"/>
              <w:framePr w:hSpace="181" w:wrap="notBeside" w:vAnchor="text" w:hAnchor="text" w:xAlign="center" w:y="1"/>
              <w:spacing w:before="80" w:after="80"/>
              <w:jc w:val="left"/>
              <w:rPr>
                <w:i/>
                <w:iCs/>
                <w:noProof/>
                <w:sz w:val="18"/>
              </w:rPr>
            </w:pPr>
            <w:r>
              <w:rPr>
                <w:i/>
                <w:iCs/>
                <w:noProof/>
                <w:sz w:val="18"/>
              </w:rPr>
              <w:t>the Segmentally Averaged logarithm of the Noise to Mask Ratio</w:t>
            </w:r>
          </w:p>
        </w:tc>
      </w:tr>
      <w:tr w:rsidR="00000000">
        <w:tblPrEx>
          <w:tblCellMar>
            <w:top w:w="0" w:type="dxa"/>
            <w:bottom w:w="0" w:type="dxa"/>
          </w:tblCellMar>
        </w:tblPrEx>
        <w:trPr>
          <w:trHeight w:val="247"/>
          <w:jc w:val="center"/>
        </w:trPr>
        <w:tc>
          <w:tcPr>
            <w:tcW w:w="2662" w:type="dxa"/>
          </w:tcPr>
          <w:p w:rsidR="00000000" w:rsidRDefault="00444957">
            <w:pPr>
              <w:pStyle w:val="Tabletext"/>
              <w:framePr w:hSpace="181" w:wrap="notBeside" w:vAnchor="text" w:hAnchor="text" w:xAlign="center" w:y="1"/>
              <w:spacing w:before="80" w:after="80"/>
              <w:jc w:val="left"/>
              <w:rPr>
                <w:i/>
                <w:iCs/>
                <w:noProof/>
                <w:sz w:val="18"/>
                <w:vertAlign w:val="subscript"/>
              </w:rPr>
            </w:pPr>
            <w:r>
              <w:rPr>
                <w:i/>
                <w:iCs/>
                <w:noProof/>
                <w:sz w:val="18"/>
              </w:rPr>
              <w:t>MFPD</w:t>
            </w:r>
            <w:r>
              <w:rPr>
                <w:i/>
                <w:iCs/>
                <w:position w:val="-4"/>
                <w:sz w:val="14"/>
              </w:rPr>
              <w:t>B</w:t>
            </w:r>
          </w:p>
        </w:tc>
        <w:tc>
          <w:tcPr>
            <w:tcW w:w="6469" w:type="dxa"/>
          </w:tcPr>
          <w:p w:rsidR="00000000" w:rsidRDefault="00444957">
            <w:pPr>
              <w:pStyle w:val="Tabletext"/>
              <w:framePr w:hSpace="181" w:wrap="notBeside" w:vAnchor="text" w:hAnchor="text" w:xAlign="center" w:y="1"/>
              <w:spacing w:before="80" w:after="80"/>
              <w:jc w:val="left"/>
              <w:rPr>
                <w:i/>
                <w:iCs/>
                <w:noProof/>
                <w:sz w:val="18"/>
              </w:rPr>
            </w:pPr>
            <w:r>
              <w:rPr>
                <w:i/>
                <w:iCs/>
                <w:noProof/>
                <w:sz w:val="18"/>
              </w:rPr>
              <w:t>Maximum of t</w:t>
            </w:r>
            <w:r>
              <w:rPr>
                <w:i/>
                <w:iCs/>
                <w:noProof/>
                <w:sz w:val="18"/>
              </w:rPr>
              <w:t>he Probability of Detection after low pass filtering</w:t>
            </w:r>
          </w:p>
        </w:tc>
      </w:tr>
      <w:tr w:rsidR="00000000">
        <w:tblPrEx>
          <w:tblCellMar>
            <w:top w:w="0" w:type="dxa"/>
            <w:bottom w:w="0" w:type="dxa"/>
          </w:tblCellMar>
        </w:tblPrEx>
        <w:trPr>
          <w:trHeight w:val="247"/>
          <w:jc w:val="center"/>
        </w:trPr>
        <w:tc>
          <w:tcPr>
            <w:tcW w:w="2662" w:type="dxa"/>
          </w:tcPr>
          <w:p w:rsidR="00000000" w:rsidRDefault="00444957">
            <w:pPr>
              <w:pStyle w:val="Tabletext"/>
              <w:framePr w:hSpace="181" w:wrap="notBeside" w:vAnchor="text" w:hAnchor="text" w:xAlign="center" w:y="1"/>
              <w:spacing w:before="80" w:after="80"/>
              <w:jc w:val="left"/>
              <w:rPr>
                <w:i/>
                <w:iCs/>
                <w:noProof/>
                <w:sz w:val="18"/>
                <w:vertAlign w:val="subscript"/>
              </w:rPr>
            </w:pPr>
            <w:r>
              <w:rPr>
                <w:i/>
                <w:iCs/>
                <w:noProof/>
                <w:sz w:val="18"/>
              </w:rPr>
              <w:t>ADB</w:t>
            </w:r>
            <w:r>
              <w:rPr>
                <w:i/>
                <w:iCs/>
                <w:position w:val="-4"/>
                <w:sz w:val="14"/>
              </w:rPr>
              <w:t>B</w:t>
            </w:r>
          </w:p>
        </w:tc>
        <w:tc>
          <w:tcPr>
            <w:tcW w:w="6469" w:type="dxa"/>
          </w:tcPr>
          <w:p w:rsidR="00000000" w:rsidRDefault="00444957">
            <w:pPr>
              <w:pStyle w:val="Tabletext"/>
              <w:framePr w:hSpace="181" w:wrap="notBeside" w:vAnchor="text" w:hAnchor="text" w:xAlign="center" w:y="1"/>
              <w:spacing w:before="80" w:after="80"/>
              <w:jc w:val="left"/>
              <w:rPr>
                <w:i/>
                <w:iCs/>
                <w:noProof/>
                <w:sz w:val="18"/>
              </w:rPr>
            </w:pPr>
            <w:r>
              <w:rPr>
                <w:i/>
                <w:iCs/>
                <w:noProof/>
                <w:sz w:val="18"/>
              </w:rPr>
              <w:t>Average Distorted Block (=Frame), taken as the logarithm of the ratio of the total distortion to the total number of severely distorted frames</w:t>
            </w:r>
          </w:p>
        </w:tc>
      </w:tr>
      <w:tr w:rsidR="00000000">
        <w:tblPrEx>
          <w:tblCellMar>
            <w:top w:w="0" w:type="dxa"/>
            <w:bottom w:w="0" w:type="dxa"/>
          </w:tblCellMar>
        </w:tblPrEx>
        <w:trPr>
          <w:trHeight w:val="247"/>
          <w:jc w:val="center"/>
        </w:trPr>
        <w:tc>
          <w:tcPr>
            <w:tcW w:w="2662" w:type="dxa"/>
          </w:tcPr>
          <w:p w:rsidR="00000000" w:rsidRDefault="00444957">
            <w:pPr>
              <w:pStyle w:val="Tabletext"/>
              <w:framePr w:hSpace="181" w:wrap="notBeside" w:vAnchor="text" w:hAnchor="text" w:xAlign="center" w:y="1"/>
              <w:spacing w:before="80" w:after="80"/>
              <w:jc w:val="left"/>
              <w:rPr>
                <w:i/>
                <w:iCs/>
                <w:noProof/>
                <w:sz w:val="18"/>
                <w:vertAlign w:val="subscript"/>
              </w:rPr>
            </w:pPr>
            <w:r>
              <w:rPr>
                <w:i/>
                <w:iCs/>
                <w:noProof/>
                <w:sz w:val="18"/>
              </w:rPr>
              <w:t>EHS</w:t>
            </w:r>
            <w:r>
              <w:rPr>
                <w:i/>
                <w:iCs/>
                <w:position w:val="-4"/>
                <w:sz w:val="14"/>
              </w:rPr>
              <w:t>B</w:t>
            </w:r>
          </w:p>
        </w:tc>
        <w:tc>
          <w:tcPr>
            <w:tcW w:w="6469" w:type="dxa"/>
          </w:tcPr>
          <w:p w:rsidR="00000000" w:rsidRDefault="00444957">
            <w:pPr>
              <w:pStyle w:val="Tabletext"/>
              <w:framePr w:hSpace="181" w:wrap="notBeside" w:vAnchor="text" w:hAnchor="text" w:xAlign="center" w:y="1"/>
              <w:spacing w:before="80" w:after="80"/>
              <w:jc w:val="left"/>
              <w:rPr>
                <w:i/>
                <w:iCs/>
                <w:noProof/>
                <w:sz w:val="18"/>
              </w:rPr>
            </w:pPr>
            <w:r>
              <w:rPr>
                <w:i/>
                <w:iCs/>
                <w:noProof/>
                <w:sz w:val="18"/>
              </w:rPr>
              <w:t>Harmonic structure of the error over time</w:t>
            </w:r>
          </w:p>
        </w:tc>
      </w:tr>
    </w:tbl>
    <w:p w:rsidR="00000000" w:rsidRDefault="00444957">
      <w:pPr>
        <w:pStyle w:val="Tablefin"/>
        <w:spacing w:before="0"/>
      </w:pPr>
      <w:bookmarkStart w:id="95" w:name="_Toc411998524"/>
      <w:bookmarkStart w:id="96" w:name="_Toc415385179"/>
      <w:bookmarkStart w:id="97" w:name="_Toc425054071"/>
    </w:p>
    <w:bookmarkEnd w:id="95"/>
    <w:bookmarkEnd w:id="96"/>
    <w:bookmarkEnd w:id="97"/>
    <w:p w:rsidR="00000000" w:rsidRDefault="00444957">
      <w:pPr>
        <w:rPr>
          <w:lang w:val="en-US"/>
        </w:rPr>
      </w:pPr>
      <w:r>
        <w:rPr>
          <w:lang w:val="en-US"/>
        </w:rPr>
        <w:t xml:space="preserve">The </w:t>
      </w:r>
      <w:r>
        <w:rPr>
          <w:lang w:val="en-US"/>
        </w:rPr>
        <w:t>ODG is the objectively measured parameter that corresponds to the subjectively perceived quality. As the task of the listener in a listening test is to assess the BAQ of a test item, the ODG is also a measure of BAQ.</w:t>
      </w:r>
    </w:p>
    <w:p w:rsidR="00000000" w:rsidRDefault="00444957">
      <w:pPr>
        <w:pStyle w:val="Heading1"/>
        <w:keepNext w:val="0"/>
        <w:keepLines w:val="0"/>
        <w:rPr>
          <w:lang w:val="en-US"/>
        </w:rPr>
      </w:pPr>
      <w:bookmarkStart w:id="98" w:name="_Toc411998525"/>
      <w:bookmarkStart w:id="99" w:name="_Toc415385180"/>
      <w:bookmarkStart w:id="100" w:name="_Toc425054072"/>
      <w:r>
        <w:rPr>
          <w:lang w:val="en-US"/>
        </w:rPr>
        <w:br w:type="page"/>
        <w:t>4</w:t>
      </w:r>
      <w:r>
        <w:rPr>
          <w:lang w:val="en-US"/>
        </w:rPr>
        <w:tab/>
        <w:t>Coding Margin</w:t>
      </w:r>
      <w:bookmarkEnd w:id="98"/>
      <w:bookmarkEnd w:id="99"/>
      <w:bookmarkEnd w:id="100"/>
    </w:p>
    <w:p w:rsidR="00000000" w:rsidRDefault="00444957">
      <w:pPr>
        <w:rPr>
          <w:lang w:val="en-US"/>
        </w:rPr>
      </w:pPr>
      <w:r>
        <w:rPr>
          <w:lang w:val="en-US"/>
        </w:rPr>
        <w:t>Another parameter whic</w:t>
      </w:r>
      <w:r>
        <w:rPr>
          <w:lang w:val="en-US"/>
        </w:rPr>
        <w:t>h in the future may prove to be valuable is Coding Margin (CM), a way of describing inaudible artefacts. Subjective Coding Margin (SCM) may be assessed by amplifying the artefacts until they become audible for a test person. SCM describes the headroom to t</w:t>
      </w:r>
      <w:r>
        <w:rPr>
          <w:lang w:val="en-US"/>
        </w:rPr>
        <w:t>he threshold of audibility of artefacts.</w:t>
      </w:r>
    </w:p>
    <w:p w:rsidR="00000000" w:rsidRDefault="00444957">
      <w:pPr>
        <w:rPr>
          <w:lang w:val="en-US"/>
        </w:rPr>
      </w:pPr>
      <w:r>
        <w:rPr>
          <w:lang w:val="en-US"/>
        </w:rPr>
        <w:t>In order to find the threshold, the artefacts have to be amplified or attenuated during the listening test. A suitable method is the difference method. The difference signal of the time synchronous original and code</w:t>
      </w:r>
      <w:r>
        <w:rPr>
          <w:lang w:val="en-US"/>
        </w:rPr>
        <w:t>d signal is amplified and added to the original signal. Detection of the threshold of audibility is best performed with a forced choice method. SCM is obtained by averaging the threshold values for amplification or attenuation obtained from the test person</w:t>
      </w:r>
      <w:r>
        <w:rPr>
          <w:lang w:val="en-US"/>
        </w:rPr>
        <w:t>s. Negative CM values represent audible artefacts while positive CM values represent inaudible artefacts. Unlike BAQ, Coding Margin is a measure of when (at what level) artefacts become audible and not how annoying the artefacts are. The definition and val</w:t>
      </w:r>
      <w:r>
        <w:rPr>
          <w:lang w:val="en-US"/>
        </w:rPr>
        <w:t>idation of the method to measure the SCM is described in [Feiten, 1997].</w:t>
      </w:r>
    </w:p>
    <w:p w:rsidR="00000000" w:rsidRDefault="00444957">
      <w:pPr>
        <w:rPr>
          <w:lang w:val="en-US"/>
        </w:rPr>
      </w:pPr>
      <w:r>
        <w:rPr>
          <w:lang w:val="en-US"/>
        </w:rPr>
        <w:t>Objective Coding Margin (OCM) is also derived from the MOVs. Presently, only a few test items for the subjective coding margin have been assessed. Mapping to OCM from the model in thi</w:t>
      </w:r>
      <w:r>
        <w:rPr>
          <w:lang w:val="en-US"/>
        </w:rPr>
        <w:t>s Recommendation has not yet been investigated.</w:t>
      </w:r>
    </w:p>
    <w:p w:rsidR="00000000" w:rsidRDefault="00444957">
      <w:pPr>
        <w:pStyle w:val="Heading1"/>
        <w:keepNext w:val="0"/>
        <w:keepLines w:val="0"/>
        <w:rPr>
          <w:lang w:val="en-US"/>
        </w:rPr>
      </w:pPr>
      <w:bookmarkStart w:id="101" w:name="_Toc415385182"/>
      <w:bookmarkStart w:id="102" w:name="_Toc425054073"/>
      <w:r>
        <w:rPr>
          <w:lang w:val="en-US"/>
        </w:rPr>
        <w:t>5</w:t>
      </w:r>
      <w:r>
        <w:rPr>
          <w:lang w:val="en-US"/>
        </w:rPr>
        <w:tab/>
        <w:t>User requirements</w:t>
      </w:r>
      <w:bookmarkEnd w:id="101"/>
      <w:bookmarkEnd w:id="102"/>
      <w:r>
        <w:rPr>
          <w:lang w:val="en-US"/>
        </w:rPr>
        <w:t xml:space="preserve"> </w:t>
      </w:r>
    </w:p>
    <w:p w:rsidR="00000000" w:rsidRDefault="00444957">
      <w:pPr>
        <w:rPr>
          <w:lang w:val="en-US"/>
        </w:rPr>
      </w:pPr>
      <w:r>
        <w:rPr>
          <w:lang w:val="en-US"/>
        </w:rPr>
        <w:t xml:space="preserve">User requirements with respect to the output variables from the measurement method differ depending on the application. For some applications, for example numbers 2 and 3 (see Appendix 1 </w:t>
      </w:r>
      <w:r>
        <w:rPr>
          <w:lang w:val="en-US"/>
        </w:rPr>
        <w:t>to Annex 1), the measurement is part of an operational procedure. In these cases it is very important that the output from the method is both easy to read and easy to interpret for persons with no in- depth knowledge about the measurement technique. This i</w:t>
      </w:r>
      <w:r>
        <w:rPr>
          <w:lang w:val="en-US"/>
        </w:rPr>
        <w:t xml:space="preserve">s best achieved if the method outputs only </w:t>
      </w:r>
      <w:r>
        <w:rPr>
          <w:b/>
          <w:lang w:val="en-US"/>
        </w:rPr>
        <w:t>one single value</w:t>
      </w:r>
      <w:r>
        <w:rPr>
          <w:lang w:val="en-US"/>
        </w:rPr>
        <w:t xml:space="preserve"> that corresponds to a perceived audio quality.</w:t>
      </w:r>
    </w:p>
    <w:p w:rsidR="00000000" w:rsidRDefault="00444957">
      <w:pPr>
        <w:rPr>
          <w:lang w:val="en-US"/>
        </w:rPr>
      </w:pPr>
      <w:r>
        <w:rPr>
          <w:lang w:val="en-US"/>
        </w:rPr>
        <w:t>The same may apply also to other applications, for example, applications 1 and 4. However, for these, as well as for applications 5-8, more sophistic</w:t>
      </w:r>
      <w:r>
        <w:rPr>
          <w:lang w:val="en-US"/>
        </w:rPr>
        <w:t>ated output variables may be beneficial for users with a deeper knowledge about the mechanisms in the measurement method.</w:t>
      </w:r>
    </w:p>
    <w:p w:rsidR="00000000" w:rsidRDefault="00444957">
      <w:pPr>
        <w:rPr>
          <w:lang w:val="en-US"/>
        </w:rPr>
      </w:pPr>
    </w:p>
    <w:p w:rsidR="00000000" w:rsidRDefault="00444957">
      <w:pPr>
        <w:pStyle w:val="AppendixNo"/>
        <w:rPr>
          <w:lang w:val="en-US"/>
        </w:rPr>
      </w:pPr>
      <w:bookmarkStart w:id="103" w:name="_Toc415385183"/>
      <w:bookmarkStart w:id="104" w:name="_Toc425054074"/>
      <w:bookmarkStart w:id="105" w:name="_Toc411998538"/>
      <w:bookmarkStart w:id="106" w:name="_Toc414872973"/>
      <w:r>
        <w:rPr>
          <w:lang w:val="en-US"/>
        </w:rPr>
        <w:t>APPENDIX  3</w:t>
      </w:r>
      <w:r>
        <w:rPr>
          <w:lang w:val="en-US"/>
        </w:rPr>
        <w:br/>
      </w:r>
      <w:r>
        <w:rPr>
          <w:lang w:val="en-US"/>
        </w:rPr>
        <w:br/>
        <w:t>TO  ANNEX  1</w:t>
      </w:r>
    </w:p>
    <w:p w:rsidR="00000000" w:rsidRDefault="00444957">
      <w:pPr>
        <w:pStyle w:val="Appendixtitle"/>
        <w:rPr>
          <w:lang w:val="en-US"/>
        </w:rPr>
      </w:pPr>
      <w:bookmarkStart w:id="107" w:name="_Toc425054075"/>
      <w:r>
        <w:rPr>
          <w:lang w:val="en-US"/>
        </w:rPr>
        <w:t>Model outline</w:t>
      </w:r>
      <w:bookmarkEnd w:id="107"/>
    </w:p>
    <w:bookmarkEnd w:id="103"/>
    <w:bookmarkEnd w:id="104"/>
    <w:bookmarkEnd w:id="105"/>
    <w:bookmarkEnd w:id="106"/>
    <w:p w:rsidR="00000000" w:rsidRDefault="00444957">
      <w:pPr>
        <w:pStyle w:val="Normalaftertitle"/>
        <w:rPr>
          <w:lang w:val="en-US"/>
        </w:rPr>
      </w:pPr>
      <w:r>
        <w:rPr>
          <w:lang w:val="en-US"/>
        </w:rPr>
        <w:t>According to Recommendation ITU-R BS.1116, an SDG is obtained for an audio test item in a lis</w:t>
      </w:r>
      <w:r>
        <w:rPr>
          <w:lang w:val="en-US"/>
        </w:rPr>
        <w:t>tening test, and the mean SDG over a number of listeners represents the item’s subjective quality. The item may contain different types of audio distortions, so variations in quality are integrated over time. Therefore, prediction of the SDG based on physi</w:t>
      </w:r>
      <w:r>
        <w:rPr>
          <w:lang w:val="en-US"/>
        </w:rPr>
        <w:t>cal measurements requires an accurate model of the peripheral auditory system as well as cognitive aspects of audio quality judgements.</w:t>
      </w:r>
    </w:p>
    <w:p w:rsidR="00000000" w:rsidRDefault="00444957">
      <w:pPr>
        <w:spacing w:before="80"/>
        <w:rPr>
          <w:lang w:val="en-US"/>
        </w:rPr>
      </w:pPr>
      <w:r>
        <w:rPr>
          <w:lang w:val="en-US"/>
        </w:rPr>
        <w:br w:type="page"/>
        <w:t>The recommended model for objective measurement produces a number of Model Output Variables (MOVs) based on comparisons</w:t>
      </w:r>
      <w:r>
        <w:rPr>
          <w:lang w:val="en-US"/>
        </w:rPr>
        <w:t xml:space="preserve"> between the Reference Signal and the Signal Under Test. These MOVs are mapped to an ODG using an optimization technique that minimizes the squared difference between the ODG distribution and the corresponding distribution of mean SDGs for a sufficiently l</w:t>
      </w:r>
      <w:r>
        <w:rPr>
          <w:lang w:val="en-US"/>
        </w:rPr>
        <w:t>arge data set.</w:t>
      </w:r>
    </w:p>
    <w:p w:rsidR="00000000" w:rsidRDefault="00444957">
      <w:pPr>
        <w:spacing w:before="80"/>
        <w:rPr>
          <w:lang w:val="en-US"/>
        </w:rPr>
      </w:pPr>
      <w:r>
        <w:rPr>
          <w:lang w:val="en-US"/>
        </w:rPr>
        <w:t>Two variations of the model are described – a DFT-based version that could be used for real-time monitoring, and another version, based on both a filter bank and the DFT, that was expected to give more accurate results. The DFT-based version</w:t>
      </w:r>
      <w:r>
        <w:rPr>
          <w:lang w:val="en-US"/>
        </w:rPr>
        <w:t xml:space="preserve"> is called the Basic Version, while the combined version is called the Advanced Version.</w:t>
      </w:r>
    </w:p>
    <w:p w:rsidR="00000000" w:rsidRDefault="00444957">
      <w:pPr>
        <w:spacing w:before="80"/>
        <w:rPr>
          <w:lang w:val="en-US"/>
        </w:rPr>
      </w:pPr>
      <w:r>
        <w:rPr>
          <w:lang w:val="en-US"/>
        </w:rPr>
        <w:t>The high level structure of both the Basic Version and the Advanced Version is shown in Fig. 4.</w:t>
      </w:r>
    </w:p>
    <w:p w:rsidR="00000000" w:rsidRDefault="00444957">
      <w:pPr>
        <w:pStyle w:val="FigureNo"/>
        <w:spacing w:before="320" w:after="0"/>
      </w:pPr>
      <w:bookmarkStart w:id="108" w:name="_Ref408795570"/>
      <w:r>
        <w:rPr>
          <w:sz w:val="20"/>
        </w:rPr>
        <w:pict>
          <v:shape id="_x0000_i1028" type="#_x0000_t75" style="width:350.25pt;height:197.25pt">
            <v:imagedata r:id="rId10" o:title=""/>
          </v:shape>
        </w:pict>
      </w:r>
    </w:p>
    <w:p w:rsidR="00000000" w:rsidRDefault="00444957">
      <w:pPr>
        <w:pStyle w:val="Heading1"/>
        <w:keepNext w:val="0"/>
        <w:keepLines w:val="0"/>
        <w:spacing w:before="400"/>
        <w:rPr>
          <w:lang w:val="en-US"/>
        </w:rPr>
      </w:pPr>
      <w:bookmarkStart w:id="109" w:name="_Toc411998539"/>
      <w:bookmarkStart w:id="110" w:name="_Toc415385184"/>
      <w:bookmarkStart w:id="111" w:name="_Toc425054076"/>
      <w:bookmarkEnd w:id="108"/>
      <w:r>
        <w:rPr>
          <w:lang w:val="en-US"/>
        </w:rPr>
        <w:t>1</w:t>
      </w:r>
      <w:r>
        <w:rPr>
          <w:lang w:val="en-US"/>
        </w:rPr>
        <w:tab/>
        <w:t>Audio processing</w:t>
      </w:r>
      <w:bookmarkEnd w:id="109"/>
      <w:bookmarkEnd w:id="110"/>
      <w:bookmarkEnd w:id="111"/>
    </w:p>
    <w:p w:rsidR="00000000" w:rsidRDefault="00444957">
      <w:pPr>
        <w:rPr>
          <w:lang w:val="en-US"/>
        </w:rPr>
      </w:pPr>
      <w:r>
        <w:rPr>
          <w:lang w:val="en-US"/>
        </w:rPr>
        <w:t xml:space="preserve">As in the subjective listening tests, the quality </w:t>
      </w:r>
      <w:r>
        <w:rPr>
          <w:lang w:val="en-US"/>
        </w:rPr>
        <w:t>of the test signal is judged relative to the Reference Signal. Both Reference Signal and Signal Under Test (monaural or stereo signals) are transformed into a psycho</w:t>
      </w:r>
      <w:r>
        <w:rPr>
          <w:lang w:val="en-US"/>
        </w:rPr>
        <w:noBreakHyphen/>
        <w:t>acoustical representation. These representations are compared in order to derive an ODG. T</w:t>
      </w:r>
      <w:r>
        <w:rPr>
          <w:lang w:val="en-US"/>
        </w:rPr>
        <w:t>hese operations are performed by the processing stages shown in Fig. 4.</w:t>
      </w:r>
    </w:p>
    <w:p w:rsidR="00000000" w:rsidRDefault="00444957">
      <w:pPr>
        <w:pStyle w:val="Heading2"/>
        <w:keepNext w:val="0"/>
        <w:keepLines w:val="0"/>
        <w:rPr>
          <w:lang w:val="en-US"/>
        </w:rPr>
      </w:pPr>
      <w:bookmarkStart w:id="112" w:name="_Toc415385185"/>
      <w:bookmarkStart w:id="113" w:name="_Toc425054077"/>
      <w:r>
        <w:rPr>
          <w:lang w:val="en-US"/>
        </w:rPr>
        <w:t>1.1</w:t>
      </w:r>
      <w:r>
        <w:rPr>
          <w:lang w:val="en-US"/>
        </w:rPr>
        <w:tab/>
        <w:t>User-defined settings</w:t>
      </w:r>
      <w:bookmarkEnd w:id="112"/>
      <w:bookmarkEnd w:id="113"/>
    </w:p>
    <w:p w:rsidR="00000000" w:rsidRDefault="00444957">
      <w:pPr>
        <w:rPr>
          <w:lang w:val="en-US"/>
        </w:rPr>
      </w:pPr>
      <w:r>
        <w:rPr>
          <w:lang w:val="en-US"/>
        </w:rPr>
        <w:t>The measurement method requires the assumed listening level as a parameter. Therefore, the user has to supply the sound pressure level in dB SPL produced by a</w:t>
      </w:r>
      <w:r>
        <w:rPr>
          <w:lang w:val="en-US"/>
        </w:rPr>
        <w:t xml:space="preserve"> full scale sine wave of 1</w:t>
      </w:r>
      <w:r>
        <w:rPr>
          <w:sz w:val="12"/>
          <w:lang w:val="en-US"/>
        </w:rPr>
        <w:t> </w:t>
      </w:r>
      <w:r>
        <w:rPr>
          <w:lang w:val="en-US"/>
        </w:rPr>
        <w:t xml:space="preserve">019.5 Hz. </w:t>
      </w:r>
      <w:bookmarkStart w:id="114" w:name="_Toc415385186"/>
      <w:r>
        <w:rPr>
          <w:lang w:val="en-US"/>
        </w:rPr>
        <w:t>In case the exact listening level is unknown it is recommended to assume a listening level of 92 dB SPL.</w:t>
      </w:r>
    </w:p>
    <w:p w:rsidR="00000000" w:rsidRDefault="00444957">
      <w:pPr>
        <w:pStyle w:val="Heading2"/>
        <w:keepNext w:val="0"/>
        <w:keepLines w:val="0"/>
        <w:rPr>
          <w:lang w:val="en-US"/>
        </w:rPr>
      </w:pPr>
      <w:bookmarkStart w:id="115" w:name="_Toc425054078"/>
      <w:r>
        <w:rPr>
          <w:lang w:val="en-US"/>
        </w:rPr>
        <w:t>1.2</w:t>
      </w:r>
      <w:r>
        <w:rPr>
          <w:lang w:val="en-US"/>
        </w:rPr>
        <w:tab/>
        <w:t>Psycho-acoustic model</w:t>
      </w:r>
      <w:bookmarkEnd w:id="114"/>
      <w:bookmarkEnd w:id="115"/>
    </w:p>
    <w:p w:rsidR="00000000" w:rsidRDefault="00444957">
      <w:pPr>
        <w:rPr>
          <w:lang w:val="en-US"/>
        </w:rPr>
      </w:pPr>
      <w:r>
        <w:rPr>
          <w:lang w:val="en-US"/>
        </w:rPr>
        <w:t>The psycho-acoustic model transforms successive frames of the time-domain signal to a ba</w:t>
      </w:r>
      <w:r>
        <w:rPr>
          <w:lang w:val="en-US"/>
        </w:rPr>
        <w:t xml:space="preserve">silar membrane representation. This process begins using both a DFT and a filter bank. The DFT transforms the data to the frequency domain, and the result is mapped from the frequency scale to a pitch scale, the psycho-acoustic equivalent of frequency. In </w:t>
      </w:r>
      <w:r>
        <w:rPr>
          <w:lang w:val="en-US"/>
        </w:rPr>
        <w:t>the filter bank part of the model, the frequency to pitch mapping is directly taken into account by the bandwidths and spacing of the bandpass filters.</w:t>
      </w:r>
    </w:p>
    <w:p w:rsidR="00000000" w:rsidRDefault="00444957">
      <w:pPr>
        <w:rPr>
          <w:lang w:val="en-US"/>
        </w:rPr>
      </w:pPr>
      <w:r>
        <w:rPr>
          <w:lang w:val="en-US"/>
        </w:rPr>
        <w:br w:type="page"/>
        <w:t xml:space="preserve">Two different concepts are used to achieve simultaneous masking. Some MOVs are calculated using the </w:t>
      </w:r>
      <w:r>
        <w:rPr>
          <w:i/>
          <w:lang w:val="en-US"/>
        </w:rPr>
        <w:t>mas</w:t>
      </w:r>
      <w:r>
        <w:rPr>
          <w:i/>
          <w:lang w:val="en-US"/>
        </w:rPr>
        <w:t>ked threshold concept</w:t>
      </w:r>
      <w:r>
        <w:rPr>
          <w:lang w:val="en-US"/>
        </w:rPr>
        <w:t xml:space="preserve">, whereas others are based on a </w:t>
      </w:r>
      <w:r>
        <w:rPr>
          <w:i/>
          <w:lang w:val="en-US"/>
        </w:rPr>
        <w:t>comparison of internal representations</w:t>
      </w:r>
      <w:r>
        <w:rPr>
          <w:lang w:val="en-US"/>
        </w:rPr>
        <w:t xml:space="preserve">. The first concept directly calculates a masked threshold using psycho-physical masking functions. Model Output Variables are based on the distance of the physical </w:t>
      </w:r>
      <w:r>
        <w:rPr>
          <w:lang w:val="en-US"/>
        </w:rPr>
        <w:t>error signal to this masked threshold. In the comparison of internal representations, the energies of both the Signal Under Test (SUT) and the Reference Signal are spread to adjacent pitch regions in order to obtain excitation patterns. Model Output Variab</w:t>
      </w:r>
      <w:r>
        <w:rPr>
          <w:lang w:val="en-US"/>
        </w:rPr>
        <w:t>les are based on a comparison between these excitation patterns. Non</w:t>
      </w:r>
      <w:r>
        <w:rPr>
          <w:lang w:val="en-US"/>
        </w:rPr>
        <w:noBreakHyphen/>
        <w:t>simultaneous masking is implemented by smearing the signal representations over time.</w:t>
      </w:r>
    </w:p>
    <w:p w:rsidR="00000000" w:rsidRDefault="00444957">
      <w:pPr>
        <w:rPr>
          <w:lang w:val="en-US"/>
        </w:rPr>
      </w:pPr>
      <w:r>
        <w:rPr>
          <w:lang w:val="en-US"/>
        </w:rPr>
        <w:t>The absolute threshold is modelled partly by applying a frequency dependent weighting function and pa</w:t>
      </w:r>
      <w:r>
        <w:rPr>
          <w:lang w:val="en-US"/>
        </w:rPr>
        <w:t xml:space="preserve">rtly by adding a frequency dependent offset to the excitation patterns. This threshold is an approximation of the minimum audible pressure [ISO 389-7, Acoustics – Reference zero for the calibration of audiometric equipment – Part 7: Reference threshold of </w:t>
      </w:r>
      <w:r>
        <w:rPr>
          <w:lang w:val="en-US"/>
        </w:rPr>
        <w:t>hearing under free-field and diffuse-field listening conditions, 1996].</w:t>
      </w:r>
    </w:p>
    <w:p w:rsidR="00000000" w:rsidRDefault="00444957">
      <w:pPr>
        <w:rPr>
          <w:lang w:val="en-US"/>
        </w:rPr>
      </w:pPr>
      <w:r>
        <w:rPr>
          <w:lang w:val="en-US"/>
        </w:rPr>
        <w:t>The main outputs of the psycho-acoustic model are the excitation and the masked threshold as a function of time and frequency. The output of the model at several levels is available fo</w:t>
      </w:r>
      <w:r>
        <w:rPr>
          <w:lang w:val="en-US"/>
        </w:rPr>
        <w:t>r further processing.</w:t>
      </w:r>
    </w:p>
    <w:p w:rsidR="00000000" w:rsidRDefault="00444957">
      <w:pPr>
        <w:pStyle w:val="Heading2"/>
        <w:keepNext w:val="0"/>
        <w:keepLines w:val="0"/>
        <w:rPr>
          <w:lang w:val="en-US"/>
        </w:rPr>
      </w:pPr>
      <w:bookmarkStart w:id="116" w:name="_Toc415385187"/>
      <w:bookmarkStart w:id="117" w:name="_Toc425054079"/>
      <w:r>
        <w:rPr>
          <w:lang w:val="en-US"/>
        </w:rPr>
        <w:t>1.3</w:t>
      </w:r>
      <w:r>
        <w:rPr>
          <w:lang w:val="en-US"/>
        </w:rPr>
        <w:tab/>
        <w:t>Cognitive model</w:t>
      </w:r>
      <w:bookmarkEnd w:id="116"/>
      <w:bookmarkEnd w:id="117"/>
    </w:p>
    <w:p w:rsidR="00000000" w:rsidRDefault="00444957">
      <w:pPr>
        <w:rPr>
          <w:lang w:val="en-US"/>
        </w:rPr>
      </w:pPr>
      <w:r>
        <w:rPr>
          <w:lang w:val="en-US"/>
        </w:rPr>
        <w:t>The cognitive model condenses the information from a sequence of frames produced by the psycho-acoustic model. The most important sources of information for making quality measurements are the differences between t</w:t>
      </w:r>
      <w:r>
        <w:rPr>
          <w:lang w:val="en-US"/>
        </w:rPr>
        <w:t>he Reference Signal and the Signal Under Test in both the frequency and pitch domain. In the frequency domain, the spectral bandwidths of both signals are measured, as well as the harmonic structure in the error. In the pitch domain error measures are deri</w:t>
      </w:r>
      <w:r>
        <w:rPr>
          <w:lang w:val="en-US"/>
        </w:rPr>
        <w:t>ved from both the excitation envelope modulation and the excitation magnitude.</w:t>
      </w:r>
    </w:p>
    <w:p w:rsidR="00000000" w:rsidRDefault="00444957">
      <w:pPr>
        <w:rPr>
          <w:lang w:val="en-US"/>
        </w:rPr>
      </w:pPr>
      <w:r>
        <w:rPr>
          <w:lang w:val="en-US"/>
        </w:rPr>
        <w:t>The calculated features are weighted, so that their combination results in an ODG that is sufficiently close to the SDG for the particular audio distortion of interest. The Basi</w:t>
      </w:r>
      <w:r>
        <w:rPr>
          <w:lang w:val="en-US"/>
        </w:rPr>
        <w:t>c Version uses 11 features to produce an ODG, while the Advanced Version uses 5 features. The optimization was performed using the back-propagation neural network learning algorithm (see Annex 2, § 6). Training data consisted of all of Databases 1 and 2, a</w:t>
      </w:r>
      <w:r>
        <w:rPr>
          <w:lang w:val="en-US"/>
        </w:rPr>
        <w:t>nd part of Database 3. Generalization test data were obtained from the remainder of Database 3 and all of the CRC97 data set (see Appendix 2 to Annex 2).</w:t>
      </w:r>
    </w:p>
    <w:p w:rsidR="00000000" w:rsidRDefault="00444957">
      <w:pPr>
        <w:pStyle w:val="AppendixNo"/>
        <w:rPr>
          <w:lang w:val="en-US"/>
        </w:rPr>
      </w:pPr>
      <w:bookmarkStart w:id="118" w:name="_Toc415385188"/>
      <w:bookmarkStart w:id="119" w:name="_Toc425054080"/>
      <w:bookmarkStart w:id="120" w:name="_Toc411998540"/>
      <w:r>
        <w:rPr>
          <w:lang w:val="en-US"/>
        </w:rPr>
        <w:br w:type="page"/>
        <w:t>APPENDIX  4</w:t>
      </w:r>
      <w:r>
        <w:rPr>
          <w:lang w:val="en-US"/>
        </w:rPr>
        <w:br/>
      </w:r>
      <w:r>
        <w:rPr>
          <w:lang w:val="en-US"/>
        </w:rPr>
        <w:br/>
        <w:t>TO  ANNEX  1</w:t>
      </w:r>
    </w:p>
    <w:p w:rsidR="00000000" w:rsidRDefault="00444957">
      <w:pPr>
        <w:pStyle w:val="Appendixtitle"/>
        <w:rPr>
          <w:lang w:val="en-US"/>
        </w:rPr>
      </w:pPr>
      <w:bookmarkStart w:id="121" w:name="_Toc415385189"/>
      <w:bookmarkStart w:id="122" w:name="_Toc425054081"/>
      <w:r>
        <w:rPr>
          <w:lang w:val="en-US"/>
        </w:rPr>
        <w:t>Principles and characteristics of objective perceptual audio</w:t>
      </w:r>
      <w:r>
        <w:rPr>
          <w:lang w:val="en-US"/>
        </w:rPr>
        <w:br/>
        <w:t>quality measur</w:t>
      </w:r>
      <w:r>
        <w:rPr>
          <w:lang w:val="en-US"/>
        </w:rPr>
        <w:t>ement methods</w:t>
      </w:r>
      <w:bookmarkEnd w:id="121"/>
      <w:bookmarkEnd w:id="122"/>
    </w:p>
    <w:p w:rsidR="00000000" w:rsidRDefault="00444957">
      <w:pPr>
        <w:pStyle w:val="Heading1"/>
        <w:keepNext w:val="0"/>
        <w:keepLines w:val="0"/>
        <w:rPr>
          <w:lang w:val="en-US"/>
        </w:rPr>
      </w:pPr>
      <w:bookmarkStart w:id="123" w:name="_Toc415385190"/>
      <w:bookmarkStart w:id="124" w:name="_Toc425054082"/>
      <w:bookmarkEnd w:id="118"/>
      <w:bookmarkEnd w:id="119"/>
      <w:bookmarkEnd w:id="120"/>
      <w:r>
        <w:rPr>
          <w:lang w:val="en-US"/>
        </w:rPr>
        <w:t>1</w:t>
      </w:r>
      <w:r>
        <w:rPr>
          <w:lang w:val="en-US"/>
        </w:rPr>
        <w:tab/>
        <w:t>Introduction and history</w:t>
      </w:r>
      <w:bookmarkEnd w:id="123"/>
      <w:bookmarkEnd w:id="124"/>
    </w:p>
    <w:p w:rsidR="00000000" w:rsidRDefault="00444957">
      <w:pPr>
        <w:rPr>
          <w:lang w:val="en-US"/>
        </w:rPr>
      </w:pPr>
      <w:r>
        <w:rPr>
          <w:lang w:val="en-US"/>
        </w:rPr>
        <w:t>The digital transmission and storage of audio signals are increasingly based on data reduction algorithms, which are adapted to the properties of the human auditory system and particularly rely on masking effects. S</w:t>
      </w:r>
      <w:r>
        <w:rPr>
          <w:lang w:val="en-US"/>
        </w:rPr>
        <w:t>uch algorithms do not aim mainly at minimizing the distortions but rather attempt to handle these distortions in a way that they are perceived as little as possible. The quality of these perceptual coders can no longer be assessed by conventional measureme</w:t>
      </w:r>
      <w:r>
        <w:rPr>
          <w:lang w:val="en-US"/>
        </w:rPr>
        <w:t>nt methods, which normally determine the overall value of the distortion. An example which is often mentioned to illustrate these limitations is the so-called 13 dB miracle: Superimposed noise with a spectral structure adapted to that of the audio signal i</w:t>
      </w:r>
      <w:r>
        <w:rPr>
          <w:lang w:val="en-US"/>
        </w:rPr>
        <w:t xml:space="preserve">s almost inaudible even if the resulting unweighted </w:t>
      </w:r>
      <w:r>
        <w:rPr>
          <w:i/>
          <w:iCs/>
          <w:lang w:val="en-US"/>
        </w:rPr>
        <w:t>S</w:t>
      </w:r>
      <w:r>
        <w:rPr>
          <w:lang w:val="en-US"/>
        </w:rPr>
        <w:t>/</w:t>
      </w:r>
      <w:r>
        <w:rPr>
          <w:i/>
          <w:iCs/>
          <w:lang w:val="en-US"/>
        </w:rPr>
        <w:t>N</w:t>
      </w:r>
      <w:r>
        <w:rPr>
          <w:lang w:val="en-US"/>
        </w:rPr>
        <w:t xml:space="preserve"> declines to 13 dB.</w:t>
      </w:r>
    </w:p>
    <w:p w:rsidR="00000000" w:rsidRDefault="00444957">
      <w:pPr>
        <w:rPr>
          <w:lang w:val="en-US"/>
        </w:rPr>
      </w:pPr>
      <w:r>
        <w:rPr>
          <w:lang w:val="en-US"/>
        </w:rPr>
        <w:t>For this reason the evaluations of perceptual codecs require listening tests in order to assess the audio quality. Sufficient reliability and repeatability of listening tests requir</w:t>
      </w:r>
      <w:r>
        <w:rPr>
          <w:lang w:val="en-US"/>
        </w:rPr>
        <w:t>e a large expenditure of time and work.</w:t>
      </w:r>
    </w:p>
    <w:p w:rsidR="00000000" w:rsidRDefault="00444957">
      <w:pPr>
        <w:rPr>
          <w:lang w:val="en-US"/>
        </w:rPr>
      </w:pPr>
      <w:r>
        <w:rPr>
          <w:lang w:val="en-US"/>
        </w:rPr>
        <w:t xml:space="preserve">Objective measurement schemes that incorporate properties of the human auditory system can help to overcome these problems. This idea was first published by [Schroeder </w:t>
      </w:r>
      <w:r>
        <w:rPr>
          <w:i/>
          <w:iCs/>
          <w:lang w:val="en-US"/>
        </w:rPr>
        <w:t>et al</w:t>
      </w:r>
      <w:r>
        <w:rPr>
          <w:lang w:val="en-US"/>
        </w:rPr>
        <w:t>, 1979]. In this paper, which is mainly abo</w:t>
      </w:r>
      <w:r>
        <w:rPr>
          <w:lang w:val="en-US"/>
        </w:rPr>
        <w:t>ut speech coding, the measurement scheme “noise loudness (NL)” is described.</w:t>
      </w:r>
    </w:p>
    <w:p w:rsidR="00000000" w:rsidRDefault="00444957">
      <w:pPr>
        <w:rPr>
          <w:lang w:val="en-US"/>
        </w:rPr>
      </w:pPr>
      <w:r>
        <w:rPr>
          <w:lang w:val="en-US"/>
        </w:rPr>
        <w:t>In this paper, the perceived loudness of the noise signal of the speech codec, which is the difference between its input and output signal, is estimated for each time frame of app</w:t>
      </w:r>
      <w:r>
        <w:rPr>
          <w:lang w:val="en-US"/>
        </w:rPr>
        <w:t xml:space="preserve">roximately 20 ms. If the noise signal is completely masked, the perceived loudness is zero. Partial masking reduces the loudness of the non-masked noise signal. The masked threshold used is optimized for tone-masking noise and the final speech degradation </w:t>
      </w:r>
      <w:r>
        <w:rPr>
          <w:lang w:val="en-US"/>
        </w:rPr>
        <w:t>is calculated for each frame. No summary of the total quality of a speech sample is computed.</w:t>
      </w:r>
    </w:p>
    <w:p w:rsidR="00000000" w:rsidRDefault="00444957">
      <w:pPr>
        <w:rPr>
          <w:lang w:val="en-US"/>
        </w:rPr>
      </w:pPr>
      <w:r>
        <w:rPr>
          <w:lang w:val="en-US"/>
        </w:rPr>
        <w:t xml:space="preserve">In 1985 Karjalainen published the measurement scheme “Auditory Spectral Difference (ASD)” [Karjalainen, 1985]. He started with several ideas from Schroeder, Atal </w:t>
      </w:r>
      <w:r>
        <w:rPr>
          <w:lang w:val="en-US"/>
        </w:rPr>
        <w:t>and Hall but replaced the frame based analysis by a filter bank with overlapping filters, changed the way the absolute threshold is included and added a model for temporal masking. Both input signals to the measurement scheme are processed in exactly the s</w:t>
      </w:r>
      <w:r>
        <w:rPr>
          <w:lang w:val="en-US"/>
        </w:rPr>
        <w:t>ame way, producing a kind of internal representation. These internal representations are compared to each other to explain perceived differences between input and output signal of a speech coding scheme. No summary of the total quality of a speech sample i</w:t>
      </w:r>
      <w:r>
        <w:rPr>
          <w:lang w:val="en-US"/>
        </w:rPr>
        <w:t>s computed. The temporal resolution of ASD is better adapted to the properties of the human auditory system but increases the complexity of the algorithm.</w:t>
      </w:r>
    </w:p>
    <w:p w:rsidR="00000000" w:rsidRDefault="00444957">
      <w:pPr>
        <w:rPr>
          <w:lang w:val="en-US"/>
        </w:rPr>
      </w:pPr>
      <w:r>
        <w:rPr>
          <w:lang w:val="en-US"/>
        </w:rPr>
        <w:br w:type="page"/>
        <w:t>In 1987 Brandenburg published the measurement scheme “Noise to Mask Ratio (NMR)” [Brandenburg, 1987]</w:t>
      </w:r>
      <w:r>
        <w:rPr>
          <w:lang w:val="en-US"/>
        </w:rPr>
        <w:t>, which was intended to be used as a tool for the development of audio coding schemes. The complexity of the scheme was reduced compared to NL by calculating the spreading on perceptual bands using a spreading function that was designed as a worst-case cur</w:t>
      </w:r>
      <w:r>
        <w:rPr>
          <w:lang w:val="en-US"/>
        </w:rPr>
        <w:t>ve. The masked threshold used is optimized for noise-masking-tone. A simple scheme of modelling post-masking and several ways to evaluate the perceived quality of longer excerpts of audio were added. This scheme was the first one implemented in real-time h</w:t>
      </w:r>
      <w:r>
        <w:rPr>
          <w:lang w:val="en-US"/>
        </w:rPr>
        <w:t>ardware.</w:t>
      </w:r>
    </w:p>
    <w:p w:rsidR="00000000" w:rsidRDefault="00444957">
      <w:pPr>
        <w:rPr>
          <w:lang w:val="en-US"/>
        </w:rPr>
      </w:pPr>
      <w:r>
        <w:rPr>
          <w:lang w:val="en-US"/>
        </w:rPr>
        <w:t>In 1989 Moore and Glasberg [Moore, 1989] presented a perceptual model but did not present a way to judge the perceived quality of impaired audio signals.</w:t>
      </w:r>
    </w:p>
    <w:p w:rsidR="00000000" w:rsidRDefault="00444957">
      <w:pPr>
        <w:pStyle w:val="Heading1"/>
        <w:keepNext w:val="0"/>
        <w:keepLines w:val="0"/>
        <w:rPr>
          <w:lang w:val="en-US"/>
        </w:rPr>
      </w:pPr>
      <w:bookmarkStart w:id="125" w:name="_Toc415385191"/>
      <w:bookmarkStart w:id="126" w:name="_Toc425054083"/>
      <w:r>
        <w:rPr>
          <w:lang w:val="en-US"/>
        </w:rPr>
        <w:t>2</w:t>
      </w:r>
      <w:r>
        <w:rPr>
          <w:lang w:val="en-US"/>
        </w:rPr>
        <w:tab/>
        <w:t>General structure of objective perceptual audio quality measurement methods</w:t>
      </w:r>
      <w:bookmarkEnd w:id="125"/>
      <w:bookmarkEnd w:id="126"/>
    </w:p>
    <w:p w:rsidR="00000000" w:rsidRDefault="00444957">
      <w:pPr>
        <w:rPr>
          <w:lang w:val="en-US"/>
        </w:rPr>
      </w:pPr>
      <w:r>
        <w:rPr>
          <w:lang w:val="en-US"/>
        </w:rPr>
        <w:t xml:space="preserve">All perceptual </w:t>
      </w:r>
      <w:r>
        <w:rPr>
          <w:lang w:val="en-US"/>
        </w:rPr>
        <w:t>measurement schemes work with two input signals: one is called the Reference Signal (REF), the other the Signal Under Test (SUT). In situations where the reference cannot be transmitted to the measurement equipment, but the signal is well known, the Refere</w:t>
      </w:r>
      <w:r>
        <w:rPr>
          <w:lang w:val="en-US"/>
        </w:rPr>
        <w:t>nce Signal can be an internal reference stored in the measurement equipment itself. It is essential, that the input signals are time-aligned.</w:t>
      </w:r>
    </w:p>
    <w:p w:rsidR="00000000" w:rsidRDefault="00444957">
      <w:pPr>
        <w:rPr>
          <w:lang w:val="en-US"/>
        </w:rPr>
      </w:pPr>
      <w:r>
        <w:rPr>
          <w:lang w:val="en-US"/>
        </w:rPr>
        <w:t>Incorporating psycho-acoustics into measurement schemes can be done in two different ways. The first possibility i</w:t>
      </w:r>
      <w:r>
        <w:rPr>
          <w:lang w:val="en-US"/>
        </w:rPr>
        <w:t>s very similar to the structure of audio coding schemes: the Reference Signal is used to calculate an estimate of the actual masked threshold (see below). The difference between the Signal Under Test and the Reference Signal is compared to this masked thre</w:t>
      </w:r>
      <w:r>
        <w:rPr>
          <w:lang w:val="en-US"/>
        </w:rPr>
        <w:t>shold. This method is called “masked threshold concept” and is used in Noise Loudness and NMR. The difference between the input signals can be calculated either in the time domain or as the difference between the short-time energy spectra. The latter provi</w:t>
      </w:r>
      <w:r>
        <w:rPr>
          <w:lang w:val="en-US"/>
        </w:rPr>
        <w:t>des a better robustness against time-alignment errors but decreases the temporal resolution. The difference in the time domain usually is too sensitive to phase distortions and is therefore not used anymore.</w:t>
      </w:r>
    </w:p>
    <w:p w:rsidR="00000000" w:rsidRDefault="00444957">
      <w:pPr>
        <w:rPr>
          <w:lang w:val="en-US"/>
        </w:rPr>
      </w:pPr>
      <w:r>
        <w:rPr>
          <w:lang w:val="en-US"/>
        </w:rPr>
        <w:t>The second approach is closer to the physiologic</w:t>
      </w:r>
      <w:r>
        <w:rPr>
          <w:lang w:val="en-US"/>
        </w:rPr>
        <w:t>al processes in the human auditory system: a so</w:t>
      </w:r>
      <w:r>
        <w:rPr>
          <w:lang w:val="en-US"/>
        </w:rPr>
        <w:noBreakHyphen/>
        <w:t>called internal representation of both the Reference Signal and the Signal Under Test is calculated. This internal representation is an estimate of the information that is available to the human brain for com</w:t>
      </w:r>
      <w:r>
        <w:rPr>
          <w:lang w:val="en-US"/>
        </w:rPr>
        <w:t>parison of signals. This method is called “comparison of internal representations” and is used in ASD.</w:t>
      </w:r>
    </w:p>
    <w:p w:rsidR="00000000" w:rsidRDefault="00444957">
      <w:pPr>
        <w:pStyle w:val="Heading1"/>
        <w:keepNext w:val="0"/>
        <w:keepLines w:val="0"/>
        <w:rPr>
          <w:lang w:val="en-US"/>
        </w:rPr>
      </w:pPr>
      <w:bookmarkStart w:id="127" w:name="_Toc415385192"/>
      <w:bookmarkStart w:id="128" w:name="_Toc425054084"/>
      <w:r>
        <w:rPr>
          <w:lang w:val="en-US"/>
        </w:rPr>
        <w:t>3</w:t>
      </w:r>
      <w:r>
        <w:rPr>
          <w:lang w:val="en-US"/>
        </w:rPr>
        <w:tab/>
        <w:t>Psycho-acoustical and cognitive basics</w:t>
      </w:r>
      <w:bookmarkEnd w:id="127"/>
      <w:bookmarkEnd w:id="128"/>
    </w:p>
    <w:p w:rsidR="00000000" w:rsidRDefault="00444957">
      <w:pPr>
        <w:rPr>
          <w:lang w:val="en-US"/>
        </w:rPr>
      </w:pPr>
      <w:r>
        <w:rPr>
          <w:lang w:val="en-US"/>
        </w:rPr>
        <w:t>This section discusses the properties of the human auditory system that are the most prominent in the evaluation</w:t>
      </w:r>
      <w:r>
        <w:rPr>
          <w:lang w:val="en-US"/>
        </w:rPr>
        <w:t xml:space="preserve"> of the perceived quality of audio signals. The main emphasis is on how these properties may be modelled.</w:t>
      </w:r>
    </w:p>
    <w:p w:rsidR="00000000" w:rsidRDefault="00444957">
      <w:pPr>
        <w:pStyle w:val="FigureNo"/>
      </w:pPr>
      <w:r>
        <w:rPr>
          <w:sz w:val="20"/>
        </w:rPr>
        <w:br w:type="page"/>
      </w:r>
      <w:r>
        <w:rPr>
          <w:sz w:val="20"/>
        </w:rPr>
        <w:pict>
          <v:shape id="_x0000_i1029" type="#_x0000_t75" style="width:444.75pt;height:285.75pt">
            <v:imagedata r:id="rId11" o:title=""/>
          </v:shape>
        </w:pict>
      </w:r>
    </w:p>
    <w:p w:rsidR="00000000" w:rsidRDefault="00444957">
      <w:pPr>
        <w:pStyle w:val="Heading2"/>
        <w:keepNext w:val="0"/>
        <w:keepLines w:val="0"/>
        <w:rPr>
          <w:lang w:val="en-US"/>
        </w:rPr>
      </w:pPr>
      <w:bookmarkStart w:id="129" w:name="_Toc415385193"/>
      <w:bookmarkStart w:id="130" w:name="_Toc425054085"/>
      <w:r>
        <w:rPr>
          <w:lang w:val="en-US"/>
        </w:rPr>
        <w:t>3.1</w:t>
      </w:r>
      <w:r>
        <w:rPr>
          <w:lang w:val="en-US"/>
        </w:rPr>
        <w:tab/>
        <w:t>Outer and middle ear transfer characteristic</w:t>
      </w:r>
      <w:bookmarkEnd w:id="129"/>
      <w:bookmarkEnd w:id="130"/>
    </w:p>
    <w:p w:rsidR="00000000" w:rsidRDefault="00444957">
      <w:pPr>
        <w:rPr>
          <w:lang w:val="en-US"/>
        </w:rPr>
      </w:pPr>
      <w:r>
        <w:rPr>
          <w:lang w:val="en-US"/>
        </w:rPr>
        <w:t>In general, sound signals have to pass the outer and middle ear until they come to the inner ear w</w:t>
      </w:r>
      <w:r>
        <w:rPr>
          <w:lang w:val="en-US"/>
        </w:rPr>
        <w:t>here the sound detection and analysis processes are performed. The outer and middle ear perform a band pass filter operation on the input signal. Noise which is present in the auditory nerve, together with noise caused by the flow of blood, is added to the</w:t>
      </w:r>
      <w:r>
        <w:rPr>
          <w:lang w:val="en-US"/>
        </w:rPr>
        <w:t xml:space="preserve"> input signal. The amplitude of this noise increases with low frequencies. The outer and middle ear transfer function together with the internal noise limit the ability to detect small audio signals, and have the most influence on the absolute threshold of</w:t>
      </w:r>
      <w:r>
        <w:rPr>
          <w:lang w:val="en-US"/>
        </w:rPr>
        <w:t xml:space="preserve"> hearing.</w:t>
      </w:r>
    </w:p>
    <w:p w:rsidR="00000000" w:rsidRDefault="00444957">
      <w:pPr>
        <w:pStyle w:val="Heading2"/>
        <w:keepNext w:val="0"/>
        <w:keepLines w:val="0"/>
        <w:rPr>
          <w:lang w:val="en-US"/>
        </w:rPr>
      </w:pPr>
      <w:bookmarkStart w:id="131" w:name="_Toc415385194"/>
      <w:bookmarkStart w:id="132" w:name="_Toc425054086"/>
      <w:r>
        <w:rPr>
          <w:lang w:val="en-US"/>
        </w:rPr>
        <w:t>3.2</w:t>
      </w:r>
      <w:r>
        <w:rPr>
          <w:lang w:val="en-US"/>
        </w:rPr>
        <w:tab/>
        <w:t>Perceptual frequency scales</w:t>
      </w:r>
      <w:bookmarkEnd w:id="131"/>
      <w:bookmarkEnd w:id="132"/>
    </w:p>
    <w:p w:rsidR="00000000" w:rsidRDefault="00444957">
      <w:pPr>
        <w:rPr>
          <w:lang w:val="en-US"/>
        </w:rPr>
      </w:pPr>
      <w:r>
        <w:rPr>
          <w:lang w:val="en-US"/>
        </w:rPr>
        <w:t>The receptors of sound pressure in the human ear are the hair-cells. They are located in the inner ear, more precisely in the cochlea. In the cochlea, a frequency to position transform is performed. The position of</w:t>
      </w:r>
      <w:r>
        <w:rPr>
          <w:lang w:val="en-US"/>
        </w:rPr>
        <w:t xml:space="preserve"> the maximum excitation depends on the frequency of the input signal. Each hair-cell at a given position on the cochlea is responsible for an overlapping range on the frequency scale. The perceptual impression of pitch is correlated with a constant distanc</w:t>
      </w:r>
      <w:r>
        <w:rPr>
          <w:lang w:val="en-US"/>
        </w:rPr>
        <w:t>e of hair</w:t>
      </w:r>
      <w:r>
        <w:rPr>
          <w:lang w:val="en-US"/>
        </w:rPr>
        <w:noBreakHyphen/>
        <w:t>cells.</w:t>
      </w:r>
    </w:p>
    <w:p w:rsidR="00000000" w:rsidRDefault="00444957">
      <w:pPr>
        <w:rPr>
          <w:lang w:val="en-US"/>
        </w:rPr>
      </w:pPr>
      <w:r>
        <w:rPr>
          <w:lang w:val="en-US"/>
        </w:rPr>
        <w:t>Depending on the psycho-acoustic experiment used, different transform functions from frequency to pitch have been found:</w:t>
      </w:r>
    </w:p>
    <w:p w:rsidR="00000000" w:rsidRDefault="00444957">
      <w:pPr>
        <w:rPr>
          <w:lang w:val="en-US"/>
        </w:rPr>
      </w:pPr>
      <w:r>
        <w:rPr>
          <w:lang w:val="en-US"/>
        </w:rPr>
        <w:t>In [Zwicker and Feldtkeller, 1967] a table is given which splits the frequency scale in Hz into 24 non-overlapping ban</w:t>
      </w:r>
      <w:r>
        <w:rPr>
          <w:lang w:val="en-US"/>
        </w:rPr>
        <w:t>ds, the so</w:t>
      </w:r>
      <w:r>
        <w:rPr>
          <w:lang w:val="en-US"/>
        </w:rPr>
        <w:noBreakHyphen/>
        <w:t>called critical bands. The upper cut-off frequencies of these bands are given in Table 5. The Table also contains a definition of the Bark-scale: 1 Bark corresponds to 100 Hz, 24 Bark corresponds to 15</w:t>
      </w:r>
      <w:r>
        <w:rPr>
          <w:rFonts w:ascii="Tms Rmn" w:hAnsi="Tms Rmn"/>
          <w:sz w:val="12"/>
          <w:lang w:val="en-US"/>
        </w:rPr>
        <w:t> </w:t>
      </w:r>
      <w:r>
        <w:rPr>
          <w:lang w:val="en-US"/>
        </w:rPr>
        <w:t>500 Hz.</w:t>
      </w:r>
    </w:p>
    <w:p w:rsidR="00000000" w:rsidRDefault="00444957">
      <w:pPr>
        <w:pStyle w:val="TableNo"/>
        <w:rPr>
          <w:sz w:val="18"/>
        </w:rPr>
      </w:pPr>
      <w:r>
        <w:rPr>
          <w:sz w:val="18"/>
        </w:rPr>
        <w:br w:type="page"/>
        <w:t>TABLE  5</w:t>
      </w:r>
    </w:p>
    <w:p w:rsidR="00000000" w:rsidRDefault="00444957">
      <w:pPr>
        <w:pStyle w:val="Tabletitle"/>
        <w:rPr>
          <w:sz w:val="18"/>
        </w:rPr>
      </w:pPr>
      <w:r>
        <w:rPr>
          <w:sz w:val="18"/>
        </w:rPr>
        <w:t>Critical band scale as de</w:t>
      </w:r>
      <w:r>
        <w:rPr>
          <w:sz w:val="18"/>
        </w:rPr>
        <w:t>fined by Zwicker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826"/>
        <w:gridCol w:w="652"/>
        <w:gridCol w:w="652"/>
        <w:gridCol w:w="652"/>
        <w:gridCol w:w="652"/>
        <w:gridCol w:w="652"/>
        <w:gridCol w:w="652"/>
        <w:gridCol w:w="652"/>
        <w:gridCol w:w="652"/>
        <w:gridCol w:w="652"/>
        <w:gridCol w:w="652"/>
        <w:gridCol w:w="652"/>
        <w:gridCol w:w="652"/>
      </w:tblGrid>
      <w:tr w:rsidR="00000000">
        <w:tblPrEx>
          <w:tblCellMar>
            <w:top w:w="0" w:type="dxa"/>
            <w:bottom w:w="0" w:type="dxa"/>
          </w:tblCellMar>
        </w:tblPrEx>
        <w:trPr>
          <w:jc w:val="center"/>
        </w:trPr>
        <w:tc>
          <w:tcPr>
            <w:tcW w:w="1826" w:type="dxa"/>
          </w:tcPr>
          <w:p w:rsidR="00000000" w:rsidRDefault="00444957">
            <w:pPr>
              <w:pStyle w:val="Tabletext"/>
              <w:framePr w:hSpace="181" w:wrap="notBeside" w:vAnchor="text" w:hAnchor="text" w:xAlign="center" w:y="1"/>
              <w:spacing w:before="80" w:after="80"/>
              <w:jc w:val="left"/>
              <w:rPr>
                <w:sz w:val="18"/>
              </w:rPr>
            </w:pPr>
            <w:r>
              <w:rPr>
                <w:sz w:val="18"/>
              </w:rPr>
              <w:t>Critical band</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1</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2</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3</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4</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5</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6</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7</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8</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9</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10</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11</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12</w:t>
            </w:r>
          </w:p>
        </w:tc>
      </w:tr>
      <w:tr w:rsidR="00000000">
        <w:tblPrEx>
          <w:tblCellMar>
            <w:top w:w="0" w:type="dxa"/>
            <w:bottom w:w="0" w:type="dxa"/>
          </w:tblCellMar>
        </w:tblPrEx>
        <w:trPr>
          <w:jc w:val="center"/>
        </w:trPr>
        <w:tc>
          <w:tcPr>
            <w:tcW w:w="1826" w:type="dxa"/>
          </w:tcPr>
          <w:p w:rsidR="00000000" w:rsidRDefault="00444957">
            <w:pPr>
              <w:pStyle w:val="Tabletext"/>
              <w:framePr w:hSpace="181" w:wrap="notBeside" w:vAnchor="text" w:hAnchor="text" w:xAlign="center" w:y="1"/>
              <w:spacing w:before="80" w:after="80"/>
              <w:jc w:val="left"/>
              <w:rPr>
                <w:sz w:val="18"/>
                <w:lang w:val="en-US"/>
              </w:rPr>
            </w:pPr>
            <w:r>
              <w:rPr>
                <w:sz w:val="18"/>
                <w:lang w:val="en-US"/>
              </w:rPr>
              <w:t>Upper cut-off frequency (Hz)</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100</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200</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300</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400</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510</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630</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770</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920</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1 080</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1 270</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1 480</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1 720</w:t>
            </w:r>
          </w:p>
        </w:tc>
      </w:tr>
      <w:tr w:rsidR="00000000">
        <w:tblPrEx>
          <w:tblCellMar>
            <w:top w:w="0" w:type="dxa"/>
            <w:bottom w:w="0" w:type="dxa"/>
          </w:tblCellMar>
        </w:tblPrEx>
        <w:trPr>
          <w:jc w:val="center"/>
        </w:trPr>
        <w:tc>
          <w:tcPr>
            <w:tcW w:w="9650" w:type="dxa"/>
            <w:gridSpan w:val="13"/>
            <w:tcBorders>
              <w:left w:val="nil"/>
              <w:bottom w:val="nil"/>
              <w:right w:val="nil"/>
            </w:tcBorders>
          </w:tcPr>
          <w:p w:rsidR="00000000" w:rsidRDefault="00444957">
            <w:pPr>
              <w:pStyle w:val="Tabletext"/>
              <w:framePr w:hSpace="181" w:wrap="notBeside" w:vAnchor="text" w:hAnchor="text" w:xAlign="center" w:y="1"/>
              <w:spacing w:before="80" w:after="80"/>
              <w:jc w:val="left"/>
              <w:rPr>
                <w:sz w:val="18"/>
              </w:rPr>
            </w:pPr>
          </w:p>
        </w:tc>
      </w:tr>
      <w:tr w:rsidR="00000000">
        <w:tblPrEx>
          <w:tblCellMar>
            <w:top w:w="0" w:type="dxa"/>
            <w:bottom w:w="0" w:type="dxa"/>
          </w:tblCellMar>
        </w:tblPrEx>
        <w:trPr>
          <w:jc w:val="center"/>
        </w:trPr>
        <w:tc>
          <w:tcPr>
            <w:tcW w:w="1826" w:type="dxa"/>
          </w:tcPr>
          <w:p w:rsidR="00000000" w:rsidRDefault="00444957">
            <w:pPr>
              <w:pStyle w:val="Tabletext"/>
              <w:framePr w:hSpace="181" w:wrap="notBeside" w:vAnchor="text" w:hAnchor="text" w:xAlign="center" w:y="1"/>
              <w:spacing w:before="80" w:after="80"/>
              <w:jc w:val="left"/>
              <w:rPr>
                <w:sz w:val="18"/>
              </w:rPr>
            </w:pPr>
            <w:r>
              <w:rPr>
                <w:sz w:val="18"/>
              </w:rPr>
              <w:t>Critical band</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13</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14</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15</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16</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17</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18</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19</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20</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21</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22</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23</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24</w:t>
            </w:r>
          </w:p>
        </w:tc>
      </w:tr>
      <w:tr w:rsidR="00000000">
        <w:tblPrEx>
          <w:tblCellMar>
            <w:top w:w="0" w:type="dxa"/>
            <w:bottom w:w="0" w:type="dxa"/>
          </w:tblCellMar>
        </w:tblPrEx>
        <w:trPr>
          <w:jc w:val="center"/>
        </w:trPr>
        <w:tc>
          <w:tcPr>
            <w:tcW w:w="1826" w:type="dxa"/>
          </w:tcPr>
          <w:p w:rsidR="00000000" w:rsidRDefault="00444957">
            <w:pPr>
              <w:pStyle w:val="Tabletext"/>
              <w:framePr w:hSpace="181" w:wrap="notBeside" w:vAnchor="text" w:hAnchor="text" w:xAlign="center" w:y="1"/>
              <w:spacing w:before="80" w:after="80"/>
              <w:jc w:val="left"/>
              <w:rPr>
                <w:sz w:val="18"/>
                <w:lang w:val="en-US"/>
              </w:rPr>
            </w:pPr>
            <w:r>
              <w:rPr>
                <w:sz w:val="18"/>
                <w:lang w:val="en-US"/>
              </w:rPr>
              <w:t>Upper cut-off frequency (Hz)</w:t>
            </w:r>
          </w:p>
        </w:tc>
        <w:tc>
          <w:tcPr>
            <w:tcW w:w="652"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2 000</w:t>
            </w:r>
          </w:p>
        </w:tc>
        <w:tc>
          <w:tcPr>
            <w:tcW w:w="652"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2 320</w:t>
            </w:r>
          </w:p>
        </w:tc>
        <w:tc>
          <w:tcPr>
            <w:tcW w:w="652"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2 700</w:t>
            </w:r>
          </w:p>
        </w:tc>
        <w:tc>
          <w:tcPr>
            <w:tcW w:w="652"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3 150</w:t>
            </w:r>
          </w:p>
        </w:tc>
        <w:tc>
          <w:tcPr>
            <w:tcW w:w="652"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3 700</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4 400</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5 300</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6 400</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7 700</w:t>
            </w:r>
          </w:p>
        </w:tc>
        <w:tc>
          <w:tcPr>
            <w:tcW w:w="652" w:type="dxa"/>
          </w:tcPr>
          <w:p w:rsidR="00000000" w:rsidRDefault="00444957">
            <w:pPr>
              <w:pStyle w:val="Tabletext"/>
              <w:framePr w:hSpace="181" w:wrap="notBeside" w:vAnchor="text" w:hAnchor="text" w:xAlign="center" w:y="1"/>
              <w:spacing w:before="80" w:after="80"/>
              <w:jc w:val="center"/>
              <w:rPr>
                <w:sz w:val="18"/>
              </w:rPr>
            </w:pPr>
            <w:r>
              <w:rPr>
                <w:sz w:val="18"/>
              </w:rPr>
              <w:t>9 500</w:t>
            </w:r>
          </w:p>
        </w:tc>
        <w:tc>
          <w:tcPr>
            <w:tcW w:w="652" w:type="dxa"/>
          </w:tcPr>
          <w:p w:rsidR="00000000" w:rsidRDefault="00444957">
            <w:pPr>
              <w:pStyle w:val="Tabletext"/>
              <w:framePr w:hSpace="181" w:wrap="notBeside" w:vAnchor="text" w:hAnchor="text" w:xAlign="center" w:y="1"/>
              <w:spacing w:before="80" w:after="80"/>
              <w:ind w:left="-57" w:right="-57"/>
              <w:jc w:val="center"/>
              <w:rPr>
                <w:sz w:val="18"/>
              </w:rPr>
            </w:pPr>
            <w:r>
              <w:rPr>
                <w:sz w:val="18"/>
              </w:rPr>
              <w:t>12 000</w:t>
            </w:r>
          </w:p>
        </w:tc>
        <w:tc>
          <w:tcPr>
            <w:tcW w:w="652" w:type="dxa"/>
          </w:tcPr>
          <w:p w:rsidR="00000000" w:rsidRDefault="00444957">
            <w:pPr>
              <w:pStyle w:val="Tabletext"/>
              <w:framePr w:hSpace="181" w:wrap="notBeside" w:vAnchor="text" w:hAnchor="text" w:xAlign="center" w:y="1"/>
              <w:spacing w:before="80" w:after="80"/>
              <w:ind w:left="-57" w:right="-57"/>
              <w:jc w:val="center"/>
              <w:rPr>
                <w:sz w:val="18"/>
              </w:rPr>
            </w:pPr>
            <w:r>
              <w:rPr>
                <w:sz w:val="18"/>
              </w:rPr>
              <w:t>15 500</w:t>
            </w:r>
          </w:p>
        </w:tc>
      </w:tr>
    </w:tbl>
    <w:p w:rsidR="00000000" w:rsidRDefault="00444957">
      <w:pPr>
        <w:pStyle w:val="Tablefin"/>
        <w:spacing w:before="0"/>
        <w:rPr>
          <w:lang w:val="en-US"/>
        </w:rPr>
      </w:pPr>
    </w:p>
    <w:p w:rsidR="00000000" w:rsidRDefault="00444957">
      <w:pPr>
        <w:rPr>
          <w:lang w:val="en-US"/>
        </w:rPr>
      </w:pPr>
      <w:r>
        <w:rPr>
          <w:lang w:val="en-US"/>
        </w:rPr>
        <w:t xml:space="preserve">Several approximations to the Bark scale were found in the past. A detailed discussion of different scales can be found in [Cohen and Fielder, 1992]. In the context of objective measurement of perceived audio </w:t>
      </w:r>
      <w:r>
        <w:rPr>
          <w:lang w:val="en-US"/>
        </w:rPr>
        <w:t>quality, the best results were achieved using the Bark scale.</w:t>
      </w:r>
    </w:p>
    <w:p w:rsidR="00000000" w:rsidRDefault="00444957">
      <w:pPr>
        <w:pStyle w:val="Heading2"/>
        <w:keepNext w:val="0"/>
        <w:keepLines w:val="0"/>
        <w:rPr>
          <w:lang w:val="en-US"/>
        </w:rPr>
      </w:pPr>
      <w:bookmarkStart w:id="133" w:name="_Toc414872984"/>
      <w:bookmarkStart w:id="134" w:name="_Toc415385195"/>
      <w:bookmarkStart w:id="135" w:name="_Toc425054087"/>
      <w:r>
        <w:rPr>
          <w:lang w:val="en-US"/>
        </w:rPr>
        <w:t>3.3</w:t>
      </w:r>
      <w:r>
        <w:rPr>
          <w:lang w:val="en-US"/>
        </w:rPr>
        <w:tab/>
        <w:t>Excitation</w:t>
      </w:r>
      <w:bookmarkEnd w:id="133"/>
      <w:bookmarkEnd w:id="134"/>
      <w:bookmarkEnd w:id="135"/>
    </w:p>
    <w:p w:rsidR="00000000" w:rsidRDefault="00444957">
      <w:pPr>
        <w:rPr>
          <w:lang w:val="en-US"/>
        </w:rPr>
      </w:pPr>
      <w:r>
        <w:rPr>
          <w:lang w:val="en-US"/>
        </w:rPr>
        <w:t>Each hair-cell reacts to a range of frequencies that can be described by a filter characteristic. The slope of the filters can be expressed best on a perceptual scale as described</w:t>
      </w:r>
      <w:r>
        <w:rPr>
          <w:lang w:val="en-US"/>
        </w:rPr>
        <w:t xml:space="preserve"> above. The shape of the filters on such a scale is nearly independent of the centre frequency. The lower slope of the excitation is independent of the level </w:t>
      </w:r>
      <w:r>
        <w:rPr>
          <w:rFonts w:ascii="Arial" w:hAnsi="Arial"/>
          <w:lang w:val="en-US"/>
        </w:rPr>
        <w:t>L</w:t>
      </w:r>
      <w:r>
        <w:rPr>
          <w:lang w:val="en-US"/>
        </w:rPr>
        <w:t xml:space="preserve"> of the input signal (about 27 dB/Bark). The upper slope is steeper for lower levels than for hig</w:t>
      </w:r>
      <w:r>
        <w:rPr>
          <w:lang w:val="en-US"/>
        </w:rPr>
        <w:t>her levels of the input signal (–5 to –30 dB/Bark). This steep characteristic is caused by a feedback mechanism between two different kinds of hair-cells and needs some time to settle. Therefore the best auditory frequency resolution is achieved for statio</w:t>
      </w:r>
      <w:r>
        <w:rPr>
          <w:lang w:val="en-US"/>
        </w:rPr>
        <w:t>nary signals several milliseconds after the onset of the signal. The excitation patterns of signals consisting of several components are added in a non-linear way.</w:t>
      </w:r>
    </w:p>
    <w:p w:rsidR="00000000" w:rsidRDefault="00444957">
      <w:pPr>
        <w:pStyle w:val="FigureNo"/>
        <w:rPr>
          <w:sz w:val="20"/>
        </w:rPr>
      </w:pPr>
      <w:r>
        <w:rPr>
          <w:sz w:val="20"/>
        </w:rPr>
        <w:pict>
          <v:shape id="_x0000_i1030" type="#_x0000_t75" style="width:324pt;height:230.25pt">
            <v:imagedata r:id="rId12" o:title=""/>
          </v:shape>
        </w:pict>
      </w:r>
    </w:p>
    <w:p w:rsidR="00000000" w:rsidRDefault="00444957">
      <w:pPr>
        <w:rPr>
          <w:lang w:val="en-US"/>
        </w:rPr>
      </w:pPr>
      <w:r>
        <w:rPr>
          <w:lang w:val="en-US"/>
        </w:rPr>
        <w:br w:type="page"/>
        <w:t>After exposure to a signal the hair-cells and the neural processing need some time to rec</w:t>
      </w:r>
      <w:r>
        <w:rPr>
          <w:lang w:val="en-US"/>
        </w:rPr>
        <w:t>over until full sensitivity is reached again. The duration of the recovery process depends on the level and the duration of the signal and can last up to several hundred milliseconds. High level signals are processed faster than low level signals on the wa</w:t>
      </w:r>
      <w:r>
        <w:rPr>
          <w:lang w:val="en-US"/>
        </w:rPr>
        <w:t>y between hair-cell and brain. Therefore, the onset of a loud signal can mask a preceding softer signal.</w:t>
      </w:r>
    </w:p>
    <w:p w:rsidR="00000000" w:rsidRDefault="00444957">
      <w:pPr>
        <w:rPr>
          <w:lang w:val="en-US"/>
        </w:rPr>
      </w:pPr>
      <w:r>
        <w:rPr>
          <w:lang w:val="en-US"/>
        </w:rPr>
        <w:t>Another approach to model excitation is based on the ERB scale [Moore, 1986]. This approach uses the so</w:t>
      </w:r>
      <w:r>
        <w:rPr>
          <w:lang w:val="en-US"/>
        </w:rPr>
        <w:noBreakHyphen/>
        <w:t>called ROEX filters [Moore, 1986]. In the conte</w:t>
      </w:r>
      <w:r>
        <w:rPr>
          <w:lang w:val="en-US"/>
        </w:rPr>
        <w:t>xt of objective measurement of perceived audio quality, better results were achieved with models based on [Zwicker and Feldtkeller, 1967] and [Terhardt, 1979].</w:t>
      </w:r>
    </w:p>
    <w:p w:rsidR="00000000" w:rsidRDefault="00444957">
      <w:pPr>
        <w:pStyle w:val="Heading2"/>
        <w:keepNext w:val="0"/>
        <w:keepLines w:val="0"/>
        <w:rPr>
          <w:lang w:val="en-US"/>
        </w:rPr>
      </w:pPr>
      <w:bookmarkStart w:id="136" w:name="_Toc415385196"/>
      <w:bookmarkStart w:id="137" w:name="_Toc425054088"/>
      <w:r>
        <w:rPr>
          <w:lang w:val="en-US"/>
        </w:rPr>
        <w:t>3.4</w:t>
      </w:r>
      <w:r>
        <w:rPr>
          <w:lang w:val="en-US"/>
        </w:rPr>
        <w:tab/>
        <w:t>Detection</w:t>
      </w:r>
      <w:bookmarkEnd w:id="136"/>
      <w:bookmarkEnd w:id="137"/>
    </w:p>
    <w:p w:rsidR="00000000" w:rsidRDefault="00444957">
      <w:pPr>
        <w:rPr>
          <w:lang w:val="en-US"/>
        </w:rPr>
      </w:pPr>
      <w:r>
        <w:rPr>
          <w:lang w:val="en-US"/>
        </w:rPr>
        <w:t>The excitations of different audio signals are transferred to the human brain. The</w:t>
      </w:r>
      <w:r>
        <w:rPr>
          <w:lang w:val="en-US"/>
        </w:rPr>
        <w:t>re are three different kinds of memory that differ by the degree of detail and by the duration that the information is present: long term memory, short term memory and ultra-short term memory. In the context of listening tests, the ultra-short term memorie</w:t>
      </w:r>
      <w:r>
        <w:rPr>
          <w:lang w:val="en-US"/>
        </w:rPr>
        <w:t xml:space="preserve"> plays the most prominent role. Most details of a signal are preserved if the duration of an audio excerpt is less than five to eight seconds depending on the listener and the audio excerpt. This is taken into account in the assessment procedure defined in</w:t>
      </w:r>
      <w:r>
        <w:rPr>
          <w:lang w:val="en-US"/>
        </w:rPr>
        <w:t xml:space="preserve"> Recommendation ITU-R BS.1116 where subjects are allowed to select very short parts of an audio excerpt to listen to more closely. At the detection threshold the probability of detection is 50%. Around the threshold, the probability of detection of differe</w:t>
      </w:r>
      <w:r>
        <w:rPr>
          <w:lang w:val="en-US"/>
        </w:rPr>
        <w:t>nces increases smoothly from 0% to 100%.</w:t>
      </w:r>
    </w:p>
    <w:p w:rsidR="00000000" w:rsidRDefault="00444957">
      <w:pPr>
        <w:rPr>
          <w:lang w:val="en-US"/>
        </w:rPr>
      </w:pPr>
      <w:r>
        <w:rPr>
          <w:lang w:val="en-US"/>
        </w:rPr>
        <w:t xml:space="preserve">The Just-Noticeable Level Difference (JNLD) is the detection threshold of level differences. The JNLD is influenced by the level of the input signals. For small signals, large differences are required for detection </w:t>
      </w:r>
      <w:r>
        <w:rPr>
          <w:lang w:val="en-US"/>
        </w:rPr>
        <w:t>(level: 20 dBSPL, JNLD: 0.75 dB). For loud signals the sensitivity to small differences is much higher (level: 80 dBSPL, JNLD: 0.2 dB). These numbers are based on amplitude modulation experiments.</w:t>
      </w:r>
    </w:p>
    <w:p w:rsidR="00000000" w:rsidRDefault="00444957">
      <w:pPr>
        <w:pStyle w:val="FigureNo"/>
      </w:pPr>
      <w:r>
        <w:rPr>
          <w:sz w:val="20"/>
        </w:rPr>
        <w:pict>
          <v:shape id="_x0000_i1031" type="#_x0000_t75" style="width:215.25pt;height:181.5pt">
            <v:imagedata r:id="rId13" o:title=""/>
          </v:shape>
        </w:pict>
      </w:r>
    </w:p>
    <w:p w:rsidR="00000000" w:rsidRDefault="00444957">
      <w:pPr>
        <w:pStyle w:val="Heading2"/>
        <w:keepNext w:val="0"/>
        <w:keepLines w:val="0"/>
        <w:rPr>
          <w:lang w:val="en-US"/>
        </w:rPr>
      </w:pPr>
      <w:bookmarkStart w:id="138" w:name="_Toc415385197"/>
      <w:bookmarkStart w:id="139" w:name="_Toc425054089"/>
      <w:r>
        <w:rPr>
          <w:lang w:val="en-US"/>
        </w:rPr>
        <w:br w:type="page"/>
        <w:t>3.5</w:t>
      </w:r>
      <w:r>
        <w:rPr>
          <w:lang w:val="en-US"/>
        </w:rPr>
        <w:tab/>
        <w:t>Masking</w:t>
      </w:r>
      <w:bookmarkEnd w:id="138"/>
      <w:bookmarkEnd w:id="139"/>
    </w:p>
    <w:p w:rsidR="00000000" w:rsidRDefault="00444957">
      <w:pPr>
        <w:rPr>
          <w:lang w:val="en-US"/>
        </w:rPr>
      </w:pPr>
      <w:r>
        <w:rPr>
          <w:lang w:val="en-US"/>
        </w:rPr>
        <w:t>A signal that is clearly audible if presente</w:t>
      </w:r>
      <w:r>
        <w:rPr>
          <w:lang w:val="en-US"/>
        </w:rPr>
        <w:t>d alone can be completely inaudible in the presence of another signal, the masker. This effect is called masking and the masked signal is called the maskee. Two situations have to be distinguished:</w:t>
      </w:r>
    </w:p>
    <w:p w:rsidR="00000000" w:rsidRDefault="00444957">
      <w:pPr>
        <w:pStyle w:val="enumlev1"/>
        <w:rPr>
          <w:i/>
          <w:iCs/>
          <w:lang w:val="en-US"/>
        </w:rPr>
      </w:pPr>
      <w:r>
        <w:rPr>
          <w:i/>
          <w:iCs/>
          <w:lang w:val="en-US"/>
        </w:rPr>
        <w:t>–</w:t>
      </w:r>
      <w:r>
        <w:rPr>
          <w:i/>
          <w:iCs/>
          <w:lang w:val="en-US"/>
        </w:rPr>
        <w:tab/>
        <w:t>Simultaneous masking</w:t>
      </w:r>
    </w:p>
    <w:p w:rsidR="00000000" w:rsidRDefault="00444957">
      <w:pPr>
        <w:pStyle w:val="enumlev1"/>
        <w:rPr>
          <w:lang w:val="en-US"/>
        </w:rPr>
      </w:pPr>
      <w:r>
        <w:rPr>
          <w:lang w:val="en-US"/>
        </w:rPr>
        <w:tab/>
        <w:t>In this situation masker and maske</w:t>
      </w:r>
      <w:r>
        <w:rPr>
          <w:lang w:val="en-US"/>
        </w:rPr>
        <w:t>e are presented at the same time and are quasi-stationary. If the masker has a discrete bandwidth, the threshold of hearing is raised even for frequencies below or above the masker. The amount of masking depends on the structures of the masker and the mask</w:t>
      </w:r>
      <w:r>
        <w:rPr>
          <w:lang w:val="en-US"/>
        </w:rPr>
        <w:t>ee. In the situation where a noise-like signal is masking a tonal signal, the amount of masking is almost frequency independent. If the sound pressure level of the maskee is about 5 dB below the level of the masker it becomes inaudible. In the situation wh</w:t>
      </w:r>
      <w:r>
        <w:rPr>
          <w:lang w:val="en-US"/>
        </w:rPr>
        <w:t xml:space="preserve">ere a tonal signal is masking a noise like signal, the amount of masking depends on the frequency of the masker. It can be estimated by the formula </w:t>
      </w:r>
      <w:r>
        <w:rPr>
          <w:position w:val="-28"/>
          <w:lang w:val="es-ES_tradnl"/>
        </w:rPr>
        <w:object w:dxaOrig="1640" w:dyaOrig="680">
          <v:shape id="_x0000_i1032" type="#_x0000_t75" style="width:81.75pt;height:33.75pt" o:ole="">
            <v:imagedata r:id="rId14" o:title=""/>
          </v:shape>
          <o:OLEObject Type="Embed" ProgID="Equation.3" ShapeID="_x0000_i1032" DrawAspect="Content" ObjectID="_1495264305" r:id="rId15"/>
        </w:object>
      </w:r>
      <w:r>
        <w:rPr>
          <w:lang w:val="en-US"/>
        </w:rPr>
        <w:t xml:space="preserve"> where </w:t>
      </w:r>
      <w:r>
        <w:rPr>
          <w:i/>
          <w:iCs/>
          <w:lang w:val="en-US"/>
        </w:rPr>
        <w:t>z</w:t>
      </w:r>
      <w:r>
        <w:rPr>
          <w:lang w:val="en-US"/>
        </w:rPr>
        <w:t xml:space="preserve"> is the critical band rate of the masker. In addition, at high signal levels non</w:t>
      </w:r>
      <w:r>
        <w:rPr>
          <w:lang w:val="en-US"/>
        </w:rPr>
        <w:t>-linear effects reduce the masked threshold near the masker. Similar effects occur with tone-masking-tone. The masked thresholds of several signals add in a non-linear way. In general the resulting masked threshold is above the masked threshold produced by</w:t>
      </w:r>
      <w:r>
        <w:rPr>
          <w:lang w:val="en-US"/>
        </w:rPr>
        <w:t xml:space="preserve"> each individual signal.</w:t>
      </w:r>
    </w:p>
    <w:p w:rsidR="00000000" w:rsidRDefault="00444957">
      <w:pPr>
        <w:pStyle w:val="enumlev1"/>
        <w:rPr>
          <w:i/>
          <w:iCs/>
          <w:lang w:val="en-US"/>
        </w:rPr>
      </w:pPr>
      <w:r>
        <w:rPr>
          <w:i/>
          <w:iCs/>
          <w:lang w:val="en-US"/>
        </w:rPr>
        <w:t>–</w:t>
      </w:r>
      <w:r>
        <w:rPr>
          <w:i/>
          <w:iCs/>
          <w:lang w:val="en-US"/>
        </w:rPr>
        <w:tab/>
        <w:t>Temporal masking</w:t>
      </w:r>
    </w:p>
    <w:p w:rsidR="00000000" w:rsidRDefault="00444957">
      <w:pPr>
        <w:pStyle w:val="enumlev1"/>
        <w:rPr>
          <w:lang w:val="en-US"/>
        </w:rPr>
      </w:pPr>
      <w:r>
        <w:rPr>
          <w:lang w:val="en-US"/>
        </w:rPr>
        <w:tab/>
        <w:t>In this situation, masker and maskee are presented at different times. Shortly after the decay of a masker the masked threshold is closer to simultaneous masking of this masker than to the absolute threshold. De</w:t>
      </w:r>
      <w:r>
        <w:rPr>
          <w:lang w:val="en-US"/>
        </w:rPr>
        <w:t>pending on the duration of the masker, the decay time of the threshold can be between 5 ms (masker: Gaussian impulse with a duration of about 0.05 ms) and more than 150 ms (masker: pink noise with a duration of 1 s). Weak signals just before louder signals</w:t>
      </w:r>
      <w:r>
        <w:rPr>
          <w:lang w:val="en-US"/>
        </w:rPr>
        <w:t xml:space="preserve"> are masked. The duration of this backward masking effect is about 5 ms. If the maskee is just above the threshold it is not perceived before the masker but as a change of the masker. Backward masking shows large deviations from listener to listener.</w:t>
      </w:r>
    </w:p>
    <w:p w:rsidR="00000000" w:rsidRDefault="00444957">
      <w:pPr>
        <w:pStyle w:val="Heading2"/>
        <w:keepNext w:val="0"/>
        <w:keepLines w:val="0"/>
        <w:rPr>
          <w:lang w:val="en-US"/>
        </w:rPr>
      </w:pPr>
      <w:bookmarkStart w:id="140" w:name="_Toc415385198"/>
      <w:bookmarkStart w:id="141" w:name="_Toc425054090"/>
      <w:r>
        <w:rPr>
          <w:lang w:val="en-US"/>
        </w:rPr>
        <w:t>3.6</w:t>
      </w:r>
      <w:r>
        <w:rPr>
          <w:lang w:val="en-US"/>
        </w:rPr>
        <w:tab/>
        <w:t>L</w:t>
      </w:r>
      <w:r>
        <w:rPr>
          <w:lang w:val="en-US"/>
        </w:rPr>
        <w:t>oudness and partial masking</w:t>
      </w:r>
      <w:bookmarkEnd w:id="140"/>
      <w:bookmarkEnd w:id="141"/>
    </w:p>
    <w:p w:rsidR="00000000" w:rsidRDefault="00444957">
      <w:pPr>
        <w:rPr>
          <w:lang w:val="en-US"/>
        </w:rPr>
      </w:pPr>
      <w:r>
        <w:rPr>
          <w:lang w:val="en-US"/>
        </w:rPr>
        <w:t>The perceived loudness of audio signals depends on their frequency, their duration, and their sound pressure level. Due to auto-masking the loudness of a complex signal is less than the sum of the loudness of all its components.</w:t>
      </w:r>
      <w:r>
        <w:rPr>
          <w:lang w:val="en-US"/>
        </w:rPr>
        <w:t xml:space="preserve"> In the context of audio quality measurement, the loudness of the unwanted distortion added to the Reference Signal, the noise loudness, is reduced by the partial masking caused by the Reference Signal.</w:t>
      </w:r>
    </w:p>
    <w:p w:rsidR="00000000" w:rsidRDefault="00444957">
      <w:pPr>
        <w:pStyle w:val="Heading2"/>
        <w:keepNext w:val="0"/>
        <w:keepLines w:val="0"/>
        <w:rPr>
          <w:lang w:val="en-US"/>
        </w:rPr>
      </w:pPr>
      <w:bookmarkStart w:id="142" w:name="_Toc415385199"/>
      <w:bookmarkStart w:id="143" w:name="_Toc425054091"/>
      <w:r>
        <w:rPr>
          <w:lang w:val="en-US"/>
        </w:rPr>
        <w:t>3.7</w:t>
      </w:r>
      <w:r>
        <w:rPr>
          <w:lang w:val="en-US"/>
        </w:rPr>
        <w:tab/>
        <w:t>Sharpness</w:t>
      </w:r>
      <w:bookmarkEnd w:id="142"/>
      <w:bookmarkEnd w:id="143"/>
    </w:p>
    <w:p w:rsidR="00000000" w:rsidRDefault="00444957">
      <w:pPr>
        <w:rPr>
          <w:lang w:val="en-US"/>
        </w:rPr>
      </w:pPr>
      <w:r>
        <w:rPr>
          <w:lang w:val="en-US"/>
        </w:rPr>
        <w:t>Sharpness, one of the basic values of s</w:t>
      </w:r>
      <w:r>
        <w:rPr>
          <w:lang w:val="en-US"/>
        </w:rPr>
        <w:t xml:space="preserve">ensation, is related to timbre. A sound is perceived to be sharp if it contains mainly high frequency components. For example, a sine-tone or a band-limited noise at high frequencies, or a high-pass noise with a cut-off frequency in the frequency range </w:t>
      </w:r>
      <w:r>
        <w:rPr>
          <w:lang w:val="en-US"/>
        </w:rPr>
        <w:br w:type="page"/>
        <w:t>ab</w:t>
      </w:r>
      <w:r>
        <w:rPr>
          <w:lang w:val="en-US"/>
        </w:rPr>
        <w:t>ove about 3 kHz is said to be sharp. The detailed frequency structure of the audio signal, however, has no major influence on the sharpness. The fundamental research concerning sharpness has been conducted by Von Bismarck [1974].</w:t>
      </w:r>
    </w:p>
    <w:p w:rsidR="00000000" w:rsidRDefault="00444957">
      <w:pPr>
        <w:rPr>
          <w:lang w:val="en-US"/>
        </w:rPr>
      </w:pPr>
      <w:r>
        <w:rPr>
          <w:lang w:val="en-US"/>
        </w:rPr>
        <w:t xml:space="preserve">Additional investigations </w:t>
      </w:r>
      <w:r>
        <w:rPr>
          <w:lang w:val="en-US"/>
        </w:rPr>
        <w:t xml:space="preserve">regarding sharpness were conducted by [Aures, 1984]. The result of these investigations is a slightly modified weighting function compared with the weighting function defined by Bismarck. It contributes less to the attribution of sharpness at very low and </w:t>
      </w:r>
      <w:r>
        <w:rPr>
          <w:lang w:val="en-US"/>
        </w:rPr>
        <w:t>at very high critical band rates, and more at critical band rates between 14 and 20 Bark. In addition, these investigations have shown that the sharpness of audio signals with a high variation of the audio signal sound pressure level and strong high freque</w:t>
      </w:r>
      <w:r>
        <w:rPr>
          <w:lang w:val="en-US"/>
        </w:rPr>
        <w:t>ncy contents cannot be based only on the overall loudness, but on a weighting function, which depends on the overall loudness.</w:t>
      </w:r>
    </w:p>
    <w:p w:rsidR="00000000" w:rsidRDefault="00444957">
      <w:pPr>
        <w:pStyle w:val="Heading2"/>
        <w:keepNext w:val="0"/>
        <w:keepLines w:val="0"/>
        <w:rPr>
          <w:lang w:val="en-US"/>
        </w:rPr>
      </w:pPr>
      <w:bookmarkStart w:id="144" w:name="_Toc415385200"/>
      <w:bookmarkStart w:id="145" w:name="_Toc425054092"/>
      <w:r>
        <w:rPr>
          <w:lang w:val="en-US"/>
        </w:rPr>
        <w:t>3.8</w:t>
      </w:r>
      <w:r>
        <w:rPr>
          <w:lang w:val="en-US"/>
        </w:rPr>
        <w:tab/>
        <w:t>Cognitive processing</w:t>
      </w:r>
      <w:bookmarkEnd w:id="144"/>
      <w:bookmarkEnd w:id="145"/>
      <w:r>
        <w:rPr>
          <w:lang w:val="en-US"/>
        </w:rPr>
        <w:t xml:space="preserve"> </w:t>
      </w:r>
    </w:p>
    <w:p w:rsidR="00000000" w:rsidRDefault="00444957">
      <w:pPr>
        <w:rPr>
          <w:lang w:val="en-US"/>
        </w:rPr>
      </w:pPr>
      <w:r>
        <w:rPr>
          <w:lang w:val="en-US"/>
        </w:rPr>
        <w:t>It is clear that perceived audio quality is strongly influenced by cognitive effects. This may be demon</w:t>
      </w:r>
      <w:r>
        <w:rPr>
          <w:lang w:val="en-US"/>
        </w:rPr>
        <w:t>strated by a simple experiment.</w:t>
      </w:r>
    </w:p>
    <w:p w:rsidR="00000000" w:rsidRDefault="00444957">
      <w:pPr>
        <w:rPr>
          <w:lang w:val="en-US"/>
        </w:rPr>
      </w:pPr>
      <w:r>
        <w:rPr>
          <w:lang w:val="en-US"/>
        </w:rPr>
        <w:t>A Reference Signal with a clearly audible background noise is processed by some audio equipment that is not capable of transmitting this background noise. Since the noise is an undesired distortion, the Reference Signal woul</w:t>
      </w:r>
      <w:r>
        <w:rPr>
          <w:lang w:val="en-US"/>
        </w:rPr>
        <w:t>d be rated worse than the processed signal in a listening test. On the other hand, the same processed signal would score worse if the most important part of the Reference Signal was the soft background noise.</w:t>
      </w:r>
    </w:p>
    <w:p w:rsidR="00000000" w:rsidRDefault="00444957">
      <w:pPr>
        <w:rPr>
          <w:lang w:val="en-US"/>
        </w:rPr>
      </w:pPr>
      <w:r>
        <w:rPr>
          <w:lang w:val="en-US"/>
        </w:rPr>
        <w:t>Listing all possible cognitive effects is outsi</w:t>
      </w:r>
      <w:r>
        <w:rPr>
          <w:lang w:val="en-US"/>
        </w:rPr>
        <w:t>de the scope of this Appendix, but some examples are:</w:t>
      </w:r>
    </w:p>
    <w:p w:rsidR="00000000" w:rsidRDefault="00444957">
      <w:pPr>
        <w:pStyle w:val="Headingi"/>
        <w:rPr>
          <w:lang w:val="en-US"/>
        </w:rPr>
      </w:pPr>
      <w:r>
        <w:rPr>
          <w:lang w:val="en-US"/>
        </w:rPr>
        <w:t>Example 1: Separation of linear from non-linear distortions</w:t>
      </w:r>
    </w:p>
    <w:p w:rsidR="00000000" w:rsidRDefault="00444957">
      <w:pPr>
        <w:rPr>
          <w:lang w:val="en-US"/>
        </w:rPr>
      </w:pPr>
      <w:r>
        <w:rPr>
          <w:lang w:val="en-US"/>
        </w:rPr>
        <w:t>Linear distortions are less objectionable than non-linear distortions. Separation of linear from non-linear distortions can be implemented fai</w:t>
      </w:r>
      <w:r>
        <w:rPr>
          <w:lang w:val="en-US"/>
        </w:rPr>
        <w:t>rly easily by using adaptive inverse filtering of the output signal. The method specified in this Recommendation uses a separation of linear from non-linear distortions.</w:t>
      </w:r>
    </w:p>
    <w:p w:rsidR="00000000" w:rsidRDefault="00444957">
      <w:pPr>
        <w:pStyle w:val="Headingi"/>
        <w:rPr>
          <w:lang w:val="en-US"/>
        </w:rPr>
      </w:pPr>
      <w:r>
        <w:rPr>
          <w:lang w:val="en-US"/>
        </w:rPr>
        <w:t>Example 2: Auditory scene analysis</w:t>
      </w:r>
    </w:p>
    <w:p w:rsidR="00000000" w:rsidRDefault="00444957">
      <w:pPr>
        <w:rPr>
          <w:lang w:val="en-US"/>
        </w:rPr>
      </w:pPr>
      <w:r>
        <w:rPr>
          <w:lang w:val="en-US"/>
        </w:rPr>
        <w:t>Auditory scene analysis [Bregman, 1990] is a cognit</w:t>
      </w:r>
      <w:r>
        <w:rPr>
          <w:lang w:val="en-US"/>
        </w:rPr>
        <w:t>ive process that allows listeners to separate different auditory events and group them into different objects. A pragmatic approach, as given in [Beerends and Stemerdink, 1994], was useful for quantifying an auditory scene analysis effect. If a time-freque</w:t>
      </w:r>
      <w:r>
        <w:rPr>
          <w:lang w:val="en-US"/>
        </w:rPr>
        <w:t>ncy component is not coded by a codec, the remaining signal still forms one coherent auditory scene, while the introduction of a new unrelated time frequency component leads to two different perceptions. Because of the split into two different perceptions,</w:t>
      </w:r>
      <w:r>
        <w:rPr>
          <w:lang w:val="en-US"/>
        </w:rPr>
        <w:t xml:space="preserve"> the distortion will be more objectionable than one would expect on the basis of the loudness of the newly introduced distortion component. This leads to an asymmetry between the perceived disturbance of a distortion that is caused by not coding a time-fre</w:t>
      </w:r>
      <w:r>
        <w:rPr>
          <w:lang w:val="en-US"/>
        </w:rPr>
        <w:t>quency component versus the disturbance caused by the introduction of a new time</w:t>
      </w:r>
      <w:r>
        <w:rPr>
          <w:lang w:val="en-US"/>
        </w:rPr>
        <w:noBreakHyphen/>
        <w:t>frequency component.</w:t>
      </w:r>
    </w:p>
    <w:p w:rsidR="00000000" w:rsidRDefault="00444957">
      <w:pPr>
        <w:pStyle w:val="Headingi"/>
        <w:rPr>
          <w:lang w:val="en-US"/>
        </w:rPr>
      </w:pPr>
      <w:r>
        <w:rPr>
          <w:lang w:val="en-US"/>
        </w:rPr>
        <w:br w:type="page"/>
        <w:t>Example 3: Informational masking</w:t>
      </w:r>
    </w:p>
    <w:p w:rsidR="00000000" w:rsidRDefault="00444957">
      <w:pPr>
        <w:rPr>
          <w:lang w:val="en-US"/>
        </w:rPr>
      </w:pPr>
      <w:r>
        <w:rPr>
          <w:lang w:val="en-US"/>
        </w:rPr>
        <w:t>Informational masking can be modelled by defining an entropy-like spectral-temporal complexity measure. The effect is mo</w:t>
      </w:r>
      <w:r>
        <w:rPr>
          <w:lang w:val="en-US"/>
        </w:rPr>
        <w:t xml:space="preserve">st probably dependent on the amount of training that subjects are exposed to before the subjective evaluation is carried out. A first attempt to model this effect is given in [Beerends </w:t>
      </w:r>
      <w:r>
        <w:rPr>
          <w:i/>
          <w:iCs/>
          <w:lang w:val="en-US"/>
        </w:rPr>
        <w:t>et al</w:t>
      </w:r>
      <w:r>
        <w:rPr>
          <w:lang w:val="en-US"/>
        </w:rPr>
        <w:t>, 1996] where a local complexity estimate over a time window of ab</w:t>
      </w:r>
      <w:r>
        <w:rPr>
          <w:lang w:val="en-US"/>
        </w:rPr>
        <w:t>out 100 ms is calculated. If this local complexity is high, then distortions within this time window are more difficult to hear than when the local complexity is low. Training can reduce the masked threshold by several 10 dB [Leek and Watson, 1984].</w:t>
      </w:r>
    </w:p>
    <w:p w:rsidR="00000000" w:rsidRDefault="00444957">
      <w:pPr>
        <w:pStyle w:val="Headingi"/>
        <w:rPr>
          <w:lang w:val="en-US"/>
        </w:rPr>
      </w:pPr>
      <w:r>
        <w:rPr>
          <w:lang w:val="en-US"/>
        </w:rPr>
        <w:t>Exampl</w:t>
      </w:r>
      <w:r>
        <w:rPr>
          <w:lang w:val="en-US"/>
        </w:rPr>
        <w:t>e 4: Spectral-temporal weighting</w:t>
      </w:r>
    </w:p>
    <w:p w:rsidR="00000000" w:rsidRDefault="00444957">
      <w:pPr>
        <w:rPr>
          <w:lang w:val="en-US"/>
        </w:rPr>
      </w:pPr>
      <w:r>
        <w:rPr>
          <w:lang w:val="en-US"/>
        </w:rPr>
        <w:t>Some spectral-temporal regions in the audio signal carry more information, and may therefore be more important than others. Spectral-temporal weighting was found to be important in quality judgements on speech codecs. In sp</w:t>
      </w:r>
      <w:r>
        <w:rPr>
          <w:lang w:val="en-US"/>
        </w:rPr>
        <w:t>eech, some spectral-temporal components, such as formants, clearly carry more information than others [Beerends and Stemerdink, 1994]. In music, however, all spectral</w:t>
      </w:r>
      <w:r>
        <w:rPr>
          <w:lang w:val="en-US"/>
        </w:rPr>
        <w:noBreakHyphen/>
        <w:t>temporal components in the signal, even silences, may carry information.</w:t>
      </w:r>
    </w:p>
    <w:p w:rsidR="00000000" w:rsidRDefault="00444957">
      <w:pPr>
        <w:pStyle w:val="Heading1"/>
        <w:keepNext w:val="0"/>
        <w:keepLines w:val="0"/>
        <w:rPr>
          <w:lang w:val="en-US"/>
        </w:rPr>
      </w:pPr>
      <w:bookmarkStart w:id="146" w:name="_Toc415385201"/>
      <w:bookmarkStart w:id="147" w:name="_Toc425054093"/>
      <w:r>
        <w:rPr>
          <w:lang w:val="en-US"/>
        </w:rPr>
        <w:t>4</w:t>
      </w:r>
      <w:r>
        <w:rPr>
          <w:lang w:val="en-US"/>
        </w:rPr>
        <w:tab/>
        <w:t>Models incorpo</w:t>
      </w:r>
      <w:r>
        <w:rPr>
          <w:lang w:val="en-US"/>
        </w:rPr>
        <w:t>rated</w:t>
      </w:r>
      <w:bookmarkEnd w:id="146"/>
      <w:bookmarkEnd w:id="147"/>
    </w:p>
    <w:p w:rsidR="00000000" w:rsidRDefault="00444957">
      <w:pPr>
        <w:pStyle w:val="Heading2"/>
        <w:keepNext w:val="0"/>
        <w:keepLines w:val="0"/>
        <w:rPr>
          <w:lang w:val="en-US"/>
        </w:rPr>
      </w:pPr>
      <w:bookmarkStart w:id="148" w:name="_Toc415385202"/>
      <w:bookmarkStart w:id="149" w:name="_Toc425054094"/>
      <w:r>
        <w:rPr>
          <w:lang w:val="en-US"/>
        </w:rPr>
        <w:t>4.1</w:t>
      </w:r>
      <w:r>
        <w:rPr>
          <w:lang w:val="en-US"/>
        </w:rPr>
        <w:tab/>
        <w:t>DIX</w:t>
      </w:r>
      <w:bookmarkEnd w:id="148"/>
      <w:bookmarkEnd w:id="149"/>
    </w:p>
    <w:p w:rsidR="00000000" w:rsidRDefault="00444957">
      <w:pPr>
        <w:rPr>
          <w:lang w:val="en-US"/>
        </w:rPr>
      </w:pPr>
      <w:r>
        <w:rPr>
          <w:lang w:val="en-US"/>
        </w:rPr>
        <w:t>The perceptual measurement method DIX (Disturbance Index) [Thiede and Kabot, 1996] is based on an auditory filter bank that yields a high temporal resolution and thus allows (compared to FFT</w:t>
      </w:r>
      <w:r>
        <w:rPr>
          <w:lang w:val="en-US"/>
        </w:rPr>
        <w:noBreakHyphen/>
        <w:t>based approaches) a more precise modelling of tempo</w:t>
      </w:r>
      <w:r>
        <w:rPr>
          <w:lang w:val="en-US"/>
        </w:rPr>
        <w:t>ral effects like pre- and post-masking. The temporal fine structure of the envelopes at each auditory filter is preserved and is used to obtain additional information about the signals and the introduced distortions.</w:t>
      </w:r>
    </w:p>
    <w:p w:rsidR="00000000" w:rsidRDefault="00444957">
      <w:pPr>
        <w:rPr>
          <w:lang w:val="en-US"/>
        </w:rPr>
      </w:pPr>
      <w:r>
        <w:rPr>
          <w:lang w:val="en-US"/>
        </w:rPr>
        <w:t>The centre frequencies of the individua</w:t>
      </w:r>
      <w:r>
        <w:rPr>
          <w:lang w:val="en-US"/>
        </w:rPr>
        <w:t>l filters are equally distributed over a perceptual pitch scale. The top of the filter shape is slightly rounded to ensure that the chosen number of filters covers the full frequency range without ripples in the overall frequency response. In order to mode</w:t>
      </w:r>
      <w:r>
        <w:rPr>
          <w:lang w:val="en-US"/>
        </w:rPr>
        <w:t>l masked thresholds, the filter slopes decrease exponentially over the Bark scale. The steepness of the filter slopes depends on the level of the input signals. The audible frequency range was covered by 80 filters in the first version of DIX and was later</w:t>
      </w:r>
      <w:r>
        <w:rPr>
          <w:lang w:val="en-US"/>
        </w:rPr>
        <w:t xml:space="preserve"> reduced to 40 filters, i.e. the frequency resolution corresponds to approximately 0.6 Bark. The filter bank algorithm is rather fast as compared to other filter banks with individual filters, but is still much more time consuming than block-based transfor</w:t>
      </w:r>
      <w:r>
        <w:rPr>
          <w:lang w:val="en-US"/>
        </w:rPr>
        <w:t>ms like FFT and wavelet</w:t>
      </w:r>
      <w:r>
        <w:rPr>
          <w:lang w:val="en-US"/>
        </w:rPr>
        <w:noBreakHyphen/>
        <w:t>package</w:t>
      </w:r>
      <w:r>
        <w:rPr>
          <w:lang w:val="en-US"/>
        </w:rPr>
        <w:noBreakHyphen/>
        <w:t>transforms.</w:t>
      </w:r>
    </w:p>
    <w:p w:rsidR="00000000" w:rsidRDefault="00444957">
      <w:pPr>
        <w:rPr>
          <w:lang w:val="en-US"/>
        </w:rPr>
      </w:pPr>
      <w:r>
        <w:rPr>
          <w:lang w:val="en-US"/>
        </w:rPr>
        <w:t>DIX dynamically adapts the levels and spectra between the Signal Under Test and the Reference Signal in order to separate linear from non-linear distortions. It evaluates the structure of the temporal envelopes a</w:t>
      </w:r>
      <w:r>
        <w:rPr>
          <w:lang w:val="en-US"/>
        </w:rPr>
        <w:t>t the filter outputs in order to model the increased amount of masking caused by modulated and noise-like maskers as compared to pure tones.</w:t>
      </w:r>
    </w:p>
    <w:p w:rsidR="00000000" w:rsidRDefault="00444957">
      <w:pPr>
        <w:rPr>
          <w:lang w:val="en-US"/>
        </w:rPr>
      </w:pPr>
      <w:r>
        <w:rPr>
          <w:lang w:val="en-US"/>
        </w:rPr>
        <w:t xml:space="preserve">By a comparison of the internal representations of the Signal Under Test and the Reference Signal, numerous output </w:t>
      </w:r>
      <w:r>
        <w:rPr>
          <w:lang w:val="en-US"/>
        </w:rPr>
        <w:t>parameters are calculated, including the partial loudness of non-linear distortions, indicators for the amount of linear distortions and measures for temporal and binaural effects. However a good estimation of basic audio quality can be achieved by using o</w:t>
      </w:r>
      <w:r>
        <w:rPr>
          <w:lang w:val="en-US"/>
        </w:rPr>
        <w:t xml:space="preserve">nly two of the output </w:t>
      </w:r>
      <w:r>
        <w:rPr>
          <w:lang w:val="en-US"/>
        </w:rPr>
        <w:br w:type="page"/>
        <w:t>parameters: The partial loudness of non-linear distortions together with one of the indicators for the amount of linear distortions are mapped to an estimate for the expected basic audio quality of the Signal Under Test.</w:t>
      </w:r>
    </w:p>
    <w:p w:rsidR="00000000" w:rsidRDefault="00444957">
      <w:pPr>
        <w:pStyle w:val="Heading2"/>
        <w:keepNext w:val="0"/>
        <w:keepLines w:val="0"/>
        <w:rPr>
          <w:lang w:val="en-US"/>
        </w:rPr>
      </w:pPr>
      <w:bookmarkStart w:id="150" w:name="_Toc415385203"/>
      <w:bookmarkStart w:id="151" w:name="_Toc425054095"/>
      <w:r>
        <w:rPr>
          <w:lang w:val="en-US"/>
        </w:rPr>
        <w:t>4.2</w:t>
      </w:r>
      <w:r>
        <w:rPr>
          <w:lang w:val="en-US"/>
        </w:rPr>
        <w:tab/>
        <w:t>NMR</w:t>
      </w:r>
      <w:bookmarkEnd w:id="150"/>
      <w:bookmarkEnd w:id="151"/>
    </w:p>
    <w:p w:rsidR="00000000" w:rsidRDefault="00444957">
      <w:pPr>
        <w:rPr>
          <w:lang w:val="en-US"/>
        </w:rPr>
      </w:pPr>
      <w:r>
        <w:rPr>
          <w:lang w:val="en-US"/>
        </w:rPr>
        <w:t xml:space="preserve">The </w:t>
      </w:r>
      <w:r>
        <w:rPr>
          <w:lang w:val="en-US"/>
        </w:rPr>
        <w:t>measurement scheme NMR (Noise-to-Masked-Ratio) [Brandenburg, 1987] evaluates the level</w:t>
      </w:r>
      <w:r>
        <w:rPr>
          <w:lang w:val="en-US"/>
        </w:rPr>
        <w:noBreakHyphen/>
        <w:t>difference between the masked threshold and the noise signal. A DFT with a Hann window of about 20 ms is used to analyse the frequency content of the signal. The transfo</w:t>
      </w:r>
      <w:r>
        <w:rPr>
          <w:lang w:val="en-US"/>
        </w:rPr>
        <w:t>rm coefficients are combined to bands according to the Bark scale. The masked threshold is estimated for each band. The slope of the masked threshold is derived using a worst-case approach taking into account the fact that the slopes are steeper for weak s</w:t>
      </w:r>
      <w:r>
        <w:rPr>
          <w:lang w:val="en-US"/>
        </w:rPr>
        <w:t>ignals but run into the absolute threshold at higher levels. The absolute threshold is adapted to the resolution of the input signal (usually 16 bits), but not to psycho</w:t>
      </w:r>
      <w:r>
        <w:rPr>
          <w:lang w:val="en-US"/>
        </w:rPr>
        <w:noBreakHyphen/>
        <w:t>acoustic demands. Due to these facts NMR is robust to changes of the reproduction leve</w:t>
      </w:r>
      <w:r>
        <w:rPr>
          <w:lang w:val="en-US"/>
        </w:rPr>
        <w:t>l. The pitch scale resolution is about 1 Bark. Since the required computational power is low it was possible to implement NMR as a real-time system at an early stage of its development.</w:t>
      </w:r>
    </w:p>
    <w:p w:rsidR="00000000" w:rsidRDefault="00444957">
      <w:pPr>
        <w:rPr>
          <w:lang w:val="en-US"/>
        </w:rPr>
      </w:pPr>
      <w:r>
        <w:rPr>
          <w:lang w:val="en-US"/>
        </w:rPr>
        <w:t>The model has been in use since 1987 and has proven its basic reliabil</w:t>
      </w:r>
      <w:r>
        <w:rPr>
          <w:lang w:val="en-US"/>
        </w:rPr>
        <w:t>ity.</w:t>
      </w:r>
    </w:p>
    <w:p w:rsidR="00000000" w:rsidRDefault="00444957">
      <w:pPr>
        <w:rPr>
          <w:lang w:val="en-US"/>
        </w:rPr>
      </w:pPr>
      <w:r>
        <w:rPr>
          <w:lang w:val="en-US"/>
        </w:rPr>
        <w:t>The most important output values of NMR are the masking flag rate, giving the percentage of frames with audible distortions, as well as the total and mean NMR which are different ways of averaging the distance between the error energy and the masked t</w:t>
      </w:r>
      <w:r>
        <w:rPr>
          <w:lang w:val="en-US"/>
        </w:rPr>
        <w:t>hreshold.</w:t>
      </w:r>
    </w:p>
    <w:p w:rsidR="00000000" w:rsidRDefault="00444957">
      <w:pPr>
        <w:pStyle w:val="Heading2"/>
        <w:keepNext w:val="0"/>
        <w:keepLines w:val="0"/>
        <w:rPr>
          <w:lang w:val="en-US"/>
        </w:rPr>
      </w:pPr>
      <w:bookmarkStart w:id="152" w:name="_Toc415385204"/>
      <w:bookmarkStart w:id="153" w:name="_Toc425054096"/>
      <w:r>
        <w:rPr>
          <w:lang w:val="en-US"/>
        </w:rPr>
        <w:t>4.3</w:t>
      </w:r>
      <w:r>
        <w:rPr>
          <w:lang w:val="en-US"/>
        </w:rPr>
        <w:tab/>
        <w:t>OASE</w:t>
      </w:r>
      <w:bookmarkEnd w:id="152"/>
      <w:bookmarkEnd w:id="153"/>
    </w:p>
    <w:p w:rsidR="00000000" w:rsidRDefault="00444957">
      <w:pPr>
        <w:rPr>
          <w:lang w:val="en-US"/>
        </w:rPr>
      </w:pPr>
      <w:r>
        <w:rPr>
          <w:lang w:val="en-US"/>
        </w:rPr>
        <w:t>The measurement scheme OASE (Objective Audio Signal Evaluation) [Sporer, 1997] uses a filter bank with 241 filters to analyse the input signals. The centre frequencies are equally spaced on the Bark scale with a distance of 0.1 Bark. The</w:t>
      </w:r>
      <w:r>
        <w:rPr>
          <w:lang w:val="en-US"/>
        </w:rPr>
        <w:t xml:space="preserve"> filters overlap each other. Each of the filters is adapted to the frequency response of a point on the basilar membrane. The level dependency of the slopes is included via a worst-case approach as done in NMR. The filters at low centre frequencies require</w:t>
      </w:r>
      <w:r>
        <w:rPr>
          <w:lang w:val="en-US"/>
        </w:rPr>
        <w:t xml:space="preserve"> calculation at the full sampling rate while the filters at higher centre frequencies can be calculated at a reduced sampling rate. After the filters, a model of the temporal effects of the human auditory system, as done in ASD, is calculated. Following th</w:t>
      </w:r>
      <w:r>
        <w:rPr>
          <w:lang w:val="en-US"/>
        </w:rPr>
        <w:t>is step, a reduction of the sampling rate in all filter bands is possible. This leads to a temporal resolution of the filter bank of 0.66 ms at a sampling rate of 48 kHz. The output of matching filters of reference and Signal Under Test are compared with a</w:t>
      </w:r>
      <w:r>
        <w:rPr>
          <w:lang w:val="en-US"/>
        </w:rPr>
        <w:t xml:space="preserve"> probability of detection function. This function uses the loudness of the input signals as input to calculate the JNLD. The total probability of detection is derived from the probability of detection of each band. This operation is done for both input cha</w:t>
      </w:r>
      <w:r>
        <w:rPr>
          <w:lang w:val="en-US"/>
        </w:rPr>
        <w:t>nnels and also for the so-called centre channel. The probability of detection in the centre channel for each band is the worst case of the probability of detection of the left and the right channel. For each frame of 0.66 ms the sum of the steps above thre</w:t>
      </w:r>
      <w:r>
        <w:rPr>
          <w:lang w:val="en-US"/>
        </w:rPr>
        <w:t>shold is calculated, too.</w:t>
      </w:r>
    </w:p>
    <w:p w:rsidR="00000000" w:rsidRDefault="00444957">
      <w:pPr>
        <w:rPr>
          <w:lang w:val="en-US"/>
        </w:rPr>
      </w:pPr>
      <w:r>
        <w:rPr>
          <w:lang w:val="en-US"/>
        </w:rPr>
        <w:br w:type="page"/>
        <w:t>Several ways of temporal averaging of the probability of detection and the steps above threshold are used:</w:t>
      </w:r>
    </w:p>
    <w:p w:rsidR="00000000" w:rsidRDefault="00444957">
      <w:pPr>
        <w:pStyle w:val="enumlev1"/>
        <w:rPr>
          <w:lang w:val="en-US"/>
        </w:rPr>
      </w:pPr>
      <w:r>
        <w:rPr>
          <w:lang w:val="en-US"/>
        </w:rPr>
        <w:t>–</w:t>
      </w:r>
      <w:r>
        <w:rPr>
          <w:lang w:val="en-US"/>
        </w:rPr>
        <w:tab/>
        <w:t>the temporal average of the probability of detection;</w:t>
      </w:r>
    </w:p>
    <w:p w:rsidR="00000000" w:rsidRDefault="00444957">
      <w:pPr>
        <w:pStyle w:val="enumlev1"/>
        <w:rPr>
          <w:lang w:val="en-US"/>
        </w:rPr>
      </w:pPr>
      <w:r>
        <w:rPr>
          <w:lang w:val="en-US"/>
        </w:rPr>
        <w:t>–</w:t>
      </w:r>
      <w:r>
        <w:rPr>
          <w:lang w:val="en-US"/>
        </w:rPr>
        <w:tab/>
        <w:t>the frequency of frames with a probability of detection above 0.</w:t>
      </w:r>
      <w:r>
        <w:rPr>
          <w:lang w:val="en-US"/>
        </w:rPr>
        <w:t>5;</w:t>
      </w:r>
    </w:p>
    <w:p w:rsidR="00000000" w:rsidRDefault="00444957">
      <w:pPr>
        <w:pStyle w:val="enumlev1"/>
        <w:rPr>
          <w:lang w:val="en-US"/>
        </w:rPr>
      </w:pPr>
      <w:r>
        <w:rPr>
          <w:lang w:val="en-US"/>
        </w:rPr>
        <w:t>–</w:t>
      </w:r>
      <w:r>
        <w:rPr>
          <w:lang w:val="en-US"/>
        </w:rPr>
        <w:tab/>
        <w:t>the maximum of a low pass filtered probability of detection;</w:t>
      </w:r>
    </w:p>
    <w:p w:rsidR="00000000" w:rsidRDefault="00444957">
      <w:pPr>
        <w:pStyle w:val="enumlev1"/>
        <w:rPr>
          <w:lang w:val="en-US"/>
        </w:rPr>
      </w:pPr>
      <w:r>
        <w:rPr>
          <w:lang w:val="en-US"/>
        </w:rPr>
        <w:t>–</w:t>
      </w:r>
      <w:r>
        <w:rPr>
          <w:lang w:val="en-US"/>
        </w:rPr>
        <w:tab/>
        <w:t>the maximum of a low pass filtered probability of detection with forgetting;</w:t>
      </w:r>
    </w:p>
    <w:p w:rsidR="00000000" w:rsidRDefault="00444957">
      <w:pPr>
        <w:pStyle w:val="enumlev1"/>
        <w:rPr>
          <w:lang w:val="en-US"/>
        </w:rPr>
      </w:pPr>
      <w:r>
        <w:rPr>
          <w:lang w:val="en-US"/>
        </w:rPr>
        <w:t>–</w:t>
      </w:r>
      <w:r>
        <w:rPr>
          <w:lang w:val="en-US"/>
        </w:rPr>
        <w:tab/>
        <w:t>the average number of steps above threshold for frames with a probability of detection above 0.5;</w:t>
      </w:r>
    </w:p>
    <w:p w:rsidR="00000000" w:rsidRDefault="00444957">
      <w:pPr>
        <w:pStyle w:val="enumlev1"/>
        <w:rPr>
          <w:lang w:val="en-US"/>
        </w:rPr>
      </w:pPr>
      <w:r>
        <w:rPr>
          <w:lang w:val="en-US"/>
        </w:rPr>
        <w:t>–</w:t>
      </w:r>
      <w:r>
        <w:rPr>
          <w:lang w:val="en-US"/>
        </w:rPr>
        <w:tab/>
        <w:t>the avera</w:t>
      </w:r>
      <w:r>
        <w:rPr>
          <w:lang w:val="en-US"/>
        </w:rPr>
        <w:t>ge number of steps above threshold;</w:t>
      </w:r>
    </w:p>
    <w:p w:rsidR="00000000" w:rsidRDefault="00444957">
      <w:pPr>
        <w:pStyle w:val="enumlev1"/>
        <w:rPr>
          <w:lang w:val="en-US"/>
        </w:rPr>
      </w:pPr>
      <w:r>
        <w:rPr>
          <w:lang w:val="en-US"/>
        </w:rPr>
        <w:t>–</w:t>
      </w:r>
      <w:r>
        <w:rPr>
          <w:lang w:val="en-US"/>
        </w:rPr>
        <w:tab/>
        <w:t>the maximum number of steps above threshold;</w:t>
      </w:r>
    </w:p>
    <w:p w:rsidR="00000000" w:rsidRDefault="00444957">
      <w:pPr>
        <w:pStyle w:val="enumlev1"/>
        <w:rPr>
          <w:lang w:val="en-US"/>
        </w:rPr>
      </w:pPr>
      <w:r>
        <w:rPr>
          <w:lang w:val="en-US"/>
        </w:rPr>
        <w:t>–</w:t>
      </w:r>
      <w:r>
        <w:rPr>
          <w:lang w:val="en-US"/>
        </w:rPr>
        <w:tab/>
        <w:t>the average of the number of steps above the threshold of the 10% worst frames.</w:t>
      </w:r>
    </w:p>
    <w:p w:rsidR="00000000" w:rsidRDefault="00444957">
      <w:pPr>
        <w:pStyle w:val="Heading2"/>
        <w:keepNext w:val="0"/>
        <w:keepLines w:val="0"/>
        <w:rPr>
          <w:lang w:val="en-US"/>
        </w:rPr>
      </w:pPr>
      <w:bookmarkStart w:id="154" w:name="_Toc415385205"/>
      <w:bookmarkStart w:id="155" w:name="_Toc425054097"/>
      <w:r>
        <w:rPr>
          <w:lang w:val="en-US"/>
        </w:rPr>
        <w:t>4.4</w:t>
      </w:r>
      <w:r>
        <w:rPr>
          <w:lang w:val="en-US"/>
        </w:rPr>
        <w:tab/>
        <w:t>Perceptual Audio Quality Measure (PAQM</w:t>
      </w:r>
      <w:bookmarkEnd w:id="154"/>
      <w:bookmarkEnd w:id="155"/>
      <w:r>
        <w:rPr>
          <w:lang w:val="en-US"/>
        </w:rPr>
        <w:t>)</w:t>
      </w:r>
    </w:p>
    <w:p w:rsidR="00000000" w:rsidRDefault="00444957">
      <w:pPr>
        <w:rPr>
          <w:lang w:val="en-US"/>
        </w:rPr>
      </w:pPr>
      <w:r>
        <w:rPr>
          <w:lang w:val="en-US"/>
        </w:rPr>
        <w:t>The basic principle of PAQM [Beerends and Steme</w:t>
      </w:r>
      <w:r>
        <w:rPr>
          <w:lang w:val="en-US"/>
        </w:rPr>
        <w:t>rdink, 1992] is to subtract the internal representations (representations inside the head of the subject) of the reference and degraded signal and map the difference with a cognitive mapping to the subjectively perceived audio quality. The transformation f</w:t>
      </w:r>
      <w:r>
        <w:rPr>
          <w:lang w:val="en-US"/>
        </w:rPr>
        <w:t>rom the physical, external domain to the psycho-physical, internal domain is performed by way of four operations:</w:t>
      </w:r>
    </w:p>
    <w:p w:rsidR="00000000" w:rsidRDefault="00444957">
      <w:pPr>
        <w:pStyle w:val="enumlev1"/>
        <w:rPr>
          <w:lang w:val="en-US"/>
        </w:rPr>
      </w:pPr>
      <w:r>
        <w:rPr>
          <w:lang w:val="en-US"/>
        </w:rPr>
        <w:t>–</w:t>
      </w:r>
      <w:r>
        <w:rPr>
          <w:lang w:val="en-US"/>
        </w:rPr>
        <w:tab/>
        <w:t>a time-frequency mapping which is done via a DFT with a Hann window of about 40 ms duration;</w:t>
      </w:r>
    </w:p>
    <w:p w:rsidR="00000000" w:rsidRDefault="00444957">
      <w:pPr>
        <w:pStyle w:val="enumlev1"/>
        <w:rPr>
          <w:lang w:val="en-US"/>
        </w:rPr>
      </w:pPr>
      <w:r>
        <w:rPr>
          <w:lang w:val="en-US"/>
        </w:rPr>
        <w:t>–</w:t>
      </w:r>
      <w:r>
        <w:rPr>
          <w:lang w:val="en-US"/>
        </w:rPr>
        <w:tab/>
        <w:t>frequency warping using the Bark scale;</w:t>
      </w:r>
    </w:p>
    <w:p w:rsidR="00000000" w:rsidRDefault="00444957">
      <w:pPr>
        <w:pStyle w:val="enumlev1"/>
        <w:rPr>
          <w:lang w:val="en-US"/>
        </w:rPr>
      </w:pPr>
      <w:r>
        <w:rPr>
          <w:lang w:val="en-US"/>
        </w:rPr>
        <w:t>–</w:t>
      </w:r>
      <w:r>
        <w:rPr>
          <w:lang w:val="en-US"/>
        </w:rPr>
        <w:tab/>
        <w:t>tim</w:t>
      </w:r>
      <w:r>
        <w:rPr>
          <w:lang w:val="en-US"/>
        </w:rPr>
        <w:t>e-frequency spreading (non-linear convolution);</w:t>
      </w:r>
    </w:p>
    <w:p w:rsidR="00000000" w:rsidRDefault="00444957">
      <w:pPr>
        <w:pStyle w:val="enumlev1"/>
        <w:rPr>
          <w:lang w:val="en-US"/>
        </w:rPr>
      </w:pPr>
      <w:r>
        <w:rPr>
          <w:lang w:val="en-US"/>
        </w:rPr>
        <w:t>–</w:t>
      </w:r>
      <w:r>
        <w:rPr>
          <w:lang w:val="en-US"/>
        </w:rPr>
        <w:tab/>
        <w:t>intensity warping (compression).</w:t>
      </w:r>
    </w:p>
    <w:p w:rsidR="00000000" w:rsidRDefault="00444957">
      <w:pPr>
        <w:rPr>
          <w:lang w:val="en-US"/>
        </w:rPr>
      </w:pPr>
      <w:r>
        <w:rPr>
          <w:lang w:val="en-US"/>
        </w:rPr>
        <w:t>The combination of smearing and compression allows modelling of the masking behaviour of the human auditory system at and above the masked threshold. The optimization of the</w:t>
      </w:r>
      <w:r>
        <w:rPr>
          <w:lang w:val="en-US"/>
        </w:rPr>
        <w:t xml:space="preserve"> compression is performed by using subjective results of the first MPEG audio codec evaluation [ISO/IEC JTC 1/SC 2/WG 11 MPEG/Audio test report, Document MPEG90/N0030, October 1990] [ISO/IEC JTC 1/SC 2/WG 11 MPEG/Audio test report, Document MPEG91/N0010, J</w:t>
      </w:r>
      <w:r>
        <w:rPr>
          <w:lang w:val="en-US"/>
        </w:rPr>
        <w:t>une 1991]. The difference in internal representation is expressed in terms of the noise disturbance. In the latest PAQM versions, as submitted to ITU-R, two cognitive effects were included in the mapping from the noise disturbance to the subjective quality</w:t>
      </w:r>
      <w:r>
        <w:rPr>
          <w:lang w:val="en-US"/>
        </w:rPr>
        <w:t xml:space="preserve">, perceptual streaming [Beerends and Stemerdink, 1994] and informational masking [Beerends </w:t>
      </w:r>
      <w:r>
        <w:rPr>
          <w:i/>
          <w:iCs/>
          <w:lang w:val="en-US"/>
        </w:rPr>
        <w:t>et al</w:t>
      </w:r>
      <w:r>
        <w:rPr>
          <w:lang w:val="en-US"/>
        </w:rPr>
        <w:t>, 1996].</w:t>
      </w:r>
    </w:p>
    <w:p w:rsidR="00000000" w:rsidRDefault="00444957">
      <w:pPr>
        <w:rPr>
          <w:lang w:val="en-US"/>
        </w:rPr>
      </w:pPr>
      <w:r>
        <w:rPr>
          <w:lang w:val="en-US"/>
        </w:rPr>
        <w:t>A simplified version of PAQM, the Perceptual Speech Quality Measure, PSQM [Beerends and Stemerdink, 1994] was developed using a cognitive model as pres</w:t>
      </w:r>
      <w:r>
        <w:rPr>
          <w:lang w:val="en-US"/>
        </w:rPr>
        <w:t>ented in [Beerends and Stemerdink, 1994] but extended with a weighting of silent intervals. During the development of PSQM it turned out that in judging speech quality in a telephony context the noise that occurs during the silent intervals is of less impo</w:t>
      </w:r>
      <w:r>
        <w:rPr>
          <w:lang w:val="en-US"/>
        </w:rPr>
        <w:t>rtance than the noise that occurs during speech active intervals. In a benchmark by the ITU-T the PSQM proposal showed the highest correlation between objective and subjective quality (Telecommunication Standardization Study Group 12, COM 12</w:t>
      </w:r>
      <w:r>
        <w:rPr>
          <w:lang w:val="en-US"/>
        </w:rPr>
        <w:noBreakHyphen/>
        <w:t>74 – Review of</w:t>
      </w:r>
      <w:r>
        <w:rPr>
          <w:lang w:val="en-US"/>
        </w:rPr>
        <w:t xml:space="preserve"> validation tests for objective speech quality measures). It was standardized as ITU-T Recommendation P.861 “Objective quality measurement of telephone band (300-3</w:t>
      </w:r>
      <w:r>
        <w:rPr>
          <w:sz w:val="12"/>
          <w:lang w:val="en-US"/>
        </w:rPr>
        <w:t> </w:t>
      </w:r>
      <w:r>
        <w:rPr>
          <w:lang w:val="en-US"/>
        </w:rPr>
        <w:t>400 Hz) speech codecs”.</w:t>
      </w:r>
    </w:p>
    <w:p w:rsidR="00000000" w:rsidRDefault="00444957">
      <w:pPr>
        <w:pStyle w:val="Heading2"/>
        <w:keepNext w:val="0"/>
        <w:keepLines w:val="0"/>
        <w:rPr>
          <w:lang w:val="en-US"/>
        </w:rPr>
      </w:pPr>
      <w:bookmarkStart w:id="156" w:name="_Toc415385206"/>
      <w:bookmarkStart w:id="157" w:name="_Toc425054098"/>
      <w:r>
        <w:rPr>
          <w:lang w:val="en-US"/>
        </w:rPr>
        <w:br w:type="page"/>
        <w:t>4.5</w:t>
      </w:r>
      <w:r>
        <w:rPr>
          <w:lang w:val="en-US"/>
        </w:rPr>
        <w:tab/>
        <w:t>PERCEVAL</w:t>
      </w:r>
      <w:bookmarkEnd w:id="156"/>
      <w:bookmarkEnd w:id="157"/>
    </w:p>
    <w:p w:rsidR="00000000" w:rsidRDefault="00444957">
      <w:pPr>
        <w:rPr>
          <w:lang w:val="en-US"/>
        </w:rPr>
      </w:pPr>
      <w:r>
        <w:rPr>
          <w:lang w:val="en-US"/>
        </w:rPr>
        <w:t xml:space="preserve">PERCEVAL (PERCeptual EVALuation) [Paillard </w:t>
      </w:r>
      <w:r>
        <w:rPr>
          <w:i/>
          <w:iCs/>
          <w:lang w:val="en-US"/>
        </w:rPr>
        <w:t>et al</w:t>
      </w:r>
      <w:r>
        <w:rPr>
          <w:lang w:val="en-US"/>
        </w:rPr>
        <w:t>, 1992</w:t>
      </w:r>
      <w:r>
        <w:rPr>
          <w:lang w:val="en-US"/>
        </w:rPr>
        <w:t>] models the transfer characteristics of the middle and inner ear to form an internal representation of the signal. The input signal is decomposed into a time</w:t>
      </w:r>
      <w:r>
        <w:rPr>
          <w:lang w:val="en-US"/>
        </w:rPr>
        <w:noBreakHyphen/>
        <w:t xml:space="preserve">frequency representation using a DFT. Typically, a Hann window of approximately 40 ms is applied </w:t>
      </w:r>
      <w:r>
        <w:rPr>
          <w:lang w:val="en-US"/>
        </w:rPr>
        <w:t>to the input data, with a 50% overlap between successive windows. The energy spectrum is multiplied by a frequency dependent function which models the effect of the ear canal and the middle ear. The attenuated spectral energy values are mapped from the fre</w:t>
      </w:r>
      <w:r>
        <w:rPr>
          <w:lang w:val="en-US"/>
        </w:rPr>
        <w:t>quency scale to a pitch scale that is more linear with respect to both the physical properties of the inner ear and observed psycho</w:t>
      </w:r>
      <w:r>
        <w:rPr>
          <w:lang w:val="en-US"/>
        </w:rPr>
        <w:noBreakHyphen/>
        <w:t xml:space="preserve">physical effects. The transformed energy components are then convolved with a spreading function to simulate the dispersion </w:t>
      </w:r>
      <w:r>
        <w:rPr>
          <w:lang w:val="en-US"/>
        </w:rPr>
        <w:t>of energy along the basilar membrane. Finally, an intrinsic frequency-dependent energy is added to each pitch component to account for the absolute threshold of hearing. Conversion of the energy to decibels results in a basilar membrane representation of t</w:t>
      </w:r>
      <w:r>
        <w:rPr>
          <w:lang w:val="en-US"/>
        </w:rPr>
        <w:t>he signal.</w:t>
      </w:r>
    </w:p>
    <w:p w:rsidR="00000000" w:rsidRDefault="00444957">
      <w:pPr>
        <w:rPr>
          <w:lang w:val="en-US"/>
        </w:rPr>
      </w:pPr>
      <w:r>
        <w:rPr>
          <w:lang w:val="en-US"/>
        </w:rPr>
        <w:t>In simulations of auditory masking experiments, a basilar membrane representation is formed for each stimulus, and the difference between the representations is the information available for performing the task. One representation is of the mask</w:t>
      </w:r>
      <w:r>
        <w:rPr>
          <w:lang w:val="en-US"/>
        </w:rPr>
        <w:t>er alone, and the other is of the masker and test signal combined. Their difference represents the component of the signal that is not masked. PERCEVAL calculates the probability of detecting this difference. The probability of non</w:t>
      </w:r>
      <w:r>
        <w:rPr>
          <w:lang w:val="en-US"/>
        </w:rPr>
        <w:noBreakHyphen/>
        <w:t>detection of the differe</w:t>
      </w:r>
      <w:r>
        <w:rPr>
          <w:lang w:val="en-US"/>
        </w:rPr>
        <w:t>nce for each detector along the simulated basilar membrane is estimated using a sigmoidal probability function. With the assumption that the detectors are statistically independent, the global detection probability for the whole set of detectors is calcula</w:t>
      </w:r>
      <w:r>
        <w:rPr>
          <w:lang w:val="en-US"/>
        </w:rPr>
        <w:t>ted as the complement of the product of the individual non-detection probabilities. Several masking experiments were successfully simulated using this approach, and the model was used to evaluate the feasibility of modelling individual listeners [Treurniet</w:t>
      </w:r>
      <w:r>
        <w:rPr>
          <w:lang w:val="en-US"/>
        </w:rPr>
        <w:t>, 1996].</w:t>
      </w:r>
    </w:p>
    <w:p w:rsidR="00000000" w:rsidRDefault="00444957">
      <w:pPr>
        <w:rPr>
          <w:lang w:val="en-US"/>
        </w:rPr>
      </w:pPr>
      <w:r>
        <w:rPr>
          <w:lang w:val="en-US"/>
        </w:rPr>
        <w:t>As a tool for estimating audio quality, PERCEVAL calculates the difference between the representations of the Reference Signal and the Signal Under Test. By applying reasonable assumptions about higher level perceptual and cognitive processes, a n</w:t>
      </w:r>
      <w:r>
        <w:rPr>
          <w:lang w:val="en-US"/>
        </w:rPr>
        <w:t>umber of perceptually relevant variables are computed and mapped to a measure of the objective quality of the Signal Under Test. The mapping was optimized by minimizing the difference between the objective quality distribution and the corresponding distrib</w:t>
      </w:r>
      <w:r>
        <w:rPr>
          <w:lang w:val="en-US"/>
        </w:rPr>
        <w:t>ution of mean subjective quality ratings for the available data set.</w:t>
      </w:r>
    </w:p>
    <w:p w:rsidR="00000000" w:rsidRDefault="00444957">
      <w:pPr>
        <w:pStyle w:val="Heading2"/>
        <w:keepNext w:val="0"/>
        <w:keepLines w:val="0"/>
        <w:rPr>
          <w:lang w:val="en-US"/>
        </w:rPr>
      </w:pPr>
      <w:bookmarkStart w:id="158" w:name="_Toc415385207"/>
      <w:bookmarkStart w:id="159" w:name="_Toc425054099"/>
      <w:r>
        <w:rPr>
          <w:lang w:val="en-US"/>
        </w:rPr>
        <w:t>4.6</w:t>
      </w:r>
      <w:r>
        <w:rPr>
          <w:lang w:val="en-US"/>
        </w:rPr>
        <w:tab/>
        <w:t>POM</w:t>
      </w:r>
      <w:bookmarkEnd w:id="158"/>
      <w:bookmarkEnd w:id="159"/>
    </w:p>
    <w:p w:rsidR="00000000" w:rsidRDefault="00444957">
      <w:pPr>
        <w:rPr>
          <w:lang w:val="en-US"/>
        </w:rPr>
      </w:pPr>
      <w:r>
        <w:rPr>
          <w:lang w:val="en-US"/>
        </w:rPr>
        <w:t xml:space="preserve">The purpose of the Perceptual Objective Measurement (POM) [Colomes </w:t>
      </w:r>
      <w:r>
        <w:rPr>
          <w:i/>
          <w:iCs/>
          <w:lang w:val="en-US"/>
        </w:rPr>
        <w:t>et al</w:t>
      </w:r>
      <w:r>
        <w:rPr>
          <w:lang w:val="en-US"/>
        </w:rPr>
        <w:t>, 1995] is to quantify a certain amount of degradation that may occur between a Reference Signal and its “d</w:t>
      </w:r>
      <w:r>
        <w:rPr>
          <w:lang w:val="en-US"/>
        </w:rPr>
        <w:t>egraded” version. This is accomplished by comparing the internal basilar representation of both signals, whatever the degradation is produced by. The basilar representation models the different processes undergone by an audio signal when travelling through</w:t>
      </w:r>
      <w:r>
        <w:rPr>
          <w:lang w:val="en-US"/>
        </w:rPr>
        <w:t xml:space="preserve"> the human ear. Therefore, the first stage of POM is the calculation of the internal representation of an audio signal. The excitation pattern (given in dB), spread over the basilar membrane, has been chosen to model the firing rate in the neurones along t</w:t>
      </w:r>
      <w:r>
        <w:rPr>
          <w:lang w:val="en-US"/>
        </w:rPr>
        <w:t>he basilar membrane.</w:t>
      </w:r>
    </w:p>
    <w:p w:rsidR="00000000" w:rsidRDefault="00444957">
      <w:pPr>
        <w:rPr>
          <w:lang w:val="en-US"/>
        </w:rPr>
      </w:pPr>
      <w:r>
        <w:rPr>
          <w:lang w:val="en-US"/>
        </w:rPr>
        <w:br w:type="page"/>
        <w:t>The process of calculating the excitation pattern is called the artificial ear. Then, once there are two internal representations of the signals to be compared to each other, POM has to state whether the difference between their inter</w:t>
      </w:r>
      <w:r>
        <w:rPr>
          <w:lang w:val="en-US"/>
        </w:rPr>
        <w:t>nal representation is audible or not, and if so in which way. This is called the detection process.</w:t>
      </w:r>
    </w:p>
    <w:p w:rsidR="00000000" w:rsidRDefault="00444957">
      <w:pPr>
        <w:rPr>
          <w:lang w:val="en-US"/>
        </w:rPr>
      </w:pPr>
      <w:r>
        <w:rPr>
          <w:lang w:val="en-US"/>
        </w:rPr>
        <w:t>POM uses a DFT with a Hann window of approximately 40 ms duration (with an overlap of 50% between two Hann windows). The number of analysis basilar channels</w:t>
      </w:r>
      <w:r>
        <w:rPr>
          <w:lang w:val="en-US"/>
        </w:rPr>
        <w:t xml:space="preserve"> is 620. The remaining parts of the auditory model are almost identical to the ones used in both PAQM and PERCEVAL.</w:t>
      </w:r>
    </w:p>
    <w:p w:rsidR="00000000" w:rsidRDefault="00444957">
      <w:pPr>
        <w:rPr>
          <w:lang w:val="en-US"/>
        </w:rPr>
      </w:pPr>
      <w:r>
        <w:rPr>
          <w:lang w:val="en-US"/>
        </w:rPr>
        <w:t>The spreading function is quite accurately described by a more precise approximation that takes into account both the level dependency accor</w:t>
      </w:r>
      <w:r>
        <w:rPr>
          <w:lang w:val="en-US"/>
        </w:rPr>
        <w:t xml:space="preserve">ding to [Terhardt, 1979] and the rounded shape according to [Schroeder </w:t>
      </w:r>
      <w:r>
        <w:rPr>
          <w:i/>
          <w:iCs/>
          <w:lang w:val="en-US"/>
        </w:rPr>
        <w:t>et al</w:t>
      </w:r>
      <w:r>
        <w:rPr>
          <w:lang w:val="en-US"/>
        </w:rPr>
        <w:t>, 1979].</w:t>
      </w:r>
    </w:p>
    <w:p w:rsidR="00000000" w:rsidRDefault="00444957">
      <w:pPr>
        <w:rPr>
          <w:lang w:val="en-US"/>
        </w:rPr>
      </w:pPr>
      <w:r>
        <w:rPr>
          <w:lang w:val="en-US"/>
        </w:rPr>
        <w:t>This model outputs the probability of detecting a distortion between the two compared signals, as well as a so-called basilar distance that represents the perceptual gap b</w:t>
      </w:r>
      <w:r>
        <w:rPr>
          <w:lang w:val="en-US"/>
        </w:rPr>
        <w:t>etween the two compared excitations.</w:t>
      </w:r>
    </w:p>
    <w:p w:rsidR="00000000" w:rsidRDefault="00444957">
      <w:pPr>
        <w:pStyle w:val="Heading2"/>
        <w:keepNext w:val="0"/>
        <w:keepLines w:val="0"/>
        <w:rPr>
          <w:lang w:val="en-US"/>
        </w:rPr>
      </w:pPr>
      <w:bookmarkStart w:id="160" w:name="_Toc414872997"/>
      <w:bookmarkStart w:id="161" w:name="_Toc415385208"/>
      <w:bookmarkStart w:id="162" w:name="_Toc425054100"/>
      <w:r>
        <w:rPr>
          <w:lang w:val="en-US"/>
        </w:rPr>
        <w:t>4.7</w:t>
      </w:r>
      <w:r>
        <w:rPr>
          <w:lang w:val="en-US"/>
        </w:rPr>
        <w:tab/>
        <w:t>The toolbox</w:t>
      </w:r>
      <w:bookmarkEnd w:id="160"/>
      <w:r>
        <w:rPr>
          <w:lang w:val="en-US"/>
        </w:rPr>
        <w:t xml:space="preserve"> approach</w:t>
      </w:r>
      <w:bookmarkEnd w:id="161"/>
      <w:bookmarkEnd w:id="162"/>
    </w:p>
    <w:p w:rsidR="00000000" w:rsidRDefault="00444957">
      <w:pPr>
        <w:rPr>
          <w:lang w:val="en-US"/>
        </w:rPr>
      </w:pPr>
      <w:r>
        <w:rPr>
          <w:lang w:val="en-US"/>
        </w:rPr>
        <w:t>Toolbox uses a three step approach to measure the perceived distance in audio quality of an audio test signal in relation to an audio Reference Signal, thus giving an indication of the overall s</w:t>
      </w:r>
      <w:r>
        <w:rPr>
          <w:lang w:val="en-US"/>
        </w:rPr>
        <w:t xml:space="preserve">ubjective audio quality level of the test signal. The method is based on well-known perceptual models which are used to describe the perceptual representation of the differences between the two audio signals. Further, it includes a weighting procedure for </w:t>
      </w:r>
      <w:r>
        <w:rPr>
          <w:lang w:val="en-US"/>
        </w:rPr>
        <w:t>the perceived audio quality of a stereo test signal, taking into account the results of both left and right channels. A rigid correlation on a sample</w:t>
      </w:r>
      <w:r>
        <w:rPr>
          <w:lang w:val="en-US"/>
        </w:rPr>
        <w:noBreakHyphen/>
        <w:t>by</w:t>
      </w:r>
      <w:r>
        <w:rPr>
          <w:lang w:val="en-US"/>
        </w:rPr>
        <w:noBreakHyphen/>
        <w:t>sample basis of the reference and the audio Signal Under Test is not required.</w:t>
      </w:r>
    </w:p>
    <w:p w:rsidR="00000000" w:rsidRDefault="00444957">
      <w:pPr>
        <w:rPr>
          <w:lang w:val="en-US"/>
        </w:rPr>
      </w:pPr>
      <w:r>
        <w:rPr>
          <w:lang w:val="en-US"/>
        </w:rPr>
        <w:t>The main functionality o</w:t>
      </w:r>
      <w:r>
        <w:rPr>
          <w:lang w:val="en-US"/>
        </w:rPr>
        <w:t>f toolbox, step 1, is based on the calculation of the specific loudness, calculated according to [Zwicker and Feldtkeller, 1967], using an FFT of 2</w:t>
      </w:r>
      <w:r>
        <w:rPr>
          <w:rFonts w:ascii="Tms Rmn" w:hAnsi="Tms Rmn"/>
          <w:sz w:val="12"/>
          <w:lang w:val="en-US"/>
        </w:rPr>
        <w:t> </w:t>
      </w:r>
      <w:r>
        <w:rPr>
          <w:lang w:val="en-US"/>
        </w:rPr>
        <w:t>048 points, windowed by a Hann window, which corresponds to about 40 ms duration. The whole window is shifte</w:t>
      </w:r>
      <w:r>
        <w:rPr>
          <w:lang w:val="en-US"/>
        </w:rPr>
        <w:t>d by increments of 10 ms. In addition, temporal masking effects, such as post- and pre-masking, according to Zwicker, are applied. From these basic values of sensation, other perceptual parameters, such as integrated loudness, partially masked loudness, sh</w:t>
      </w:r>
      <w:r>
        <w:rPr>
          <w:lang w:val="en-US"/>
        </w:rPr>
        <w:t>arpness, according to [von Bismarck, 1974] and [Aures, 1984], and the amount of pre-echoes are calculated as a result of a pre-processing stage for the next steps.</w:t>
      </w:r>
    </w:p>
    <w:p w:rsidR="00000000" w:rsidRDefault="00444957">
      <w:pPr>
        <w:rPr>
          <w:lang w:val="en-US"/>
        </w:rPr>
      </w:pPr>
      <w:r>
        <w:rPr>
          <w:lang w:val="en-US"/>
        </w:rPr>
        <w:t>The second step of toolbox includes weighting procedures which depend mainly on the amount o</w:t>
      </w:r>
      <w:r>
        <w:rPr>
          <w:lang w:val="en-US"/>
        </w:rPr>
        <w:t>f the perceived difference in loudness and the variation of loudness in time.</w:t>
      </w:r>
    </w:p>
    <w:p w:rsidR="00000000" w:rsidRDefault="00444957">
      <w:pPr>
        <w:rPr>
          <w:lang w:val="en-US"/>
        </w:rPr>
      </w:pPr>
      <w:r>
        <w:rPr>
          <w:lang w:val="en-US"/>
        </w:rPr>
        <w:t>The third step of toolbox includes the generation of a set of intermediate toolbox output values which are based on a statistical analysis of the values obtained in steps 1 and 2</w:t>
      </w:r>
      <w:r>
        <w:rPr>
          <w:lang w:val="en-US"/>
        </w:rPr>
        <w:t>. The output of this statistical analysis includes the mean, maximum and r.m.s. values, as well as the standard deviation of the mean values. A weighted sum of these intermediate toolbox output values is used for the final fitting of the perceptual distanc</w:t>
      </w:r>
      <w:r>
        <w:rPr>
          <w:lang w:val="en-US"/>
        </w:rPr>
        <w:t>e between the Signal Under Test and the Reference Signal. If necessary, this single output value can be matched to a Subjective Difference Grade, usually obtained in subjective listening tests by sequentially fitting the output data for each increment of t</w:t>
      </w:r>
      <w:r>
        <w:rPr>
          <w:lang w:val="en-US"/>
        </w:rPr>
        <w:t>ime using either a linear or higher order polynomial function.</w:t>
      </w:r>
    </w:p>
    <w:p w:rsidR="00000000" w:rsidRDefault="00444957">
      <w:pPr>
        <w:pStyle w:val="AnnexNo"/>
        <w:rPr>
          <w:lang w:val="en-US"/>
        </w:rPr>
      </w:pPr>
      <w:r>
        <w:rPr>
          <w:lang w:val="en-US"/>
        </w:rPr>
        <w:br w:type="page"/>
      </w:r>
      <w:bookmarkStart w:id="163" w:name="_Toc415385209"/>
      <w:bookmarkStart w:id="164" w:name="_Toc425054101"/>
      <w:bookmarkStart w:id="165" w:name="_Toc411070080"/>
      <w:bookmarkStart w:id="166" w:name="_Toc411998545"/>
      <w:bookmarkStart w:id="167" w:name="_Toc414872998"/>
      <w:r>
        <w:rPr>
          <w:lang w:val="en-US"/>
        </w:rPr>
        <w:t>ANNEX  2</w:t>
      </w:r>
      <w:bookmarkEnd w:id="163"/>
      <w:bookmarkEnd w:id="164"/>
    </w:p>
    <w:p w:rsidR="00000000" w:rsidRDefault="00444957">
      <w:pPr>
        <w:pStyle w:val="Annextitle"/>
        <w:rPr>
          <w:lang w:val="en-US"/>
        </w:rPr>
      </w:pPr>
      <w:bookmarkStart w:id="168" w:name="_Toc425054102"/>
      <w:r>
        <w:rPr>
          <w:lang w:val="en-US"/>
        </w:rPr>
        <w:t>Description of the model</w:t>
      </w:r>
      <w:bookmarkEnd w:id="168"/>
      <w:r>
        <w:rPr>
          <w:rStyle w:val="FootnoteReference"/>
          <w:lang w:val="en-US"/>
        </w:rPr>
        <w:footnoteReference w:customMarkFollows="1" w:id="2"/>
        <w:t>2</w:t>
      </w:r>
    </w:p>
    <w:p w:rsidR="00000000" w:rsidRDefault="00444957">
      <w:pPr>
        <w:pStyle w:val="Heading1"/>
      </w:pPr>
      <w:bookmarkStart w:id="169" w:name="_Toc411998546"/>
      <w:bookmarkStart w:id="170" w:name="_Toc414872999"/>
      <w:bookmarkStart w:id="171" w:name="_Toc415385210"/>
      <w:bookmarkStart w:id="172" w:name="_Toc425054103"/>
      <w:bookmarkEnd w:id="165"/>
      <w:bookmarkEnd w:id="166"/>
      <w:bookmarkEnd w:id="167"/>
      <w:r>
        <w:t>1</w:t>
      </w:r>
      <w:r>
        <w:tab/>
        <w:t>Outline</w:t>
      </w:r>
      <w:bookmarkEnd w:id="169"/>
      <w:bookmarkEnd w:id="170"/>
      <w:bookmarkEnd w:id="171"/>
      <w:bookmarkEnd w:id="172"/>
    </w:p>
    <w:p w:rsidR="00000000" w:rsidRDefault="00444957">
      <w:pPr>
        <w:pStyle w:val="FigureNo"/>
      </w:pPr>
      <w:r>
        <w:pict>
          <v:shape id="_x0000_i1033" type="#_x0000_t75" style="width:395.25pt;height:408pt">
            <v:imagedata r:id="rId16" o:title=""/>
          </v:shape>
        </w:pict>
      </w:r>
    </w:p>
    <w:p w:rsidR="00000000" w:rsidRDefault="00444957">
      <w:pPr>
        <w:rPr>
          <w:lang w:val="en-US"/>
        </w:rPr>
      </w:pPr>
      <w:r>
        <w:rPr>
          <w:lang w:val="en-US"/>
        </w:rPr>
        <w:t xml:space="preserve">The proposed </w:t>
      </w:r>
      <w:r>
        <w:rPr>
          <w:i/>
          <w:lang w:val="en-US"/>
        </w:rPr>
        <w:t>Method for Objective Measurement of Perceived Audio Quality</w:t>
      </w:r>
      <w:r>
        <w:rPr>
          <w:lang w:val="en-US"/>
        </w:rPr>
        <w:t xml:space="preserve"> consists of a </w:t>
      </w:r>
      <w:r>
        <w:rPr>
          <w:i/>
          <w:lang w:val="en-US"/>
        </w:rPr>
        <w:t>peripheral ear model</w:t>
      </w:r>
      <w:r>
        <w:rPr>
          <w:lang w:val="en-US"/>
        </w:rPr>
        <w:t>, several intermediate steps (here ref</w:t>
      </w:r>
      <w:r>
        <w:rPr>
          <w:lang w:val="en-US"/>
        </w:rPr>
        <w:t>erred as “</w:t>
      </w:r>
      <w:r>
        <w:rPr>
          <w:i/>
          <w:lang w:val="en-US"/>
        </w:rPr>
        <w:t>pre-processing of excitation patterns</w:t>
      </w:r>
      <w:r>
        <w:rPr>
          <w:lang w:val="en-US"/>
        </w:rPr>
        <w:t>”), the calculation of (mostly) psycho</w:t>
      </w:r>
      <w:r>
        <w:rPr>
          <w:lang w:val="en-US"/>
        </w:rPr>
        <w:noBreakHyphen/>
        <w:t xml:space="preserve">acoustically based </w:t>
      </w:r>
      <w:r>
        <w:rPr>
          <w:i/>
          <w:lang w:val="en-US"/>
        </w:rPr>
        <w:t>Model Output Variables</w:t>
      </w:r>
      <w:r>
        <w:rPr>
          <w:lang w:val="en-US"/>
        </w:rPr>
        <w:t xml:space="preserve"> (“MOVs”) and a mapping from a set of Model Output Variables to a single value representing the </w:t>
      </w:r>
      <w:r>
        <w:rPr>
          <w:lang w:val="en-US"/>
        </w:rPr>
        <w:br w:type="page"/>
      </w:r>
      <w:r>
        <w:rPr>
          <w:i/>
          <w:lang w:val="en-US"/>
        </w:rPr>
        <w:t>basic audio quality</w:t>
      </w:r>
      <w:r>
        <w:rPr>
          <w:lang w:val="en-US"/>
        </w:rPr>
        <w:t xml:space="preserve"> of the Signa</w:t>
      </w:r>
      <w:r>
        <w:rPr>
          <w:lang w:val="en-US"/>
        </w:rPr>
        <w:t>l Under Test. It includes two peripheral ear models, one based on an FFT and one based on a filter bank. Except for the calculation of the error signal (which is only used with the FFT</w:t>
      </w:r>
      <w:r>
        <w:rPr>
          <w:lang w:val="en-US"/>
        </w:rPr>
        <w:noBreakHyphen/>
        <w:t>based part of the ear model) the general structure is the same for both</w:t>
      </w:r>
      <w:r>
        <w:rPr>
          <w:lang w:val="en-US"/>
        </w:rPr>
        <w:t xml:space="preserve"> peripheral ear models.</w:t>
      </w:r>
    </w:p>
    <w:p w:rsidR="00000000" w:rsidRDefault="00444957">
      <w:pPr>
        <w:rPr>
          <w:lang w:val="en-US"/>
        </w:rPr>
      </w:pPr>
      <w:r>
        <w:rPr>
          <w:lang w:val="en-US"/>
        </w:rPr>
        <w:t>The inputs for the MOV calculation are:</w:t>
      </w:r>
    </w:p>
    <w:p w:rsidR="00000000" w:rsidRDefault="00444957">
      <w:pPr>
        <w:pStyle w:val="enumlev1"/>
        <w:rPr>
          <w:lang w:val="en-US"/>
        </w:rPr>
      </w:pPr>
      <w:r>
        <w:rPr>
          <w:i/>
          <w:lang w:val="en-US"/>
        </w:rPr>
        <w:t>–</w:t>
      </w:r>
      <w:r>
        <w:rPr>
          <w:lang w:val="en-US"/>
        </w:rPr>
        <w:tab/>
        <w:t>The excitation patterns for both test and Reference Signal.</w:t>
      </w:r>
    </w:p>
    <w:p w:rsidR="00000000" w:rsidRDefault="00444957">
      <w:pPr>
        <w:pStyle w:val="enumlev1"/>
        <w:rPr>
          <w:lang w:val="en-US"/>
        </w:rPr>
      </w:pPr>
      <w:r>
        <w:rPr>
          <w:lang w:val="en-US"/>
        </w:rPr>
        <w:t>–</w:t>
      </w:r>
      <w:r>
        <w:rPr>
          <w:lang w:val="en-US"/>
        </w:rPr>
        <w:tab/>
        <w:t>The spectrally adapted excitation patterns for both test and Reference Signal.</w:t>
      </w:r>
    </w:p>
    <w:p w:rsidR="00000000" w:rsidRDefault="00444957">
      <w:pPr>
        <w:pStyle w:val="enumlev1"/>
        <w:rPr>
          <w:lang w:val="en-US"/>
        </w:rPr>
      </w:pPr>
      <w:r>
        <w:rPr>
          <w:lang w:val="en-US"/>
        </w:rPr>
        <w:t>–</w:t>
      </w:r>
      <w:r>
        <w:rPr>
          <w:lang w:val="en-US"/>
        </w:rPr>
        <w:tab/>
        <w:t>The specific loudness patterns for both test an</w:t>
      </w:r>
      <w:r>
        <w:rPr>
          <w:lang w:val="en-US"/>
        </w:rPr>
        <w:t>d Reference Signal.</w:t>
      </w:r>
    </w:p>
    <w:p w:rsidR="00000000" w:rsidRDefault="00444957">
      <w:pPr>
        <w:pStyle w:val="enumlev1"/>
        <w:rPr>
          <w:lang w:val="en-US"/>
        </w:rPr>
      </w:pPr>
      <w:r>
        <w:rPr>
          <w:lang w:val="en-US"/>
        </w:rPr>
        <w:t>–</w:t>
      </w:r>
      <w:r>
        <w:rPr>
          <w:lang w:val="en-US"/>
        </w:rPr>
        <w:tab/>
        <w:t>The modulation patterns for both test and Reference Signal.</w:t>
      </w:r>
    </w:p>
    <w:p w:rsidR="00000000" w:rsidRDefault="00444957">
      <w:pPr>
        <w:pStyle w:val="enumlev1"/>
        <w:rPr>
          <w:lang w:val="en-US"/>
        </w:rPr>
      </w:pPr>
      <w:r>
        <w:rPr>
          <w:lang w:val="en-US"/>
        </w:rPr>
        <w:t>–</w:t>
      </w:r>
      <w:r>
        <w:rPr>
          <w:lang w:val="en-US"/>
        </w:rPr>
        <w:tab/>
        <w:t>The error signal calculated as the spectral difference between test and Reference Signal (only for the FFT-based ear model).</w:t>
      </w:r>
    </w:p>
    <w:p w:rsidR="00000000" w:rsidRDefault="00444957">
      <w:pPr>
        <w:rPr>
          <w:lang w:val="en-US"/>
        </w:rPr>
      </w:pPr>
      <w:r>
        <w:rPr>
          <w:lang w:val="en-US"/>
        </w:rPr>
        <w:t>If not indicated differently, in the case of st</w:t>
      </w:r>
      <w:r>
        <w:rPr>
          <w:lang w:val="en-US"/>
        </w:rPr>
        <w:t>ereo signals all computations are performed independently and in the same manner for the left and right channel.</w:t>
      </w:r>
    </w:p>
    <w:p w:rsidR="00000000" w:rsidRDefault="00444957">
      <w:pPr>
        <w:rPr>
          <w:lang w:val="en-US"/>
        </w:rPr>
      </w:pPr>
      <w:r>
        <w:rPr>
          <w:lang w:val="en-US"/>
        </w:rPr>
        <w:t>The description defines two setups, one called the “</w:t>
      </w:r>
      <w:r>
        <w:rPr>
          <w:i/>
          <w:lang w:val="en-US"/>
        </w:rPr>
        <w:t>Basic Version</w:t>
      </w:r>
      <w:r>
        <w:rPr>
          <w:lang w:val="en-US"/>
        </w:rPr>
        <w:t>” and one called the “</w:t>
      </w:r>
      <w:r>
        <w:rPr>
          <w:i/>
          <w:lang w:val="en-US"/>
        </w:rPr>
        <w:t>Advanced Version</w:t>
      </w:r>
      <w:r>
        <w:rPr>
          <w:lang w:val="en-US"/>
        </w:rPr>
        <w:t>”.</w:t>
      </w:r>
    </w:p>
    <w:p w:rsidR="00000000" w:rsidRDefault="00444957">
      <w:pPr>
        <w:rPr>
          <w:lang w:val="en-GB"/>
        </w:rPr>
      </w:pPr>
      <w:bookmarkStart w:id="173" w:name="_Toc411998547"/>
      <w:r>
        <w:rPr>
          <w:lang w:val="en-US"/>
        </w:rPr>
        <w:t>In all given equations, the index “Re</w:t>
      </w:r>
      <w:r>
        <w:rPr>
          <w:lang w:val="en-US"/>
        </w:rPr>
        <w:t>f.” stands for all patterns calculated from the Reference Signal, the index “Test” stands for all patterns calculated from the Signal Under Test. The index “</w:t>
      </w:r>
      <w:r>
        <w:rPr>
          <w:i/>
          <w:iCs/>
          <w:lang w:val="en-US"/>
        </w:rPr>
        <w:t>k</w:t>
      </w:r>
      <w:r>
        <w:rPr>
          <w:lang w:val="en-US"/>
        </w:rPr>
        <w:t>” stands for the discrete frequency variable (i.e. the frequency band) and “</w:t>
      </w:r>
      <w:r>
        <w:rPr>
          <w:i/>
          <w:iCs/>
          <w:lang w:val="en-US"/>
        </w:rPr>
        <w:t>n</w:t>
      </w:r>
      <w:r>
        <w:rPr>
          <w:lang w:val="en-US"/>
        </w:rPr>
        <w:t>” stands for the disc</w:t>
      </w:r>
      <w:r>
        <w:rPr>
          <w:lang w:val="en-US"/>
        </w:rPr>
        <w:t xml:space="preserve">rete time variable (i.e. either the frame counter or the sample counter). </w:t>
      </w:r>
      <w:r>
        <w:rPr>
          <w:lang w:val="en-GB"/>
        </w:rPr>
        <w:t xml:space="preserve">If the values for </w:t>
      </w:r>
      <w:r>
        <w:rPr>
          <w:bCs/>
          <w:i/>
          <w:lang w:val="en-GB"/>
        </w:rPr>
        <w:t>k</w:t>
      </w:r>
      <w:r>
        <w:rPr>
          <w:lang w:val="en-GB"/>
        </w:rPr>
        <w:t xml:space="preserve"> or </w:t>
      </w:r>
      <w:r>
        <w:rPr>
          <w:bCs/>
          <w:i/>
          <w:lang w:val="en-GB"/>
        </w:rPr>
        <w:t>n</w:t>
      </w:r>
      <w:r>
        <w:rPr>
          <w:lang w:val="en-GB"/>
        </w:rPr>
        <w:t xml:space="preserve"> are not explicitly defined, the computations are to be carried out for all possible values of </w:t>
      </w:r>
      <w:r>
        <w:rPr>
          <w:bCs/>
          <w:i/>
          <w:lang w:val="en-GB"/>
        </w:rPr>
        <w:t>k</w:t>
      </w:r>
      <w:r>
        <w:rPr>
          <w:lang w:val="en-GB"/>
        </w:rPr>
        <w:t xml:space="preserve"> and </w:t>
      </w:r>
      <w:r>
        <w:rPr>
          <w:bCs/>
          <w:i/>
          <w:lang w:val="en-GB"/>
        </w:rPr>
        <w:t>n</w:t>
      </w:r>
      <w:r>
        <w:rPr>
          <w:lang w:val="en-GB"/>
        </w:rPr>
        <w:t>. All other abbreviations are explained at the place the</w:t>
      </w:r>
      <w:r>
        <w:rPr>
          <w:lang w:val="en-GB"/>
        </w:rPr>
        <w:t>y occur.</w:t>
      </w:r>
    </w:p>
    <w:p w:rsidR="00000000" w:rsidRDefault="00444957">
      <w:pPr>
        <w:rPr>
          <w:lang w:val="en-GB"/>
        </w:rPr>
      </w:pPr>
      <w:r>
        <w:rPr>
          <w:lang w:val="en-GB"/>
        </w:rPr>
        <w:t>In the names of the Model Output Variables, the index “</w:t>
      </w:r>
      <w:r>
        <w:rPr>
          <w:i/>
          <w:lang w:val="en-GB"/>
        </w:rPr>
        <w:t>A</w:t>
      </w:r>
      <w:r>
        <w:rPr>
          <w:lang w:val="en-GB"/>
        </w:rPr>
        <w:t>” stands for all variables calculated using the filter bank-based part of the ear model and the index “</w:t>
      </w:r>
      <w:r>
        <w:rPr>
          <w:i/>
          <w:lang w:val="en-GB"/>
        </w:rPr>
        <w:t>B</w:t>
      </w:r>
      <w:r>
        <w:rPr>
          <w:lang w:val="en-GB"/>
        </w:rPr>
        <w:t>” stands for all variables calculated using the FFT-based part of the ear model.</w:t>
      </w:r>
    </w:p>
    <w:p w:rsidR="00000000" w:rsidRDefault="00444957">
      <w:pPr>
        <w:pStyle w:val="Heading2"/>
        <w:keepNext w:val="0"/>
        <w:keepLines w:val="0"/>
        <w:rPr>
          <w:lang w:val="en-GB"/>
        </w:rPr>
      </w:pPr>
      <w:bookmarkStart w:id="174" w:name="_Toc415385211"/>
      <w:bookmarkStart w:id="175" w:name="_Toc425054104"/>
      <w:r>
        <w:rPr>
          <w:lang w:val="en-GB"/>
        </w:rPr>
        <w:t>1.1</w:t>
      </w:r>
      <w:r>
        <w:rPr>
          <w:lang w:val="en-GB"/>
        </w:rPr>
        <w:tab/>
        <w:t>Ba</w:t>
      </w:r>
      <w:r>
        <w:rPr>
          <w:lang w:val="en-GB"/>
        </w:rPr>
        <w:t>sic Version</w:t>
      </w:r>
      <w:bookmarkEnd w:id="173"/>
      <w:bookmarkEnd w:id="174"/>
      <w:bookmarkEnd w:id="175"/>
    </w:p>
    <w:p w:rsidR="00000000" w:rsidRDefault="00444957">
      <w:pPr>
        <w:rPr>
          <w:lang w:val="en-GB"/>
        </w:rPr>
      </w:pPr>
      <w:r>
        <w:rPr>
          <w:lang w:val="en-GB"/>
        </w:rPr>
        <w:t xml:space="preserve">The </w:t>
      </w:r>
      <w:r>
        <w:rPr>
          <w:i/>
          <w:lang w:val="en-GB"/>
        </w:rPr>
        <w:t xml:space="preserve">Basic Version </w:t>
      </w:r>
      <w:r>
        <w:rPr>
          <w:lang w:val="en-GB"/>
        </w:rPr>
        <w:t xml:space="preserve">includes only MOVs that are calculated from the FFT-based ear model. The filter bank-based part of the model is not used. The </w:t>
      </w:r>
      <w:r>
        <w:rPr>
          <w:i/>
          <w:lang w:val="en-GB"/>
        </w:rPr>
        <w:t xml:space="preserve">Basic Version </w:t>
      </w:r>
      <w:r>
        <w:rPr>
          <w:lang w:val="en-GB"/>
        </w:rPr>
        <w:t xml:space="preserve">uses a total of 11 MOVs for the prediction of the perceived </w:t>
      </w:r>
      <w:r>
        <w:rPr>
          <w:i/>
          <w:lang w:val="en-GB"/>
        </w:rPr>
        <w:t>basic audio quality</w:t>
      </w:r>
      <w:r>
        <w:rPr>
          <w:lang w:val="en-GB"/>
        </w:rPr>
        <w:t>.</w:t>
      </w:r>
    </w:p>
    <w:p w:rsidR="00000000" w:rsidRDefault="00444957">
      <w:pPr>
        <w:pStyle w:val="Heading2"/>
        <w:keepNext w:val="0"/>
        <w:keepLines w:val="0"/>
        <w:rPr>
          <w:lang w:val="en-GB"/>
        </w:rPr>
      </w:pPr>
      <w:bookmarkStart w:id="176" w:name="_Toc411998548"/>
      <w:bookmarkStart w:id="177" w:name="_Toc415385212"/>
      <w:bookmarkStart w:id="178" w:name="_Toc425054105"/>
      <w:r>
        <w:rPr>
          <w:lang w:val="en-GB"/>
        </w:rPr>
        <w:t>1.2</w:t>
      </w:r>
      <w:r>
        <w:rPr>
          <w:lang w:val="en-GB"/>
        </w:rPr>
        <w:tab/>
        <w:t>A</w:t>
      </w:r>
      <w:r>
        <w:rPr>
          <w:lang w:val="en-GB"/>
        </w:rPr>
        <w:t>dvanced Version</w:t>
      </w:r>
      <w:bookmarkEnd w:id="176"/>
      <w:bookmarkEnd w:id="177"/>
      <w:bookmarkEnd w:id="178"/>
    </w:p>
    <w:p w:rsidR="00000000" w:rsidRDefault="00444957">
      <w:pPr>
        <w:rPr>
          <w:lang w:val="en-GB"/>
        </w:rPr>
      </w:pPr>
      <w:r>
        <w:rPr>
          <w:lang w:val="en-GB"/>
        </w:rPr>
        <w:t xml:space="preserve">The </w:t>
      </w:r>
      <w:r>
        <w:rPr>
          <w:i/>
          <w:lang w:val="en-GB"/>
        </w:rPr>
        <w:t>Advanced Version</w:t>
      </w:r>
      <w:r>
        <w:rPr>
          <w:lang w:val="en-GB"/>
        </w:rPr>
        <w:t xml:space="preserve"> includes MOVs that are calculated from the filter bank-based ear model as well as MOVs that are calculated from the FFT-based ear model. The spectrally adapted excitation patterns and the modulation patterns are compute</w:t>
      </w:r>
      <w:r>
        <w:rPr>
          <w:lang w:val="en-GB"/>
        </w:rPr>
        <w:t xml:space="preserve">d from the filter bank-based part of the model only. The </w:t>
      </w:r>
      <w:r>
        <w:rPr>
          <w:i/>
          <w:lang w:val="en-GB"/>
        </w:rPr>
        <w:t xml:space="preserve">Advanced Version </w:t>
      </w:r>
      <w:r>
        <w:rPr>
          <w:lang w:val="en-GB"/>
        </w:rPr>
        <w:t xml:space="preserve">uses a total of 5 MOVs for the prediction of the perceived </w:t>
      </w:r>
      <w:r>
        <w:rPr>
          <w:i/>
          <w:lang w:val="en-GB"/>
        </w:rPr>
        <w:t>basic audio quality</w:t>
      </w:r>
      <w:r>
        <w:rPr>
          <w:lang w:val="en-GB"/>
        </w:rPr>
        <w:t>.</w:t>
      </w:r>
    </w:p>
    <w:p w:rsidR="00000000" w:rsidRDefault="00444957">
      <w:pPr>
        <w:pStyle w:val="Heading1"/>
        <w:spacing w:before="0"/>
        <w:rPr>
          <w:lang w:val="en-GB"/>
        </w:rPr>
      </w:pPr>
      <w:bookmarkStart w:id="179" w:name="_Toc411998549"/>
      <w:bookmarkStart w:id="180" w:name="_Toc415385213"/>
      <w:bookmarkStart w:id="181" w:name="_Toc425054106"/>
      <w:r>
        <w:rPr>
          <w:lang w:val="en-GB"/>
        </w:rPr>
        <w:br w:type="page"/>
        <w:t>2</w:t>
      </w:r>
      <w:r>
        <w:rPr>
          <w:lang w:val="en-GB"/>
        </w:rPr>
        <w:tab/>
        <w:t>Peripheral ear model</w:t>
      </w:r>
      <w:bookmarkEnd w:id="179"/>
      <w:bookmarkEnd w:id="180"/>
      <w:bookmarkEnd w:id="181"/>
    </w:p>
    <w:p w:rsidR="00000000" w:rsidRDefault="00444957">
      <w:pPr>
        <w:pStyle w:val="Heading2"/>
        <w:keepNext w:val="0"/>
        <w:keepLines w:val="0"/>
        <w:rPr>
          <w:lang w:val="en-GB"/>
        </w:rPr>
      </w:pPr>
      <w:bookmarkStart w:id="182" w:name="_Toc409937846"/>
      <w:bookmarkStart w:id="183" w:name="_Toc411998550"/>
      <w:bookmarkStart w:id="184" w:name="_Toc415385214"/>
      <w:bookmarkStart w:id="185" w:name="_Toc425054107"/>
      <w:r>
        <w:rPr>
          <w:lang w:val="en-GB"/>
        </w:rPr>
        <w:t>2.1</w:t>
      </w:r>
      <w:r>
        <w:rPr>
          <w:lang w:val="en-GB"/>
        </w:rPr>
        <w:tab/>
        <w:t>FFT-based ear model</w:t>
      </w:r>
      <w:bookmarkEnd w:id="182"/>
      <w:bookmarkEnd w:id="183"/>
      <w:bookmarkEnd w:id="184"/>
      <w:bookmarkEnd w:id="185"/>
    </w:p>
    <w:p w:rsidR="00000000" w:rsidRDefault="00444957">
      <w:pPr>
        <w:pStyle w:val="Heading3"/>
        <w:keepNext w:val="0"/>
        <w:keepLines w:val="0"/>
      </w:pPr>
      <w:bookmarkStart w:id="186" w:name="_Toc415385215"/>
      <w:bookmarkStart w:id="187" w:name="_Toc425054108"/>
      <w:r>
        <w:t>2.1.1</w:t>
      </w:r>
      <w:r>
        <w:tab/>
        <w:t>Overview</w:t>
      </w:r>
      <w:bookmarkEnd w:id="186"/>
      <w:bookmarkEnd w:id="187"/>
    </w:p>
    <w:p w:rsidR="00000000" w:rsidRDefault="00444957">
      <w:pPr>
        <w:pStyle w:val="FigureNo"/>
      </w:pPr>
      <w:r>
        <w:rPr>
          <w:sz w:val="20"/>
        </w:rPr>
        <w:pict>
          <v:shape id="_x0000_i1034" type="#_x0000_t75" style="width:379.5pt;height:600pt">
            <v:imagedata r:id="rId17" o:title=""/>
          </v:shape>
        </w:pict>
      </w:r>
    </w:p>
    <w:p w:rsidR="00000000" w:rsidRDefault="00444957">
      <w:pPr>
        <w:rPr>
          <w:lang w:val="en-GB"/>
        </w:rPr>
      </w:pPr>
      <w:r>
        <w:rPr>
          <w:lang w:val="en-GB"/>
        </w:rPr>
        <w:br w:type="page"/>
        <w:t>The input of the FFT-based ear model</w:t>
      </w:r>
      <w:r>
        <w:rPr>
          <w:lang w:val="en-GB"/>
        </w:rPr>
        <w:t>, 48 kHz sampled time aligned reference and test signals, are cut into frames of about 0.042 s with an overlap of 50%. Each frame is transformed to the frequency domain using a Hann window and a short term FFT, and scaled to the playback level. A weighting</w:t>
      </w:r>
      <w:r>
        <w:rPr>
          <w:lang w:val="en-GB"/>
        </w:rPr>
        <w:t xml:space="preserve"> function is applied to the spectral coefficients, which models the outer and middle ear frequency response. The transformation to the pitch representation is done by grouping the weighted spectral coefficients into critical bands. A frequency dependent of</w:t>
      </w:r>
      <w:r>
        <w:rPr>
          <w:lang w:val="en-GB"/>
        </w:rPr>
        <w:t>fset is added to simulate the internal noise in the auditory system. A level dependent spreading function is used to model the spectral auditory filters in the frequency domain. It follows a time domain spreading that accounts for forward masking effects.</w:t>
      </w:r>
    </w:p>
    <w:p w:rsidR="00000000" w:rsidRDefault="00444957">
      <w:pPr>
        <w:rPr>
          <w:lang w:val="en-GB"/>
        </w:rPr>
      </w:pPr>
      <w:r>
        <w:rPr>
          <w:lang w:val="en-GB"/>
        </w:rPr>
        <w:t xml:space="preserve">The now obtained </w:t>
      </w:r>
      <w:r>
        <w:rPr>
          <w:i/>
          <w:lang w:val="en-GB"/>
        </w:rPr>
        <w:t>excitation patterns</w:t>
      </w:r>
      <w:r>
        <w:rPr>
          <w:lang w:val="en-GB"/>
        </w:rPr>
        <w:t xml:space="preserve"> are used to compute </w:t>
      </w:r>
      <w:r>
        <w:rPr>
          <w:i/>
          <w:lang w:val="en-GB"/>
        </w:rPr>
        <w:t>specific loudness patterns</w:t>
      </w:r>
      <w:r>
        <w:rPr>
          <w:lang w:val="en-GB"/>
        </w:rPr>
        <w:t xml:space="preserve"> and the </w:t>
      </w:r>
      <w:r>
        <w:rPr>
          <w:i/>
          <w:lang w:val="en-GB"/>
        </w:rPr>
        <w:t>Masking patterns.</w:t>
      </w:r>
      <w:r>
        <w:rPr>
          <w:lang w:val="en-GB"/>
        </w:rPr>
        <w:t xml:space="preserve"> The patterns before the final time domain spreading (“</w:t>
      </w:r>
      <w:r>
        <w:rPr>
          <w:i/>
          <w:lang w:val="en-GB"/>
        </w:rPr>
        <w:t>unsmeared excitation patterns</w:t>
      </w:r>
      <w:r>
        <w:rPr>
          <w:lang w:val="en-GB"/>
        </w:rPr>
        <w:t xml:space="preserve">”) are used to calculate </w:t>
      </w:r>
      <w:r>
        <w:rPr>
          <w:i/>
          <w:lang w:val="en-GB"/>
        </w:rPr>
        <w:t>modulation patterns</w:t>
      </w:r>
      <w:r>
        <w:rPr>
          <w:lang w:val="en-GB"/>
        </w:rPr>
        <w:t>.</w:t>
      </w:r>
    </w:p>
    <w:p w:rsidR="00000000" w:rsidRDefault="00444957">
      <w:pPr>
        <w:rPr>
          <w:lang w:val="en-GB"/>
        </w:rPr>
      </w:pPr>
      <w:r>
        <w:rPr>
          <w:lang w:val="en-GB"/>
        </w:rPr>
        <w:t>To model the erro</w:t>
      </w:r>
      <w:r>
        <w:rPr>
          <w:lang w:val="en-GB"/>
        </w:rPr>
        <w:t>r signal, the reference and test signal patterns of the output of the outer and middle ear filter are combined and mapped to the pitch scale by grouping to critical bands.</w:t>
      </w:r>
    </w:p>
    <w:p w:rsidR="00000000" w:rsidRDefault="00444957">
      <w:pPr>
        <w:rPr>
          <w:lang w:val="en-GB"/>
        </w:rPr>
      </w:pPr>
      <w:r>
        <w:rPr>
          <w:lang w:val="en-GB"/>
        </w:rPr>
        <w:t>These outputs are used together with the excitation patterns to calculate the values</w:t>
      </w:r>
      <w:r>
        <w:rPr>
          <w:lang w:val="en-GB"/>
        </w:rPr>
        <w:t xml:space="preserve"> of the Model Output Variables.</w:t>
      </w:r>
    </w:p>
    <w:p w:rsidR="00000000" w:rsidRDefault="00444957">
      <w:pPr>
        <w:pStyle w:val="Heading3"/>
        <w:keepNext w:val="0"/>
        <w:keepLines w:val="0"/>
        <w:rPr>
          <w:lang w:val="en-GB"/>
        </w:rPr>
      </w:pPr>
      <w:bookmarkStart w:id="188" w:name="_Toc409937847"/>
      <w:bookmarkStart w:id="189" w:name="_Toc415385216"/>
      <w:bookmarkStart w:id="190" w:name="_Toc425054109"/>
      <w:r>
        <w:rPr>
          <w:lang w:val="en-GB"/>
        </w:rPr>
        <w:t>2.1.2</w:t>
      </w:r>
      <w:r>
        <w:rPr>
          <w:lang w:val="en-GB"/>
        </w:rPr>
        <w:tab/>
        <w:t>Time processing</w:t>
      </w:r>
      <w:bookmarkEnd w:id="188"/>
      <w:bookmarkEnd w:id="189"/>
      <w:bookmarkEnd w:id="190"/>
    </w:p>
    <w:p w:rsidR="00000000" w:rsidRDefault="00444957">
      <w:pPr>
        <w:rPr>
          <w:lang w:val="en-GB"/>
        </w:rPr>
      </w:pPr>
      <w:r>
        <w:rPr>
          <w:lang w:val="en-GB"/>
        </w:rPr>
        <w:t>The input of the FFT-based ear model, test and Reference Signal are cut into frames of 2</w:t>
      </w:r>
      <w:r>
        <w:rPr>
          <w:sz w:val="12"/>
          <w:lang w:val="en-GB"/>
        </w:rPr>
        <w:t> </w:t>
      </w:r>
      <w:r>
        <w:rPr>
          <w:lang w:val="en-GB"/>
        </w:rPr>
        <w:t>048 samples with an overlap of 1</w:t>
      </w:r>
      <w:r>
        <w:rPr>
          <w:sz w:val="12"/>
          <w:lang w:val="en-GB"/>
        </w:rPr>
        <w:t> </w:t>
      </w:r>
      <w:r>
        <w:rPr>
          <w:lang w:val="en-GB"/>
        </w:rPr>
        <w:t>024 samples:</w:t>
      </w:r>
    </w:p>
    <w:p w:rsidR="00000000" w:rsidRDefault="00444957">
      <w:pPr>
        <w:pStyle w:val="Equation"/>
        <w:rPr>
          <w:lang w:val="en-GB"/>
        </w:rPr>
      </w:pPr>
      <w:r>
        <w:rPr>
          <w:lang w:val="en-GB"/>
        </w:rPr>
        <w:tab/>
      </w:r>
      <w:r>
        <w:rPr>
          <w:lang w:val="en-GB"/>
        </w:rPr>
        <w:tab/>
      </w:r>
      <w:r>
        <w:rPr>
          <w:position w:val="-12"/>
          <w:sz w:val="20"/>
          <w:lang w:val="es-ES_tradnl"/>
        </w:rPr>
        <w:object w:dxaOrig="5000" w:dyaOrig="360">
          <v:shape id="_x0000_i1035" type="#_x0000_t75" style="width:249.75pt;height:18pt" o:ole="">
            <v:imagedata r:id="rId18" o:title=""/>
          </v:shape>
          <o:OLEObject Type="Embed" ProgID="Equation.3" ShapeID="_x0000_i1035" DrawAspect="Content" ObjectID="_1495264306" r:id="rId19"/>
        </w:object>
      </w:r>
      <w:r>
        <w:rPr>
          <w:lang w:val="en-GB"/>
        </w:rPr>
        <w:tab/>
        <w:t>(1)</w:t>
      </w:r>
    </w:p>
    <w:p w:rsidR="00000000" w:rsidRDefault="00444957">
      <w:pPr>
        <w:rPr>
          <w:lang w:val="en-GB"/>
        </w:rPr>
      </w:pPr>
      <w:r>
        <w:rPr>
          <w:lang w:val="en-GB"/>
        </w:rPr>
        <w:t xml:space="preserve">where </w:t>
      </w:r>
      <w:r>
        <w:rPr>
          <w:i/>
          <w:iCs/>
          <w:lang w:val="en-GB"/>
        </w:rPr>
        <w:t>n</w:t>
      </w:r>
      <w:r>
        <w:rPr>
          <w:lang w:val="en-GB"/>
        </w:rPr>
        <w:t xml:space="preserve"> is the number of the time-frame </w:t>
      </w:r>
      <w:r>
        <w:rPr>
          <w:lang w:val="en-GB"/>
        </w:rPr>
        <w:t xml:space="preserve">and </w:t>
      </w:r>
      <w:r>
        <w:rPr>
          <w:bCs/>
          <w:i/>
          <w:lang w:val="en-GB"/>
        </w:rPr>
        <w:t>k</w:t>
      </w:r>
      <w:r>
        <w:rPr>
          <w:bCs/>
          <w:i/>
          <w:position w:val="-4"/>
          <w:sz w:val="20"/>
          <w:lang w:val="en-GB"/>
        </w:rPr>
        <w:t>t</w:t>
      </w:r>
      <w:r>
        <w:rPr>
          <w:lang w:val="en-GB"/>
        </w:rPr>
        <w:t xml:space="preserve"> is a time counter inside a frame.</w:t>
      </w:r>
    </w:p>
    <w:p w:rsidR="00000000" w:rsidRDefault="00444957">
      <w:pPr>
        <w:pStyle w:val="Heading3"/>
        <w:keepNext w:val="0"/>
        <w:keepLines w:val="0"/>
        <w:rPr>
          <w:lang w:val="en-GB"/>
        </w:rPr>
      </w:pPr>
      <w:bookmarkStart w:id="191" w:name="_Toc409937848"/>
      <w:bookmarkStart w:id="192" w:name="_Toc415385217"/>
      <w:bookmarkStart w:id="193" w:name="_Toc425054110"/>
      <w:r>
        <w:rPr>
          <w:lang w:val="en-GB"/>
        </w:rPr>
        <w:t>2.1.3</w:t>
      </w:r>
      <w:r>
        <w:rPr>
          <w:lang w:val="en-GB"/>
        </w:rPr>
        <w:tab/>
        <w:t>FFT</w:t>
      </w:r>
      <w:bookmarkEnd w:id="191"/>
      <w:bookmarkEnd w:id="192"/>
      <w:bookmarkEnd w:id="193"/>
    </w:p>
    <w:p w:rsidR="00000000" w:rsidRDefault="00444957">
      <w:pPr>
        <w:rPr>
          <w:lang w:val="en-GB"/>
        </w:rPr>
      </w:pPr>
      <w:r>
        <w:rPr>
          <w:lang w:val="en-GB"/>
        </w:rPr>
        <w:t>The mapping from the time domain to the frequency domain is done using a Hann window:</w:t>
      </w:r>
    </w:p>
    <w:p w:rsidR="00000000" w:rsidRDefault="00444957">
      <w:pPr>
        <w:pStyle w:val="Equation"/>
        <w:spacing w:before="240"/>
        <w:rPr>
          <w:lang w:val="en-GB"/>
        </w:rPr>
      </w:pPr>
      <w:r>
        <w:rPr>
          <w:lang w:val="en-GB"/>
        </w:rPr>
        <w:tab/>
      </w:r>
      <w:r>
        <w:rPr>
          <w:lang w:val="en-GB"/>
        </w:rPr>
        <w:tab/>
      </w:r>
      <w:r>
        <w:rPr>
          <w:position w:val="-36"/>
          <w:sz w:val="20"/>
          <w:lang w:val="es-ES_tradnl"/>
        </w:rPr>
        <w:object w:dxaOrig="4800" w:dyaOrig="840">
          <v:shape id="_x0000_i1036" type="#_x0000_t75" style="width:240pt;height:42pt" o:ole="">
            <v:imagedata r:id="rId20" o:title=""/>
          </v:shape>
          <o:OLEObject Type="Embed" ProgID="Equation.3" ShapeID="_x0000_i1036" DrawAspect="Content" ObjectID="_1495264307" r:id="rId21"/>
        </w:object>
      </w:r>
      <w:r>
        <w:rPr>
          <w:lang w:val="en-GB"/>
        </w:rPr>
        <w:tab/>
        <w:t>(2)</w:t>
      </w:r>
    </w:p>
    <w:p w:rsidR="00000000" w:rsidRDefault="00444957">
      <w:pPr>
        <w:pStyle w:val="Equation"/>
        <w:spacing w:before="240"/>
        <w:rPr>
          <w:lang w:val="en-GB"/>
        </w:rPr>
      </w:pPr>
      <w:r>
        <w:rPr>
          <w:lang w:val="en-GB"/>
        </w:rPr>
        <w:tab/>
      </w:r>
      <w:r>
        <w:rPr>
          <w:lang w:val="en-GB"/>
        </w:rPr>
        <w:tab/>
      </w:r>
      <w:r>
        <w:rPr>
          <w:position w:val="-12"/>
          <w:sz w:val="20"/>
          <w:lang w:val="es-ES_tradnl"/>
        </w:rPr>
        <w:object w:dxaOrig="2520" w:dyaOrig="360">
          <v:shape id="_x0000_i1037" type="#_x0000_t75" style="width:126pt;height:18pt" o:ole="">
            <v:imagedata r:id="rId22" o:title=""/>
          </v:shape>
          <o:OLEObject Type="Embed" ProgID="Equation.3" ShapeID="_x0000_i1037" DrawAspect="Content" ObjectID="_1495264308" r:id="rId23"/>
        </w:object>
      </w:r>
      <w:r>
        <w:rPr>
          <w:lang w:val="en-GB"/>
        </w:rPr>
        <w:tab/>
        <w:t>(3)</w:t>
      </w:r>
    </w:p>
    <w:p w:rsidR="00000000" w:rsidRDefault="00444957">
      <w:pPr>
        <w:rPr>
          <w:lang w:val="en-GB"/>
        </w:rPr>
      </w:pPr>
      <w:r>
        <w:rPr>
          <w:lang w:val="en-GB"/>
        </w:rPr>
        <w:t>followed by a short term Fourier-transform:</w:t>
      </w:r>
    </w:p>
    <w:p w:rsidR="00000000" w:rsidRDefault="00444957">
      <w:pPr>
        <w:pStyle w:val="Equation"/>
        <w:spacing w:before="240"/>
        <w:rPr>
          <w:lang w:val="en-GB"/>
        </w:rPr>
      </w:pPr>
      <w:r>
        <w:rPr>
          <w:lang w:val="en-GB"/>
        </w:rPr>
        <w:tab/>
      </w:r>
      <w:r>
        <w:rPr>
          <w:lang w:val="en-GB"/>
        </w:rPr>
        <w:tab/>
      </w:r>
      <w:r>
        <w:rPr>
          <w:position w:val="-42"/>
          <w:sz w:val="20"/>
          <w:lang w:val="es-ES_tradnl"/>
        </w:rPr>
        <w:object w:dxaOrig="4420" w:dyaOrig="999">
          <v:shape id="_x0000_i1038" type="#_x0000_t75" style="width:221.25pt;height:50.25pt" o:ole="">
            <v:imagedata r:id="rId24" o:title=""/>
          </v:shape>
          <o:OLEObject Type="Embed" ProgID="Equation.3" ShapeID="_x0000_i1038" DrawAspect="Content" ObjectID="_1495264309" r:id="rId25"/>
        </w:object>
      </w:r>
      <w:r>
        <w:rPr>
          <w:lang w:val="en-GB"/>
        </w:rPr>
        <w:tab/>
        <w:t>(4)</w:t>
      </w:r>
    </w:p>
    <w:p w:rsidR="00000000" w:rsidRDefault="00444957">
      <w:pPr>
        <w:spacing w:before="240"/>
        <w:rPr>
          <w:lang w:val="en-GB"/>
        </w:rPr>
      </w:pPr>
      <w:r>
        <w:rPr>
          <w:lang w:val="en-GB"/>
        </w:rPr>
        <w:br w:type="page"/>
        <w:t xml:space="preserve">The scaling factor for the FFT is calculated from the assumed sound pressure level </w:t>
      </w:r>
      <w:r>
        <w:rPr>
          <w:i/>
          <w:iCs/>
          <w:lang w:val="en-GB"/>
        </w:rPr>
        <w:t xml:space="preserve">Lp </w:t>
      </w:r>
      <w:r>
        <w:rPr>
          <w:lang w:val="en-GB"/>
        </w:rPr>
        <w:t>of a full scale sine wave by:</w:t>
      </w:r>
    </w:p>
    <w:p w:rsidR="00000000" w:rsidRDefault="00444957">
      <w:pPr>
        <w:pStyle w:val="Equation"/>
        <w:spacing w:before="240"/>
        <w:rPr>
          <w:lang w:val="en-GB"/>
        </w:rPr>
      </w:pPr>
      <w:r>
        <w:rPr>
          <w:lang w:val="en-GB"/>
        </w:rPr>
        <w:tab/>
      </w:r>
      <w:r>
        <w:rPr>
          <w:lang w:val="en-GB"/>
        </w:rPr>
        <w:tab/>
      </w:r>
      <w:r>
        <w:rPr>
          <w:position w:val="-24"/>
          <w:sz w:val="20"/>
          <w:lang w:val="es-ES_tradnl"/>
        </w:rPr>
        <w:object w:dxaOrig="1260" w:dyaOrig="940">
          <v:shape id="_x0000_i1039" type="#_x0000_t75" style="width:63pt;height:47.25pt" o:ole="">
            <v:imagedata r:id="rId26" o:title=""/>
          </v:shape>
          <o:OLEObject Type="Embed" ProgID="Equation.3" ShapeID="_x0000_i1039" DrawAspect="Content" ObjectID="_1495264310" r:id="rId27"/>
        </w:object>
      </w:r>
      <w:r>
        <w:rPr>
          <w:lang w:val="en-GB"/>
        </w:rPr>
        <w:tab/>
        <w:t>(5)</w:t>
      </w:r>
    </w:p>
    <w:p w:rsidR="00000000" w:rsidRDefault="00444957">
      <w:pPr>
        <w:pStyle w:val="Equation"/>
        <w:spacing w:before="240"/>
        <w:rPr>
          <w:lang w:val="en-GB"/>
        </w:rPr>
      </w:pPr>
      <w:r>
        <w:rPr>
          <w:lang w:val="en-GB"/>
        </w:rPr>
        <w:tab/>
      </w:r>
      <w:r>
        <w:rPr>
          <w:lang w:val="en-GB"/>
        </w:rPr>
        <w:tab/>
      </w:r>
      <w:r>
        <w:rPr>
          <w:position w:val="-24"/>
          <w:sz w:val="20"/>
          <w:lang w:val="es-ES_tradnl"/>
        </w:rPr>
        <w:object w:dxaOrig="2580" w:dyaOrig="600">
          <v:shape id="_x0000_i1040" type="#_x0000_t75" style="width:129pt;height:30pt" o:ole="">
            <v:imagedata r:id="rId28" o:title=""/>
          </v:shape>
          <o:OLEObject Type="Embed" ProgID="Equation.3" ShapeID="_x0000_i1040" DrawAspect="Content" ObjectID="_1495264311" r:id="rId29"/>
        </w:object>
      </w:r>
      <w:r>
        <w:rPr>
          <w:lang w:val="en-GB"/>
        </w:rPr>
        <w:tab/>
        <w:t>(6)</w:t>
      </w:r>
    </w:p>
    <w:p w:rsidR="00000000" w:rsidRDefault="00444957">
      <w:pPr>
        <w:rPr>
          <w:lang w:val="en-GB"/>
        </w:rPr>
      </w:pPr>
      <w:r>
        <w:rPr>
          <w:lang w:val="en-GB"/>
        </w:rPr>
        <w:t xml:space="preserve">Where the normalization factor </w:t>
      </w:r>
      <w:r>
        <w:rPr>
          <w:i/>
          <w:lang w:val="en-GB"/>
        </w:rPr>
        <w:t>Norm</w:t>
      </w:r>
      <w:r>
        <w:rPr>
          <w:lang w:val="en-GB"/>
        </w:rPr>
        <w:t xml:space="preserve"> is calculated by taking a sine wave of 1</w:t>
      </w:r>
      <w:r>
        <w:rPr>
          <w:rFonts w:ascii="Tms Rmn" w:hAnsi="Tms Rmn"/>
          <w:sz w:val="12"/>
          <w:lang w:val="en-GB"/>
        </w:rPr>
        <w:t> </w:t>
      </w:r>
      <w:r>
        <w:rPr>
          <w:lang w:val="en-GB"/>
        </w:rPr>
        <w:t>01</w:t>
      </w:r>
      <w:r>
        <w:rPr>
          <w:lang w:val="en-GB"/>
        </w:rPr>
        <w:t>9.5 Hz and 0 dB full scale as the input signal and calculating the maximum absolute value of the spectral coefficients over 10 frames.</w:t>
      </w:r>
    </w:p>
    <w:p w:rsidR="00000000" w:rsidRDefault="00444957">
      <w:pPr>
        <w:rPr>
          <w:lang w:val="en-GB"/>
        </w:rPr>
      </w:pPr>
      <w:r>
        <w:rPr>
          <w:lang w:val="en-GB"/>
        </w:rPr>
        <w:t xml:space="preserve">If the sound pressure level is unknown it is recommended to set </w:t>
      </w:r>
      <w:r>
        <w:rPr>
          <w:i/>
          <w:iCs/>
          <w:lang w:val="en-GB"/>
        </w:rPr>
        <w:t xml:space="preserve">Lp </w:t>
      </w:r>
      <w:r>
        <w:rPr>
          <w:lang w:val="en-GB"/>
        </w:rPr>
        <w:t>to 92 dB</w:t>
      </w:r>
      <w:r>
        <w:rPr>
          <w:position w:val="-4"/>
          <w:sz w:val="20"/>
          <w:lang w:val="en-GB"/>
        </w:rPr>
        <w:t>SPL</w:t>
      </w:r>
      <w:r>
        <w:rPr>
          <w:lang w:val="en-GB"/>
        </w:rPr>
        <w:t>.</w:t>
      </w:r>
    </w:p>
    <w:p w:rsidR="00000000" w:rsidRDefault="00444957">
      <w:pPr>
        <w:pStyle w:val="Heading3"/>
        <w:keepNext w:val="0"/>
        <w:keepLines w:val="0"/>
        <w:rPr>
          <w:lang w:val="en-GB"/>
        </w:rPr>
      </w:pPr>
      <w:bookmarkStart w:id="194" w:name="_Ref409429786"/>
      <w:bookmarkStart w:id="195" w:name="_Toc409937849"/>
      <w:bookmarkStart w:id="196" w:name="_Toc415385218"/>
      <w:bookmarkStart w:id="197" w:name="_Toc425054111"/>
      <w:r>
        <w:rPr>
          <w:lang w:val="en-GB"/>
        </w:rPr>
        <w:t>2.1.4</w:t>
      </w:r>
      <w:r>
        <w:rPr>
          <w:lang w:val="en-GB"/>
        </w:rPr>
        <w:tab/>
        <w:t>Outer and middle ear</w:t>
      </w:r>
      <w:bookmarkEnd w:id="194"/>
      <w:bookmarkEnd w:id="195"/>
      <w:bookmarkEnd w:id="196"/>
      <w:bookmarkEnd w:id="197"/>
    </w:p>
    <w:p w:rsidR="00000000" w:rsidRDefault="00444957">
      <w:pPr>
        <w:rPr>
          <w:lang w:val="en-GB"/>
        </w:rPr>
      </w:pPr>
      <w:r>
        <w:rPr>
          <w:lang w:val="en-GB"/>
        </w:rPr>
        <w:t xml:space="preserve">The frequency </w:t>
      </w:r>
      <w:r>
        <w:rPr>
          <w:lang w:val="en-GB"/>
        </w:rPr>
        <w:t>response of the outer and middle ear is modelled by a frequency dependent weighting function:</w:t>
      </w:r>
    </w:p>
    <w:p w:rsidR="00000000" w:rsidRDefault="00444957">
      <w:pPr>
        <w:pStyle w:val="Equation"/>
        <w:rPr>
          <w:lang w:val="en-GB"/>
        </w:rPr>
      </w:pPr>
      <w:r>
        <w:rPr>
          <w:lang w:val="en-GB"/>
        </w:rPr>
        <w:tab/>
      </w:r>
      <w:r>
        <w:rPr>
          <w:position w:val="-28"/>
          <w:sz w:val="20"/>
          <w:lang w:val="es-ES_tradnl"/>
        </w:rPr>
        <w:object w:dxaOrig="7780" w:dyaOrig="940">
          <v:shape id="_x0000_i1041" type="#_x0000_t75" style="width:389.25pt;height:47.25pt" o:ole="">
            <v:imagedata r:id="rId30" o:title=""/>
          </v:shape>
          <o:OLEObject Type="Embed" ProgID="Equation.3" ShapeID="_x0000_i1041" DrawAspect="Content" ObjectID="_1495264312" r:id="rId31"/>
        </w:object>
      </w:r>
      <w:r>
        <w:rPr>
          <w:lang w:val="en-GB"/>
        </w:rPr>
        <w:tab/>
        <w:t>(7)</w:t>
      </w:r>
    </w:p>
    <w:p w:rsidR="00000000" w:rsidRDefault="00444957">
      <w:pPr>
        <w:spacing w:before="240"/>
        <w:rPr>
          <w:lang w:val="en-GB"/>
        </w:rPr>
      </w:pPr>
      <w:r>
        <w:rPr>
          <w:lang w:val="en-GB"/>
        </w:rPr>
        <w:t>where:</w:t>
      </w:r>
    </w:p>
    <w:p w:rsidR="00000000" w:rsidRDefault="00444957">
      <w:pPr>
        <w:pStyle w:val="Equation"/>
        <w:rPr>
          <w:lang w:val="en-GB"/>
        </w:rPr>
      </w:pPr>
      <w:r>
        <w:rPr>
          <w:lang w:val="en-GB"/>
        </w:rPr>
        <w:tab/>
      </w:r>
      <w:r>
        <w:rPr>
          <w:lang w:val="en-GB"/>
        </w:rPr>
        <w:tab/>
      </w:r>
      <w:r>
        <w:rPr>
          <w:position w:val="-10"/>
          <w:sz w:val="20"/>
          <w:lang w:val="es-ES_tradnl"/>
        </w:rPr>
        <w:object w:dxaOrig="2260" w:dyaOrig="320">
          <v:shape id="_x0000_i1042" type="#_x0000_t75" style="width:113.25pt;height:15.75pt" o:ole="">
            <v:imagedata r:id="rId32" o:title=""/>
          </v:shape>
          <o:OLEObject Type="Embed" ProgID="Equation.3" ShapeID="_x0000_i1042" DrawAspect="Content" ObjectID="_1495264313" r:id="rId33"/>
        </w:object>
      </w:r>
      <w:r>
        <w:rPr>
          <w:lang w:val="en-GB"/>
        </w:rPr>
        <w:tab/>
        <w:t>(8)</w:t>
      </w:r>
    </w:p>
    <w:p w:rsidR="00000000" w:rsidRDefault="00444957">
      <w:pPr>
        <w:spacing w:before="240"/>
        <w:rPr>
          <w:lang w:val="en-GB"/>
        </w:rPr>
      </w:pPr>
      <w:r>
        <w:rPr>
          <w:lang w:val="en-GB"/>
        </w:rPr>
        <w:t xml:space="preserve">is the frequency representation at line </w:t>
      </w:r>
      <w:r>
        <w:rPr>
          <w:i/>
          <w:iCs/>
          <w:lang w:val="en-GB"/>
        </w:rPr>
        <w:t>k</w:t>
      </w:r>
      <w:r>
        <w:rPr>
          <w:lang w:val="en-GB"/>
        </w:rPr>
        <w:t xml:space="preserve"> that is applied to the FFT outputs (equation (9)).</w:t>
      </w:r>
    </w:p>
    <w:p w:rsidR="00000000" w:rsidRDefault="00444957">
      <w:pPr>
        <w:pStyle w:val="Equation"/>
        <w:rPr>
          <w:lang w:val="en-GB"/>
        </w:rPr>
      </w:pPr>
      <w:r>
        <w:rPr>
          <w:lang w:val="en-GB"/>
        </w:rPr>
        <w:tab/>
      </w:r>
      <w:r>
        <w:rPr>
          <w:lang w:val="en-GB"/>
        </w:rPr>
        <w:tab/>
      </w:r>
      <w:r>
        <w:rPr>
          <w:position w:val="-18"/>
          <w:sz w:val="20"/>
          <w:lang w:val="es-ES_tradnl"/>
        </w:rPr>
        <w:object w:dxaOrig="3159" w:dyaOrig="760">
          <v:shape id="_x0000_i1043" type="#_x0000_t75" style="width:158.25pt;height:38.25pt" o:ole="">
            <v:imagedata r:id="rId34" o:title=""/>
          </v:shape>
          <o:OLEObject Type="Embed" ProgID="Equation.3" ShapeID="_x0000_i1043" DrawAspect="Content" ObjectID="_1495264314" r:id="rId35"/>
        </w:object>
      </w:r>
      <w:r>
        <w:rPr>
          <w:lang w:val="en-GB"/>
        </w:rPr>
        <w:tab/>
        <w:t>(9)</w:t>
      </w:r>
    </w:p>
    <w:p w:rsidR="00000000" w:rsidRDefault="00444957">
      <w:pPr>
        <w:spacing w:before="240"/>
        <w:rPr>
          <w:lang w:val="en-GB"/>
        </w:rPr>
      </w:pPr>
      <w:r>
        <w:rPr>
          <w:i/>
          <w:lang w:val="en-GB"/>
        </w:rPr>
        <w:t>F</w:t>
      </w:r>
      <w:r>
        <w:rPr>
          <w:i/>
          <w:position w:val="-4"/>
          <w:sz w:val="20"/>
          <w:lang w:val="en-GB"/>
        </w:rPr>
        <w:t>e</w:t>
      </w:r>
      <w:r>
        <w:rPr>
          <w:lang w:val="en-GB"/>
        </w:rPr>
        <w:t>[</w:t>
      </w:r>
      <w:r>
        <w:rPr>
          <w:rFonts w:ascii="Tms Rmn" w:hAnsi="Tms Rmn"/>
          <w:i/>
          <w:sz w:val="8"/>
          <w:lang w:val="en-GB"/>
        </w:rPr>
        <w:t> </w:t>
      </w:r>
      <w:r>
        <w:rPr>
          <w:i/>
          <w:lang w:val="en-GB"/>
        </w:rPr>
        <w:t>k</w:t>
      </w:r>
      <w:r>
        <w:rPr>
          <w:i/>
          <w:position w:val="-4"/>
          <w:sz w:val="20"/>
          <w:lang w:val="en-GB"/>
        </w:rPr>
        <w:t>f</w:t>
      </w:r>
      <w:r>
        <w:rPr>
          <w:rFonts w:ascii="Tms Rmn" w:hAnsi="Tms Rmn"/>
          <w:i/>
          <w:sz w:val="12"/>
          <w:lang w:val="en-GB"/>
        </w:rPr>
        <w:t> </w:t>
      </w:r>
      <w:r>
        <w:rPr>
          <w:lang w:val="en-GB"/>
        </w:rPr>
        <w:t>] are referenced as “</w:t>
      </w:r>
      <w:r>
        <w:rPr>
          <w:i/>
          <w:lang w:val="en-GB"/>
        </w:rPr>
        <w:t>Outer ear weighted FFT outputs</w:t>
      </w:r>
      <w:r>
        <w:rPr>
          <w:lang w:val="en-GB"/>
        </w:rPr>
        <w:t>”.</w:t>
      </w:r>
    </w:p>
    <w:p w:rsidR="00000000" w:rsidRDefault="00444957">
      <w:pPr>
        <w:pStyle w:val="Heading3"/>
        <w:keepNext w:val="0"/>
        <w:keepLines w:val="0"/>
        <w:rPr>
          <w:lang w:val="en-GB"/>
        </w:rPr>
      </w:pPr>
      <w:bookmarkStart w:id="198" w:name="_Ref409426103"/>
      <w:bookmarkStart w:id="199" w:name="_Ref409426196"/>
      <w:bookmarkStart w:id="200" w:name="_Toc409937850"/>
      <w:bookmarkStart w:id="201" w:name="_Toc425054112"/>
      <w:r>
        <w:rPr>
          <w:lang w:val="en-GB"/>
        </w:rPr>
        <w:t>2.1.5</w:t>
      </w:r>
      <w:r>
        <w:rPr>
          <w:lang w:val="en-GB"/>
        </w:rPr>
        <w:tab/>
        <w:t>Grouping into critical bands</w:t>
      </w:r>
      <w:bookmarkEnd w:id="198"/>
      <w:bookmarkEnd w:id="199"/>
      <w:bookmarkEnd w:id="200"/>
      <w:bookmarkEnd w:id="201"/>
    </w:p>
    <w:p w:rsidR="00000000" w:rsidRDefault="00444957">
      <w:pPr>
        <w:rPr>
          <w:lang w:val="en-GB"/>
        </w:rPr>
      </w:pPr>
      <w:r>
        <w:rPr>
          <w:lang w:val="en-GB"/>
        </w:rPr>
        <w:t xml:space="preserve">The auditory pitch scale is calculated from an approximation given by [Schroeder </w:t>
      </w:r>
      <w:r>
        <w:rPr>
          <w:i/>
          <w:lang w:val="en-GB"/>
        </w:rPr>
        <w:t>et al</w:t>
      </w:r>
      <w:r>
        <w:rPr>
          <w:lang w:val="en-GB"/>
        </w:rPr>
        <w:t>, 1979].</w:t>
      </w:r>
    </w:p>
    <w:p w:rsidR="00000000" w:rsidRDefault="00444957">
      <w:pPr>
        <w:pStyle w:val="Equation"/>
        <w:rPr>
          <w:lang w:val="en-GB"/>
        </w:rPr>
      </w:pPr>
      <w:r>
        <w:rPr>
          <w:lang w:val="en-GB"/>
        </w:rPr>
        <w:tab/>
      </w:r>
      <w:r>
        <w:rPr>
          <w:lang w:val="en-GB"/>
        </w:rPr>
        <w:tab/>
      </w:r>
      <w:r>
        <w:rPr>
          <w:position w:val="-28"/>
          <w:sz w:val="20"/>
          <w:lang w:val="es-ES_tradnl"/>
        </w:rPr>
        <w:object w:dxaOrig="2840" w:dyaOrig="680">
          <v:shape id="_x0000_i1044" type="#_x0000_t75" style="width:141.75pt;height:33.75pt" o:ole="">
            <v:imagedata r:id="rId36" o:title=""/>
          </v:shape>
          <o:OLEObject Type="Embed" ProgID="Equation.3" ShapeID="_x0000_i1044" DrawAspect="Content" ObjectID="_1495264315" r:id="rId37"/>
        </w:object>
      </w:r>
      <w:r>
        <w:rPr>
          <w:lang w:val="en-GB"/>
        </w:rPr>
        <w:tab/>
        <w:t>(10)</w:t>
      </w:r>
    </w:p>
    <w:p w:rsidR="00000000" w:rsidRDefault="00444957">
      <w:pPr>
        <w:rPr>
          <w:lang w:val="en-GB"/>
        </w:rPr>
      </w:pPr>
      <w:r>
        <w:rPr>
          <w:lang w:val="en-GB"/>
        </w:rPr>
        <w:t>The pitch units are</w:t>
      </w:r>
      <w:r>
        <w:rPr>
          <w:lang w:val="en-GB"/>
        </w:rPr>
        <w:t xml:space="preserve"> named </w:t>
      </w:r>
      <w:r>
        <w:rPr>
          <w:i/>
          <w:lang w:val="en-GB"/>
        </w:rPr>
        <w:t>Bark</w:t>
      </w:r>
      <w:r>
        <w:rPr>
          <w:lang w:val="en-GB"/>
        </w:rPr>
        <w:t xml:space="preserve"> (although this scale does not exactly represent the Bark scale as defined by [Zwicker and Feldtkeller, 1967]).</w:t>
      </w:r>
    </w:p>
    <w:p w:rsidR="00000000" w:rsidRDefault="00444957">
      <w:pPr>
        <w:rPr>
          <w:lang w:val="en-GB"/>
        </w:rPr>
      </w:pPr>
      <w:r>
        <w:rPr>
          <w:lang w:val="en-GB"/>
        </w:rPr>
        <w:t>The frequency borders of the filters range from 80 Hz to 18</w:t>
      </w:r>
      <w:r>
        <w:rPr>
          <w:rFonts w:ascii="Tms Rmn" w:hAnsi="Tms Rmn"/>
          <w:sz w:val="12"/>
          <w:lang w:val="en-GB"/>
        </w:rPr>
        <w:t> </w:t>
      </w:r>
      <w:r>
        <w:rPr>
          <w:lang w:val="en-GB"/>
        </w:rPr>
        <w:t>000 Hz. The widths and spacing of the filter bands correspond to a resolu</w:t>
      </w:r>
      <w:r>
        <w:rPr>
          <w:lang w:val="en-GB"/>
        </w:rPr>
        <w:t xml:space="preserve">tion of </w:t>
      </w:r>
      <w:r>
        <w:rPr>
          <w:i/>
          <w:iCs/>
          <w:lang w:val="en-GB"/>
        </w:rPr>
        <w:t>res </w:t>
      </w:r>
      <w:r>
        <w:rPr>
          <w:rFonts w:ascii="Symbol" w:hAnsi="Symbol"/>
        </w:rPr>
        <w:t></w:t>
      </w:r>
      <w:r>
        <w:rPr>
          <w:i/>
          <w:iCs/>
          <w:lang w:val="en-GB"/>
        </w:rPr>
        <w:t> 0.25</w:t>
      </w:r>
      <w:r>
        <w:rPr>
          <w:lang w:val="en-GB"/>
        </w:rPr>
        <w:t xml:space="preserve"> Bark for the Basic Version and </w:t>
      </w:r>
      <w:r>
        <w:rPr>
          <w:i/>
          <w:iCs/>
          <w:lang w:val="en-GB"/>
        </w:rPr>
        <w:t>res </w:t>
      </w:r>
      <w:r>
        <w:rPr>
          <w:rFonts w:ascii="Symbol" w:hAnsi="Symbol"/>
        </w:rPr>
        <w:t></w:t>
      </w:r>
      <w:r>
        <w:rPr>
          <w:i/>
          <w:iCs/>
          <w:lang w:val="en-GB"/>
        </w:rPr>
        <w:t> 0.5</w:t>
      </w:r>
      <w:r>
        <w:rPr>
          <w:lang w:val="en-GB"/>
        </w:rPr>
        <w:t xml:space="preserve"> Bark for the advanced version.</w:t>
      </w:r>
    </w:p>
    <w:p w:rsidR="00000000" w:rsidRDefault="00444957">
      <w:pPr>
        <w:rPr>
          <w:lang w:val="en-GB"/>
        </w:rPr>
      </w:pPr>
      <w:r>
        <w:rPr>
          <w:lang w:val="en-GB"/>
        </w:rPr>
        <w:br w:type="page"/>
        <w:t xml:space="preserve">This leads to the number of frequency bands </w:t>
      </w:r>
      <w:r>
        <w:rPr>
          <w:i/>
          <w:iCs/>
          <w:lang w:val="en-GB"/>
        </w:rPr>
        <w:t>Z </w:t>
      </w:r>
      <w:r>
        <w:rPr>
          <w:rFonts w:ascii="Symbol" w:hAnsi="Symbol"/>
        </w:rPr>
        <w:t></w:t>
      </w:r>
      <w:r>
        <w:rPr>
          <w:i/>
          <w:iCs/>
          <w:lang w:val="en-GB"/>
        </w:rPr>
        <w:t> 109</w:t>
      </w:r>
      <w:r>
        <w:rPr>
          <w:lang w:val="en-GB"/>
        </w:rPr>
        <w:t xml:space="preserve"> for the Basic Version and </w:t>
      </w:r>
      <w:r>
        <w:rPr>
          <w:i/>
          <w:iCs/>
          <w:lang w:val="en-GB"/>
        </w:rPr>
        <w:t>Z </w:t>
      </w:r>
      <w:r>
        <w:rPr>
          <w:rFonts w:ascii="Symbol" w:hAnsi="Symbol"/>
        </w:rPr>
        <w:t></w:t>
      </w:r>
      <w:r>
        <w:rPr>
          <w:i/>
          <w:iCs/>
          <w:lang w:val="en-GB"/>
        </w:rPr>
        <w:t> 55</w:t>
      </w:r>
      <w:r>
        <w:rPr>
          <w:lang w:val="en-GB"/>
        </w:rPr>
        <w:t xml:space="preserve"> for the Advanced Version.</w:t>
      </w:r>
    </w:p>
    <w:p w:rsidR="00000000" w:rsidRDefault="00444957">
      <w:pPr>
        <w:pStyle w:val="TableNo"/>
        <w:rPr>
          <w:sz w:val="18"/>
        </w:rPr>
      </w:pPr>
      <w:bookmarkStart w:id="202" w:name="Tab_FftFilt1"/>
      <w:r>
        <w:rPr>
          <w:sz w:val="18"/>
        </w:rPr>
        <w:t xml:space="preserve">TABLE  </w:t>
      </w:r>
      <w:bookmarkEnd w:id="202"/>
      <w:r>
        <w:rPr>
          <w:sz w:val="18"/>
        </w:rPr>
        <w:t>6</w:t>
      </w:r>
    </w:p>
    <w:p w:rsidR="00000000" w:rsidRDefault="00444957">
      <w:pPr>
        <w:pStyle w:val="Tabletitle"/>
        <w:rPr>
          <w:sz w:val="18"/>
        </w:rPr>
      </w:pPr>
      <w:r>
        <w:rPr>
          <w:sz w:val="18"/>
        </w:rPr>
        <w:t>Frequency bands of the FFT-based ear model used in the B</w:t>
      </w:r>
      <w:r>
        <w:rPr>
          <w:sz w:val="18"/>
        </w:rPr>
        <w:t>asic Version</w:t>
      </w:r>
    </w:p>
    <w:tbl>
      <w:tblPr>
        <w:tblW w:w="0" w:type="auto"/>
        <w:jc w:val="center"/>
        <w:tblBorders>
          <w:top w:val="single" w:sz="6" w:space="0" w:color="auto"/>
          <w:left w:val="single" w:sz="6" w:space="0" w:color="auto"/>
          <w:bottom w:val="single" w:sz="12"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98"/>
        <w:gridCol w:w="2183"/>
        <w:gridCol w:w="2183"/>
        <w:gridCol w:w="2160"/>
        <w:gridCol w:w="2160"/>
      </w:tblGrid>
      <w:tr w:rsidR="00000000">
        <w:tblPrEx>
          <w:tblCellMar>
            <w:top w:w="0" w:type="dxa"/>
            <w:bottom w:w="0" w:type="dxa"/>
          </w:tblCellMar>
        </w:tblPrEx>
        <w:trPr>
          <w:cantSplit/>
          <w:tblHeader/>
          <w:jc w:val="center"/>
        </w:trPr>
        <w:tc>
          <w:tcPr>
            <w:tcW w:w="898" w:type="dxa"/>
            <w:tcBorders>
              <w:bottom w:val="single" w:sz="6" w:space="0" w:color="auto"/>
            </w:tcBorders>
          </w:tcPr>
          <w:p w:rsidR="00000000" w:rsidRDefault="00444957">
            <w:pPr>
              <w:pStyle w:val="Tabletext"/>
              <w:framePr w:hSpace="181" w:wrap="notBeside" w:vAnchor="text" w:hAnchor="text" w:xAlign="center" w:y="1"/>
              <w:spacing w:before="60" w:after="60"/>
              <w:jc w:val="center"/>
              <w:rPr>
                <w:sz w:val="18"/>
              </w:rPr>
            </w:pPr>
            <w:r>
              <w:rPr>
                <w:sz w:val="18"/>
              </w:rPr>
              <w:t>Group</w:t>
            </w:r>
          </w:p>
        </w:tc>
        <w:tc>
          <w:tcPr>
            <w:tcW w:w="2183" w:type="dxa"/>
            <w:tcBorders>
              <w:bottom w:val="single" w:sz="6" w:space="0" w:color="auto"/>
            </w:tcBorders>
          </w:tcPr>
          <w:p w:rsidR="00000000" w:rsidRDefault="00444957">
            <w:pPr>
              <w:pStyle w:val="Tabletext"/>
              <w:framePr w:hSpace="181" w:wrap="notBeside" w:vAnchor="text" w:hAnchor="text" w:xAlign="center" w:y="1"/>
              <w:spacing w:before="60" w:after="60"/>
              <w:jc w:val="center"/>
              <w:rPr>
                <w:sz w:val="18"/>
              </w:rPr>
            </w:pPr>
            <w:r>
              <w:rPr>
                <w:sz w:val="18"/>
              </w:rPr>
              <w:t>Lower frequency/Hz</w:t>
            </w:r>
          </w:p>
        </w:tc>
        <w:tc>
          <w:tcPr>
            <w:tcW w:w="2183" w:type="dxa"/>
            <w:tcBorders>
              <w:bottom w:val="single" w:sz="6" w:space="0" w:color="auto"/>
            </w:tcBorders>
          </w:tcPr>
          <w:p w:rsidR="00000000" w:rsidRDefault="00444957">
            <w:pPr>
              <w:pStyle w:val="Tabletext"/>
              <w:framePr w:hSpace="181" w:wrap="notBeside" w:vAnchor="text" w:hAnchor="text" w:xAlign="center" w:y="1"/>
              <w:spacing w:before="60" w:after="60"/>
              <w:jc w:val="center"/>
              <w:rPr>
                <w:sz w:val="18"/>
              </w:rPr>
            </w:pPr>
            <w:r>
              <w:rPr>
                <w:sz w:val="18"/>
              </w:rPr>
              <w:t>Centre frequency/Hz</w:t>
            </w:r>
          </w:p>
        </w:tc>
        <w:tc>
          <w:tcPr>
            <w:tcW w:w="2160" w:type="dxa"/>
            <w:tcBorders>
              <w:bottom w:val="single" w:sz="6" w:space="0" w:color="auto"/>
            </w:tcBorders>
          </w:tcPr>
          <w:p w:rsidR="00000000" w:rsidRDefault="00444957">
            <w:pPr>
              <w:pStyle w:val="Tabletext"/>
              <w:framePr w:hSpace="181" w:wrap="notBeside" w:vAnchor="text" w:hAnchor="text" w:xAlign="center" w:y="1"/>
              <w:spacing w:before="60" w:after="60"/>
              <w:jc w:val="center"/>
              <w:rPr>
                <w:sz w:val="18"/>
              </w:rPr>
            </w:pPr>
            <w:r>
              <w:rPr>
                <w:sz w:val="18"/>
              </w:rPr>
              <w:t>Upper frequency/Hz</w:t>
            </w:r>
          </w:p>
        </w:tc>
        <w:tc>
          <w:tcPr>
            <w:tcW w:w="2160" w:type="dxa"/>
            <w:tcBorders>
              <w:bottom w:val="single" w:sz="6" w:space="0" w:color="auto"/>
            </w:tcBorders>
          </w:tcPr>
          <w:p w:rsidR="00000000" w:rsidRDefault="00444957">
            <w:pPr>
              <w:pStyle w:val="Tabletext"/>
              <w:framePr w:hSpace="181" w:wrap="notBeside" w:vAnchor="text" w:hAnchor="text" w:xAlign="center" w:y="1"/>
              <w:spacing w:before="60" w:after="60"/>
              <w:jc w:val="center"/>
              <w:rPr>
                <w:sz w:val="18"/>
              </w:rPr>
            </w:pPr>
            <w:r>
              <w:rPr>
                <w:sz w:val="18"/>
              </w:rPr>
              <w:t>Frequency width/Hz</w:t>
            </w:r>
          </w:p>
        </w:tc>
      </w:tr>
      <w:tr w:rsidR="00000000">
        <w:tblPrEx>
          <w:tblCellMar>
            <w:top w:w="0" w:type="dxa"/>
            <w:bottom w:w="0" w:type="dxa"/>
          </w:tblCellMar>
        </w:tblPrEx>
        <w:trPr>
          <w:cantSplit/>
          <w:tblHeader/>
          <w:jc w:val="center"/>
        </w:trPr>
        <w:tc>
          <w:tcPr>
            <w:tcW w:w="898" w:type="dxa"/>
            <w:tcBorders>
              <w:bottom w:val="single" w:sz="12" w:space="0" w:color="auto"/>
            </w:tcBorders>
          </w:tcPr>
          <w:p w:rsidR="00000000" w:rsidRDefault="00444957">
            <w:pPr>
              <w:pStyle w:val="Tabletext"/>
              <w:framePr w:hSpace="181" w:wrap="notBeside" w:vAnchor="text" w:hAnchor="text" w:xAlign="center" w:y="1"/>
              <w:spacing w:before="60" w:after="60"/>
              <w:jc w:val="center"/>
              <w:rPr>
                <w:i/>
                <w:iCs/>
                <w:sz w:val="18"/>
              </w:rPr>
            </w:pPr>
            <w:r>
              <w:rPr>
                <w:i/>
                <w:iCs/>
                <w:sz w:val="18"/>
              </w:rPr>
              <w:t>k</w:t>
            </w:r>
          </w:p>
        </w:tc>
        <w:tc>
          <w:tcPr>
            <w:tcW w:w="2183" w:type="dxa"/>
            <w:tcBorders>
              <w:bottom w:val="single" w:sz="12" w:space="0" w:color="auto"/>
            </w:tcBorders>
          </w:tcPr>
          <w:p w:rsidR="00000000" w:rsidRDefault="00444957">
            <w:pPr>
              <w:pStyle w:val="Tabletext"/>
              <w:framePr w:hSpace="181" w:wrap="notBeside" w:vAnchor="text" w:hAnchor="text" w:xAlign="center" w:y="1"/>
              <w:spacing w:before="60" w:after="60"/>
              <w:jc w:val="center"/>
              <w:rPr>
                <w:i/>
                <w:iCs/>
                <w:sz w:val="18"/>
              </w:rPr>
            </w:pPr>
            <w:r>
              <w:rPr>
                <w:i/>
                <w:iCs/>
                <w:sz w:val="18"/>
              </w:rPr>
              <w:t>f</w:t>
            </w:r>
            <w:r>
              <w:rPr>
                <w:i/>
                <w:iCs/>
                <w:position w:val="-4"/>
                <w:sz w:val="14"/>
              </w:rPr>
              <w:t>l</w:t>
            </w:r>
            <w:r>
              <w:rPr>
                <w:i/>
                <w:iCs/>
                <w:sz w:val="18"/>
              </w:rPr>
              <w:t>[k]</w:t>
            </w:r>
          </w:p>
        </w:tc>
        <w:tc>
          <w:tcPr>
            <w:tcW w:w="2183" w:type="dxa"/>
            <w:tcBorders>
              <w:bottom w:val="single" w:sz="12" w:space="0" w:color="auto"/>
            </w:tcBorders>
          </w:tcPr>
          <w:p w:rsidR="00000000" w:rsidRDefault="00444957">
            <w:pPr>
              <w:pStyle w:val="Tabletext"/>
              <w:framePr w:hSpace="181" w:wrap="notBeside" w:vAnchor="text" w:hAnchor="text" w:xAlign="center" w:y="1"/>
              <w:spacing w:before="60" w:after="60"/>
              <w:jc w:val="center"/>
              <w:rPr>
                <w:i/>
                <w:iCs/>
                <w:sz w:val="18"/>
              </w:rPr>
            </w:pPr>
            <w:r>
              <w:rPr>
                <w:i/>
                <w:iCs/>
                <w:sz w:val="18"/>
              </w:rPr>
              <w:t>f</w:t>
            </w:r>
            <w:r>
              <w:rPr>
                <w:i/>
                <w:iCs/>
                <w:position w:val="-4"/>
                <w:sz w:val="14"/>
              </w:rPr>
              <w:t>c</w:t>
            </w:r>
            <w:r>
              <w:rPr>
                <w:i/>
                <w:iCs/>
                <w:sz w:val="18"/>
              </w:rPr>
              <w:t>[k]</w:t>
            </w:r>
          </w:p>
        </w:tc>
        <w:tc>
          <w:tcPr>
            <w:tcW w:w="2160" w:type="dxa"/>
            <w:tcBorders>
              <w:bottom w:val="single" w:sz="12" w:space="0" w:color="auto"/>
            </w:tcBorders>
          </w:tcPr>
          <w:p w:rsidR="00000000" w:rsidRDefault="00444957">
            <w:pPr>
              <w:pStyle w:val="Tabletext"/>
              <w:framePr w:hSpace="181" w:wrap="notBeside" w:vAnchor="text" w:hAnchor="text" w:xAlign="center" w:y="1"/>
              <w:spacing w:before="60" w:after="60"/>
              <w:jc w:val="center"/>
              <w:rPr>
                <w:i/>
                <w:iCs/>
                <w:sz w:val="18"/>
              </w:rPr>
            </w:pPr>
            <w:r>
              <w:rPr>
                <w:i/>
                <w:iCs/>
                <w:sz w:val="18"/>
              </w:rPr>
              <w:t>f</w:t>
            </w:r>
            <w:r>
              <w:rPr>
                <w:i/>
                <w:iCs/>
                <w:position w:val="-4"/>
                <w:sz w:val="14"/>
              </w:rPr>
              <w:t>u</w:t>
            </w:r>
            <w:r>
              <w:rPr>
                <w:i/>
                <w:iCs/>
                <w:sz w:val="18"/>
              </w:rPr>
              <w:t>[k]</w:t>
            </w:r>
          </w:p>
        </w:tc>
        <w:tc>
          <w:tcPr>
            <w:tcW w:w="2160" w:type="dxa"/>
            <w:tcBorders>
              <w:bottom w:val="single" w:sz="12" w:space="0" w:color="auto"/>
            </w:tcBorders>
          </w:tcPr>
          <w:p w:rsidR="00000000" w:rsidRDefault="00444957">
            <w:pPr>
              <w:pStyle w:val="Tabletext"/>
              <w:framePr w:hSpace="181" w:wrap="notBeside" w:vAnchor="text" w:hAnchor="text" w:xAlign="center" w:y="1"/>
              <w:spacing w:before="60" w:after="60"/>
              <w:jc w:val="center"/>
              <w:rPr>
                <w:i/>
                <w:iCs/>
                <w:sz w:val="18"/>
              </w:rPr>
            </w:pPr>
            <w:r>
              <w:rPr>
                <w:i/>
                <w:iCs/>
                <w:sz w:val="18"/>
              </w:rPr>
              <w:t>f</w:t>
            </w:r>
            <w:r>
              <w:rPr>
                <w:i/>
                <w:iCs/>
                <w:position w:val="-4"/>
                <w:sz w:val="14"/>
              </w:rPr>
              <w:t>w</w:t>
            </w:r>
            <w:r>
              <w:rPr>
                <w:i/>
                <w:iCs/>
                <w:sz w:val="18"/>
              </w:rPr>
              <w:t>[k]</w:t>
            </w:r>
          </w:p>
        </w:tc>
      </w:tr>
      <w:tr w:rsidR="00000000">
        <w:tblPrEx>
          <w:tblBorders>
            <w:bottom w:val="single" w:sz="6" w:space="0" w:color="auto"/>
          </w:tblBorders>
          <w:tblCellMar>
            <w:top w:w="0" w:type="dxa"/>
            <w:bottom w:w="0" w:type="dxa"/>
          </w:tblCellMar>
        </w:tblPrEx>
        <w:trPr>
          <w:cantSplit/>
          <w:tblHeader/>
          <w:jc w:val="center"/>
        </w:trPr>
        <w:tc>
          <w:tcPr>
            <w:tcW w:w="898" w:type="dxa"/>
            <w:tcBorders>
              <w:top w:val="single" w:sz="12" w:space="0" w:color="auto"/>
            </w:tcBorders>
          </w:tcPr>
          <w:p w:rsidR="00000000" w:rsidRDefault="00444957">
            <w:pPr>
              <w:pStyle w:val="Tabletext"/>
              <w:framePr w:hSpace="181" w:wrap="notBeside" w:vAnchor="text" w:hAnchor="text" w:xAlign="center" w:y="1"/>
              <w:spacing w:before="60" w:after="60"/>
              <w:jc w:val="center"/>
              <w:rPr>
                <w:sz w:val="18"/>
              </w:rPr>
            </w:pPr>
            <w:r>
              <w:rPr>
                <w:sz w:val="18"/>
              </w:rPr>
              <w:t>0</w:t>
            </w:r>
          </w:p>
        </w:tc>
        <w:tc>
          <w:tcPr>
            <w:tcW w:w="2183" w:type="dxa"/>
            <w:tcBorders>
              <w:top w:val="single" w:sz="12" w:space="0" w:color="auto"/>
            </w:tcBorders>
          </w:tcPr>
          <w:p w:rsidR="00000000" w:rsidRDefault="00444957">
            <w:pPr>
              <w:pStyle w:val="Tabletext"/>
              <w:framePr w:hSpace="181" w:wrap="notBeside" w:vAnchor="text" w:hAnchor="text" w:xAlign="center" w:y="1"/>
              <w:spacing w:before="60" w:after="60"/>
              <w:jc w:val="center"/>
              <w:rPr>
                <w:sz w:val="18"/>
              </w:rPr>
            </w:pPr>
            <w:r>
              <w:rPr>
                <w:sz w:val="18"/>
              </w:rPr>
              <w:t>80</w:t>
            </w:r>
          </w:p>
        </w:tc>
        <w:tc>
          <w:tcPr>
            <w:tcW w:w="2183" w:type="dxa"/>
            <w:tcBorders>
              <w:top w:val="single" w:sz="12" w:space="0" w:color="auto"/>
            </w:tcBorders>
          </w:tcPr>
          <w:p w:rsidR="00000000" w:rsidRDefault="00444957">
            <w:pPr>
              <w:pStyle w:val="Tabletext"/>
              <w:framePr w:hSpace="181" w:wrap="notBeside" w:vAnchor="text" w:hAnchor="text" w:xAlign="center" w:y="1"/>
              <w:spacing w:before="60" w:after="60"/>
              <w:jc w:val="center"/>
              <w:rPr>
                <w:sz w:val="18"/>
              </w:rPr>
            </w:pPr>
            <w:r>
              <w:rPr>
                <w:sz w:val="18"/>
              </w:rPr>
              <w:t>91.708</w:t>
            </w:r>
          </w:p>
        </w:tc>
        <w:tc>
          <w:tcPr>
            <w:tcW w:w="2160" w:type="dxa"/>
            <w:tcBorders>
              <w:top w:val="single" w:sz="12" w:space="0" w:color="auto"/>
            </w:tcBorders>
          </w:tcPr>
          <w:p w:rsidR="00000000" w:rsidRDefault="00444957">
            <w:pPr>
              <w:pStyle w:val="Tabletext"/>
              <w:framePr w:hSpace="181" w:wrap="notBeside" w:vAnchor="text" w:hAnchor="text" w:xAlign="center" w:y="1"/>
              <w:spacing w:before="60" w:after="60"/>
              <w:jc w:val="center"/>
              <w:rPr>
                <w:sz w:val="18"/>
              </w:rPr>
            </w:pPr>
            <w:r>
              <w:rPr>
                <w:sz w:val="18"/>
              </w:rPr>
              <w:t>103.445</w:t>
            </w:r>
          </w:p>
        </w:tc>
        <w:tc>
          <w:tcPr>
            <w:tcW w:w="2160" w:type="dxa"/>
            <w:tcBorders>
              <w:top w:val="single" w:sz="12" w:space="0" w:color="auto"/>
            </w:tcBorders>
          </w:tcPr>
          <w:p w:rsidR="00000000" w:rsidRDefault="00444957">
            <w:pPr>
              <w:pStyle w:val="Tabletext"/>
              <w:framePr w:hSpace="181" w:wrap="notBeside" w:vAnchor="text" w:hAnchor="text" w:xAlign="center" w:y="1"/>
              <w:spacing w:before="60" w:after="60"/>
              <w:jc w:val="center"/>
              <w:rPr>
                <w:sz w:val="18"/>
              </w:rPr>
            </w:pPr>
            <w:r>
              <w:rPr>
                <w:sz w:val="18"/>
              </w:rPr>
              <w:t>23.445</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0" w:after="60"/>
              <w:jc w:val="center"/>
              <w:rPr>
                <w:sz w:val="18"/>
              </w:rPr>
            </w:pPr>
            <w:r>
              <w:rPr>
                <w:sz w:val="18"/>
              </w:rPr>
              <w:t>1</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103.445</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115.216</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127.023</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23.577</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0" w:after="60"/>
              <w:jc w:val="center"/>
              <w:rPr>
                <w:sz w:val="18"/>
              </w:rPr>
            </w:pPr>
            <w:r>
              <w:rPr>
                <w:sz w:val="18"/>
              </w:rPr>
              <w:t>2</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127.023</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138.87</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150.762</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23.739</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0" w:after="60"/>
              <w:jc w:val="center"/>
              <w:rPr>
                <w:sz w:val="18"/>
              </w:rPr>
            </w:pPr>
            <w:r>
              <w:rPr>
                <w:sz w:val="18"/>
              </w:rPr>
              <w:t>3</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150.762</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162.702</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174.694</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23.932</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0" w:after="60"/>
              <w:jc w:val="center"/>
              <w:rPr>
                <w:sz w:val="18"/>
              </w:rPr>
            </w:pPr>
            <w:r>
              <w:rPr>
                <w:sz w:val="18"/>
              </w:rPr>
              <w:t>4</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1</w:t>
            </w:r>
            <w:r>
              <w:rPr>
                <w:sz w:val="18"/>
              </w:rPr>
              <w:t>74.694</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186.742</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198.849</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24.155</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0" w:after="60"/>
              <w:jc w:val="center"/>
              <w:rPr>
                <w:sz w:val="18"/>
              </w:rPr>
            </w:pPr>
            <w:r>
              <w:rPr>
                <w:sz w:val="18"/>
              </w:rPr>
              <w:t>5</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198.849</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211.019</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223.257</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24.408</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0" w:after="60"/>
              <w:jc w:val="center"/>
              <w:rPr>
                <w:sz w:val="18"/>
              </w:rPr>
            </w:pPr>
            <w:r>
              <w:rPr>
                <w:sz w:val="18"/>
              </w:rPr>
              <w:t>6</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223.257</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235.566</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247.95</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24.693</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0" w:after="60"/>
              <w:jc w:val="center"/>
              <w:rPr>
                <w:sz w:val="18"/>
              </w:rPr>
            </w:pPr>
            <w:r>
              <w:rPr>
                <w:sz w:val="18"/>
              </w:rPr>
              <w:t>7</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247.95</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260.413</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272.959</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25.009</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0" w:after="60"/>
              <w:jc w:val="center"/>
              <w:rPr>
                <w:sz w:val="18"/>
              </w:rPr>
            </w:pPr>
            <w:r>
              <w:rPr>
                <w:sz w:val="18"/>
              </w:rPr>
              <w:t>8</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272.959</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285.593</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298.317</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25.358</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0" w:after="60"/>
              <w:jc w:val="center"/>
              <w:rPr>
                <w:sz w:val="18"/>
              </w:rPr>
            </w:pPr>
            <w:r>
              <w:rPr>
                <w:sz w:val="18"/>
              </w:rPr>
              <w:t>9</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298.317</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311.136</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324.055</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25.738</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0" w:after="60"/>
              <w:jc w:val="center"/>
              <w:rPr>
                <w:sz w:val="18"/>
              </w:rPr>
            </w:pPr>
            <w:r>
              <w:rPr>
                <w:sz w:val="18"/>
              </w:rPr>
              <w:t>10</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324.055</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337.077</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350.207</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26.151</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0" w:after="60"/>
              <w:jc w:val="center"/>
              <w:rPr>
                <w:sz w:val="18"/>
              </w:rPr>
            </w:pPr>
            <w:r>
              <w:rPr>
                <w:sz w:val="18"/>
              </w:rPr>
              <w:t>11</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350.207</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363.448</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376</w:t>
            </w:r>
            <w:r>
              <w:rPr>
                <w:sz w:val="18"/>
              </w:rPr>
              <w:t>.805</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26.598</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0" w:after="60"/>
              <w:jc w:val="center"/>
              <w:rPr>
                <w:sz w:val="18"/>
              </w:rPr>
            </w:pPr>
            <w:r>
              <w:rPr>
                <w:sz w:val="18"/>
              </w:rPr>
              <w:t>12</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376.805</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390.282</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403.884</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27.079</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0" w:after="60"/>
              <w:jc w:val="center"/>
              <w:rPr>
                <w:sz w:val="18"/>
              </w:rPr>
            </w:pPr>
            <w:r>
              <w:rPr>
                <w:sz w:val="18"/>
              </w:rPr>
              <w:t>13</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403.884</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417.614</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431.478</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27.594</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0" w:after="60"/>
              <w:jc w:val="center"/>
              <w:rPr>
                <w:sz w:val="18"/>
              </w:rPr>
            </w:pPr>
            <w:r>
              <w:rPr>
                <w:sz w:val="18"/>
              </w:rPr>
              <w:t>14</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431.478</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445.479</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459.622</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28.145</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0" w:after="60"/>
              <w:jc w:val="center"/>
              <w:rPr>
                <w:sz w:val="18"/>
              </w:rPr>
            </w:pPr>
            <w:r>
              <w:rPr>
                <w:sz w:val="18"/>
              </w:rPr>
              <w:t>15</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459.622</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473.912</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488.353</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28.731</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0" w:after="60"/>
              <w:jc w:val="center"/>
              <w:rPr>
                <w:sz w:val="18"/>
              </w:rPr>
            </w:pPr>
            <w:r>
              <w:rPr>
                <w:sz w:val="18"/>
              </w:rPr>
              <w:t>16</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488.353</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502.95</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517.707</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29.354</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0" w:after="60"/>
              <w:jc w:val="center"/>
              <w:rPr>
                <w:sz w:val="18"/>
              </w:rPr>
            </w:pPr>
            <w:r>
              <w:rPr>
                <w:sz w:val="18"/>
              </w:rPr>
              <w:t>17</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517.707</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532.629</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547.721</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30.014</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0" w:after="60"/>
              <w:jc w:val="center"/>
              <w:rPr>
                <w:sz w:val="18"/>
              </w:rPr>
            </w:pPr>
            <w:r>
              <w:rPr>
                <w:sz w:val="18"/>
              </w:rPr>
              <w:t>18</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547.721</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562.988</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578.434</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30.713</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0" w:after="60"/>
              <w:jc w:val="center"/>
              <w:rPr>
                <w:sz w:val="18"/>
              </w:rPr>
            </w:pPr>
            <w:r>
              <w:rPr>
                <w:sz w:val="18"/>
              </w:rPr>
              <w:t>19</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578.434</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594.065</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609.885</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31.451</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0" w:after="60"/>
              <w:jc w:val="center"/>
              <w:rPr>
                <w:sz w:val="18"/>
              </w:rPr>
            </w:pPr>
            <w:r>
              <w:rPr>
                <w:sz w:val="18"/>
              </w:rPr>
              <w:t>20</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609.885</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625.899</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642.114</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32.229</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0" w:after="60"/>
              <w:jc w:val="center"/>
              <w:rPr>
                <w:sz w:val="18"/>
              </w:rPr>
            </w:pPr>
            <w:r>
              <w:rPr>
                <w:sz w:val="18"/>
              </w:rPr>
              <w:t>21</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642.114</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658.533</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675.161</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33.048</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0" w:after="60"/>
              <w:jc w:val="center"/>
              <w:rPr>
                <w:sz w:val="18"/>
              </w:rPr>
            </w:pPr>
            <w:r>
              <w:rPr>
                <w:sz w:val="18"/>
              </w:rPr>
              <w:t>22</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675.161</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692.006</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709.071</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33.909</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0" w:after="60"/>
              <w:jc w:val="center"/>
              <w:rPr>
                <w:sz w:val="18"/>
              </w:rPr>
            </w:pPr>
            <w:r>
              <w:rPr>
                <w:sz w:val="18"/>
              </w:rPr>
              <w:t>23</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709.071</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726.362</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743.884</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34.814</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0" w:after="60"/>
              <w:jc w:val="center"/>
              <w:rPr>
                <w:sz w:val="18"/>
              </w:rPr>
            </w:pPr>
            <w:r>
              <w:rPr>
                <w:sz w:val="18"/>
              </w:rPr>
              <w:t>24</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743.884</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761.644</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779.647</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35.763</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0" w:after="60"/>
              <w:jc w:val="center"/>
              <w:rPr>
                <w:sz w:val="18"/>
              </w:rPr>
            </w:pPr>
            <w:r>
              <w:rPr>
                <w:sz w:val="18"/>
              </w:rPr>
              <w:t>25</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779.647</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797.898</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816.404</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36.757</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0" w:after="60"/>
              <w:jc w:val="center"/>
              <w:rPr>
                <w:sz w:val="18"/>
              </w:rPr>
            </w:pPr>
            <w:r>
              <w:rPr>
                <w:sz w:val="18"/>
              </w:rPr>
              <w:t>26</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816.404</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835.17</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854.203</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37.799</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0" w:after="60"/>
              <w:jc w:val="center"/>
              <w:rPr>
                <w:sz w:val="18"/>
              </w:rPr>
            </w:pPr>
            <w:r>
              <w:rPr>
                <w:sz w:val="18"/>
              </w:rPr>
              <w:t>27</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854.203</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873.508</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893.091</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38.888</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0" w:after="60"/>
              <w:jc w:val="center"/>
              <w:rPr>
                <w:sz w:val="18"/>
              </w:rPr>
            </w:pPr>
            <w:r>
              <w:rPr>
                <w:sz w:val="18"/>
              </w:rPr>
              <w:t>28</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893.091</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912.959</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933.119</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40.028</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0" w:after="60"/>
              <w:jc w:val="center"/>
              <w:rPr>
                <w:sz w:val="18"/>
              </w:rPr>
            </w:pPr>
            <w:r>
              <w:rPr>
                <w:sz w:val="18"/>
              </w:rPr>
              <w:t>29</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933.119</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953.576</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974.336</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41.218</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0" w:after="60"/>
              <w:jc w:val="center"/>
              <w:rPr>
                <w:sz w:val="18"/>
              </w:rPr>
            </w:pPr>
            <w:r>
              <w:rPr>
                <w:sz w:val="18"/>
              </w:rPr>
              <w:t>30</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974.336</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995.408</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1016.797</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42.461</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0" w:after="60"/>
              <w:jc w:val="center"/>
              <w:rPr>
                <w:sz w:val="18"/>
              </w:rPr>
            </w:pPr>
            <w:r>
              <w:rPr>
                <w:sz w:val="18"/>
              </w:rPr>
              <w:t>31</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1016.797</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1038.511</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1060.555</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43.758</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0" w:after="60"/>
              <w:jc w:val="center"/>
              <w:rPr>
                <w:sz w:val="18"/>
              </w:rPr>
            </w:pPr>
            <w:r>
              <w:rPr>
                <w:sz w:val="18"/>
              </w:rPr>
              <w:t>32</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1060.555</w:t>
            </w:r>
          </w:p>
        </w:tc>
        <w:tc>
          <w:tcPr>
            <w:tcW w:w="2183" w:type="dxa"/>
          </w:tcPr>
          <w:p w:rsidR="00000000" w:rsidRDefault="00444957">
            <w:pPr>
              <w:pStyle w:val="Tabletext"/>
              <w:framePr w:hSpace="181" w:wrap="notBeside" w:vAnchor="text" w:hAnchor="text" w:xAlign="center" w:y="1"/>
              <w:spacing w:before="60" w:after="60"/>
              <w:jc w:val="center"/>
              <w:rPr>
                <w:sz w:val="18"/>
              </w:rPr>
            </w:pPr>
            <w:r>
              <w:rPr>
                <w:sz w:val="18"/>
              </w:rPr>
              <w:t>1082.938</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1105.666</w:t>
            </w:r>
          </w:p>
        </w:tc>
        <w:tc>
          <w:tcPr>
            <w:tcW w:w="2160" w:type="dxa"/>
          </w:tcPr>
          <w:p w:rsidR="00000000" w:rsidRDefault="00444957">
            <w:pPr>
              <w:pStyle w:val="Tabletext"/>
              <w:framePr w:hSpace="181" w:wrap="notBeside" w:vAnchor="text" w:hAnchor="text" w:xAlign="center" w:y="1"/>
              <w:spacing w:before="60" w:after="60"/>
              <w:jc w:val="center"/>
              <w:rPr>
                <w:sz w:val="18"/>
              </w:rPr>
            </w:pPr>
            <w:r>
              <w:rPr>
                <w:sz w:val="18"/>
              </w:rPr>
              <w:t>45.111</w:t>
            </w:r>
          </w:p>
        </w:tc>
      </w:tr>
    </w:tbl>
    <w:p w:rsidR="00000000" w:rsidRDefault="00444957">
      <w:pPr>
        <w:pStyle w:val="Tablefin"/>
      </w:pPr>
    </w:p>
    <w:p w:rsidR="00000000" w:rsidRDefault="00444957">
      <w:pPr>
        <w:pStyle w:val="TableNo"/>
        <w:spacing w:before="240"/>
        <w:rPr>
          <w:sz w:val="18"/>
          <w:lang w:val="en-GB"/>
        </w:rPr>
      </w:pPr>
      <w:r>
        <w:rPr>
          <w:sz w:val="18"/>
          <w:lang w:val="en-GB"/>
        </w:rPr>
        <w:br w:type="page"/>
        <w:t>TABLE  6 (</w:t>
      </w:r>
      <w:r>
        <w:rPr>
          <w:i/>
          <w:iCs/>
          <w:sz w:val="18"/>
          <w:lang w:val="en-GB"/>
        </w:rPr>
        <w:t>con</w:t>
      </w:r>
      <w:r>
        <w:rPr>
          <w:i/>
          <w:iCs/>
          <w:sz w:val="18"/>
          <w:lang w:val="en-GB"/>
        </w:rPr>
        <w:t>tinued</w:t>
      </w:r>
      <w:r>
        <w:rPr>
          <w:sz w:val="18"/>
          <w:lang w:val="en-GB"/>
        </w:rPr>
        <w:t>)</w:t>
      </w:r>
    </w:p>
    <w:tbl>
      <w:tblPr>
        <w:tblW w:w="0" w:type="auto"/>
        <w:jc w:val="center"/>
        <w:tblBorders>
          <w:top w:val="single" w:sz="6" w:space="0" w:color="auto"/>
          <w:left w:val="single" w:sz="6" w:space="0" w:color="auto"/>
          <w:bottom w:val="single" w:sz="12"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98"/>
        <w:gridCol w:w="2183"/>
        <w:gridCol w:w="2183"/>
        <w:gridCol w:w="2160"/>
        <w:gridCol w:w="2160"/>
      </w:tblGrid>
      <w:tr w:rsidR="00000000">
        <w:tblPrEx>
          <w:tblCellMar>
            <w:top w:w="0" w:type="dxa"/>
            <w:bottom w:w="0" w:type="dxa"/>
          </w:tblCellMar>
        </w:tblPrEx>
        <w:trPr>
          <w:cantSplit/>
          <w:tblHeader/>
          <w:jc w:val="center"/>
        </w:trPr>
        <w:tc>
          <w:tcPr>
            <w:tcW w:w="898" w:type="dxa"/>
            <w:tcBorders>
              <w:bottom w:val="single" w:sz="6" w:space="0" w:color="auto"/>
            </w:tcBorders>
          </w:tcPr>
          <w:p w:rsidR="00000000" w:rsidRDefault="00444957">
            <w:pPr>
              <w:pStyle w:val="Tabletext"/>
              <w:framePr w:hSpace="181" w:wrap="notBeside" w:vAnchor="text" w:hAnchor="text" w:xAlign="center" w:y="1"/>
              <w:spacing w:before="46" w:after="46"/>
              <w:jc w:val="center"/>
              <w:rPr>
                <w:sz w:val="18"/>
                <w:lang w:val="en-GB"/>
              </w:rPr>
            </w:pPr>
            <w:r>
              <w:rPr>
                <w:sz w:val="18"/>
                <w:lang w:val="en-GB"/>
              </w:rPr>
              <w:t>Group</w:t>
            </w:r>
          </w:p>
        </w:tc>
        <w:tc>
          <w:tcPr>
            <w:tcW w:w="2183" w:type="dxa"/>
            <w:tcBorders>
              <w:bottom w:val="single" w:sz="6" w:space="0" w:color="auto"/>
            </w:tcBorders>
          </w:tcPr>
          <w:p w:rsidR="00000000" w:rsidRDefault="00444957">
            <w:pPr>
              <w:pStyle w:val="Tabletext"/>
              <w:framePr w:hSpace="181" w:wrap="notBeside" w:vAnchor="text" w:hAnchor="text" w:xAlign="center" w:y="1"/>
              <w:spacing w:before="46" w:after="46"/>
              <w:jc w:val="center"/>
              <w:rPr>
                <w:sz w:val="18"/>
                <w:lang w:val="en-GB"/>
              </w:rPr>
            </w:pPr>
            <w:r>
              <w:rPr>
                <w:sz w:val="18"/>
                <w:lang w:val="en-GB"/>
              </w:rPr>
              <w:t>Lower frequency/Hz</w:t>
            </w:r>
          </w:p>
        </w:tc>
        <w:tc>
          <w:tcPr>
            <w:tcW w:w="2183" w:type="dxa"/>
            <w:tcBorders>
              <w:bottom w:val="single" w:sz="6" w:space="0" w:color="auto"/>
            </w:tcBorders>
          </w:tcPr>
          <w:p w:rsidR="00000000" w:rsidRDefault="00444957">
            <w:pPr>
              <w:pStyle w:val="Tabletext"/>
              <w:framePr w:hSpace="181" w:wrap="notBeside" w:vAnchor="text" w:hAnchor="text" w:xAlign="center" w:y="1"/>
              <w:spacing w:before="46" w:after="46"/>
              <w:jc w:val="center"/>
              <w:rPr>
                <w:sz w:val="18"/>
                <w:lang w:val="en-GB"/>
              </w:rPr>
            </w:pPr>
            <w:r>
              <w:rPr>
                <w:sz w:val="18"/>
                <w:lang w:val="en-GB"/>
              </w:rPr>
              <w:t>Centre frequency/Hz</w:t>
            </w:r>
          </w:p>
        </w:tc>
        <w:tc>
          <w:tcPr>
            <w:tcW w:w="2160" w:type="dxa"/>
            <w:tcBorders>
              <w:bottom w:val="single" w:sz="6" w:space="0" w:color="auto"/>
            </w:tcBorders>
          </w:tcPr>
          <w:p w:rsidR="00000000" w:rsidRDefault="00444957">
            <w:pPr>
              <w:pStyle w:val="Tabletext"/>
              <w:framePr w:hSpace="181" w:wrap="notBeside" w:vAnchor="text" w:hAnchor="text" w:xAlign="center" w:y="1"/>
              <w:spacing w:before="46" w:after="46"/>
              <w:jc w:val="center"/>
              <w:rPr>
                <w:sz w:val="18"/>
                <w:lang w:val="en-GB"/>
              </w:rPr>
            </w:pPr>
            <w:r>
              <w:rPr>
                <w:sz w:val="18"/>
                <w:lang w:val="en-GB"/>
              </w:rPr>
              <w:t>Upper frequency/Hz</w:t>
            </w:r>
          </w:p>
        </w:tc>
        <w:tc>
          <w:tcPr>
            <w:tcW w:w="2160" w:type="dxa"/>
            <w:tcBorders>
              <w:bottom w:val="single" w:sz="6" w:space="0" w:color="auto"/>
            </w:tcBorders>
          </w:tcPr>
          <w:p w:rsidR="00000000" w:rsidRDefault="00444957">
            <w:pPr>
              <w:pStyle w:val="Tabletext"/>
              <w:framePr w:hSpace="181" w:wrap="notBeside" w:vAnchor="text" w:hAnchor="text" w:xAlign="center" w:y="1"/>
              <w:spacing w:before="46" w:after="46"/>
              <w:jc w:val="center"/>
              <w:rPr>
                <w:sz w:val="18"/>
                <w:lang w:val="en-GB"/>
              </w:rPr>
            </w:pPr>
            <w:r>
              <w:rPr>
                <w:sz w:val="18"/>
                <w:lang w:val="en-GB"/>
              </w:rPr>
              <w:t>Frequency width/Hz</w:t>
            </w:r>
          </w:p>
        </w:tc>
      </w:tr>
      <w:tr w:rsidR="00000000">
        <w:tblPrEx>
          <w:tblCellMar>
            <w:top w:w="0" w:type="dxa"/>
            <w:bottom w:w="0" w:type="dxa"/>
          </w:tblCellMar>
        </w:tblPrEx>
        <w:trPr>
          <w:cantSplit/>
          <w:tblHeader/>
          <w:jc w:val="center"/>
        </w:trPr>
        <w:tc>
          <w:tcPr>
            <w:tcW w:w="898" w:type="dxa"/>
            <w:tcBorders>
              <w:bottom w:val="single" w:sz="12" w:space="0" w:color="auto"/>
            </w:tcBorders>
          </w:tcPr>
          <w:p w:rsidR="00000000" w:rsidRDefault="00444957">
            <w:pPr>
              <w:pStyle w:val="Tabletext"/>
              <w:framePr w:hSpace="181" w:wrap="notBeside" w:vAnchor="text" w:hAnchor="text" w:xAlign="center" w:y="1"/>
              <w:spacing w:before="46" w:after="46"/>
              <w:jc w:val="center"/>
              <w:rPr>
                <w:i/>
                <w:iCs/>
                <w:sz w:val="18"/>
                <w:lang w:val="en-GB"/>
              </w:rPr>
            </w:pPr>
            <w:r>
              <w:rPr>
                <w:i/>
                <w:iCs/>
                <w:sz w:val="18"/>
                <w:lang w:val="en-GB"/>
              </w:rPr>
              <w:t>k</w:t>
            </w:r>
          </w:p>
        </w:tc>
        <w:tc>
          <w:tcPr>
            <w:tcW w:w="2183" w:type="dxa"/>
            <w:tcBorders>
              <w:bottom w:val="single" w:sz="12" w:space="0" w:color="auto"/>
            </w:tcBorders>
          </w:tcPr>
          <w:p w:rsidR="00000000" w:rsidRDefault="00444957">
            <w:pPr>
              <w:pStyle w:val="Tabletext"/>
              <w:framePr w:hSpace="181" w:wrap="notBeside" w:vAnchor="text" w:hAnchor="text" w:xAlign="center" w:y="1"/>
              <w:spacing w:before="46" w:after="46"/>
              <w:jc w:val="center"/>
              <w:rPr>
                <w:i/>
                <w:iCs/>
                <w:sz w:val="18"/>
                <w:lang w:val="en-GB"/>
              </w:rPr>
            </w:pPr>
            <w:r>
              <w:rPr>
                <w:i/>
                <w:iCs/>
                <w:sz w:val="18"/>
                <w:lang w:val="en-GB"/>
              </w:rPr>
              <w:t>f</w:t>
            </w:r>
            <w:r>
              <w:rPr>
                <w:i/>
                <w:iCs/>
                <w:position w:val="-4"/>
                <w:sz w:val="14"/>
                <w:lang w:val="en-GB"/>
              </w:rPr>
              <w:t>l</w:t>
            </w:r>
            <w:r>
              <w:rPr>
                <w:i/>
                <w:iCs/>
                <w:sz w:val="18"/>
                <w:lang w:val="en-GB"/>
              </w:rPr>
              <w:t>[k]</w:t>
            </w:r>
          </w:p>
        </w:tc>
        <w:tc>
          <w:tcPr>
            <w:tcW w:w="2183" w:type="dxa"/>
            <w:tcBorders>
              <w:bottom w:val="single" w:sz="12" w:space="0" w:color="auto"/>
            </w:tcBorders>
          </w:tcPr>
          <w:p w:rsidR="00000000" w:rsidRDefault="00444957">
            <w:pPr>
              <w:pStyle w:val="Tabletext"/>
              <w:framePr w:hSpace="181" w:wrap="notBeside" w:vAnchor="text" w:hAnchor="text" w:xAlign="center" w:y="1"/>
              <w:spacing w:before="46" w:after="46"/>
              <w:jc w:val="center"/>
              <w:rPr>
                <w:i/>
                <w:iCs/>
                <w:sz w:val="18"/>
                <w:lang w:val="en-GB"/>
              </w:rPr>
            </w:pPr>
            <w:r>
              <w:rPr>
                <w:i/>
                <w:iCs/>
                <w:sz w:val="18"/>
                <w:lang w:val="en-GB"/>
              </w:rPr>
              <w:t>f</w:t>
            </w:r>
            <w:r>
              <w:rPr>
                <w:i/>
                <w:iCs/>
                <w:position w:val="-4"/>
                <w:sz w:val="14"/>
                <w:lang w:val="en-GB"/>
              </w:rPr>
              <w:t>c</w:t>
            </w:r>
            <w:r>
              <w:rPr>
                <w:i/>
                <w:iCs/>
                <w:sz w:val="18"/>
                <w:lang w:val="en-GB"/>
              </w:rPr>
              <w:t>[k]</w:t>
            </w:r>
          </w:p>
        </w:tc>
        <w:tc>
          <w:tcPr>
            <w:tcW w:w="2160" w:type="dxa"/>
            <w:tcBorders>
              <w:bottom w:val="single" w:sz="12" w:space="0" w:color="auto"/>
            </w:tcBorders>
          </w:tcPr>
          <w:p w:rsidR="00000000" w:rsidRDefault="00444957">
            <w:pPr>
              <w:pStyle w:val="Tabletext"/>
              <w:framePr w:hSpace="181" w:wrap="notBeside" w:vAnchor="text" w:hAnchor="text" w:xAlign="center" w:y="1"/>
              <w:spacing w:before="46" w:after="46"/>
              <w:jc w:val="center"/>
              <w:rPr>
                <w:i/>
                <w:iCs/>
                <w:sz w:val="18"/>
                <w:lang w:val="en-GB"/>
              </w:rPr>
            </w:pPr>
            <w:r>
              <w:rPr>
                <w:i/>
                <w:iCs/>
                <w:sz w:val="18"/>
                <w:lang w:val="en-GB"/>
              </w:rPr>
              <w:t>f</w:t>
            </w:r>
            <w:r>
              <w:rPr>
                <w:i/>
                <w:iCs/>
                <w:position w:val="-4"/>
                <w:sz w:val="14"/>
                <w:lang w:val="en-GB"/>
              </w:rPr>
              <w:t>u</w:t>
            </w:r>
            <w:r>
              <w:rPr>
                <w:i/>
                <w:iCs/>
                <w:sz w:val="18"/>
                <w:lang w:val="en-GB"/>
              </w:rPr>
              <w:t>[k]</w:t>
            </w:r>
          </w:p>
        </w:tc>
        <w:tc>
          <w:tcPr>
            <w:tcW w:w="2160" w:type="dxa"/>
            <w:tcBorders>
              <w:bottom w:val="single" w:sz="12" w:space="0" w:color="auto"/>
            </w:tcBorders>
          </w:tcPr>
          <w:p w:rsidR="00000000" w:rsidRDefault="00444957">
            <w:pPr>
              <w:pStyle w:val="Tabletext"/>
              <w:framePr w:hSpace="181" w:wrap="notBeside" w:vAnchor="text" w:hAnchor="text" w:xAlign="center" w:y="1"/>
              <w:spacing w:before="46" w:after="46"/>
              <w:jc w:val="center"/>
              <w:rPr>
                <w:i/>
                <w:iCs/>
                <w:sz w:val="18"/>
              </w:rPr>
            </w:pPr>
            <w:r>
              <w:rPr>
                <w:i/>
                <w:iCs/>
                <w:sz w:val="18"/>
              </w:rPr>
              <w:t>f</w:t>
            </w:r>
            <w:r>
              <w:rPr>
                <w:i/>
                <w:iCs/>
                <w:position w:val="-4"/>
                <w:sz w:val="14"/>
              </w:rPr>
              <w:t>w</w:t>
            </w:r>
            <w:r>
              <w:rPr>
                <w:i/>
                <w:iCs/>
                <w:sz w:val="18"/>
              </w:rPr>
              <w:t>[k]</w:t>
            </w:r>
          </w:p>
        </w:tc>
      </w:tr>
      <w:tr w:rsidR="00000000">
        <w:tblPrEx>
          <w:tblBorders>
            <w:bottom w:val="single" w:sz="6" w:space="0" w:color="auto"/>
          </w:tblBorders>
          <w:tblCellMar>
            <w:top w:w="0" w:type="dxa"/>
            <w:bottom w:w="0" w:type="dxa"/>
          </w:tblCellMar>
        </w:tblPrEx>
        <w:trPr>
          <w:cantSplit/>
          <w:tblHeader/>
          <w:jc w:val="center"/>
        </w:trPr>
        <w:tc>
          <w:tcPr>
            <w:tcW w:w="898" w:type="dxa"/>
            <w:tcBorders>
              <w:top w:val="single" w:sz="12" w:space="0" w:color="auto"/>
            </w:tcBorders>
          </w:tcPr>
          <w:p w:rsidR="00000000" w:rsidRDefault="00444957">
            <w:pPr>
              <w:pStyle w:val="Tabletext"/>
              <w:framePr w:hSpace="181" w:wrap="notBeside" w:vAnchor="text" w:hAnchor="text" w:xAlign="center" w:y="1"/>
              <w:spacing w:before="46" w:after="46"/>
              <w:jc w:val="center"/>
              <w:rPr>
                <w:sz w:val="18"/>
              </w:rPr>
            </w:pPr>
            <w:r>
              <w:rPr>
                <w:sz w:val="18"/>
              </w:rPr>
              <w:t>33</w:t>
            </w:r>
          </w:p>
        </w:tc>
        <w:tc>
          <w:tcPr>
            <w:tcW w:w="2183" w:type="dxa"/>
            <w:tcBorders>
              <w:top w:val="single" w:sz="12" w:space="0" w:color="auto"/>
            </w:tcBorders>
          </w:tcPr>
          <w:p w:rsidR="00000000" w:rsidRDefault="00444957">
            <w:pPr>
              <w:pStyle w:val="Tabletext"/>
              <w:framePr w:hSpace="181" w:wrap="notBeside" w:vAnchor="text" w:hAnchor="text" w:xAlign="center" w:y="1"/>
              <w:spacing w:before="46" w:after="46"/>
              <w:jc w:val="center"/>
              <w:rPr>
                <w:sz w:val="18"/>
              </w:rPr>
            </w:pPr>
            <w:r>
              <w:rPr>
                <w:sz w:val="18"/>
              </w:rPr>
              <w:t>1105.666</w:t>
            </w:r>
          </w:p>
        </w:tc>
        <w:tc>
          <w:tcPr>
            <w:tcW w:w="2183" w:type="dxa"/>
            <w:tcBorders>
              <w:top w:val="single" w:sz="12" w:space="0" w:color="auto"/>
            </w:tcBorders>
          </w:tcPr>
          <w:p w:rsidR="00000000" w:rsidRDefault="00444957">
            <w:pPr>
              <w:pStyle w:val="Tabletext"/>
              <w:framePr w:hSpace="181" w:wrap="notBeside" w:vAnchor="text" w:hAnchor="text" w:xAlign="center" w:y="1"/>
              <w:spacing w:before="46" w:after="46"/>
              <w:jc w:val="center"/>
              <w:rPr>
                <w:sz w:val="18"/>
              </w:rPr>
            </w:pPr>
            <w:r>
              <w:rPr>
                <w:sz w:val="18"/>
              </w:rPr>
              <w:t>1128.746</w:t>
            </w:r>
          </w:p>
        </w:tc>
        <w:tc>
          <w:tcPr>
            <w:tcW w:w="2160" w:type="dxa"/>
            <w:tcBorders>
              <w:top w:val="single" w:sz="12" w:space="0" w:color="auto"/>
            </w:tcBorders>
          </w:tcPr>
          <w:p w:rsidR="00000000" w:rsidRDefault="00444957">
            <w:pPr>
              <w:pStyle w:val="Tabletext"/>
              <w:framePr w:hSpace="181" w:wrap="notBeside" w:vAnchor="text" w:hAnchor="text" w:xAlign="center" w:y="1"/>
              <w:spacing w:before="46" w:after="46"/>
              <w:jc w:val="center"/>
              <w:rPr>
                <w:sz w:val="18"/>
              </w:rPr>
            </w:pPr>
            <w:r>
              <w:rPr>
                <w:sz w:val="18"/>
              </w:rPr>
              <w:t>1152.187</w:t>
            </w:r>
          </w:p>
        </w:tc>
        <w:tc>
          <w:tcPr>
            <w:tcW w:w="2160" w:type="dxa"/>
            <w:tcBorders>
              <w:top w:val="single" w:sz="12" w:space="0" w:color="auto"/>
            </w:tcBorders>
          </w:tcPr>
          <w:p w:rsidR="00000000" w:rsidRDefault="00444957">
            <w:pPr>
              <w:pStyle w:val="Tabletext"/>
              <w:framePr w:hSpace="181" w:wrap="notBeside" w:vAnchor="text" w:hAnchor="text" w:xAlign="center" w:y="1"/>
              <w:spacing w:before="46" w:after="46"/>
              <w:jc w:val="center"/>
              <w:rPr>
                <w:sz w:val="18"/>
              </w:rPr>
            </w:pPr>
            <w:r>
              <w:rPr>
                <w:sz w:val="18"/>
              </w:rPr>
              <w:t>46.521</w:t>
            </w:r>
          </w:p>
        </w:tc>
      </w:tr>
      <w:tr w:rsidR="00000000">
        <w:tblPrEx>
          <w:tblBorders>
            <w:bottom w:val="single" w:sz="6" w:space="0" w:color="auto"/>
          </w:tblBorders>
          <w:tblCellMar>
            <w:top w:w="0" w:type="dxa"/>
            <w:bottom w:w="0" w:type="dxa"/>
          </w:tblCellMar>
        </w:tblPrEx>
        <w:trPr>
          <w:cantSplit/>
          <w:tblHeader/>
          <w:jc w:val="center"/>
        </w:trPr>
        <w:tc>
          <w:tcPr>
            <w:tcW w:w="898" w:type="dxa"/>
            <w:tcBorders>
              <w:top w:val="nil"/>
            </w:tcBorders>
          </w:tcPr>
          <w:p w:rsidR="00000000" w:rsidRDefault="00444957">
            <w:pPr>
              <w:pStyle w:val="Tabletext"/>
              <w:framePr w:hSpace="181" w:wrap="notBeside" w:vAnchor="text" w:hAnchor="text" w:xAlign="center" w:y="1"/>
              <w:spacing w:before="46" w:after="46"/>
              <w:jc w:val="center"/>
              <w:rPr>
                <w:sz w:val="18"/>
              </w:rPr>
            </w:pPr>
            <w:r>
              <w:rPr>
                <w:sz w:val="18"/>
              </w:rPr>
              <w:t>34</w:t>
            </w:r>
          </w:p>
        </w:tc>
        <w:tc>
          <w:tcPr>
            <w:tcW w:w="2183" w:type="dxa"/>
            <w:tcBorders>
              <w:top w:val="nil"/>
            </w:tcBorders>
          </w:tcPr>
          <w:p w:rsidR="00000000" w:rsidRDefault="00444957">
            <w:pPr>
              <w:pStyle w:val="Tabletext"/>
              <w:framePr w:hSpace="181" w:wrap="notBeside" w:vAnchor="text" w:hAnchor="text" w:xAlign="center" w:y="1"/>
              <w:spacing w:before="46" w:after="46"/>
              <w:jc w:val="center"/>
              <w:rPr>
                <w:sz w:val="18"/>
              </w:rPr>
            </w:pPr>
            <w:r>
              <w:rPr>
                <w:sz w:val="18"/>
              </w:rPr>
              <w:t>1152.187</w:t>
            </w:r>
          </w:p>
        </w:tc>
        <w:tc>
          <w:tcPr>
            <w:tcW w:w="2183" w:type="dxa"/>
            <w:tcBorders>
              <w:top w:val="nil"/>
            </w:tcBorders>
          </w:tcPr>
          <w:p w:rsidR="00000000" w:rsidRDefault="00444957">
            <w:pPr>
              <w:pStyle w:val="Tabletext"/>
              <w:framePr w:hSpace="181" w:wrap="notBeside" w:vAnchor="text" w:hAnchor="text" w:xAlign="center" w:y="1"/>
              <w:spacing w:before="46" w:after="46"/>
              <w:jc w:val="center"/>
              <w:rPr>
                <w:sz w:val="18"/>
              </w:rPr>
            </w:pPr>
            <w:r>
              <w:rPr>
                <w:sz w:val="18"/>
              </w:rPr>
              <w:t>1175.995</w:t>
            </w:r>
          </w:p>
        </w:tc>
        <w:tc>
          <w:tcPr>
            <w:tcW w:w="2160" w:type="dxa"/>
            <w:tcBorders>
              <w:top w:val="nil"/>
            </w:tcBorders>
          </w:tcPr>
          <w:p w:rsidR="00000000" w:rsidRDefault="00444957">
            <w:pPr>
              <w:pStyle w:val="Tabletext"/>
              <w:framePr w:hSpace="181" w:wrap="notBeside" w:vAnchor="text" w:hAnchor="text" w:xAlign="center" w:y="1"/>
              <w:spacing w:before="46" w:after="46"/>
              <w:jc w:val="center"/>
              <w:rPr>
                <w:sz w:val="18"/>
              </w:rPr>
            </w:pPr>
            <w:r>
              <w:rPr>
                <w:sz w:val="18"/>
              </w:rPr>
              <w:t>1200.178</w:t>
            </w:r>
          </w:p>
        </w:tc>
        <w:tc>
          <w:tcPr>
            <w:tcW w:w="2160" w:type="dxa"/>
            <w:tcBorders>
              <w:top w:val="nil"/>
            </w:tcBorders>
          </w:tcPr>
          <w:p w:rsidR="00000000" w:rsidRDefault="00444957">
            <w:pPr>
              <w:pStyle w:val="Tabletext"/>
              <w:framePr w:hSpace="181" w:wrap="notBeside" w:vAnchor="text" w:hAnchor="text" w:xAlign="center" w:y="1"/>
              <w:spacing w:before="46" w:after="46"/>
              <w:jc w:val="center"/>
              <w:rPr>
                <w:sz w:val="18"/>
              </w:rPr>
            </w:pPr>
            <w:r>
              <w:rPr>
                <w:sz w:val="18"/>
              </w:rPr>
              <w:t>47.991</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46" w:after="46"/>
              <w:jc w:val="center"/>
              <w:rPr>
                <w:sz w:val="18"/>
              </w:rPr>
            </w:pPr>
            <w:r>
              <w:rPr>
                <w:sz w:val="18"/>
              </w:rPr>
              <w:t>35</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1200.178</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1224.744</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1249.7</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49.522</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46" w:after="46"/>
              <w:jc w:val="center"/>
              <w:rPr>
                <w:sz w:val="18"/>
              </w:rPr>
            </w:pPr>
            <w:r>
              <w:rPr>
                <w:sz w:val="18"/>
              </w:rPr>
              <w:t>36</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1249.7</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1275.055</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1300.8</w:t>
            </w:r>
            <w:r>
              <w:rPr>
                <w:sz w:val="18"/>
              </w:rPr>
              <w:t>16</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51.116</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46" w:after="46"/>
              <w:jc w:val="center"/>
              <w:rPr>
                <w:sz w:val="18"/>
              </w:rPr>
            </w:pPr>
            <w:r>
              <w:rPr>
                <w:sz w:val="18"/>
              </w:rPr>
              <w:t>37</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1300.816</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1326.992</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1353.592</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52.776</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46" w:after="46"/>
              <w:jc w:val="center"/>
              <w:rPr>
                <w:sz w:val="18"/>
              </w:rPr>
            </w:pPr>
            <w:r>
              <w:rPr>
                <w:sz w:val="18"/>
              </w:rPr>
              <w:t>38</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1353.592</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1380.623</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1408.094</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54.502</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46" w:after="46"/>
              <w:jc w:val="center"/>
              <w:rPr>
                <w:sz w:val="18"/>
              </w:rPr>
            </w:pPr>
            <w:r>
              <w:rPr>
                <w:sz w:val="18"/>
              </w:rPr>
              <w:t>39</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1408.094</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1436.014</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1464.392</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56.298</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46" w:after="46"/>
              <w:jc w:val="center"/>
              <w:rPr>
                <w:sz w:val="18"/>
              </w:rPr>
            </w:pPr>
            <w:r>
              <w:rPr>
                <w:sz w:val="18"/>
              </w:rPr>
              <w:t>40</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1464.392</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1493.237</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1522.559</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58.167</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46" w:after="46"/>
              <w:jc w:val="center"/>
              <w:rPr>
                <w:sz w:val="18"/>
              </w:rPr>
            </w:pPr>
            <w:r>
              <w:rPr>
                <w:sz w:val="18"/>
              </w:rPr>
              <w:t>41</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1522.559</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1552.366</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1582.668</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60.109</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46" w:after="46"/>
              <w:jc w:val="center"/>
              <w:rPr>
                <w:sz w:val="18"/>
              </w:rPr>
            </w:pPr>
            <w:r>
              <w:rPr>
                <w:sz w:val="18"/>
              </w:rPr>
              <w:t>42</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1582.668</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1613.474</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1644.795</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62.128</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46" w:after="46"/>
              <w:jc w:val="center"/>
              <w:rPr>
                <w:sz w:val="18"/>
              </w:rPr>
            </w:pPr>
            <w:r>
              <w:rPr>
                <w:sz w:val="18"/>
              </w:rPr>
              <w:t>43</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1644.795</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1676.</w:t>
            </w:r>
            <w:r>
              <w:rPr>
                <w:sz w:val="18"/>
              </w:rPr>
              <w:t>641</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1709.021</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64.226</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46" w:after="46"/>
              <w:jc w:val="center"/>
              <w:rPr>
                <w:sz w:val="18"/>
              </w:rPr>
            </w:pPr>
            <w:r>
              <w:rPr>
                <w:sz w:val="18"/>
              </w:rPr>
              <w:t>44</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1709.021</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1741.946</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1775.427</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66.406</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46" w:after="46"/>
              <w:jc w:val="center"/>
              <w:rPr>
                <w:sz w:val="18"/>
              </w:rPr>
            </w:pPr>
            <w:r>
              <w:rPr>
                <w:sz w:val="18"/>
              </w:rPr>
              <w:t>45</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1775.427</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1809.474</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1844.098</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68.671</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46" w:after="46"/>
              <w:jc w:val="center"/>
              <w:rPr>
                <w:sz w:val="18"/>
              </w:rPr>
            </w:pPr>
            <w:r>
              <w:rPr>
                <w:sz w:val="18"/>
              </w:rPr>
              <w:t>46</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1844.098</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1879.31</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1915.121</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71.023</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46" w:after="46"/>
              <w:jc w:val="center"/>
              <w:rPr>
                <w:sz w:val="18"/>
              </w:rPr>
            </w:pPr>
            <w:r>
              <w:rPr>
                <w:sz w:val="18"/>
              </w:rPr>
              <w:t>47</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1915.121</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1951.543</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1988.587</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73.466</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46" w:after="46"/>
              <w:jc w:val="center"/>
              <w:rPr>
                <w:sz w:val="18"/>
              </w:rPr>
            </w:pPr>
            <w:r>
              <w:rPr>
                <w:sz w:val="18"/>
              </w:rPr>
              <w:t>48</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1988.587</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2026.266</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2064.59</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76.003</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46" w:after="46"/>
              <w:jc w:val="center"/>
              <w:rPr>
                <w:sz w:val="18"/>
              </w:rPr>
            </w:pPr>
            <w:r>
              <w:rPr>
                <w:sz w:val="18"/>
              </w:rPr>
              <w:t>49</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2064.59</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2103.573</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2143.227</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78.637</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46" w:after="46"/>
              <w:jc w:val="center"/>
              <w:rPr>
                <w:sz w:val="18"/>
              </w:rPr>
            </w:pPr>
            <w:r>
              <w:rPr>
                <w:sz w:val="18"/>
              </w:rPr>
              <w:t>50</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2143.22</w:t>
            </w:r>
            <w:r>
              <w:rPr>
                <w:sz w:val="18"/>
              </w:rPr>
              <w:t>7</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2183.564</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2224.597</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81.371</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46" w:after="46"/>
              <w:jc w:val="center"/>
              <w:rPr>
                <w:sz w:val="18"/>
              </w:rPr>
            </w:pPr>
            <w:r>
              <w:rPr>
                <w:sz w:val="18"/>
              </w:rPr>
              <w:t>51</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2224.597</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2266.34</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2308.806</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84.208</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46" w:after="46"/>
              <w:jc w:val="center"/>
              <w:rPr>
                <w:sz w:val="18"/>
              </w:rPr>
            </w:pPr>
            <w:r>
              <w:rPr>
                <w:sz w:val="18"/>
              </w:rPr>
              <w:t>52</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2308.806</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2352.008</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2395.959</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87.154</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46" w:after="46"/>
              <w:jc w:val="center"/>
              <w:rPr>
                <w:sz w:val="18"/>
              </w:rPr>
            </w:pPr>
            <w:r>
              <w:rPr>
                <w:sz w:val="18"/>
              </w:rPr>
              <w:t>53</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2395.959</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2440.675</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2486.169</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90.21</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46" w:after="46"/>
              <w:jc w:val="center"/>
              <w:rPr>
                <w:sz w:val="18"/>
              </w:rPr>
            </w:pPr>
            <w:r>
              <w:rPr>
                <w:sz w:val="18"/>
              </w:rPr>
              <w:t>54</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2486.169</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2532.456</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2579.551</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93.382</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46" w:after="46"/>
              <w:jc w:val="center"/>
              <w:rPr>
                <w:sz w:val="18"/>
              </w:rPr>
            </w:pPr>
            <w:r>
              <w:rPr>
                <w:sz w:val="18"/>
              </w:rPr>
              <w:t>55</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2579.551</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2627.468</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2676.223</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96.672</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46" w:after="46"/>
              <w:jc w:val="center"/>
              <w:rPr>
                <w:sz w:val="18"/>
              </w:rPr>
            </w:pPr>
            <w:r>
              <w:rPr>
                <w:sz w:val="18"/>
              </w:rPr>
              <w:t>56</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2676.223</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2725.832</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2776.309</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100.086</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46" w:after="46"/>
              <w:jc w:val="center"/>
              <w:rPr>
                <w:sz w:val="18"/>
              </w:rPr>
            </w:pPr>
            <w:r>
              <w:rPr>
                <w:sz w:val="18"/>
              </w:rPr>
              <w:t>5</w:t>
            </w:r>
            <w:r>
              <w:rPr>
                <w:sz w:val="18"/>
              </w:rPr>
              <w:t>7</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2776.309</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2827.672</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2879.937</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103.627</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46" w:after="46"/>
              <w:jc w:val="center"/>
              <w:rPr>
                <w:sz w:val="18"/>
              </w:rPr>
            </w:pPr>
            <w:r>
              <w:rPr>
                <w:sz w:val="18"/>
              </w:rPr>
              <w:t>58</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2879.937</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2933.12</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2987.238</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107.302</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46" w:after="46"/>
              <w:jc w:val="center"/>
              <w:rPr>
                <w:sz w:val="18"/>
              </w:rPr>
            </w:pPr>
            <w:r>
              <w:rPr>
                <w:sz w:val="18"/>
              </w:rPr>
              <w:t>59</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2987.238</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3042.309</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3098.35</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111.112</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46" w:after="46"/>
              <w:jc w:val="center"/>
              <w:rPr>
                <w:sz w:val="18"/>
              </w:rPr>
            </w:pPr>
            <w:r>
              <w:rPr>
                <w:sz w:val="18"/>
              </w:rPr>
              <w:t>60</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3098.35</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3155.379</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3213.415</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115.065</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46" w:after="46"/>
              <w:jc w:val="center"/>
              <w:rPr>
                <w:sz w:val="18"/>
              </w:rPr>
            </w:pPr>
            <w:r>
              <w:rPr>
                <w:sz w:val="18"/>
              </w:rPr>
              <w:t>61</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3213.415</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3272.475</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3332.579</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119.164</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46" w:after="46"/>
              <w:jc w:val="center"/>
              <w:rPr>
                <w:sz w:val="18"/>
              </w:rPr>
            </w:pPr>
            <w:r>
              <w:rPr>
                <w:sz w:val="18"/>
              </w:rPr>
              <w:t>62</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3332.579</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3393.745</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3455.993</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123.415</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46" w:after="46"/>
              <w:jc w:val="center"/>
              <w:rPr>
                <w:sz w:val="18"/>
              </w:rPr>
            </w:pPr>
            <w:r>
              <w:rPr>
                <w:sz w:val="18"/>
              </w:rPr>
              <w:t>63</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3455.993</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3519.344</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3583.</w:t>
            </w:r>
            <w:r>
              <w:rPr>
                <w:sz w:val="18"/>
              </w:rPr>
              <w:t>817</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127.823</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46" w:after="46"/>
              <w:jc w:val="center"/>
              <w:rPr>
                <w:sz w:val="18"/>
              </w:rPr>
            </w:pPr>
            <w:r>
              <w:rPr>
                <w:sz w:val="18"/>
              </w:rPr>
              <w:t>64</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3583.817</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3649.432</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3716.212</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132.395</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46" w:after="46"/>
              <w:jc w:val="center"/>
              <w:rPr>
                <w:sz w:val="18"/>
              </w:rPr>
            </w:pPr>
            <w:r>
              <w:rPr>
                <w:sz w:val="18"/>
              </w:rPr>
              <w:t>65</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3716.212</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3784.176</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3853.348</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137.136</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46" w:after="46"/>
              <w:jc w:val="center"/>
              <w:rPr>
                <w:sz w:val="18"/>
              </w:rPr>
            </w:pPr>
            <w:r>
              <w:rPr>
                <w:sz w:val="18"/>
              </w:rPr>
              <w:t>66</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3853.348</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3923.748</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3995.399</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142.051</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46" w:after="46"/>
              <w:jc w:val="center"/>
              <w:rPr>
                <w:sz w:val="18"/>
              </w:rPr>
            </w:pPr>
            <w:r>
              <w:rPr>
                <w:sz w:val="18"/>
              </w:rPr>
              <w:t>67</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3995.399</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4068.324</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4142.547</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147.148</w:t>
            </w:r>
          </w:p>
        </w:tc>
      </w:tr>
      <w:tr w:rsidR="00000000">
        <w:tblPrEx>
          <w:tblBorders>
            <w:bottom w:val="single" w:sz="6" w:space="0" w:color="auto"/>
          </w:tblBorders>
          <w:tblCellMar>
            <w:top w:w="0" w:type="dxa"/>
            <w:bottom w:w="0" w:type="dxa"/>
          </w:tblCellMar>
        </w:tblPrEx>
        <w:trPr>
          <w:cantSplit/>
          <w:tblHeader/>
          <w:jc w:val="center"/>
        </w:trPr>
        <w:tc>
          <w:tcPr>
            <w:tcW w:w="898" w:type="dxa"/>
            <w:tcBorders>
              <w:top w:val="nil"/>
            </w:tcBorders>
          </w:tcPr>
          <w:p w:rsidR="00000000" w:rsidRDefault="00444957">
            <w:pPr>
              <w:pStyle w:val="Tabletext"/>
              <w:framePr w:hSpace="181" w:wrap="notBeside" w:vAnchor="text" w:hAnchor="text" w:xAlign="center" w:y="1"/>
              <w:spacing w:before="46" w:after="46"/>
              <w:jc w:val="center"/>
              <w:rPr>
                <w:sz w:val="18"/>
              </w:rPr>
            </w:pPr>
            <w:r>
              <w:rPr>
                <w:sz w:val="18"/>
              </w:rPr>
              <w:t>68</w:t>
            </w:r>
          </w:p>
        </w:tc>
        <w:tc>
          <w:tcPr>
            <w:tcW w:w="2183" w:type="dxa"/>
            <w:tcBorders>
              <w:top w:val="nil"/>
            </w:tcBorders>
          </w:tcPr>
          <w:p w:rsidR="00000000" w:rsidRDefault="00444957">
            <w:pPr>
              <w:pStyle w:val="Tabletext"/>
              <w:framePr w:hSpace="181" w:wrap="notBeside" w:vAnchor="text" w:hAnchor="text" w:xAlign="center" w:y="1"/>
              <w:spacing w:before="46" w:after="46"/>
              <w:jc w:val="center"/>
              <w:rPr>
                <w:sz w:val="18"/>
              </w:rPr>
            </w:pPr>
            <w:r>
              <w:rPr>
                <w:sz w:val="18"/>
              </w:rPr>
              <w:t>4142.547</w:t>
            </w:r>
          </w:p>
        </w:tc>
        <w:tc>
          <w:tcPr>
            <w:tcW w:w="2183" w:type="dxa"/>
            <w:tcBorders>
              <w:top w:val="nil"/>
            </w:tcBorders>
          </w:tcPr>
          <w:p w:rsidR="00000000" w:rsidRDefault="00444957">
            <w:pPr>
              <w:pStyle w:val="Tabletext"/>
              <w:framePr w:hSpace="181" w:wrap="notBeside" w:vAnchor="text" w:hAnchor="text" w:xAlign="center" w:y="1"/>
              <w:spacing w:before="46" w:after="46"/>
              <w:jc w:val="center"/>
              <w:rPr>
                <w:sz w:val="18"/>
              </w:rPr>
            </w:pPr>
            <w:r>
              <w:rPr>
                <w:sz w:val="18"/>
              </w:rPr>
              <w:t>4218.09</w:t>
            </w:r>
          </w:p>
        </w:tc>
        <w:tc>
          <w:tcPr>
            <w:tcW w:w="2160" w:type="dxa"/>
            <w:tcBorders>
              <w:top w:val="nil"/>
            </w:tcBorders>
          </w:tcPr>
          <w:p w:rsidR="00000000" w:rsidRDefault="00444957">
            <w:pPr>
              <w:pStyle w:val="Tabletext"/>
              <w:framePr w:hSpace="181" w:wrap="notBeside" w:vAnchor="text" w:hAnchor="text" w:xAlign="center" w:y="1"/>
              <w:spacing w:before="46" w:after="46"/>
              <w:jc w:val="center"/>
              <w:rPr>
                <w:sz w:val="18"/>
              </w:rPr>
            </w:pPr>
            <w:r>
              <w:rPr>
                <w:sz w:val="18"/>
              </w:rPr>
              <w:t>4294.979</w:t>
            </w:r>
          </w:p>
        </w:tc>
        <w:tc>
          <w:tcPr>
            <w:tcW w:w="2160" w:type="dxa"/>
            <w:tcBorders>
              <w:top w:val="nil"/>
            </w:tcBorders>
          </w:tcPr>
          <w:p w:rsidR="00000000" w:rsidRDefault="00444957">
            <w:pPr>
              <w:pStyle w:val="Tabletext"/>
              <w:framePr w:hSpace="181" w:wrap="notBeside" w:vAnchor="text" w:hAnchor="text" w:xAlign="center" w:y="1"/>
              <w:spacing w:before="46" w:after="46"/>
              <w:jc w:val="center"/>
              <w:rPr>
                <w:sz w:val="18"/>
              </w:rPr>
            </w:pPr>
            <w:r>
              <w:rPr>
                <w:sz w:val="18"/>
              </w:rPr>
              <w:t>152.432</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46" w:after="46"/>
              <w:jc w:val="center"/>
              <w:rPr>
                <w:sz w:val="18"/>
              </w:rPr>
            </w:pPr>
            <w:r>
              <w:rPr>
                <w:sz w:val="18"/>
              </w:rPr>
              <w:t>69</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4294.979</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4373.237</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4452.89</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157.911</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46" w:after="46"/>
              <w:jc w:val="center"/>
              <w:rPr>
                <w:sz w:val="18"/>
              </w:rPr>
            </w:pPr>
            <w:r>
              <w:rPr>
                <w:sz w:val="18"/>
              </w:rPr>
              <w:t>70</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4452.89</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4533.963</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4616.482</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163.592</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46" w:after="46"/>
              <w:jc w:val="center"/>
              <w:rPr>
                <w:sz w:val="18"/>
              </w:rPr>
            </w:pPr>
            <w:r>
              <w:rPr>
                <w:sz w:val="18"/>
              </w:rPr>
              <w:t>71</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4616.482</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4700.473</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4785.962</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169.48</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46" w:after="46"/>
              <w:jc w:val="center"/>
              <w:rPr>
                <w:sz w:val="18"/>
              </w:rPr>
            </w:pPr>
            <w:r>
              <w:rPr>
                <w:sz w:val="18"/>
              </w:rPr>
              <w:t>72</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4785.962</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4872.978</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4961.548</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175.585</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46" w:after="46"/>
              <w:jc w:val="center"/>
              <w:rPr>
                <w:sz w:val="18"/>
              </w:rPr>
            </w:pPr>
            <w:r>
              <w:rPr>
                <w:sz w:val="18"/>
              </w:rPr>
              <w:t>73</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4961.548</w:t>
            </w:r>
          </w:p>
        </w:tc>
        <w:tc>
          <w:tcPr>
            <w:tcW w:w="2183" w:type="dxa"/>
          </w:tcPr>
          <w:p w:rsidR="00000000" w:rsidRDefault="00444957">
            <w:pPr>
              <w:pStyle w:val="Tabletext"/>
              <w:framePr w:hSpace="181" w:wrap="notBeside" w:vAnchor="text" w:hAnchor="text" w:xAlign="center" w:y="1"/>
              <w:spacing w:before="46" w:after="46"/>
              <w:jc w:val="center"/>
              <w:rPr>
                <w:sz w:val="18"/>
              </w:rPr>
            </w:pPr>
            <w:r>
              <w:rPr>
                <w:sz w:val="18"/>
              </w:rPr>
              <w:t>5051.7</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5143.463</w:t>
            </w:r>
          </w:p>
        </w:tc>
        <w:tc>
          <w:tcPr>
            <w:tcW w:w="2160" w:type="dxa"/>
          </w:tcPr>
          <w:p w:rsidR="00000000" w:rsidRDefault="00444957">
            <w:pPr>
              <w:pStyle w:val="Tabletext"/>
              <w:framePr w:hSpace="181" w:wrap="notBeside" w:vAnchor="text" w:hAnchor="text" w:xAlign="center" w:y="1"/>
              <w:spacing w:before="46" w:after="46"/>
              <w:jc w:val="center"/>
              <w:rPr>
                <w:sz w:val="18"/>
              </w:rPr>
            </w:pPr>
            <w:r>
              <w:rPr>
                <w:sz w:val="18"/>
              </w:rPr>
              <w:t>181.915</w:t>
            </w:r>
          </w:p>
        </w:tc>
      </w:tr>
    </w:tbl>
    <w:p w:rsidR="00000000" w:rsidRDefault="00444957">
      <w:pPr>
        <w:pStyle w:val="Tablefin"/>
        <w:rPr>
          <w:sz w:val="8"/>
        </w:rPr>
      </w:pPr>
    </w:p>
    <w:p w:rsidR="00000000" w:rsidRDefault="00444957">
      <w:pPr>
        <w:pStyle w:val="TableNo"/>
        <w:rPr>
          <w:sz w:val="18"/>
          <w:lang w:val="en-GB"/>
        </w:rPr>
      </w:pPr>
      <w:r>
        <w:rPr>
          <w:sz w:val="18"/>
          <w:lang w:val="en-GB"/>
        </w:rPr>
        <w:br w:type="page"/>
        <w:t>TABLE  6 (</w:t>
      </w:r>
      <w:r>
        <w:rPr>
          <w:i/>
          <w:iCs/>
          <w:sz w:val="18"/>
          <w:lang w:val="en-GB"/>
        </w:rPr>
        <w:t>end</w:t>
      </w:r>
      <w:r>
        <w:rPr>
          <w:sz w:val="18"/>
          <w:lang w:val="en-GB"/>
        </w:rPr>
        <w:t>)</w:t>
      </w:r>
    </w:p>
    <w:tbl>
      <w:tblPr>
        <w:tblW w:w="0" w:type="auto"/>
        <w:jc w:val="center"/>
        <w:tblBorders>
          <w:top w:val="single" w:sz="6" w:space="0" w:color="auto"/>
          <w:left w:val="single" w:sz="6" w:space="0" w:color="auto"/>
          <w:bottom w:val="single" w:sz="12"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98"/>
        <w:gridCol w:w="2183"/>
        <w:gridCol w:w="2183"/>
        <w:gridCol w:w="2160"/>
        <w:gridCol w:w="2160"/>
      </w:tblGrid>
      <w:tr w:rsidR="00000000">
        <w:tblPrEx>
          <w:tblCellMar>
            <w:top w:w="0" w:type="dxa"/>
            <w:bottom w:w="0" w:type="dxa"/>
          </w:tblCellMar>
        </w:tblPrEx>
        <w:trPr>
          <w:cantSplit/>
          <w:tblHeader/>
          <w:jc w:val="center"/>
        </w:trPr>
        <w:tc>
          <w:tcPr>
            <w:tcW w:w="898" w:type="dxa"/>
            <w:tcBorders>
              <w:bottom w:val="single" w:sz="6" w:space="0" w:color="auto"/>
            </w:tcBorders>
          </w:tcPr>
          <w:p w:rsidR="00000000" w:rsidRDefault="00444957">
            <w:pPr>
              <w:pStyle w:val="Tabletext"/>
              <w:framePr w:hSpace="181" w:wrap="notBeside" w:vAnchor="text" w:hAnchor="text" w:xAlign="center" w:y="1"/>
              <w:spacing w:before="68" w:after="68"/>
              <w:jc w:val="center"/>
              <w:rPr>
                <w:sz w:val="18"/>
                <w:lang w:val="en-GB"/>
              </w:rPr>
            </w:pPr>
            <w:r>
              <w:rPr>
                <w:sz w:val="18"/>
                <w:lang w:val="en-GB"/>
              </w:rPr>
              <w:t>Group</w:t>
            </w:r>
          </w:p>
        </w:tc>
        <w:tc>
          <w:tcPr>
            <w:tcW w:w="2183" w:type="dxa"/>
            <w:tcBorders>
              <w:bottom w:val="single" w:sz="6" w:space="0" w:color="auto"/>
            </w:tcBorders>
          </w:tcPr>
          <w:p w:rsidR="00000000" w:rsidRDefault="00444957">
            <w:pPr>
              <w:pStyle w:val="Tabletext"/>
              <w:framePr w:hSpace="181" w:wrap="notBeside" w:vAnchor="text" w:hAnchor="text" w:xAlign="center" w:y="1"/>
              <w:spacing w:before="68" w:after="68"/>
              <w:jc w:val="center"/>
              <w:rPr>
                <w:sz w:val="18"/>
                <w:lang w:val="en-GB"/>
              </w:rPr>
            </w:pPr>
            <w:r>
              <w:rPr>
                <w:sz w:val="18"/>
                <w:lang w:val="en-GB"/>
              </w:rPr>
              <w:t>Lower frequency/Hz</w:t>
            </w:r>
          </w:p>
        </w:tc>
        <w:tc>
          <w:tcPr>
            <w:tcW w:w="2183" w:type="dxa"/>
            <w:tcBorders>
              <w:bottom w:val="single" w:sz="6" w:space="0" w:color="auto"/>
            </w:tcBorders>
          </w:tcPr>
          <w:p w:rsidR="00000000" w:rsidRDefault="00444957">
            <w:pPr>
              <w:pStyle w:val="Tabletext"/>
              <w:framePr w:hSpace="181" w:wrap="notBeside" w:vAnchor="text" w:hAnchor="text" w:xAlign="center" w:y="1"/>
              <w:spacing w:before="68" w:after="68"/>
              <w:jc w:val="center"/>
              <w:rPr>
                <w:sz w:val="18"/>
                <w:lang w:val="en-GB"/>
              </w:rPr>
            </w:pPr>
            <w:r>
              <w:rPr>
                <w:sz w:val="18"/>
                <w:lang w:val="en-GB"/>
              </w:rPr>
              <w:t>Centre frequency/Hz</w:t>
            </w:r>
          </w:p>
        </w:tc>
        <w:tc>
          <w:tcPr>
            <w:tcW w:w="2160" w:type="dxa"/>
            <w:tcBorders>
              <w:bottom w:val="single" w:sz="6" w:space="0" w:color="auto"/>
            </w:tcBorders>
          </w:tcPr>
          <w:p w:rsidR="00000000" w:rsidRDefault="00444957">
            <w:pPr>
              <w:pStyle w:val="Tabletext"/>
              <w:framePr w:hSpace="181" w:wrap="notBeside" w:vAnchor="text" w:hAnchor="text" w:xAlign="center" w:y="1"/>
              <w:spacing w:before="68" w:after="68"/>
              <w:jc w:val="center"/>
              <w:rPr>
                <w:sz w:val="18"/>
                <w:lang w:val="en-GB"/>
              </w:rPr>
            </w:pPr>
            <w:r>
              <w:rPr>
                <w:sz w:val="18"/>
                <w:lang w:val="en-GB"/>
              </w:rPr>
              <w:t>Upper frequency/Hz</w:t>
            </w:r>
          </w:p>
        </w:tc>
        <w:tc>
          <w:tcPr>
            <w:tcW w:w="2160" w:type="dxa"/>
            <w:tcBorders>
              <w:bottom w:val="single" w:sz="6" w:space="0" w:color="auto"/>
            </w:tcBorders>
          </w:tcPr>
          <w:p w:rsidR="00000000" w:rsidRDefault="00444957">
            <w:pPr>
              <w:pStyle w:val="Tabletext"/>
              <w:framePr w:hSpace="181" w:wrap="notBeside" w:vAnchor="text" w:hAnchor="text" w:xAlign="center" w:y="1"/>
              <w:spacing w:before="68" w:after="68"/>
              <w:jc w:val="center"/>
              <w:rPr>
                <w:sz w:val="18"/>
                <w:lang w:val="en-GB"/>
              </w:rPr>
            </w:pPr>
            <w:r>
              <w:rPr>
                <w:sz w:val="18"/>
                <w:lang w:val="en-GB"/>
              </w:rPr>
              <w:t>Frequency width/Hz</w:t>
            </w:r>
          </w:p>
        </w:tc>
      </w:tr>
      <w:tr w:rsidR="00000000">
        <w:tblPrEx>
          <w:tblCellMar>
            <w:top w:w="0" w:type="dxa"/>
            <w:bottom w:w="0" w:type="dxa"/>
          </w:tblCellMar>
        </w:tblPrEx>
        <w:trPr>
          <w:cantSplit/>
          <w:tblHeader/>
          <w:jc w:val="center"/>
        </w:trPr>
        <w:tc>
          <w:tcPr>
            <w:tcW w:w="898" w:type="dxa"/>
            <w:tcBorders>
              <w:bottom w:val="single" w:sz="12" w:space="0" w:color="auto"/>
            </w:tcBorders>
          </w:tcPr>
          <w:p w:rsidR="00000000" w:rsidRDefault="00444957">
            <w:pPr>
              <w:pStyle w:val="Tabletext"/>
              <w:framePr w:hSpace="181" w:wrap="notBeside" w:vAnchor="text" w:hAnchor="text" w:xAlign="center" w:y="1"/>
              <w:spacing w:before="68" w:after="68"/>
              <w:jc w:val="center"/>
              <w:rPr>
                <w:i/>
                <w:iCs/>
                <w:sz w:val="18"/>
                <w:lang w:val="en-GB"/>
              </w:rPr>
            </w:pPr>
            <w:r>
              <w:rPr>
                <w:i/>
                <w:iCs/>
                <w:sz w:val="18"/>
                <w:lang w:val="en-GB"/>
              </w:rPr>
              <w:t>k</w:t>
            </w:r>
          </w:p>
        </w:tc>
        <w:tc>
          <w:tcPr>
            <w:tcW w:w="2183" w:type="dxa"/>
            <w:tcBorders>
              <w:bottom w:val="single" w:sz="12" w:space="0" w:color="auto"/>
            </w:tcBorders>
          </w:tcPr>
          <w:p w:rsidR="00000000" w:rsidRDefault="00444957">
            <w:pPr>
              <w:pStyle w:val="Tabletext"/>
              <w:framePr w:hSpace="181" w:wrap="notBeside" w:vAnchor="text" w:hAnchor="text" w:xAlign="center" w:y="1"/>
              <w:spacing w:before="68" w:after="68"/>
              <w:jc w:val="center"/>
              <w:rPr>
                <w:i/>
                <w:iCs/>
                <w:sz w:val="18"/>
                <w:lang w:val="en-GB"/>
              </w:rPr>
            </w:pPr>
            <w:r>
              <w:rPr>
                <w:i/>
                <w:iCs/>
                <w:sz w:val="18"/>
                <w:lang w:val="en-GB"/>
              </w:rPr>
              <w:t>f</w:t>
            </w:r>
            <w:r>
              <w:rPr>
                <w:i/>
                <w:iCs/>
                <w:position w:val="-4"/>
                <w:sz w:val="14"/>
                <w:lang w:val="en-GB"/>
              </w:rPr>
              <w:t>l</w:t>
            </w:r>
            <w:r>
              <w:rPr>
                <w:i/>
                <w:iCs/>
                <w:sz w:val="18"/>
                <w:lang w:val="en-GB"/>
              </w:rPr>
              <w:t>[k]</w:t>
            </w:r>
          </w:p>
        </w:tc>
        <w:tc>
          <w:tcPr>
            <w:tcW w:w="2183" w:type="dxa"/>
            <w:tcBorders>
              <w:bottom w:val="single" w:sz="12" w:space="0" w:color="auto"/>
            </w:tcBorders>
          </w:tcPr>
          <w:p w:rsidR="00000000" w:rsidRDefault="00444957">
            <w:pPr>
              <w:pStyle w:val="Tabletext"/>
              <w:framePr w:hSpace="181" w:wrap="notBeside" w:vAnchor="text" w:hAnchor="text" w:xAlign="center" w:y="1"/>
              <w:spacing w:before="68" w:after="68"/>
              <w:jc w:val="center"/>
              <w:rPr>
                <w:i/>
                <w:iCs/>
                <w:sz w:val="18"/>
                <w:lang w:val="en-GB"/>
              </w:rPr>
            </w:pPr>
            <w:r>
              <w:rPr>
                <w:i/>
                <w:iCs/>
                <w:sz w:val="18"/>
                <w:lang w:val="en-GB"/>
              </w:rPr>
              <w:t>f</w:t>
            </w:r>
            <w:r>
              <w:rPr>
                <w:i/>
                <w:iCs/>
                <w:position w:val="-4"/>
                <w:sz w:val="14"/>
                <w:lang w:val="en-GB"/>
              </w:rPr>
              <w:t>c</w:t>
            </w:r>
            <w:r>
              <w:rPr>
                <w:i/>
                <w:iCs/>
                <w:sz w:val="18"/>
                <w:lang w:val="en-GB"/>
              </w:rPr>
              <w:t>[k]</w:t>
            </w:r>
          </w:p>
        </w:tc>
        <w:tc>
          <w:tcPr>
            <w:tcW w:w="2160" w:type="dxa"/>
            <w:tcBorders>
              <w:bottom w:val="single" w:sz="12" w:space="0" w:color="auto"/>
            </w:tcBorders>
          </w:tcPr>
          <w:p w:rsidR="00000000" w:rsidRDefault="00444957">
            <w:pPr>
              <w:pStyle w:val="Tabletext"/>
              <w:framePr w:hSpace="181" w:wrap="notBeside" w:vAnchor="text" w:hAnchor="text" w:xAlign="center" w:y="1"/>
              <w:spacing w:before="68" w:after="68"/>
              <w:jc w:val="center"/>
              <w:rPr>
                <w:i/>
                <w:iCs/>
                <w:sz w:val="18"/>
                <w:lang w:val="en-GB"/>
              </w:rPr>
            </w:pPr>
            <w:r>
              <w:rPr>
                <w:i/>
                <w:iCs/>
                <w:sz w:val="18"/>
                <w:lang w:val="en-GB"/>
              </w:rPr>
              <w:t>f</w:t>
            </w:r>
            <w:r>
              <w:rPr>
                <w:i/>
                <w:iCs/>
                <w:position w:val="-4"/>
                <w:sz w:val="14"/>
                <w:lang w:val="en-GB"/>
              </w:rPr>
              <w:t>u</w:t>
            </w:r>
            <w:r>
              <w:rPr>
                <w:i/>
                <w:iCs/>
                <w:sz w:val="18"/>
                <w:lang w:val="en-GB"/>
              </w:rPr>
              <w:t>[k]</w:t>
            </w:r>
          </w:p>
        </w:tc>
        <w:tc>
          <w:tcPr>
            <w:tcW w:w="2160" w:type="dxa"/>
            <w:tcBorders>
              <w:bottom w:val="single" w:sz="12" w:space="0" w:color="auto"/>
            </w:tcBorders>
          </w:tcPr>
          <w:p w:rsidR="00000000" w:rsidRDefault="00444957">
            <w:pPr>
              <w:pStyle w:val="Tabletext"/>
              <w:framePr w:hSpace="181" w:wrap="notBeside" w:vAnchor="text" w:hAnchor="text" w:xAlign="center" w:y="1"/>
              <w:spacing w:before="68" w:after="68"/>
              <w:jc w:val="center"/>
              <w:rPr>
                <w:i/>
                <w:iCs/>
                <w:sz w:val="18"/>
              </w:rPr>
            </w:pPr>
            <w:r>
              <w:rPr>
                <w:i/>
                <w:iCs/>
                <w:sz w:val="18"/>
              </w:rPr>
              <w:t>f</w:t>
            </w:r>
            <w:r>
              <w:rPr>
                <w:i/>
                <w:iCs/>
                <w:position w:val="-4"/>
                <w:sz w:val="14"/>
              </w:rPr>
              <w:t>w</w:t>
            </w:r>
            <w:r>
              <w:rPr>
                <w:i/>
                <w:iCs/>
                <w:sz w:val="18"/>
              </w:rPr>
              <w:t>[k]</w:t>
            </w:r>
          </w:p>
        </w:tc>
      </w:tr>
      <w:tr w:rsidR="00000000">
        <w:tblPrEx>
          <w:tblBorders>
            <w:bottom w:val="single" w:sz="6" w:space="0" w:color="auto"/>
          </w:tblBorders>
          <w:tblCellMar>
            <w:top w:w="0" w:type="dxa"/>
            <w:bottom w:w="0" w:type="dxa"/>
          </w:tblCellMar>
        </w:tblPrEx>
        <w:trPr>
          <w:cantSplit/>
          <w:tblHeader/>
          <w:jc w:val="center"/>
        </w:trPr>
        <w:tc>
          <w:tcPr>
            <w:tcW w:w="898" w:type="dxa"/>
            <w:tcBorders>
              <w:top w:val="single" w:sz="12" w:space="0" w:color="auto"/>
            </w:tcBorders>
          </w:tcPr>
          <w:p w:rsidR="00000000" w:rsidRDefault="00444957">
            <w:pPr>
              <w:pStyle w:val="Tabletext"/>
              <w:framePr w:hSpace="181" w:wrap="notBeside" w:vAnchor="text" w:hAnchor="text" w:xAlign="center" w:y="1"/>
              <w:spacing w:before="68" w:after="68"/>
              <w:jc w:val="center"/>
              <w:rPr>
                <w:sz w:val="18"/>
              </w:rPr>
            </w:pPr>
            <w:r>
              <w:rPr>
                <w:sz w:val="18"/>
              </w:rPr>
              <w:t>74</w:t>
            </w:r>
          </w:p>
        </w:tc>
        <w:tc>
          <w:tcPr>
            <w:tcW w:w="2183" w:type="dxa"/>
            <w:tcBorders>
              <w:top w:val="single" w:sz="12" w:space="0" w:color="auto"/>
            </w:tcBorders>
          </w:tcPr>
          <w:p w:rsidR="00000000" w:rsidRDefault="00444957">
            <w:pPr>
              <w:pStyle w:val="Tabletext"/>
              <w:framePr w:hSpace="181" w:wrap="notBeside" w:vAnchor="text" w:hAnchor="text" w:xAlign="center" w:y="1"/>
              <w:spacing w:before="68" w:after="68"/>
              <w:jc w:val="center"/>
              <w:rPr>
                <w:sz w:val="18"/>
              </w:rPr>
            </w:pPr>
            <w:r>
              <w:rPr>
                <w:sz w:val="18"/>
              </w:rPr>
              <w:t>5143.463</w:t>
            </w:r>
          </w:p>
        </w:tc>
        <w:tc>
          <w:tcPr>
            <w:tcW w:w="2183" w:type="dxa"/>
            <w:tcBorders>
              <w:top w:val="single" w:sz="12" w:space="0" w:color="auto"/>
            </w:tcBorders>
          </w:tcPr>
          <w:p w:rsidR="00000000" w:rsidRDefault="00444957">
            <w:pPr>
              <w:pStyle w:val="Tabletext"/>
              <w:framePr w:hSpace="181" w:wrap="notBeside" w:vAnchor="text" w:hAnchor="text" w:xAlign="center" w:y="1"/>
              <w:spacing w:before="68" w:after="68"/>
              <w:jc w:val="center"/>
              <w:rPr>
                <w:sz w:val="18"/>
              </w:rPr>
            </w:pPr>
            <w:r>
              <w:rPr>
                <w:sz w:val="18"/>
              </w:rPr>
              <w:t>5236.866</w:t>
            </w:r>
          </w:p>
        </w:tc>
        <w:tc>
          <w:tcPr>
            <w:tcW w:w="2160" w:type="dxa"/>
            <w:tcBorders>
              <w:top w:val="single" w:sz="12" w:space="0" w:color="auto"/>
            </w:tcBorders>
          </w:tcPr>
          <w:p w:rsidR="00000000" w:rsidRDefault="00444957">
            <w:pPr>
              <w:pStyle w:val="Tabletext"/>
              <w:framePr w:hSpace="181" w:wrap="notBeside" w:vAnchor="text" w:hAnchor="text" w:xAlign="center" w:y="1"/>
              <w:spacing w:before="68" w:after="68"/>
              <w:jc w:val="center"/>
              <w:rPr>
                <w:sz w:val="18"/>
              </w:rPr>
            </w:pPr>
            <w:r>
              <w:rPr>
                <w:sz w:val="18"/>
              </w:rPr>
              <w:t>5331.939</w:t>
            </w:r>
          </w:p>
        </w:tc>
        <w:tc>
          <w:tcPr>
            <w:tcW w:w="2160" w:type="dxa"/>
            <w:tcBorders>
              <w:top w:val="single" w:sz="12" w:space="0" w:color="auto"/>
            </w:tcBorders>
          </w:tcPr>
          <w:p w:rsidR="00000000" w:rsidRDefault="00444957">
            <w:pPr>
              <w:pStyle w:val="Tabletext"/>
              <w:framePr w:hSpace="181" w:wrap="notBeside" w:vAnchor="text" w:hAnchor="text" w:xAlign="center" w:y="1"/>
              <w:spacing w:before="68" w:after="68"/>
              <w:jc w:val="center"/>
              <w:rPr>
                <w:sz w:val="18"/>
              </w:rPr>
            </w:pPr>
            <w:r>
              <w:rPr>
                <w:sz w:val="18"/>
              </w:rPr>
              <w:t>188.476</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8" w:after="68"/>
              <w:jc w:val="center"/>
              <w:rPr>
                <w:sz w:val="18"/>
              </w:rPr>
            </w:pPr>
            <w:r>
              <w:rPr>
                <w:sz w:val="18"/>
              </w:rPr>
              <w:t>75</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5331.939</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5428.712</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5527.217</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195.278</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8" w:after="68"/>
              <w:jc w:val="center"/>
              <w:rPr>
                <w:sz w:val="18"/>
              </w:rPr>
            </w:pPr>
            <w:r>
              <w:rPr>
                <w:sz w:val="18"/>
              </w:rPr>
              <w:t>76</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5527.217</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5627.484</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5729.545</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202.329</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8" w:after="68"/>
              <w:jc w:val="center"/>
              <w:rPr>
                <w:sz w:val="18"/>
              </w:rPr>
            </w:pPr>
            <w:r>
              <w:rPr>
                <w:sz w:val="18"/>
              </w:rPr>
              <w:t>77</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5729.545</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5833.434</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5939.183</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209.637</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8" w:after="68"/>
              <w:jc w:val="center"/>
              <w:rPr>
                <w:sz w:val="18"/>
              </w:rPr>
            </w:pPr>
            <w:r>
              <w:rPr>
                <w:sz w:val="18"/>
              </w:rPr>
              <w:t>78</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5939.183</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6046.825</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6156.396</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217.214</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8" w:after="68"/>
              <w:jc w:val="center"/>
              <w:rPr>
                <w:sz w:val="18"/>
              </w:rPr>
            </w:pPr>
            <w:r>
              <w:rPr>
                <w:sz w:val="18"/>
              </w:rPr>
              <w:t>79</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6156.396</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6267.931</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6381.463</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225.067</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8" w:after="68"/>
              <w:jc w:val="center"/>
              <w:rPr>
                <w:sz w:val="18"/>
              </w:rPr>
            </w:pPr>
            <w:r>
              <w:rPr>
                <w:sz w:val="18"/>
              </w:rPr>
              <w:t>80</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6381.4</w:t>
            </w:r>
            <w:r>
              <w:rPr>
                <w:sz w:val="18"/>
              </w:rPr>
              <w:t>63</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6497.031</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6614.671</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233.208</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8" w:after="68"/>
              <w:jc w:val="center"/>
              <w:rPr>
                <w:sz w:val="18"/>
              </w:rPr>
            </w:pPr>
            <w:r>
              <w:rPr>
                <w:sz w:val="18"/>
              </w:rPr>
              <w:t>81</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6614.671</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6734.42</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6856.316</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241.646</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8" w:after="68"/>
              <w:jc w:val="center"/>
              <w:rPr>
                <w:sz w:val="18"/>
              </w:rPr>
            </w:pPr>
            <w:r>
              <w:rPr>
                <w:sz w:val="18"/>
              </w:rPr>
              <w:t>82</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6856.316</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6980.399</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7106.708</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250.392</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8" w:after="68"/>
              <w:jc w:val="center"/>
              <w:rPr>
                <w:sz w:val="18"/>
              </w:rPr>
            </w:pPr>
            <w:r>
              <w:rPr>
                <w:sz w:val="18"/>
              </w:rPr>
              <w:t>83</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7106.708</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7235.284</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7366.166</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259.458</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8" w:after="68"/>
              <w:jc w:val="center"/>
              <w:rPr>
                <w:sz w:val="18"/>
              </w:rPr>
            </w:pPr>
            <w:r>
              <w:rPr>
                <w:sz w:val="18"/>
              </w:rPr>
              <w:t>84</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7366.166</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7499.397</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7635.02</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268.854</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8" w:after="68"/>
              <w:jc w:val="center"/>
              <w:rPr>
                <w:sz w:val="18"/>
              </w:rPr>
            </w:pPr>
            <w:r>
              <w:rPr>
                <w:sz w:val="18"/>
              </w:rPr>
              <w:t>85</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7635.02</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7773.077</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7913.614</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278.594</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8" w:after="68"/>
              <w:jc w:val="center"/>
              <w:rPr>
                <w:sz w:val="18"/>
              </w:rPr>
            </w:pPr>
            <w:r>
              <w:rPr>
                <w:sz w:val="18"/>
              </w:rPr>
              <w:t>86</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7913.614</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8056.673</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8202.302</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288.</w:t>
            </w:r>
            <w:r>
              <w:rPr>
                <w:sz w:val="18"/>
              </w:rPr>
              <w:t>688</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8" w:after="68"/>
              <w:jc w:val="center"/>
              <w:rPr>
                <w:sz w:val="18"/>
              </w:rPr>
            </w:pPr>
            <w:r>
              <w:rPr>
                <w:sz w:val="18"/>
              </w:rPr>
              <w:t>87</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8202.302</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8350.547</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8501.454</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299.152</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8" w:after="68"/>
              <w:jc w:val="center"/>
              <w:rPr>
                <w:sz w:val="18"/>
              </w:rPr>
            </w:pPr>
            <w:r>
              <w:rPr>
                <w:sz w:val="18"/>
              </w:rPr>
              <w:t>88</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8501.454</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8655.072</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8811.45</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309.996</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8" w:after="68"/>
              <w:jc w:val="center"/>
              <w:rPr>
                <w:sz w:val="18"/>
              </w:rPr>
            </w:pPr>
            <w:r>
              <w:rPr>
                <w:sz w:val="18"/>
              </w:rPr>
              <w:t>89</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8811.45</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8970.639</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9132.688</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321.237</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8" w:after="68"/>
              <w:jc w:val="center"/>
              <w:rPr>
                <w:sz w:val="18"/>
              </w:rPr>
            </w:pPr>
            <w:r>
              <w:rPr>
                <w:sz w:val="18"/>
              </w:rPr>
              <w:t>90</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9132.688</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9297.648</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9465.574</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332.887</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8" w:after="68"/>
              <w:jc w:val="center"/>
              <w:rPr>
                <w:sz w:val="18"/>
              </w:rPr>
            </w:pPr>
            <w:r>
              <w:rPr>
                <w:sz w:val="18"/>
              </w:rPr>
              <w:t>91</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9465.574</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9636.52</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9810.536</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344.962</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8" w:after="68"/>
              <w:jc w:val="center"/>
              <w:rPr>
                <w:sz w:val="18"/>
              </w:rPr>
            </w:pPr>
            <w:r>
              <w:rPr>
                <w:sz w:val="18"/>
              </w:rPr>
              <w:t>92</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9810.536</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9987.683</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10168.013</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357.477</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8" w:after="68"/>
              <w:jc w:val="center"/>
              <w:rPr>
                <w:sz w:val="18"/>
              </w:rPr>
            </w:pPr>
            <w:r>
              <w:rPr>
                <w:sz w:val="18"/>
              </w:rPr>
              <w:t>93</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10168.013</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10351.</w:t>
            </w:r>
            <w:r>
              <w:rPr>
                <w:sz w:val="18"/>
              </w:rPr>
              <w:t>586</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10538.46</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370.447</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8" w:after="68"/>
              <w:jc w:val="center"/>
              <w:rPr>
                <w:sz w:val="18"/>
              </w:rPr>
            </w:pPr>
            <w:r>
              <w:rPr>
                <w:sz w:val="18"/>
              </w:rPr>
              <w:t>94</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10538.46</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10728.695</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10922.351</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383.891</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8" w:after="68"/>
              <w:jc w:val="center"/>
              <w:rPr>
                <w:sz w:val="18"/>
              </w:rPr>
            </w:pPr>
            <w:r>
              <w:rPr>
                <w:sz w:val="18"/>
              </w:rPr>
              <w:t>95</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10922.351</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11119.49</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11320.175</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397.824</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8" w:after="68"/>
              <w:jc w:val="center"/>
              <w:rPr>
                <w:sz w:val="18"/>
              </w:rPr>
            </w:pPr>
            <w:r>
              <w:rPr>
                <w:sz w:val="18"/>
              </w:rPr>
              <w:t>96</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11320.175</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11524.47</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11732.438</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412.264</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8" w:after="68"/>
              <w:jc w:val="center"/>
              <w:rPr>
                <w:sz w:val="18"/>
              </w:rPr>
            </w:pPr>
            <w:r>
              <w:rPr>
                <w:sz w:val="18"/>
              </w:rPr>
              <w:t>97</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11732.438</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11944.149</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12159.67</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427.231</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8" w:after="68"/>
              <w:jc w:val="center"/>
              <w:rPr>
                <w:sz w:val="18"/>
              </w:rPr>
            </w:pPr>
            <w:r>
              <w:rPr>
                <w:sz w:val="18"/>
              </w:rPr>
              <w:t>98</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12159.67</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12379.066</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12602.412</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442.742</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8" w:after="68"/>
              <w:jc w:val="center"/>
              <w:rPr>
                <w:sz w:val="18"/>
              </w:rPr>
            </w:pPr>
            <w:r>
              <w:rPr>
                <w:sz w:val="18"/>
              </w:rPr>
              <w:t>99</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12602.412</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12829.775</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13061.</w:t>
            </w:r>
            <w:r>
              <w:rPr>
                <w:sz w:val="18"/>
              </w:rPr>
              <w:t>229</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458.817</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8" w:after="68"/>
              <w:jc w:val="center"/>
              <w:rPr>
                <w:sz w:val="18"/>
              </w:rPr>
            </w:pPr>
            <w:r>
              <w:rPr>
                <w:sz w:val="18"/>
              </w:rPr>
              <w:t>100</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13061.229</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13296.85</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13536.71</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475.48</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8" w:after="68"/>
              <w:jc w:val="center"/>
              <w:rPr>
                <w:sz w:val="18"/>
              </w:rPr>
            </w:pPr>
            <w:r>
              <w:rPr>
                <w:sz w:val="18"/>
              </w:rPr>
              <w:t>101</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13536.71</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13780.887</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14029.458</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492.748</w:t>
            </w:r>
          </w:p>
        </w:tc>
      </w:tr>
      <w:tr w:rsidR="00000000">
        <w:tblPrEx>
          <w:tblBorders>
            <w:bottom w:val="single" w:sz="6" w:space="0" w:color="auto"/>
          </w:tblBorders>
          <w:tblCellMar>
            <w:top w:w="0" w:type="dxa"/>
            <w:bottom w:w="0" w:type="dxa"/>
          </w:tblCellMar>
        </w:tblPrEx>
        <w:trPr>
          <w:cantSplit/>
          <w:tblHeader/>
          <w:jc w:val="center"/>
        </w:trPr>
        <w:tc>
          <w:tcPr>
            <w:tcW w:w="898" w:type="dxa"/>
            <w:tcBorders>
              <w:top w:val="nil"/>
            </w:tcBorders>
          </w:tcPr>
          <w:p w:rsidR="00000000" w:rsidRDefault="00444957">
            <w:pPr>
              <w:pStyle w:val="Tabletext"/>
              <w:framePr w:hSpace="181" w:wrap="notBeside" w:vAnchor="text" w:hAnchor="text" w:xAlign="center" w:y="1"/>
              <w:spacing w:before="68" w:after="68"/>
              <w:jc w:val="center"/>
              <w:rPr>
                <w:sz w:val="18"/>
              </w:rPr>
            </w:pPr>
            <w:r>
              <w:rPr>
                <w:sz w:val="18"/>
              </w:rPr>
              <w:t>102</w:t>
            </w:r>
          </w:p>
        </w:tc>
        <w:tc>
          <w:tcPr>
            <w:tcW w:w="2183" w:type="dxa"/>
            <w:tcBorders>
              <w:top w:val="nil"/>
            </w:tcBorders>
          </w:tcPr>
          <w:p w:rsidR="00000000" w:rsidRDefault="00444957">
            <w:pPr>
              <w:pStyle w:val="Tabletext"/>
              <w:framePr w:hSpace="181" w:wrap="notBeside" w:vAnchor="text" w:hAnchor="text" w:xAlign="center" w:y="1"/>
              <w:spacing w:before="68" w:after="68"/>
              <w:jc w:val="center"/>
              <w:rPr>
                <w:sz w:val="18"/>
              </w:rPr>
            </w:pPr>
            <w:r>
              <w:rPr>
                <w:sz w:val="18"/>
              </w:rPr>
              <w:t>14029.458</w:t>
            </w:r>
          </w:p>
        </w:tc>
        <w:tc>
          <w:tcPr>
            <w:tcW w:w="2183" w:type="dxa"/>
            <w:tcBorders>
              <w:top w:val="nil"/>
            </w:tcBorders>
          </w:tcPr>
          <w:p w:rsidR="00000000" w:rsidRDefault="00444957">
            <w:pPr>
              <w:pStyle w:val="Tabletext"/>
              <w:framePr w:hSpace="181" w:wrap="notBeside" w:vAnchor="text" w:hAnchor="text" w:xAlign="center" w:y="1"/>
              <w:spacing w:before="68" w:after="68"/>
              <w:jc w:val="center"/>
              <w:rPr>
                <w:sz w:val="18"/>
              </w:rPr>
            </w:pPr>
            <w:r>
              <w:rPr>
                <w:sz w:val="18"/>
              </w:rPr>
              <w:t>14282.503</w:t>
            </w:r>
          </w:p>
        </w:tc>
        <w:tc>
          <w:tcPr>
            <w:tcW w:w="2160" w:type="dxa"/>
            <w:tcBorders>
              <w:top w:val="nil"/>
            </w:tcBorders>
          </w:tcPr>
          <w:p w:rsidR="00000000" w:rsidRDefault="00444957">
            <w:pPr>
              <w:pStyle w:val="Tabletext"/>
              <w:framePr w:hSpace="181" w:wrap="notBeside" w:vAnchor="text" w:hAnchor="text" w:xAlign="center" w:y="1"/>
              <w:spacing w:before="68" w:after="68"/>
              <w:jc w:val="center"/>
              <w:rPr>
                <w:sz w:val="18"/>
              </w:rPr>
            </w:pPr>
            <w:r>
              <w:rPr>
                <w:sz w:val="18"/>
              </w:rPr>
              <w:t>14540.103</w:t>
            </w:r>
          </w:p>
        </w:tc>
        <w:tc>
          <w:tcPr>
            <w:tcW w:w="2160" w:type="dxa"/>
            <w:tcBorders>
              <w:top w:val="nil"/>
            </w:tcBorders>
          </w:tcPr>
          <w:p w:rsidR="00000000" w:rsidRDefault="00444957">
            <w:pPr>
              <w:pStyle w:val="Tabletext"/>
              <w:framePr w:hSpace="181" w:wrap="notBeside" w:vAnchor="text" w:hAnchor="text" w:xAlign="center" w:y="1"/>
              <w:spacing w:before="68" w:after="68"/>
              <w:jc w:val="center"/>
              <w:rPr>
                <w:sz w:val="18"/>
              </w:rPr>
            </w:pPr>
            <w:r>
              <w:rPr>
                <w:sz w:val="18"/>
              </w:rPr>
              <w:t>510.645</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8" w:after="68"/>
              <w:jc w:val="center"/>
              <w:rPr>
                <w:sz w:val="18"/>
              </w:rPr>
            </w:pPr>
            <w:r>
              <w:rPr>
                <w:sz w:val="18"/>
              </w:rPr>
              <w:t>103</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14540.103</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14802.338</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15069.295</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529.192</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8" w:after="68"/>
              <w:jc w:val="center"/>
              <w:rPr>
                <w:sz w:val="18"/>
              </w:rPr>
            </w:pPr>
            <w:r>
              <w:rPr>
                <w:sz w:val="18"/>
              </w:rPr>
              <w:t>104</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15069.295</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15341.057</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15617.71</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548.415</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8" w:after="68"/>
              <w:jc w:val="center"/>
              <w:rPr>
                <w:sz w:val="18"/>
              </w:rPr>
            </w:pPr>
            <w:r>
              <w:rPr>
                <w:sz w:val="18"/>
              </w:rPr>
              <w:t>105</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15617.71</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15899.345</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16186.049</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568.339</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8" w:after="68"/>
              <w:jc w:val="center"/>
              <w:rPr>
                <w:sz w:val="18"/>
              </w:rPr>
            </w:pPr>
            <w:r>
              <w:rPr>
                <w:sz w:val="18"/>
              </w:rPr>
              <w:t>106</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16186.049</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16477.914</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16775.035</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588.986</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8" w:after="68"/>
              <w:jc w:val="center"/>
              <w:rPr>
                <w:sz w:val="18"/>
              </w:rPr>
            </w:pPr>
            <w:r>
              <w:rPr>
                <w:sz w:val="18"/>
              </w:rPr>
              <w:t>107</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16775.035</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17077.504</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17385.42</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610.385</w:t>
            </w:r>
          </w:p>
        </w:tc>
      </w:tr>
      <w:tr w:rsidR="00000000">
        <w:tblPrEx>
          <w:tblBorders>
            <w:bottom w:val="single" w:sz="6" w:space="0" w:color="auto"/>
          </w:tblBorders>
          <w:tblCellMar>
            <w:top w:w="0" w:type="dxa"/>
            <w:bottom w:w="0" w:type="dxa"/>
          </w:tblCellMar>
        </w:tblPrEx>
        <w:trPr>
          <w:cantSplit/>
          <w:tblHeader/>
          <w:jc w:val="center"/>
        </w:trPr>
        <w:tc>
          <w:tcPr>
            <w:tcW w:w="898" w:type="dxa"/>
          </w:tcPr>
          <w:p w:rsidR="00000000" w:rsidRDefault="00444957">
            <w:pPr>
              <w:pStyle w:val="Tabletext"/>
              <w:framePr w:hSpace="181" w:wrap="notBeside" w:vAnchor="text" w:hAnchor="text" w:xAlign="center" w:y="1"/>
              <w:spacing w:before="68" w:after="68"/>
              <w:jc w:val="center"/>
              <w:rPr>
                <w:sz w:val="18"/>
              </w:rPr>
            </w:pPr>
            <w:r>
              <w:rPr>
                <w:sz w:val="18"/>
              </w:rPr>
              <w:t>108</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17385.42</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17690.045</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18000</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614.58</w:t>
            </w:r>
          </w:p>
        </w:tc>
      </w:tr>
    </w:tbl>
    <w:p w:rsidR="00000000" w:rsidRDefault="00444957">
      <w:pPr>
        <w:pStyle w:val="Tablefin"/>
        <w:spacing w:before="0"/>
      </w:pPr>
      <w:bookmarkStart w:id="203" w:name="Tab_FftFilt2"/>
    </w:p>
    <w:p w:rsidR="00000000" w:rsidRDefault="00444957">
      <w:pPr>
        <w:pStyle w:val="TableNo"/>
        <w:rPr>
          <w:sz w:val="18"/>
        </w:rPr>
      </w:pPr>
      <w:r>
        <w:rPr>
          <w:sz w:val="18"/>
        </w:rPr>
        <w:br w:type="page"/>
        <w:t>TABLE</w:t>
      </w:r>
      <w:bookmarkEnd w:id="203"/>
      <w:r>
        <w:rPr>
          <w:sz w:val="18"/>
        </w:rPr>
        <w:t xml:space="preserve">  7</w:t>
      </w:r>
    </w:p>
    <w:p w:rsidR="00000000" w:rsidRDefault="00444957">
      <w:pPr>
        <w:pStyle w:val="Tabletitle"/>
        <w:rPr>
          <w:sz w:val="18"/>
        </w:rPr>
      </w:pPr>
      <w:r>
        <w:rPr>
          <w:sz w:val="18"/>
        </w:rPr>
        <w:t>Frequency bands of the FFT-based ear model used in the Advanced Version</w:t>
      </w:r>
    </w:p>
    <w:tbl>
      <w:tblPr>
        <w:tblW w:w="0" w:type="auto"/>
        <w:jc w:val="center"/>
        <w:tblBorders>
          <w:top w:val="single" w:sz="6" w:space="0" w:color="auto"/>
          <w:left w:val="single" w:sz="6" w:space="0" w:color="auto"/>
          <w:bottom w:val="single" w:sz="12"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98"/>
        <w:gridCol w:w="2183"/>
        <w:gridCol w:w="2183"/>
        <w:gridCol w:w="2160"/>
        <w:gridCol w:w="2160"/>
      </w:tblGrid>
      <w:tr w:rsidR="00000000">
        <w:tblPrEx>
          <w:tblCellMar>
            <w:top w:w="0" w:type="dxa"/>
            <w:bottom w:w="0" w:type="dxa"/>
          </w:tblCellMar>
        </w:tblPrEx>
        <w:trPr>
          <w:cantSplit/>
          <w:tblHeader/>
          <w:jc w:val="center"/>
        </w:trPr>
        <w:tc>
          <w:tcPr>
            <w:tcW w:w="898" w:type="dxa"/>
            <w:tcBorders>
              <w:bottom w:val="single" w:sz="6" w:space="0" w:color="auto"/>
            </w:tcBorders>
          </w:tcPr>
          <w:p w:rsidR="00000000" w:rsidRDefault="00444957">
            <w:pPr>
              <w:pStyle w:val="Tabletext"/>
              <w:framePr w:hSpace="181" w:wrap="notBeside" w:vAnchor="text" w:hAnchor="text" w:xAlign="center" w:y="1"/>
              <w:spacing w:before="68" w:after="68"/>
              <w:jc w:val="center"/>
              <w:rPr>
                <w:sz w:val="18"/>
                <w:lang w:val="en-GB"/>
              </w:rPr>
            </w:pPr>
            <w:r>
              <w:rPr>
                <w:sz w:val="18"/>
                <w:lang w:val="en-GB"/>
              </w:rPr>
              <w:t>Group</w:t>
            </w:r>
          </w:p>
        </w:tc>
        <w:tc>
          <w:tcPr>
            <w:tcW w:w="2183" w:type="dxa"/>
            <w:tcBorders>
              <w:bottom w:val="single" w:sz="6" w:space="0" w:color="auto"/>
            </w:tcBorders>
          </w:tcPr>
          <w:p w:rsidR="00000000" w:rsidRDefault="00444957">
            <w:pPr>
              <w:pStyle w:val="Tabletext"/>
              <w:framePr w:hSpace="181" w:wrap="notBeside" w:vAnchor="text" w:hAnchor="text" w:xAlign="center" w:y="1"/>
              <w:spacing w:before="68" w:after="68"/>
              <w:jc w:val="center"/>
              <w:rPr>
                <w:sz w:val="18"/>
                <w:lang w:val="en-GB"/>
              </w:rPr>
            </w:pPr>
            <w:r>
              <w:rPr>
                <w:sz w:val="18"/>
                <w:lang w:val="en-GB"/>
              </w:rPr>
              <w:t>Lower frequency/Hz</w:t>
            </w:r>
          </w:p>
        </w:tc>
        <w:tc>
          <w:tcPr>
            <w:tcW w:w="2183" w:type="dxa"/>
            <w:tcBorders>
              <w:bottom w:val="single" w:sz="6" w:space="0" w:color="auto"/>
            </w:tcBorders>
          </w:tcPr>
          <w:p w:rsidR="00000000" w:rsidRDefault="00444957">
            <w:pPr>
              <w:pStyle w:val="Tabletext"/>
              <w:framePr w:hSpace="181" w:wrap="notBeside" w:vAnchor="text" w:hAnchor="text" w:xAlign="center" w:y="1"/>
              <w:spacing w:before="68" w:after="68"/>
              <w:jc w:val="center"/>
              <w:rPr>
                <w:sz w:val="18"/>
                <w:lang w:val="en-GB"/>
              </w:rPr>
            </w:pPr>
            <w:r>
              <w:rPr>
                <w:sz w:val="18"/>
                <w:lang w:val="en-GB"/>
              </w:rPr>
              <w:t>Centre frequency/</w:t>
            </w:r>
            <w:r>
              <w:rPr>
                <w:sz w:val="18"/>
                <w:lang w:val="en-GB"/>
              </w:rPr>
              <w:t>Hz</w:t>
            </w:r>
          </w:p>
        </w:tc>
        <w:tc>
          <w:tcPr>
            <w:tcW w:w="2160" w:type="dxa"/>
            <w:tcBorders>
              <w:bottom w:val="single" w:sz="6" w:space="0" w:color="auto"/>
            </w:tcBorders>
          </w:tcPr>
          <w:p w:rsidR="00000000" w:rsidRDefault="00444957">
            <w:pPr>
              <w:pStyle w:val="Tabletext"/>
              <w:framePr w:hSpace="181" w:wrap="notBeside" w:vAnchor="text" w:hAnchor="text" w:xAlign="center" w:y="1"/>
              <w:spacing w:before="68" w:after="68"/>
              <w:jc w:val="center"/>
              <w:rPr>
                <w:sz w:val="18"/>
                <w:lang w:val="en-GB"/>
              </w:rPr>
            </w:pPr>
            <w:r>
              <w:rPr>
                <w:sz w:val="18"/>
                <w:lang w:val="en-GB"/>
              </w:rPr>
              <w:t>Upper frequency/Hz</w:t>
            </w:r>
          </w:p>
        </w:tc>
        <w:tc>
          <w:tcPr>
            <w:tcW w:w="2160" w:type="dxa"/>
            <w:tcBorders>
              <w:bottom w:val="single" w:sz="6" w:space="0" w:color="auto"/>
            </w:tcBorders>
          </w:tcPr>
          <w:p w:rsidR="00000000" w:rsidRDefault="00444957">
            <w:pPr>
              <w:pStyle w:val="Tabletext"/>
              <w:framePr w:hSpace="181" w:wrap="notBeside" w:vAnchor="text" w:hAnchor="text" w:xAlign="center" w:y="1"/>
              <w:spacing w:before="68" w:after="68"/>
              <w:jc w:val="center"/>
              <w:rPr>
                <w:sz w:val="18"/>
                <w:lang w:val="en-GB"/>
              </w:rPr>
            </w:pPr>
            <w:r>
              <w:rPr>
                <w:sz w:val="18"/>
                <w:lang w:val="en-GB"/>
              </w:rPr>
              <w:t>Frequency width/Hz</w:t>
            </w:r>
          </w:p>
        </w:tc>
      </w:tr>
      <w:tr w:rsidR="00000000">
        <w:tblPrEx>
          <w:tblCellMar>
            <w:top w:w="0" w:type="dxa"/>
            <w:bottom w:w="0" w:type="dxa"/>
          </w:tblCellMar>
        </w:tblPrEx>
        <w:trPr>
          <w:cantSplit/>
          <w:tblHeader/>
          <w:jc w:val="center"/>
        </w:trPr>
        <w:tc>
          <w:tcPr>
            <w:tcW w:w="898" w:type="dxa"/>
            <w:tcBorders>
              <w:bottom w:val="single" w:sz="12" w:space="0" w:color="auto"/>
            </w:tcBorders>
          </w:tcPr>
          <w:p w:rsidR="00000000" w:rsidRDefault="00444957">
            <w:pPr>
              <w:pStyle w:val="Tabletext"/>
              <w:framePr w:hSpace="181" w:wrap="notBeside" w:vAnchor="text" w:hAnchor="text" w:xAlign="center" w:y="1"/>
              <w:spacing w:before="68" w:after="68"/>
              <w:jc w:val="center"/>
              <w:rPr>
                <w:i/>
                <w:iCs/>
                <w:sz w:val="18"/>
                <w:lang w:val="en-GB"/>
              </w:rPr>
            </w:pPr>
            <w:r>
              <w:rPr>
                <w:i/>
                <w:iCs/>
                <w:sz w:val="18"/>
                <w:lang w:val="en-GB"/>
              </w:rPr>
              <w:t>k</w:t>
            </w:r>
          </w:p>
        </w:tc>
        <w:tc>
          <w:tcPr>
            <w:tcW w:w="2183" w:type="dxa"/>
            <w:tcBorders>
              <w:bottom w:val="single" w:sz="12" w:space="0" w:color="auto"/>
            </w:tcBorders>
          </w:tcPr>
          <w:p w:rsidR="00000000" w:rsidRDefault="00444957">
            <w:pPr>
              <w:pStyle w:val="Tabletext"/>
              <w:framePr w:hSpace="181" w:wrap="notBeside" w:vAnchor="text" w:hAnchor="text" w:xAlign="center" w:y="1"/>
              <w:spacing w:before="68" w:after="68"/>
              <w:jc w:val="center"/>
              <w:rPr>
                <w:i/>
                <w:iCs/>
                <w:sz w:val="18"/>
                <w:lang w:val="en-GB"/>
              </w:rPr>
            </w:pPr>
            <w:r>
              <w:rPr>
                <w:i/>
                <w:iCs/>
                <w:sz w:val="18"/>
                <w:lang w:val="en-GB"/>
              </w:rPr>
              <w:t>f</w:t>
            </w:r>
            <w:r>
              <w:rPr>
                <w:i/>
                <w:iCs/>
                <w:position w:val="-4"/>
                <w:sz w:val="14"/>
                <w:lang w:val="en-GB"/>
              </w:rPr>
              <w:t>l</w:t>
            </w:r>
            <w:r>
              <w:rPr>
                <w:i/>
                <w:iCs/>
                <w:sz w:val="18"/>
                <w:lang w:val="en-GB"/>
              </w:rPr>
              <w:t>[k]</w:t>
            </w:r>
          </w:p>
        </w:tc>
        <w:tc>
          <w:tcPr>
            <w:tcW w:w="2183" w:type="dxa"/>
            <w:tcBorders>
              <w:bottom w:val="single" w:sz="12" w:space="0" w:color="auto"/>
            </w:tcBorders>
          </w:tcPr>
          <w:p w:rsidR="00000000" w:rsidRDefault="00444957">
            <w:pPr>
              <w:pStyle w:val="Tabletext"/>
              <w:framePr w:hSpace="181" w:wrap="notBeside" w:vAnchor="text" w:hAnchor="text" w:xAlign="center" w:y="1"/>
              <w:spacing w:before="68" w:after="68"/>
              <w:jc w:val="center"/>
              <w:rPr>
                <w:i/>
                <w:iCs/>
                <w:sz w:val="18"/>
                <w:lang w:val="en-GB"/>
              </w:rPr>
            </w:pPr>
            <w:r>
              <w:rPr>
                <w:i/>
                <w:iCs/>
                <w:sz w:val="18"/>
                <w:lang w:val="en-GB"/>
              </w:rPr>
              <w:t>f</w:t>
            </w:r>
            <w:r>
              <w:rPr>
                <w:i/>
                <w:iCs/>
                <w:position w:val="-4"/>
                <w:sz w:val="14"/>
                <w:lang w:val="en-GB"/>
              </w:rPr>
              <w:t>c</w:t>
            </w:r>
            <w:r>
              <w:rPr>
                <w:i/>
                <w:iCs/>
                <w:sz w:val="18"/>
                <w:lang w:val="en-GB"/>
              </w:rPr>
              <w:t>[k]</w:t>
            </w:r>
          </w:p>
        </w:tc>
        <w:tc>
          <w:tcPr>
            <w:tcW w:w="2160" w:type="dxa"/>
            <w:tcBorders>
              <w:bottom w:val="single" w:sz="12" w:space="0" w:color="auto"/>
            </w:tcBorders>
          </w:tcPr>
          <w:p w:rsidR="00000000" w:rsidRDefault="00444957">
            <w:pPr>
              <w:pStyle w:val="Tabletext"/>
              <w:framePr w:hSpace="181" w:wrap="notBeside" w:vAnchor="text" w:hAnchor="text" w:xAlign="center" w:y="1"/>
              <w:spacing w:before="68" w:after="68"/>
              <w:jc w:val="center"/>
              <w:rPr>
                <w:i/>
                <w:iCs/>
                <w:sz w:val="18"/>
                <w:lang w:val="en-GB"/>
              </w:rPr>
            </w:pPr>
            <w:r>
              <w:rPr>
                <w:i/>
                <w:iCs/>
                <w:sz w:val="18"/>
                <w:lang w:val="en-GB"/>
              </w:rPr>
              <w:t>f</w:t>
            </w:r>
            <w:r>
              <w:rPr>
                <w:i/>
                <w:iCs/>
                <w:position w:val="-4"/>
                <w:sz w:val="14"/>
                <w:lang w:val="en-GB"/>
              </w:rPr>
              <w:t>u</w:t>
            </w:r>
            <w:r>
              <w:rPr>
                <w:i/>
                <w:iCs/>
                <w:sz w:val="18"/>
                <w:lang w:val="en-GB"/>
              </w:rPr>
              <w:t>[k]</w:t>
            </w:r>
          </w:p>
        </w:tc>
        <w:tc>
          <w:tcPr>
            <w:tcW w:w="2160" w:type="dxa"/>
            <w:tcBorders>
              <w:bottom w:val="single" w:sz="12" w:space="0" w:color="auto"/>
            </w:tcBorders>
          </w:tcPr>
          <w:p w:rsidR="00000000" w:rsidRDefault="00444957">
            <w:pPr>
              <w:pStyle w:val="Tabletext"/>
              <w:framePr w:hSpace="181" w:wrap="notBeside" w:vAnchor="text" w:hAnchor="text" w:xAlign="center" w:y="1"/>
              <w:spacing w:before="68" w:after="68"/>
              <w:jc w:val="center"/>
              <w:rPr>
                <w:i/>
                <w:iCs/>
                <w:sz w:val="18"/>
              </w:rPr>
            </w:pPr>
            <w:r>
              <w:rPr>
                <w:i/>
                <w:iCs/>
                <w:sz w:val="18"/>
              </w:rPr>
              <w:t>f</w:t>
            </w:r>
            <w:r>
              <w:rPr>
                <w:i/>
                <w:iCs/>
                <w:position w:val="-4"/>
                <w:sz w:val="14"/>
              </w:rPr>
              <w:t>w</w:t>
            </w:r>
            <w:r>
              <w:rPr>
                <w:i/>
                <w:iCs/>
                <w:sz w:val="18"/>
              </w:rPr>
              <w:t>[k]</w:t>
            </w:r>
          </w:p>
        </w:tc>
      </w:tr>
      <w:tr w:rsidR="00000000">
        <w:tblPrEx>
          <w:tblBorders>
            <w:bottom w:val="single" w:sz="6" w:space="0" w:color="auto"/>
          </w:tblBorders>
          <w:tblCellMar>
            <w:top w:w="0" w:type="dxa"/>
            <w:bottom w:w="0" w:type="dxa"/>
          </w:tblCellMar>
        </w:tblPrEx>
        <w:trPr>
          <w:cantSplit/>
          <w:jc w:val="center"/>
        </w:trPr>
        <w:tc>
          <w:tcPr>
            <w:tcW w:w="896" w:type="dxa"/>
            <w:tcBorders>
              <w:top w:val="single" w:sz="12" w:space="0" w:color="auto"/>
            </w:tcBorders>
          </w:tcPr>
          <w:p w:rsidR="00000000" w:rsidRDefault="00444957">
            <w:pPr>
              <w:pStyle w:val="Tabletext"/>
              <w:framePr w:hSpace="181" w:wrap="notBeside" w:vAnchor="text" w:hAnchor="text" w:xAlign="center" w:y="1"/>
              <w:spacing w:before="68" w:after="68"/>
              <w:jc w:val="center"/>
              <w:rPr>
                <w:sz w:val="18"/>
              </w:rPr>
            </w:pPr>
            <w:r>
              <w:rPr>
                <w:sz w:val="18"/>
              </w:rPr>
              <w:t>0</w:t>
            </w:r>
          </w:p>
        </w:tc>
        <w:tc>
          <w:tcPr>
            <w:tcW w:w="2183" w:type="dxa"/>
            <w:tcBorders>
              <w:top w:val="single" w:sz="12" w:space="0" w:color="auto"/>
            </w:tcBorders>
          </w:tcPr>
          <w:p w:rsidR="00000000" w:rsidRDefault="00444957">
            <w:pPr>
              <w:pStyle w:val="Tabletext"/>
              <w:framePr w:hSpace="181" w:wrap="notBeside" w:vAnchor="text" w:hAnchor="text" w:xAlign="center" w:y="1"/>
              <w:spacing w:before="68" w:after="68"/>
              <w:jc w:val="center"/>
              <w:rPr>
                <w:sz w:val="18"/>
              </w:rPr>
            </w:pPr>
            <w:r>
              <w:rPr>
                <w:sz w:val="18"/>
              </w:rPr>
              <w:t>80</w:t>
            </w:r>
          </w:p>
        </w:tc>
        <w:tc>
          <w:tcPr>
            <w:tcW w:w="2183" w:type="dxa"/>
            <w:tcBorders>
              <w:top w:val="single" w:sz="12" w:space="0" w:color="auto"/>
            </w:tcBorders>
          </w:tcPr>
          <w:p w:rsidR="00000000" w:rsidRDefault="00444957">
            <w:pPr>
              <w:pStyle w:val="Tabletext"/>
              <w:framePr w:hSpace="181" w:wrap="notBeside" w:vAnchor="text" w:hAnchor="text" w:xAlign="center" w:y="1"/>
              <w:spacing w:before="68" w:after="68"/>
              <w:jc w:val="center"/>
              <w:rPr>
                <w:sz w:val="18"/>
              </w:rPr>
            </w:pPr>
            <w:r>
              <w:rPr>
                <w:sz w:val="18"/>
              </w:rPr>
              <w:t>103.445</w:t>
            </w:r>
          </w:p>
        </w:tc>
        <w:tc>
          <w:tcPr>
            <w:tcW w:w="2160" w:type="dxa"/>
            <w:tcBorders>
              <w:top w:val="single" w:sz="12" w:space="0" w:color="auto"/>
            </w:tcBorders>
          </w:tcPr>
          <w:p w:rsidR="00000000" w:rsidRDefault="00444957">
            <w:pPr>
              <w:pStyle w:val="Tabletext"/>
              <w:framePr w:hSpace="181" w:wrap="notBeside" w:vAnchor="text" w:hAnchor="text" w:xAlign="center" w:y="1"/>
              <w:spacing w:before="68" w:after="68"/>
              <w:jc w:val="center"/>
              <w:rPr>
                <w:sz w:val="18"/>
              </w:rPr>
            </w:pPr>
            <w:r>
              <w:rPr>
                <w:sz w:val="18"/>
              </w:rPr>
              <w:t>127.023</w:t>
            </w:r>
          </w:p>
        </w:tc>
        <w:tc>
          <w:tcPr>
            <w:tcW w:w="2160" w:type="dxa"/>
            <w:tcBorders>
              <w:top w:val="single" w:sz="12" w:space="0" w:color="auto"/>
            </w:tcBorders>
          </w:tcPr>
          <w:p w:rsidR="00000000" w:rsidRDefault="00444957">
            <w:pPr>
              <w:pStyle w:val="Tabletext"/>
              <w:framePr w:hSpace="181" w:wrap="notBeside" w:vAnchor="text" w:hAnchor="text" w:xAlign="center" w:y="1"/>
              <w:spacing w:before="68" w:after="68"/>
              <w:jc w:val="center"/>
              <w:rPr>
                <w:sz w:val="18"/>
              </w:rPr>
            </w:pPr>
            <w:r>
              <w:rPr>
                <w:sz w:val="18"/>
              </w:rPr>
              <w:t>47.023</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68" w:after="68"/>
              <w:jc w:val="center"/>
              <w:rPr>
                <w:sz w:val="18"/>
              </w:rPr>
            </w:pPr>
            <w:r>
              <w:rPr>
                <w:sz w:val="18"/>
              </w:rPr>
              <w:t>1</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127.023</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150.762</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174.694</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47.671</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68" w:after="68"/>
              <w:jc w:val="center"/>
              <w:rPr>
                <w:sz w:val="18"/>
              </w:rPr>
            </w:pPr>
            <w:r>
              <w:rPr>
                <w:sz w:val="18"/>
              </w:rPr>
              <w:t>2</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174.694</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198.849</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223.257</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48.563</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68" w:after="68"/>
              <w:jc w:val="center"/>
              <w:rPr>
                <w:sz w:val="18"/>
              </w:rPr>
            </w:pPr>
            <w:r>
              <w:rPr>
                <w:sz w:val="18"/>
              </w:rPr>
              <w:t>3</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223.257</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247.95</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272.959</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49.702</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68" w:after="68"/>
              <w:jc w:val="center"/>
              <w:rPr>
                <w:sz w:val="18"/>
              </w:rPr>
            </w:pPr>
            <w:r>
              <w:rPr>
                <w:sz w:val="18"/>
              </w:rPr>
              <w:t>4</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272.959</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298.317</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324.055</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51.096</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68" w:after="68"/>
              <w:jc w:val="center"/>
              <w:rPr>
                <w:sz w:val="18"/>
              </w:rPr>
            </w:pPr>
            <w:r>
              <w:rPr>
                <w:sz w:val="18"/>
              </w:rPr>
              <w:t>5</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324.055</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350.207</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376.8</w:t>
            </w:r>
            <w:r>
              <w:rPr>
                <w:sz w:val="18"/>
              </w:rPr>
              <w:t>05</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52.75</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68" w:after="68"/>
              <w:jc w:val="center"/>
              <w:rPr>
                <w:sz w:val="18"/>
              </w:rPr>
            </w:pPr>
            <w:r>
              <w:rPr>
                <w:sz w:val="18"/>
              </w:rPr>
              <w:t>6</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376.805</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403.884</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431.478</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54.673</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68" w:after="68"/>
              <w:jc w:val="center"/>
              <w:rPr>
                <w:sz w:val="18"/>
              </w:rPr>
            </w:pPr>
            <w:r>
              <w:rPr>
                <w:sz w:val="18"/>
              </w:rPr>
              <w:t>7</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431.478</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459.622</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488.353</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56.875</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68" w:after="68"/>
              <w:jc w:val="center"/>
              <w:rPr>
                <w:sz w:val="18"/>
              </w:rPr>
            </w:pPr>
            <w:r>
              <w:rPr>
                <w:sz w:val="18"/>
              </w:rPr>
              <w:t>8</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488.353</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517.707</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547.721</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59.368</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68" w:after="68"/>
              <w:jc w:val="center"/>
              <w:rPr>
                <w:sz w:val="18"/>
              </w:rPr>
            </w:pPr>
            <w:r>
              <w:rPr>
                <w:sz w:val="18"/>
              </w:rPr>
              <w:t>9</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547.721</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578.434</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609.885</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62.164</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68" w:after="68"/>
              <w:jc w:val="center"/>
              <w:rPr>
                <w:sz w:val="18"/>
              </w:rPr>
            </w:pPr>
            <w:r>
              <w:rPr>
                <w:sz w:val="18"/>
              </w:rPr>
              <w:t>10</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609.885</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642.114</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675.161</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65.277</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68" w:after="68"/>
              <w:jc w:val="center"/>
              <w:rPr>
                <w:sz w:val="18"/>
              </w:rPr>
            </w:pPr>
            <w:r>
              <w:rPr>
                <w:sz w:val="18"/>
              </w:rPr>
              <w:t>11</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675.161</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709.071</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743.884</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68.723</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68" w:after="68"/>
              <w:jc w:val="center"/>
              <w:rPr>
                <w:sz w:val="18"/>
              </w:rPr>
            </w:pPr>
            <w:r>
              <w:rPr>
                <w:sz w:val="18"/>
              </w:rPr>
              <w:t>12</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743.884</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779.647</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816.404</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72.52</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68" w:after="68"/>
              <w:jc w:val="center"/>
              <w:rPr>
                <w:sz w:val="18"/>
              </w:rPr>
            </w:pPr>
            <w:r>
              <w:rPr>
                <w:sz w:val="18"/>
              </w:rPr>
              <w:t>13</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816</w:t>
            </w:r>
            <w:r>
              <w:rPr>
                <w:sz w:val="18"/>
              </w:rPr>
              <w:t>.404</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854.203</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893.091</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76.687</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68" w:after="68"/>
              <w:jc w:val="center"/>
              <w:rPr>
                <w:sz w:val="18"/>
              </w:rPr>
            </w:pPr>
            <w:r>
              <w:rPr>
                <w:sz w:val="18"/>
              </w:rPr>
              <w:t>14</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893.091</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933.119</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974.336</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81.245</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68" w:after="68"/>
              <w:jc w:val="center"/>
              <w:rPr>
                <w:sz w:val="18"/>
              </w:rPr>
            </w:pPr>
            <w:r>
              <w:rPr>
                <w:sz w:val="18"/>
              </w:rPr>
              <w:t>15</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974.336</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1016.797</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1060.555</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86.219</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68" w:after="68"/>
              <w:jc w:val="center"/>
              <w:rPr>
                <w:sz w:val="18"/>
              </w:rPr>
            </w:pPr>
            <w:r>
              <w:rPr>
                <w:sz w:val="18"/>
              </w:rPr>
              <w:t>16</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1060.555</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1105.666</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1152.187</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91.632</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68" w:after="68"/>
              <w:jc w:val="center"/>
              <w:rPr>
                <w:sz w:val="18"/>
              </w:rPr>
            </w:pPr>
            <w:r>
              <w:rPr>
                <w:sz w:val="18"/>
              </w:rPr>
              <w:t>17</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1152.187</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1200.178</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1249.7</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97.513</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68" w:after="68"/>
              <w:jc w:val="center"/>
              <w:rPr>
                <w:sz w:val="18"/>
              </w:rPr>
            </w:pPr>
            <w:r>
              <w:rPr>
                <w:sz w:val="18"/>
              </w:rPr>
              <w:t>18</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1249.7</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1300.816</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1353.592</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103.892</w:t>
            </w:r>
          </w:p>
        </w:tc>
      </w:tr>
      <w:tr w:rsidR="00000000">
        <w:tblPrEx>
          <w:tblBorders>
            <w:bottom w:val="single" w:sz="6" w:space="0" w:color="auto"/>
          </w:tblBorders>
          <w:tblCellMar>
            <w:top w:w="0" w:type="dxa"/>
            <w:bottom w:w="0" w:type="dxa"/>
          </w:tblCellMar>
        </w:tblPrEx>
        <w:trPr>
          <w:cantSplit/>
          <w:jc w:val="center"/>
        </w:trPr>
        <w:tc>
          <w:tcPr>
            <w:tcW w:w="896" w:type="dxa"/>
            <w:tcBorders>
              <w:bottom w:val="nil"/>
            </w:tcBorders>
          </w:tcPr>
          <w:p w:rsidR="00000000" w:rsidRDefault="00444957">
            <w:pPr>
              <w:pStyle w:val="Tabletext"/>
              <w:framePr w:hSpace="181" w:wrap="notBeside" w:vAnchor="text" w:hAnchor="text" w:xAlign="center" w:y="1"/>
              <w:spacing w:before="68" w:after="68"/>
              <w:jc w:val="center"/>
              <w:rPr>
                <w:sz w:val="18"/>
              </w:rPr>
            </w:pPr>
            <w:r>
              <w:rPr>
                <w:sz w:val="18"/>
              </w:rPr>
              <w:t>19</w:t>
            </w:r>
          </w:p>
        </w:tc>
        <w:tc>
          <w:tcPr>
            <w:tcW w:w="2183" w:type="dxa"/>
            <w:tcBorders>
              <w:bottom w:val="nil"/>
            </w:tcBorders>
          </w:tcPr>
          <w:p w:rsidR="00000000" w:rsidRDefault="00444957">
            <w:pPr>
              <w:pStyle w:val="Tabletext"/>
              <w:framePr w:hSpace="181" w:wrap="notBeside" w:vAnchor="text" w:hAnchor="text" w:xAlign="center" w:y="1"/>
              <w:spacing w:before="68" w:after="68"/>
              <w:jc w:val="center"/>
              <w:rPr>
                <w:sz w:val="18"/>
              </w:rPr>
            </w:pPr>
            <w:r>
              <w:rPr>
                <w:sz w:val="18"/>
              </w:rPr>
              <w:t>1353.592</w:t>
            </w:r>
          </w:p>
        </w:tc>
        <w:tc>
          <w:tcPr>
            <w:tcW w:w="2183" w:type="dxa"/>
            <w:tcBorders>
              <w:bottom w:val="nil"/>
            </w:tcBorders>
          </w:tcPr>
          <w:p w:rsidR="00000000" w:rsidRDefault="00444957">
            <w:pPr>
              <w:pStyle w:val="Tabletext"/>
              <w:framePr w:hSpace="181" w:wrap="notBeside" w:vAnchor="text" w:hAnchor="text" w:xAlign="center" w:y="1"/>
              <w:spacing w:before="68" w:after="68"/>
              <w:jc w:val="center"/>
              <w:rPr>
                <w:sz w:val="18"/>
              </w:rPr>
            </w:pPr>
            <w:r>
              <w:rPr>
                <w:sz w:val="18"/>
              </w:rPr>
              <w:t>1408.094</w:t>
            </w:r>
          </w:p>
        </w:tc>
        <w:tc>
          <w:tcPr>
            <w:tcW w:w="2160" w:type="dxa"/>
            <w:tcBorders>
              <w:bottom w:val="nil"/>
            </w:tcBorders>
          </w:tcPr>
          <w:p w:rsidR="00000000" w:rsidRDefault="00444957">
            <w:pPr>
              <w:pStyle w:val="Tabletext"/>
              <w:framePr w:hSpace="181" w:wrap="notBeside" w:vAnchor="text" w:hAnchor="text" w:xAlign="center" w:y="1"/>
              <w:spacing w:before="68" w:after="68"/>
              <w:jc w:val="center"/>
              <w:rPr>
                <w:sz w:val="18"/>
              </w:rPr>
            </w:pPr>
            <w:r>
              <w:rPr>
                <w:sz w:val="18"/>
              </w:rPr>
              <w:t>1464.392</w:t>
            </w:r>
          </w:p>
        </w:tc>
        <w:tc>
          <w:tcPr>
            <w:tcW w:w="2160" w:type="dxa"/>
            <w:tcBorders>
              <w:bottom w:val="nil"/>
            </w:tcBorders>
          </w:tcPr>
          <w:p w:rsidR="00000000" w:rsidRDefault="00444957">
            <w:pPr>
              <w:pStyle w:val="Tabletext"/>
              <w:framePr w:hSpace="181" w:wrap="notBeside" w:vAnchor="text" w:hAnchor="text" w:xAlign="center" w:y="1"/>
              <w:spacing w:before="68" w:after="68"/>
              <w:jc w:val="center"/>
              <w:rPr>
                <w:sz w:val="18"/>
              </w:rPr>
            </w:pPr>
            <w:r>
              <w:rPr>
                <w:sz w:val="18"/>
              </w:rPr>
              <w:t>110.801</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68" w:after="68"/>
              <w:jc w:val="center"/>
              <w:rPr>
                <w:sz w:val="18"/>
              </w:rPr>
            </w:pPr>
            <w:r>
              <w:rPr>
                <w:sz w:val="18"/>
              </w:rPr>
              <w:br w:type="page"/>
            </w:r>
            <w:r>
              <w:rPr>
                <w:sz w:val="18"/>
              </w:rPr>
              <w:br w:type="page"/>
              <w:t>20</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1464.392</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1522.559</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1582.668</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118.275</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68" w:after="68"/>
              <w:jc w:val="center"/>
              <w:rPr>
                <w:sz w:val="18"/>
              </w:rPr>
            </w:pPr>
            <w:r>
              <w:rPr>
                <w:sz w:val="18"/>
              </w:rPr>
              <w:t>21</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1582.668</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1644.795</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1709.021</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126.354</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68" w:after="68"/>
              <w:jc w:val="center"/>
              <w:rPr>
                <w:sz w:val="18"/>
              </w:rPr>
            </w:pPr>
            <w:r>
              <w:rPr>
                <w:sz w:val="18"/>
              </w:rPr>
              <w:t>22</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1709.021</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1775.427</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1844.098</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135.077</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68" w:after="68"/>
              <w:jc w:val="center"/>
              <w:rPr>
                <w:sz w:val="18"/>
              </w:rPr>
            </w:pPr>
            <w:r>
              <w:rPr>
                <w:sz w:val="18"/>
              </w:rPr>
              <w:t>23</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1844.098</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1915.121</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1988.587</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144.489</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68" w:after="68"/>
              <w:jc w:val="center"/>
              <w:rPr>
                <w:sz w:val="18"/>
              </w:rPr>
            </w:pPr>
            <w:r>
              <w:rPr>
                <w:sz w:val="18"/>
              </w:rPr>
              <w:t>24</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1988.587</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2064.59</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2143.227</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154.64</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68" w:after="68"/>
              <w:jc w:val="center"/>
              <w:rPr>
                <w:sz w:val="18"/>
              </w:rPr>
            </w:pPr>
            <w:r>
              <w:rPr>
                <w:sz w:val="18"/>
              </w:rPr>
              <w:t>25</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2143.227</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2224.597</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2308.806</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165.579</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68" w:after="68"/>
              <w:jc w:val="center"/>
              <w:rPr>
                <w:sz w:val="18"/>
              </w:rPr>
            </w:pPr>
            <w:r>
              <w:rPr>
                <w:sz w:val="18"/>
              </w:rPr>
              <w:t>26</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2308.806</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2395.959</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2486.1</w:t>
            </w:r>
            <w:r>
              <w:rPr>
                <w:sz w:val="18"/>
              </w:rPr>
              <w:t>69</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177.364</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68" w:after="68"/>
              <w:jc w:val="center"/>
              <w:rPr>
                <w:sz w:val="18"/>
              </w:rPr>
            </w:pPr>
            <w:r>
              <w:rPr>
                <w:sz w:val="18"/>
              </w:rPr>
              <w:t>27</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2486.169</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2579.551</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2676.223</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190.054</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68" w:after="68"/>
              <w:jc w:val="center"/>
              <w:rPr>
                <w:sz w:val="18"/>
              </w:rPr>
            </w:pPr>
            <w:r>
              <w:rPr>
                <w:sz w:val="18"/>
              </w:rPr>
              <w:t>28</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2676.223</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2776.309</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2879.937</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203.713</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68" w:after="68"/>
              <w:jc w:val="center"/>
              <w:rPr>
                <w:sz w:val="18"/>
              </w:rPr>
            </w:pPr>
            <w:r>
              <w:rPr>
                <w:sz w:val="18"/>
              </w:rPr>
              <w:t>29</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2879.937</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2987.238</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3098.35</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218.414</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68" w:after="68"/>
              <w:jc w:val="center"/>
              <w:rPr>
                <w:sz w:val="18"/>
              </w:rPr>
            </w:pPr>
            <w:r>
              <w:rPr>
                <w:sz w:val="18"/>
              </w:rPr>
              <w:t>30</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3098.35</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3213.415</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3332.579</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234.229</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68" w:after="68"/>
              <w:jc w:val="center"/>
              <w:rPr>
                <w:sz w:val="18"/>
              </w:rPr>
            </w:pPr>
            <w:r>
              <w:rPr>
                <w:sz w:val="18"/>
              </w:rPr>
              <w:t>31</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3332.579</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3455.993</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3583.817</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251.238</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68" w:after="68"/>
              <w:jc w:val="center"/>
              <w:rPr>
                <w:sz w:val="18"/>
              </w:rPr>
            </w:pPr>
            <w:r>
              <w:rPr>
                <w:sz w:val="18"/>
              </w:rPr>
              <w:t>32</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3583.817</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3716.212</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3853.348</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269.531</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68" w:after="68"/>
              <w:jc w:val="center"/>
              <w:rPr>
                <w:sz w:val="18"/>
              </w:rPr>
            </w:pPr>
            <w:r>
              <w:rPr>
                <w:sz w:val="18"/>
              </w:rPr>
              <w:t>33</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3853.348</w:t>
            </w:r>
          </w:p>
        </w:tc>
        <w:tc>
          <w:tcPr>
            <w:tcW w:w="2183" w:type="dxa"/>
          </w:tcPr>
          <w:p w:rsidR="00000000" w:rsidRDefault="00444957">
            <w:pPr>
              <w:pStyle w:val="Tabletext"/>
              <w:framePr w:hSpace="181" w:wrap="notBeside" w:vAnchor="text" w:hAnchor="text" w:xAlign="center" w:y="1"/>
              <w:spacing w:before="68" w:after="68"/>
              <w:jc w:val="center"/>
              <w:rPr>
                <w:sz w:val="18"/>
              </w:rPr>
            </w:pPr>
            <w:r>
              <w:rPr>
                <w:sz w:val="18"/>
              </w:rPr>
              <w:t>3995.399</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4142.547</w:t>
            </w:r>
          </w:p>
        </w:tc>
        <w:tc>
          <w:tcPr>
            <w:tcW w:w="2160" w:type="dxa"/>
          </w:tcPr>
          <w:p w:rsidR="00000000" w:rsidRDefault="00444957">
            <w:pPr>
              <w:pStyle w:val="Tabletext"/>
              <w:framePr w:hSpace="181" w:wrap="notBeside" w:vAnchor="text" w:hAnchor="text" w:xAlign="center" w:y="1"/>
              <w:spacing w:before="68" w:after="68"/>
              <w:jc w:val="center"/>
              <w:rPr>
                <w:sz w:val="18"/>
              </w:rPr>
            </w:pPr>
            <w:r>
              <w:rPr>
                <w:sz w:val="18"/>
              </w:rPr>
              <w:t>289.199</w:t>
            </w:r>
          </w:p>
        </w:tc>
      </w:tr>
    </w:tbl>
    <w:p w:rsidR="00000000" w:rsidRDefault="00444957">
      <w:pPr>
        <w:pStyle w:val="Tablefin"/>
      </w:pPr>
    </w:p>
    <w:p w:rsidR="00000000" w:rsidRDefault="00444957">
      <w:pPr>
        <w:pStyle w:val="TableNo"/>
        <w:rPr>
          <w:sz w:val="18"/>
          <w:lang w:val="en-GB"/>
        </w:rPr>
      </w:pPr>
      <w:r>
        <w:rPr>
          <w:sz w:val="18"/>
          <w:lang w:val="en-GB"/>
        </w:rPr>
        <w:br w:type="page"/>
        <w:t>TABLE  7 (</w:t>
      </w:r>
      <w:r>
        <w:rPr>
          <w:i/>
          <w:iCs/>
          <w:sz w:val="18"/>
          <w:lang w:val="en-GB"/>
        </w:rPr>
        <w:t>end</w:t>
      </w:r>
      <w:r>
        <w:rPr>
          <w:sz w:val="18"/>
          <w:lang w:val="en-GB"/>
        </w:rPr>
        <w:t>)</w:t>
      </w:r>
    </w:p>
    <w:tbl>
      <w:tblPr>
        <w:tblW w:w="0" w:type="auto"/>
        <w:jc w:val="center"/>
        <w:tblBorders>
          <w:top w:val="single" w:sz="6" w:space="0" w:color="auto"/>
          <w:left w:val="single" w:sz="6" w:space="0" w:color="auto"/>
          <w:bottom w:val="single" w:sz="12"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98"/>
        <w:gridCol w:w="2183"/>
        <w:gridCol w:w="2183"/>
        <w:gridCol w:w="2160"/>
        <w:gridCol w:w="2160"/>
      </w:tblGrid>
      <w:tr w:rsidR="00000000">
        <w:tblPrEx>
          <w:tblCellMar>
            <w:top w:w="0" w:type="dxa"/>
            <w:bottom w:w="0" w:type="dxa"/>
          </w:tblCellMar>
        </w:tblPrEx>
        <w:trPr>
          <w:cantSplit/>
          <w:tblHeader/>
          <w:jc w:val="center"/>
        </w:trPr>
        <w:tc>
          <w:tcPr>
            <w:tcW w:w="898" w:type="dxa"/>
            <w:tcBorders>
              <w:bottom w:val="single" w:sz="6" w:space="0" w:color="auto"/>
            </w:tcBorders>
          </w:tcPr>
          <w:p w:rsidR="00000000" w:rsidRDefault="00444957">
            <w:pPr>
              <w:pStyle w:val="Tabletext"/>
              <w:framePr w:hSpace="181" w:wrap="notBeside" w:vAnchor="text" w:hAnchor="text" w:xAlign="center" w:y="1"/>
              <w:spacing w:before="80" w:after="80"/>
              <w:jc w:val="center"/>
              <w:rPr>
                <w:sz w:val="18"/>
                <w:lang w:val="en-GB"/>
              </w:rPr>
            </w:pPr>
            <w:r>
              <w:rPr>
                <w:sz w:val="18"/>
                <w:lang w:val="en-GB"/>
              </w:rPr>
              <w:t>Group</w:t>
            </w:r>
          </w:p>
        </w:tc>
        <w:tc>
          <w:tcPr>
            <w:tcW w:w="2183" w:type="dxa"/>
            <w:tcBorders>
              <w:bottom w:val="single" w:sz="6" w:space="0" w:color="auto"/>
            </w:tcBorders>
          </w:tcPr>
          <w:p w:rsidR="00000000" w:rsidRDefault="00444957">
            <w:pPr>
              <w:pStyle w:val="Tabletext"/>
              <w:framePr w:hSpace="181" w:wrap="notBeside" w:vAnchor="text" w:hAnchor="text" w:xAlign="center" w:y="1"/>
              <w:spacing w:before="80" w:after="80"/>
              <w:jc w:val="center"/>
              <w:rPr>
                <w:sz w:val="18"/>
                <w:lang w:val="en-GB"/>
              </w:rPr>
            </w:pPr>
            <w:r>
              <w:rPr>
                <w:sz w:val="18"/>
                <w:lang w:val="en-GB"/>
              </w:rPr>
              <w:t>Lower frequency/Hz</w:t>
            </w:r>
          </w:p>
        </w:tc>
        <w:tc>
          <w:tcPr>
            <w:tcW w:w="2183" w:type="dxa"/>
            <w:tcBorders>
              <w:bottom w:val="single" w:sz="6" w:space="0" w:color="auto"/>
            </w:tcBorders>
          </w:tcPr>
          <w:p w:rsidR="00000000" w:rsidRDefault="00444957">
            <w:pPr>
              <w:pStyle w:val="Tabletext"/>
              <w:framePr w:hSpace="181" w:wrap="notBeside" w:vAnchor="text" w:hAnchor="text" w:xAlign="center" w:y="1"/>
              <w:spacing w:before="80" w:after="80"/>
              <w:jc w:val="center"/>
              <w:rPr>
                <w:sz w:val="18"/>
                <w:lang w:val="en-GB"/>
              </w:rPr>
            </w:pPr>
            <w:r>
              <w:rPr>
                <w:sz w:val="18"/>
                <w:lang w:val="en-GB"/>
              </w:rPr>
              <w:t>Centre frequency/Hz</w:t>
            </w:r>
          </w:p>
        </w:tc>
        <w:tc>
          <w:tcPr>
            <w:tcW w:w="2160" w:type="dxa"/>
            <w:tcBorders>
              <w:bottom w:val="single" w:sz="6" w:space="0" w:color="auto"/>
            </w:tcBorders>
          </w:tcPr>
          <w:p w:rsidR="00000000" w:rsidRDefault="00444957">
            <w:pPr>
              <w:pStyle w:val="Tabletext"/>
              <w:framePr w:hSpace="181" w:wrap="notBeside" w:vAnchor="text" w:hAnchor="text" w:xAlign="center" w:y="1"/>
              <w:spacing w:before="80" w:after="80"/>
              <w:jc w:val="center"/>
              <w:rPr>
                <w:sz w:val="18"/>
                <w:lang w:val="en-GB"/>
              </w:rPr>
            </w:pPr>
            <w:r>
              <w:rPr>
                <w:sz w:val="18"/>
                <w:lang w:val="en-GB"/>
              </w:rPr>
              <w:t>Upper frequency/Hz</w:t>
            </w:r>
          </w:p>
        </w:tc>
        <w:tc>
          <w:tcPr>
            <w:tcW w:w="2160" w:type="dxa"/>
            <w:tcBorders>
              <w:bottom w:val="single" w:sz="6" w:space="0" w:color="auto"/>
            </w:tcBorders>
          </w:tcPr>
          <w:p w:rsidR="00000000" w:rsidRDefault="00444957">
            <w:pPr>
              <w:pStyle w:val="Tabletext"/>
              <w:framePr w:hSpace="181" w:wrap="notBeside" w:vAnchor="text" w:hAnchor="text" w:xAlign="center" w:y="1"/>
              <w:spacing w:before="80" w:after="80"/>
              <w:jc w:val="center"/>
              <w:rPr>
                <w:sz w:val="18"/>
                <w:lang w:val="en-GB"/>
              </w:rPr>
            </w:pPr>
            <w:r>
              <w:rPr>
                <w:sz w:val="18"/>
                <w:lang w:val="en-GB"/>
              </w:rPr>
              <w:t>Frequency width/Hz</w:t>
            </w:r>
          </w:p>
        </w:tc>
      </w:tr>
      <w:tr w:rsidR="00000000">
        <w:tblPrEx>
          <w:tblCellMar>
            <w:top w:w="0" w:type="dxa"/>
            <w:bottom w:w="0" w:type="dxa"/>
          </w:tblCellMar>
        </w:tblPrEx>
        <w:trPr>
          <w:cantSplit/>
          <w:tblHeader/>
          <w:jc w:val="center"/>
        </w:trPr>
        <w:tc>
          <w:tcPr>
            <w:tcW w:w="898" w:type="dxa"/>
            <w:tcBorders>
              <w:bottom w:val="single" w:sz="12" w:space="0" w:color="auto"/>
            </w:tcBorders>
          </w:tcPr>
          <w:p w:rsidR="00000000" w:rsidRDefault="00444957">
            <w:pPr>
              <w:pStyle w:val="Tabletext"/>
              <w:framePr w:hSpace="181" w:wrap="notBeside" w:vAnchor="text" w:hAnchor="text" w:xAlign="center" w:y="1"/>
              <w:spacing w:before="80" w:after="80"/>
              <w:jc w:val="center"/>
              <w:rPr>
                <w:i/>
                <w:iCs/>
                <w:sz w:val="18"/>
                <w:lang w:val="en-GB"/>
              </w:rPr>
            </w:pPr>
            <w:r>
              <w:rPr>
                <w:i/>
                <w:iCs/>
                <w:sz w:val="18"/>
                <w:lang w:val="en-GB"/>
              </w:rPr>
              <w:t>k</w:t>
            </w:r>
          </w:p>
        </w:tc>
        <w:tc>
          <w:tcPr>
            <w:tcW w:w="2183" w:type="dxa"/>
            <w:tcBorders>
              <w:bottom w:val="single" w:sz="12" w:space="0" w:color="auto"/>
            </w:tcBorders>
          </w:tcPr>
          <w:p w:rsidR="00000000" w:rsidRDefault="00444957">
            <w:pPr>
              <w:pStyle w:val="Tabletext"/>
              <w:framePr w:hSpace="181" w:wrap="notBeside" w:vAnchor="text" w:hAnchor="text" w:xAlign="center" w:y="1"/>
              <w:spacing w:before="80" w:after="80"/>
              <w:jc w:val="center"/>
              <w:rPr>
                <w:i/>
                <w:iCs/>
                <w:sz w:val="18"/>
                <w:lang w:val="en-GB"/>
              </w:rPr>
            </w:pPr>
            <w:r>
              <w:rPr>
                <w:i/>
                <w:iCs/>
                <w:sz w:val="18"/>
                <w:lang w:val="en-GB"/>
              </w:rPr>
              <w:t>f</w:t>
            </w:r>
            <w:r>
              <w:rPr>
                <w:i/>
                <w:iCs/>
                <w:position w:val="-4"/>
                <w:sz w:val="14"/>
                <w:lang w:val="en-GB"/>
              </w:rPr>
              <w:t>l</w:t>
            </w:r>
            <w:r>
              <w:rPr>
                <w:i/>
                <w:iCs/>
                <w:sz w:val="18"/>
                <w:lang w:val="en-GB"/>
              </w:rPr>
              <w:t>[k]</w:t>
            </w:r>
          </w:p>
        </w:tc>
        <w:tc>
          <w:tcPr>
            <w:tcW w:w="2183" w:type="dxa"/>
            <w:tcBorders>
              <w:bottom w:val="single" w:sz="12" w:space="0" w:color="auto"/>
            </w:tcBorders>
          </w:tcPr>
          <w:p w:rsidR="00000000" w:rsidRDefault="00444957">
            <w:pPr>
              <w:pStyle w:val="Tabletext"/>
              <w:framePr w:hSpace="181" w:wrap="notBeside" w:vAnchor="text" w:hAnchor="text" w:xAlign="center" w:y="1"/>
              <w:spacing w:before="80" w:after="80"/>
              <w:jc w:val="center"/>
              <w:rPr>
                <w:i/>
                <w:iCs/>
                <w:sz w:val="18"/>
                <w:lang w:val="en-GB"/>
              </w:rPr>
            </w:pPr>
            <w:r>
              <w:rPr>
                <w:i/>
                <w:iCs/>
                <w:sz w:val="18"/>
                <w:lang w:val="en-GB"/>
              </w:rPr>
              <w:t>f</w:t>
            </w:r>
            <w:r>
              <w:rPr>
                <w:i/>
                <w:iCs/>
                <w:position w:val="-4"/>
                <w:sz w:val="14"/>
                <w:lang w:val="en-GB"/>
              </w:rPr>
              <w:t>c</w:t>
            </w:r>
            <w:r>
              <w:rPr>
                <w:i/>
                <w:iCs/>
                <w:sz w:val="18"/>
                <w:lang w:val="en-GB"/>
              </w:rPr>
              <w:t>[k]</w:t>
            </w:r>
          </w:p>
        </w:tc>
        <w:tc>
          <w:tcPr>
            <w:tcW w:w="2160" w:type="dxa"/>
            <w:tcBorders>
              <w:bottom w:val="single" w:sz="12" w:space="0" w:color="auto"/>
            </w:tcBorders>
          </w:tcPr>
          <w:p w:rsidR="00000000" w:rsidRDefault="00444957">
            <w:pPr>
              <w:pStyle w:val="Tabletext"/>
              <w:framePr w:hSpace="181" w:wrap="notBeside" w:vAnchor="text" w:hAnchor="text" w:xAlign="center" w:y="1"/>
              <w:spacing w:before="80" w:after="80"/>
              <w:jc w:val="center"/>
              <w:rPr>
                <w:i/>
                <w:iCs/>
                <w:sz w:val="18"/>
                <w:lang w:val="en-GB"/>
              </w:rPr>
            </w:pPr>
            <w:r>
              <w:rPr>
                <w:i/>
                <w:iCs/>
                <w:sz w:val="18"/>
                <w:lang w:val="en-GB"/>
              </w:rPr>
              <w:t>f</w:t>
            </w:r>
            <w:r>
              <w:rPr>
                <w:i/>
                <w:iCs/>
                <w:position w:val="-4"/>
                <w:sz w:val="14"/>
                <w:lang w:val="en-GB"/>
              </w:rPr>
              <w:t>u</w:t>
            </w:r>
            <w:r>
              <w:rPr>
                <w:i/>
                <w:iCs/>
                <w:sz w:val="18"/>
                <w:lang w:val="en-GB"/>
              </w:rPr>
              <w:t>[k]</w:t>
            </w:r>
          </w:p>
        </w:tc>
        <w:tc>
          <w:tcPr>
            <w:tcW w:w="2160" w:type="dxa"/>
            <w:tcBorders>
              <w:bottom w:val="single" w:sz="12" w:space="0" w:color="auto"/>
            </w:tcBorders>
          </w:tcPr>
          <w:p w:rsidR="00000000" w:rsidRDefault="00444957">
            <w:pPr>
              <w:pStyle w:val="Tabletext"/>
              <w:framePr w:hSpace="181" w:wrap="notBeside" w:vAnchor="text" w:hAnchor="text" w:xAlign="center" w:y="1"/>
              <w:spacing w:before="80" w:after="80"/>
              <w:jc w:val="center"/>
              <w:rPr>
                <w:i/>
                <w:iCs/>
                <w:sz w:val="18"/>
              </w:rPr>
            </w:pPr>
            <w:r>
              <w:rPr>
                <w:i/>
                <w:iCs/>
                <w:sz w:val="18"/>
              </w:rPr>
              <w:t>f</w:t>
            </w:r>
            <w:r>
              <w:rPr>
                <w:i/>
                <w:iCs/>
                <w:position w:val="-4"/>
                <w:sz w:val="14"/>
              </w:rPr>
              <w:t>w</w:t>
            </w:r>
            <w:r>
              <w:rPr>
                <w:i/>
                <w:iCs/>
                <w:sz w:val="18"/>
              </w:rPr>
              <w:t>[k]</w:t>
            </w:r>
          </w:p>
        </w:tc>
      </w:tr>
      <w:tr w:rsidR="00000000">
        <w:tblPrEx>
          <w:tblBorders>
            <w:bottom w:val="single" w:sz="6" w:space="0" w:color="auto"/>
          </w:tblBorders>
          <w:tblCellMar>
            <w:top w:w="0" w:type="dxa"/>
            <w:bottom w:w="0" w:type="dxa"/>
          </w:tblCellMar>
        </w:tblPrEx>
        <w:trPr>
          <w:cantSplit/>
          <w:jc w:val="center"/>
        </w:trPr>
        <w:tc>
          <w:tcPr>
            <w:tcW w:w="896" w:type="dxa"/>
            <w:tcBorders>
              <w:top w:val="single" w:sz="12" w:space="0" w:color="auto"/>
            </w:tcBorders>
          </w:tcPr>
          <w:p w:rsidR="00000000" w:rsidRDefault="00444957">
            <w:pPr>
              <w:pStyle w:val="Tabletext"/>
              <w:framePr w:hSpace="181" w:wrap="notBeside" w:vAnchor="text" w:hAnchor="text" w:xAlign="center" w:y="1"/>
              <w:spacing w:before="80" w:after="80"/>
              <w:jc w:val="center"/>
              <w:rPr>
                <w:sz w:val="18"/>
              </w:rPr>
            </w:pPr>
            <w:r>
              <w:rPr>
                <w:sz w:val="18"/>
              </w:rPr>
              <w:t>34</w:t>
            </w:r>
          </w:p>
        </w:tc>
        <w:tc>
          <w:tcPr>
            <w:tcW w:w="2183" w:type="dxa"/>
            <w:tcBorders>
              <w:top w:val="single" w:sz="12" w:space="0" w:color="auto"/>
            </w:tcBorders>
          </w:tcPr>
          <w:p w:rsidR="00000000" w:rsidRDefault="00444957">
            <w:pPr>
              <w:pStyle w:val="Tabletext"/>
              <w:framePr w:hSpace="181" w:wrap="notBeside" w:vAnchor="text" w:hAnchor="text" w:xAlign="center" w:y="1"/>
              <w:spacing w:before="80" w:after="80"/>
              <w:jc w:val="center"/>
              <w:rPr>
                <w:sz w:val="18"/>
              </w:rPr>
            </w:pPr>
            <w:r>
              <w:rPr>
                <w:sz w:val="18"/>
              </w:rPr>
              <w:t>4142.547</w:t>
            </w:r>
          </w:p>
        </w:tc>
        <w:tc>
          <w:tcPr>
            <w:tcW w:w="2183" w:type="dxa"/>
            <w:tcBorders>
              <w:top w:val="single" w:sz="12" w:space="0" w:color="auto"/>
            </w:tcBorders>
          </w:tcPr>
          <w:p w:rsidR="00000000" w:rsidRDefault="00444957">
            <w:pPr>
              <w:pStyle w:val="Tabletext"/>
              <w:framePr w:hSpace="181" w:wrap="notBeside" w:vAnchor="text" w:hAnchor="text" w:xAlign="center" w:y="1"/>
              <w:spacing w:before="80" w:after="80"/>
              <w:jc w:val="center"/>
              <w:rPr>
                <w:sz w:val="18"/>
              </w:rPr>
            </w:pPr>
            <w:r>
              <w:rPr>
                <w:sz w:val="18"/>
              </w:rPr>
              <w:t>4294.979</w:t>
            </w:r>
          </w:p>
        </w:tc>
        <w:tc>
          <w:tcPr>
            <w:tcW w:w="2160" w:type="dxa"/>
            <w:tcBorders>
              <w:top w:val="single" w:sz="12" w:space="0" w:color="auto"/>
            </w:tcBorders>
          </w:tcPr>
          <w:p w:rsidR="00000000" w:rsidRDefault="00444957">
            <w:pPr>
              <w:pStyle w:val="Tabletext"/>
              <w:framePr w:hSpace="181" w:wrap="notBeside" w:vAnchor="text" w:hAnchor="text" w:xAlign="center" w:y="1"/>
              <w:spacing w:before="80" w:after="80"/>
              <w:jc w:val="center"/>
              <w:rPr>
                <w:sz w:val="18"/>
              </w:rPr>
            </w:pPr>
            <w:r>
              <w:rPr>
                <w:sz w:val="18"/>
              </w:rPr>
              <w:t>4452.89</w:t>
            </w:r>
          </w:p>
        </w:tc>
        <w:tc>
          <w:tcPr>
            <w:tcW w:w="2160" w:type="dxa"/>
            <w:tcBorders>
              <w:top w:val="single" w:sz="12" w:space="0" w:color="auto"/>
            </w:tcBorders>
          </w:tcPr>
          <w:p w:rsidR="00000000" w:rsidRDefault="00444957">
            <w:pPr>
              <w:pStyle w:val="Tabletext"/>
              <w:framePr w:hSpace="181" w:wrap="notBeside" w:vAnchor="text" w:hAnchor="text" w:xAlign="center" w:y="1"/>
              <w:spacing w:before="80" w:after="80"/>
              <w:jc w:val="center"/>
              <w:rPr>
                <w:sz w:val="18"/>
              </w:rPr>
            </w:pPr>
            <w:r>
              <w:rPr>
                <w:sz w:val="18"/>
              </w:rPr>
              <w:t>310.343</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80" w:after="80"/>
              <w:jc w:val="center"/>
              <w:rPr>
                <w:sz w:val="18"/>
              </w:rPr>
            </w:pPr>
            <w:r>
              <w:rPr>
                <w:sz w:val="18"/>
              </w:rPr>
              <w:t>35</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4452.89</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4616.482</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4785.962</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333.072</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80" w:after="80"/>
              <w:jc w:val="center"/>
              <w:rPr>
                <w:sz w:val="18"/>
              </w:rPr>
            </w:pPr>
            <w:r>
              <w:rPr>
                <w:sz w:val="18"/>
              </w:rPr>
              <w:t>36</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4785.962</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4961.548</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5143</w:t>
            </w:r>
            <w:r>
              <w:rPr>
                <w:sz w:val="18"/>
              </w:rPr>
              <w:t>.463</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357.5</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80" w:after="80"/>
              <w:jc w:val="center"/>
              <w:rPr>
                <w:sz w:val="18"/>
              </w:rPr>
            </w:pPr>
            <w:r>
              <w:rPr>
                <w:sz w:val="18"/>
              </w:rPr>
              <w:t>37</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5143.463</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5331.939</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5527.217</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383.754</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80" w:after="80"/>
              <w:jc w:val="center"/>
              <w:rPr>
                <w:sz w:val="18"/>
              </w:rPr>
            </w:pPr>
            <w:r>
              <w:rPr>
                <w:sz w:val="18"/>
              </w:rPr>
              <w:t>38</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5527.217</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5729.545</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5939.183</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411.966</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80" w:after="80"/>
              <w:jc w:val="center"/>
              <w:rPr>
                <w:sz w:val="18"/>
              </w:rPr>
            </w:pPr>
            <w:r>
              <w:rPr>
                <w:sz w:val="18"/>
              </w:rPr>
              <w:t>39</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5939.183</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6156.396</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6381.463</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442.281</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80" w:after="80"/>
              <w:jc w:val="center"/>
              <w:rPr>
                <w:sz w:val="18"/>
              </w:rPr>
            </w:pPr>
            <w:r>
              <w:rPr>
                <w:sz w:val="18"/>
              </w:rPr>
              <w:t>40</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6381.463</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6614.671</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6856.316</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474.853</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80" w:after="80"/>
              <w:jc w:val="center"/>
              <w:rPr>
                <w:sz w:val="18"/>
              </w:rPr>
            </w:pPr>
            <w:r>
              <w:rPr>
                <w:sz w:val="18"/>
              </w:rPr>
              <w:t>41</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6856.316</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7106.708</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7366.166</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509.85</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80" w:after="80"/>
              <w:jc w:val="center"/>
              <w:rPr>
                <w:sz w:val="18"/>
              </w:rPr>
            </w:pPr>
            <w:r>
              <w:rPr>
                <w:sz w:val="18"/>
              </w:rPr>
              <w:t>42</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7366.166</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7635.02</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7913.614</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547.448</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80" w:after="80"/>
              <w:jc w:val="center"/>
              <w:rPr>
                <w:sz w:val="18"/>
              </w:rPr>
            </w:pPr>
            <w:r>
              <w:rPr>
                <w:sz w:val="18"/>
              </w:rPr>
              <w:t>43</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7913.614</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8202.302</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8501.454</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587.84</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80" w:after="80"/>
              <w:jc w:val="center"/>
              <w:rPr>
                <w:sz w:val="18"/>
              </w:rPr>
            </w:pPr>
            <w:r>
              <w:rPr>
                <w:sz w:val="18"/>
              </w:rPr>
              <w:t>44</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8501.454</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8811.45</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9132.688</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631.233</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80" w:after="80"/>
              <w:jc w:val="center"/>
              <w:rPr>
                <w:sz w:val="18"/>
              </w:rPr>
            </w:pPr>
            <w:r>
              <w:rPr>
                <w:sz w:val="18"/>
              </w:rPr>
              <w:t>45</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9132.688</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9465.574</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9810.536</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677.849</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80" w:after="80"/>
              <w:jc w:val="center"/>
              <w:rPr>
                <w:sz w:val="18"/>
              </w:rPr>
            </w:pPr>
            <w:r>
              <w:rPr>
                <w:sz w:val="18"/>
              </w:rPr>
              <w:t>46</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9810.536</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10168.013</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10538.46</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727.924</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80" w:after="80"/>
              <w:jc w:val="center"/>
              <w:rPr>
                <w:sz w:val="18"/>
              </w:rPr>
            </w:pPr>
            <w:r>
              <w:rPr>
                <w:sz w:val="18"/>
              </w:rPr>
              <w:t>47</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10538.46</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10922.351</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11320.175</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781.715</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80" w:after="80"/>
              <w:jc w:val="center"/>
              <w:rPr>
                <w:sz w:val="18"/>
              </w:rPr>
            </w:pPr>
            <w:r>
              <w:rPr>
                <w:sz w:val="18"/>
              </w:rPr>
              <w:t>48</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11320.175</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11732.438</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12159.67</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839.495</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80" w:after="80"/>
              <w:jc w:val="center"/>
              <w:rPr>
                <w:sz w:val="18"/>
              </w:rPr>
            </w:pPr>
            <w:r>
              <w:rPr>
                <w:sz w:val="18"/>
              </w:rPr>
              <w:t>49</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12159.67</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12602.412</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13061.229</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901.56</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80" w:after="80"/>
              <w:jc w:val="center"/>
              <w:rPr>
                <w:sz w:val="18"/>
              </w:rPr>
            </w:pPr>
            <w:r>
              <w:rPr>
                <w:sz w:val="18"/>
              </w:rPr>
              <w:t>50</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13061.229</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13536.71</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14029.458</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968.229</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80" w:after="80"/>
              <w:jc w:val="center"/>
              <w:rPr>
                <w:sz w:val="18"/>
              </w:rPr>
            </w:pPr>
            <w:r>
              <w:rPr>
                <w:sz w:val="18"/>
              </w:rPr>
              <w:t>51</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14029.458</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14540.103</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15069.295</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1039.837</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80" w:after="80"/>
              <w:jc w:val="center"/>
              <w:rPr>
                <w:sz w:val="18"/>
              </w:rPr>
            </w:pPr>
            <w:r>
              <w:rPr>
                <w:sz w:val="18"/>
              </w:rPr>
              <w:t>52</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15069.295</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15617.71</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16186.049</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1116.754</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80" w:after="80"/>
              <w:jc w:val="center"/>
              <w:rPr>
                <w:sz w:val="18"/>
              </w:rPr>
            </w:pPr>
            <w:r>
              <w:rPr>
                <w:sz w:val="18"/>
              </w:rPr>
              <w:br w:type="page"/>
              <w:t>53</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16186.049</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16775.035</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17385.42</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1199.371</w:t>
            </w:r>
          </w:p>
        </w:tc>
      </w:tr>
      <w:tr w:rsidR="00000000">
        <w:tblPrEx>
          <w:tblBorders>
            <w:bottom w:val="single" w:sz="6" w:space="0" w:color="auto"/>
          </w:tblBorders>
          <w:tblCellMar>
            <w:top w:w="0" w:type="dxa"/>
            <w:bottom w:w="0" w:type="dxa"/>
          </w:tblCellMar>
        </w:tblPrEx>
        <w:trPr>
          <w:cantSplit/>
          <w:jc w:val="center"/>
        </w:trPr>
        <w:tc>
          <w:tcPr>
            <w:tcW w:w="896" w:type="dxa"/>
          </w:tcPr>
          <w:p w:rsidR="00000000" w:rsidRDefault="00444957">
            <w:pPr>
              <w:pStyle w:val="Tabletext"/>
              <w:framePr w:hSpace="181" w:wrap="notBeside" w:vAnchor="text" w:hAnchor="text" w:xAlign="center" w:y="1"/>
              <w:spacing w:before="80" w:after="80"/>
              <w:jc w:val="center"/>
              <w:rPr>
                <w:sz w:val="18"/>
              </w:rPr>
            </w:pPr>
            <w:r>
              <w:rPr>
                <w:sz w:val="18"/>
              </w:rPr>
              <w:t>54</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17385.42</w:t>
            </w:r>
          </w:p>
        </w:tc>
        <w:tc>
          <w:tcPr>
            <w:tcW w:w="2183" w:type="dxa"/>
          </w:tcPr>
          <w:p w:rsidR="00000000" w:rsidRDefault="00444957">
            <w:pPr>
              <w:pStyle w:val="Tabletext"/>
              <w:framePr w:hSpace="181" w:wrap="notBeside" w:vAnchor="text" w:hAnchor="text" w:xAlign="center" w:y="1"/>
              <w:spacing w:before="80" w:after="80"/>
              <w:jc w:val="center"/>
              <w:rPr>
                <w:sz w:val="18"/>
              </w:rPr>
            </w:pPr>
            <w:r>
              <w:rPr>
                <w:sz w:val="18"/>
              </w:rPr>
              <w:t>17690.045</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18000</w:t>
            </w:r>
          </w:p>
        </w:tc>
        <w:tc>
          <w:tcPr>
            <w:tcW w:w="2160" w:type="dxa"/>
          </w:tcPr>
          <w:p w:rsidR="00000000" w:rsidRDefault="00444957">
            <w:pPr>
              <w:pStyle w:val="Tabletext"/>
              <w:framePr w:hSpace="181" w:wrap="notBeside" w:vAnchor="text" w:hAnchor="text" w:xAlign="center" w:y="1"/>
              <w:spacing w:before="80" w:after="80"/>
              <w:jc w:val="center"/>
              <w:rPr>
                <w:sz w:val="18"/>
              </w:rPr>
            </w:pPr>
            <w:r>
              <w:rPr>
                <w:sz w:val="18"/>
              </w:rPr>
              <w:t>614.58</w:t>
            </w:r>
          </w:p>
        </w:tc>
      </w:tr>
    </w:tbl>
    <w:p w:rsidR="00000000" w:rsidRDefault="00444957">
      <w:pPr>
        <w:pStyle w:val="Tablefin"/>
        <w:spacing w:before="0"/>
      </w:pPr>
    </w:p>
    <w:p w:rsidR="00000000" w:rsidRDefault="00444957">
      <w:pPr>
        <w:rPr>
          <w:lang w:val="en-GB"/>
        </w:rPr>
      </w:pPr>
      <w:r>
        <w:rPr>
          <w:lang w:val="en-GB"/>
        </w:rPr>
        <w:t>The frequency to pitch mapping is done by</w:t>
      </w:r>
      <w:r>
        <w:rPr>
          <w:lang w:val="en-GB"/>
        </w:rPr>
        <w:t xml:space="preserve"> the algorithm described in the following subsection, where </w:t>
      </w:r>
      <w:r>
        <w:rPr>
          <w:i/>
          <w:iCs/>
          <w:lang w:val="en-GB"/>
        </w:rPr>
        <w:t>Fsp[</w:t>
      </w:r>
      <w:r>
        <w:rPr>
          <w:rFonts w:ascii="Tms Rmn" w:hAnsi="Tms Rmn"/>
          <w:i/>
          <w:iCs/>
          <w:sz w:val="8"/>
          <w:lang w:val="en-GB"/>
        </w:rPr>
        <w:t> </w:t>
      </w:r>
      <w:r>
        <w:rPr>
          <w:i/>
          <w:iCs/>
          <w:lang w:val="en-GB"/>
        </w:rPr>
        <w:t>k</w:t>
      </w:r>
      <w:r>
        <w:rPr>
          <w:i/>
          <w:iCs/>
          <w:position w:val="-4"/>
          <w:sz w:val="20"/>
          <w:lang w:val="en-GB"/>
        </w:rPr>
        <w:t>f</w:t>
      </w:r>
      <w:r>
        <w:rPr>
          <w:rFonts w:ascii="Tms Rmn" w:hAnsi="Tms Rmn"/>
          <w:position w:val="-4"/>
          <w:sz w:val="12"/>
          <w:lang w:val="en-GB"/>
        </w:rPr>
        <w:t> </w:t>
      </w:r>
      <w:r>
        <w:rPr>
          <w:i/>
          <w:iCs/>
          <w:lang w:val="en-GB"/>
        </w:rPr>
        <w:t>]</w:t>
      </w:r>
      <w:r>
        <w:rPr>
          <w:lang w:val="en-GB"/>
        </w:rPr>
        <w:t xml:space="preserve"> is the energy representation of the “</w:t>
      </w:r>
      <w:r>
        <w:rPr>
          <w:i/>
          <w:lang w:val="en-GB"/>
        </w:rPr>
        <w:t>Outer ear weighted FFT outputs</w:t>
      </w:r>
      <w:r>
        <w:rPr>
          <w:lang w:val="en-GB"/>
        </w:rPr>
        <w:t>”:</w:t>
      </w:r>
    </w:p>
    <w:p w:rsidR="00000000" w:rsidRDefault="00444957">
      <w:pPr>
        <w:pStyle w:val="Equation"/>
        <w:spacing w:before="240" w:after="120"/>
        <w:rPr>
          <w:lang w:val="en-GB"/>
        </w:rPr>
      </w:pPr>
      <w:r>
        <w:rPr>
          <w:lang w:val="en-GB"/>
        </w:rPr>
        <w:tab/>
      </w:r>
      <w:r>
        <w:rPr>
          <w:lang w:val="en-GB"/>
        </w:rPr>
        <w:tab/>
      </w:r>
      <w:r>
        <w:rPr>
          <w:position w:val="-18"/>
          <w:sz w:val="20"/>
          <w:lang w:val="es-ES_tradnl"/>
        </w:rPr>
        <w:object w:dxaOrig="2480" w:dyaOrig="560">
          <v:shape id="_x0000_i1045" type="#_x0000_t75" style="width:123.75pt;height:27.75pt" o:ole="">
            <v:imagedata r:id="rId38" o:title=""/>
          </v:shape>
          <o:OLEObject Type="Embed" ProgID="Equation.3" ShapeID="_x0000_i1045" DrawAspect="Content" ObjectID="_1495264316" r:id="rId39"/>
        </w:object>
      </w:r>
      <w:r>
        <w:rPr>
          <w:lang w:val="en-GB"/>
        </w:rPr>
        <w:tab/>
        <w:t>(11)</w:t>
      </w:r>
    </w:p>
    <w:p w:rsidR="00000000" w:rsidRDefault="00444957">
      <w:pPr>
        <w:spacing w:before="240"/>
        <w:rPr>
          <w:lang w:val="en-GB"/>
        </w:rPr>
      </w:pPr>
      <w:r>
        <w:rPr>
          <w:lang w:val="en-GB"/>
        </w:rPr>
        <w:t>or the energy representation of the error signal</w:t>
      </w:r>
    </w:p>
    <w:p w:rsidR="00000000" w:rsidRDefault="00444957">
      <w:pPr>
        <w:pStyle w:val="Equation"/>
        <w:spacing w:before="240" w:after="120"/>
        <w:rPr>
          <w:lang w:val="en-GB"/>
        </w:rPr>
      </w:pPr>
      <w:r>
        <w:rPr>
          <w:lang w:val="en-GB"/>
        </w:rPr>
        <w:tab/>
      </w:r>
      <w:r>
        <w:rPr>
          <w:lang w:val="en-GB"/>
        </w:rPr>
        <w:tab/>
      </w:r>
      <w:r>
        <w:rPr>
          <w:position w:val="-18"/>
          <w:sz w:val="20"/>
          <w:lang w:val="es-ES_tradnl"/>
        </w:rPr>
        <w:object w:dxaOrig="2799" w:dyaOrig="560">
          <v:shape id="_x0000_i1046" type="#_x0000_t75" style="width:140.25pt;height:27.75pt" o:ole="">
            <v:imagedata r:id="rId40" o:title=""/>
          </v:shape>
          <o:OLEObject Type="Embed" ProgID="Equation.3" ShapeID="_x0000_i1046" DrawAspect="Content" ObjectID="_1495264317" r:id="rId41"/>
        </w:object>
      </w:r>
      <w:r>
        <w:rPr>
          <w:lang w:val="en-GB"/>
        </w:rPr>
        <w:tab/>
        <w:t>(12)</w:t>
      </w:r>
    </w:p>
    <w:p w:rsidR="00000000" w:rsidRDefault="00444957">
      <w:pPr>
        <w:rPr>
          <w:lang w:val="en-GB"/>
        </w:rPr>
      </w:pPr>
      <w:r>
        <w:rPr>
          <w:lang w:val="en-GB"/>
        </w:rPr>
        <w:t>respectivel</w:t>
      </w:r>
      <w:r>
        <w:rPr>
          <w:lang w:val="en-GB"/>
        </w:rPr>
        <w:t>y. See § 3.4 for calculation of the error signal.</w:t>
      </w:r>
    </w:p>
    <w:p w:rsidR="00000000" w:rsidRDefault="00444957">
      <w:pPr>
        <w:rPr>
          <w:lang w:val="en-GB"/>
        </w:rPr>
      </w:pPr>
      <w:r>
        <w:rPr>
          <w:lang w:val="en-GB"/>
        </w:rPr>
        <w:t xml:space="preserve">The outputs of this stage of processing are the energies of the frequency groups, </w:t>
      </w:r>
      <w:r>
        <w:rPr>
          <w:i/>
          <w:iCs/>
          <w:lang w:val="en-GB"/>
        </w:rPr>
        <w:t>P</w:t>
      </w:r>
      <w:r>
        <w:rPr>
          <w:i/>
          <w:iCs/>
          <w:position w:val="-4"/>
          <w:sz w:val="20"/>
          <w:lang w:val="en-GB"/>
        </w:rPr>
        <w:t>e</w:t>
      </w:r>
      <w:r>
        <w:rPr>
          <w:lang w:val="en-GB"/>
        </w:rPr>
        <w:t>[</w:t>
      </w:r>
      <w:r>
        <w:rPr>
          <w:rFonts w:ascii="Tms Rmn" w:hAnsi="Tms Rmn"/>
          <w:sz w:val="12"/>
          <w:lang w:val="en-GB"/>
        </w:rPr>
        <w:t> </w:t>
      </w:r>
      <w:r>
        <w:rPr>
          <w:i/>
          <w:iCs/>
          <w:lang w:val="en-GB"/>
        </w:rPr>
        <w:t>k,</w:t>
      </w:r>
      <w:r>
        <w:rPr>
          <w:rFonts w:ascii="Tms Rmn" w:hAnsi="Tms Rmn"/>
          <w:i/>
          <w:iCs/>
          <w:sz w:val="12"/>
          <w:lang w:val="en-GB"/>
        </w:rPr>
        <w:t> </w:t>
      </w:r>
      <w:r>
        <w:rPr>
          <w:i/>
          <w:iCs/>
          <w:lang w:val="en-GB"/>
        </w:rPr>
        <w:t>n</w:t>
      </w:r>
      <w:r>
        <w:rPr>
          <w:lang w:val="en-GB"/>
        </w:rPr>
        <w:t>].</w:t>
      </w:r>
    </w:p>
    <w:p w:rsidR="00000000" w:rsidRDefault="00444957">
      <w:pPr>
        <w:pStyle w:val="Heading4"/>
        <w:keepNext w:val="0"/>
        <w:keepLines w:val="0"/>
      </w:pPr>
      <w:r>
        <w:br w:type="page"/>
        <w:t>2.1.5.1</w:t>
      </w:r>
      <w:r>
        <w:tab/>
        <w:t>Pseudocode</w:t>
      </w:r>
    </w:p>
    <w:p w:rsidR="00000000" w:rsidRDefault="00444957">
      <w:pPr>
        <w:spacing w:before="0"/>
        <w:rPr>
          <w:sz w:val="8"/>
        </w:rPr>
      </w:pPr>
    </w:p>
    <w:tbl>
      <w:tblPr>
        <w:tblW w:w="0" w:type="auto"/>
        <w:tblLayout w:type="fixed"/>
        <w:tblLook w:val="0000" w:firstRow="0" w:lastRow="0" w:firstColumn="0" w:lastColumn="0" w:noHBand="0" w:noVBand="0"/>
      </w:tblPr>
      <w:tblGrid>
        <w:gridCol w:w="2943"/>
        <w:gridCol w:w="5579"/>
      </w:tblGrid>
      <w:tr w:rsidR="00000000">
        <w:tblPrEx>
          <w:tblCellMar>
            <w:top w:w="0" w:type="dxa"/>
            <w:bottom w:w="0" w:type="dxa"/>
          </w:tblCellMar>
        </w:tblPrEx>
        <w:tc>
          <w:tcPr>
            <w:tcW w:w="2943" w:type="dxa"/>
          </w:tcPr>
          <w:p w:rsidR="00000000" w:rsidRDefault="00444957">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rPr>
                <w:rFonts w:ascii="Times New Roman" w:hAnsi="Times New Roman"/>
                <w:noProof w:val="0"/>
                <w:sz w:val="24"/>
                <w:lang w:val="fr-FR"/>
              </w:rPr>
            </w:pPr>
            <w:r>
              <w:rPr>
                <w:rFonts w:ascii="Times New Roman" w:hAnsi="Times New Roman"/>
                <w:noProof w:val="0"/>
                <w:sz w:val="24"/>
                <w:lang w:val="fr-FR"/>
              </w:rPr>
              <w:t>/* inputs */</w:t>
            </w:r>
          </w:p>
        </w:tc>
        <w:tc>
          <w:tcPr>
            <w:tcW w:w="5579" w:type="dxa"/>
          </w:tcPr>
          <w:p w:rsidR="00000000" w:rsidRDefault="00444957">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rPr>
                <w:rFonts w:ascii="Times New Roman" w:hAnsi="Times New Roman"/>
                <w:noProof w:val="0"/>
                <w:sz w:val="24"/>
                <w:lang w:val="fr-FR"/>
              </w:rPr>
            </w:pPr>
          </w:p>
        </w:tc>
      </w:tr>
      <w:tr w:rsidR="00000000">
        <w:tblPrEx>
          <w:tblCellMar>
            <w:top w:w="0" w:type="dxa"/>
            <w:bottom w:w="0" w:type="dxa"/>
          </w:tblCellMar>
        </w:tblPrEx>
        <w:tc>
          <w:tcPr>
            <w:tcW w:w="2943" w:type="dxa"/>
          </w:tcPr>
          <w:p w:rsidR="00000000" w:rsidRDefault="00444957">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rPr>
                <w:rFonts w:ascii="Times New Roman" w:hAnsi="Times New Roman"/>
                <w:noProof w:val="0"/>
                <w:sz w:val="24"/>
                <w:lang w:val="fr-FR"/>
              </w:rPr>
            </w:pPr>
            <w:r>
              <w:rPr>
                <w:rFonts w:ascii="Times New Roman" w:hAnsi="Times New Roman"/>
                <w:noProof w:val="0"/>
                <w:sz w:val="24"/>
                <w:lang w:val="fr-FR"/>
              </w:rPr>
              <w:t xml:space="preserve">Fsp[ ] </w:t>
            </w:r>
          </w:p>
        </w:tc>
        <w:tc>
          <w:tcPr>
            <w:tcW w:w="5579" w:type="dxa"/>
          </w:tcPr>
          <w:p w:rsidR="00000000" w:rsidRDefault="00444957">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rPr>
                <w:rFonts w:ascii="Times New Roman" w:hAnsi="Times New Roman"/>
                <w:noProof w:val="0"/>
                <w:sz w:val="24"/>
                <w:lang w:val="fr-FR"/>
              </w:rPr>
            </w:pPr>
            <w:r>
              <w:rPr>
                <w:rFonts w:ascii="Times New Roman" w:hAnsi="Times New Roman"/>
                <w:noProof w:val="0"/>
                <w:sz w:val="24"/>
                <w:lang w:val="fr-FR"/>
              </w:rPr>
              <w:tab/>
              <w:t>input energies</w:t>
            </w:r>
          </w:p>
        </w:tc>
      </w:tr>
      <w:tr w:rsidR="00000000">
        <w:tblPrEx>
          <w:tblCellMar>
            <w:top w:w="0" w:type="dxa"/>
            <w:bottom w:w="0" w:type="dxa"/>
          </w:tblCellMar>
        </w:tblPrEx>
        <w:tc>
          <w:tcPr>
            <w:tcW w:w="2943" w:type="dxa"/>
          </w:tcPr>
          <w:p w:rsidR="00000000" w:rsidRDefault="00444957">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rPr>
                <w:rFonts w:ascii="Times New Roman" w:hAnsi="Times New Roman"/>
                <w:noProof w:val="0"/>
                <w:sz w:val="24"/>
                <w:lang w:val="fr-FR"/>
              </w:rPr>
            </w:pPr>
            <w:r>
              <w:rPr>
                <w:rFonts w:ascii="Times New Roman" w:hAnsi="Times New Roman"/>
                <w:noProof w:val="0"/>
                <w:sz w:val="24"/>
                <w:lang w:val="fr-FR"/>
              </w:rPr>
              <w:t>/* outputs */</w:t>
            </w:r>
          </w:p>
        </w:tc>
        <w:tc>
          <w:tcPr>
            <w:tcW w:w="5579" w:type="dxa"/>
          </w:tcPr>
          <w:p w:rsidR="00000000" w:rsidRDefault="00444957">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rPr>
                <w:rFonts w:ascii="Times New Roman" w:hAnsi="Times New Roman"/>
                <w:noProof w:val="0"/>
                <w:sz w:val="24"/>
                <w:lang w:val="fr-FR"/>
              </w:rPr>
            </w:pPr>
          </w:p>
        </w:tc>
      </w:tr>
      <w:tr w:rsidR="00000000">
        <w:tblPrEx>
          <w:tblCellMar>
            <w:top w:w="0" w:type="dxa"/>
            <w:bottom w:w="0" w:type="dxa"/>
          </w:tblCellMar>
        </w:tblPrEx>
        <w:tc>
          <w:tcPr>
            <w:tcW w:w="2943" w:type="dxa"/>
          </w:tcPr>
          <w:p w:rsidR="00000000" w:rsidRDefault="00444957">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rPr>
                <w:rFonts w:ascii="Times New Roman" w:hAnsi="Times New Roman"/>
                <w:noProof w:val="0"/>
                <w:sz w:val="24"/>
                <w:lang w:val="en-US"/>
              </w:rPr>
            </w:pPr>
            <w:r>
              <w:rPr>
                <w:rFonts w:ascii="Times New Roman" w:hAnsi="Times New Roman"/>
                <w:noProof w:val="0"/>
                <w:sz w:val="24"/>
                <w:lang w:val="en-US"/>
              </w:rPr>
              <w:t>Pe[ ]</w:t>
            </w:r>
          </w:p>
        </w:tc>
        <w:tc>
          <w:tcPr>
            <w:tcW w:w="5579" w:type="dxa"/>
          </w:tcPr>
          <w:p w:rsidR="00000000" w:rsidRDefault="00444957">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rPr>
                <w:rFonts w:ascii="Times New Roman" w:hAnsi="Times New Roman"/>
                <w:noProof w:val="0"/>
                <w:sz w:val="24"/>
                <w:lang w:val="en-US"/>
              </w:rPr>
            </w:pPr>
            <w:r>
              <w:rPr>
                <w:rFonts w:ascii="Times New Roman" w:hAnsi="Times New Roman"/>
                <w:noProof w:val="0"/>
                <w:sz w:val="24"/>
                <w:lang w:val="en-US"/>
              </w:rPr>
              <w:t>:</w:t>
            </w:r>
            <w:r>
              <w:rPr>
                <w:rFonts w:ascii="Times New Roman" w:hAnsi="Times New Roman"/>
                <w:noProof w:val="0"/>
                <w:sz w:val="24"/>
                <w:lang w:val="en-US"/>
              </w:rPr>
              <w:tab/>
              <w:t xml:space="preserve"> pitch mapped energies</w:t>
            </w:r>
          </w:p>
        </w:tc>
      </w:tr>
      <w:tr w:rsidR="00000000">
        <w:tblPrEx>
          <w:tblCellMar>
            <w:top w:w="0" w:type="dxa"/>
            <w:bottom w:w="0" w:type="dxa"/>
          </w:tblCellMar>
        </w:tblPrEx>
        <w:tc>
          <w:tcPr>
            <w:tcW w:w="2943" w:type="dxa"/>
          </w:tcPr>
          <w:p w:rsidR="00000000" w:rsidRDefault="00444957">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rPr>
                <w:rFonts w:ascii="Times New Roman" w:hAnsi="Times New Roman"/>
                <w:noProof w:val="0"/>
                <w:sz w:val="24"/>
                <w:lang w:val="en-US"/>
              </w:rPr>
            </w:pPr>
            <w:r>
              <w:rPr>
                <w:rFonts w:ascii="Times New Roman" w:hAnsi="Times New Roman"/>
                <w:noProof w:val="0"/>
                <w:sz w:val="24"/>
                <w:lang w:val="en-US"/>
              </w:rPr>
              <w:t>/* i</w:t>
            </w:r>
            <w:r>
              <w:rPr>
                <w:rFonts w:ascii="Times New Roman" w:hAnsi="Times New Roman"/>
                <w:noProof w:val="0"/>
                <w:sz w:val="24"/>
                <w:lang w:val="en-US"/>
              </w:rPr>
              <w:t>ntermediate values */</w:t>
            </w:r>
          </w:p>
        </w:tc>
        <w:tc>
          <w:tcPr>
            <w:tcW w:w="5579" w:type="dxa"/>
          </w:tcPr>
          <w:p w:rsidR="00000000" w:rsidRDefault="00444957">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rPr>
                <w:rFonts w:ascii="Times New Roman" w:hAnsi="Times New Roman"/>
                <w:noProof w:val="0"/>
                <w:sz w:val="24"/>
                <w:lang w:val="en-US"/>
              </w:rPr>
            </w:pPr>
          </w:p>
        </w:tc>
      </w:tr>
      <w:tr w:rsidR="00000000">
        <w:tblPrEx>
          <w:tblCellMar>
            <w:top w:w="0" w:type="dxa"/>
            <w:bottom w:w="0" w:type="dxa"/>
          </w:tblCellMar>
        </w:tblPrEx>
        <w:tc>
          <w:tcPr>
            <w:tcW w:w="2943" w:type="dxa"/>
          </w:tcPr>
          <w:p w:rsidR="00000000" w:rsidRDefault="00444957">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rPr>
                <w:rFonts w:ascii="Times New Roman" w:hAnsi="Times New Roman"/>
                <w:noProof w:val="0"/>
                <w:sz w:val="24"/>
                <w:lang w:val="en-US"/>
              </w:rPr>
            </w:pPr>
            <w:r>
              <w:rPr>
                <w:rFonts w:ascii="Times New Roman" w:hAnsi="Times New Roman"/>
                <w:noProof w:val="0"/>
                <w:sz w:val="24"/>
                <w:lang w:val="en-US"/>
              </w:rPr>
              <w:t>i</w:t>
            </w:r>
          </w:p>
        </w:tc>
        <w:tc>
          <w:tcPr>
            <w:tcW w:w="5579" w:type="dxa"/>
          </w:tcPr>
          <w:p w:rsidR="00000000" w:rsidRDefault="00444957">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rPr>
                <w:rFonts w:ascii="Times New Roman" w:hAnsi="Times New Roman"/>
                <w:noProof w:val="0"/>
                <w:sz w:val="24"/>
                <w:lang w:val="en-US"/>
              </w:rPr>
            </w:pPr>
            <w:r>
              <w:rPr>
                <w:rFonts w:ascii="Times New Roman" w:hAnsi="Times New Roman"/>
                <w:noProof w:val="0"/>
                <w:sz w:val="24"/>
                <w:lang w:val="en-US"/>
              </w:rPr>
              <w:t>:</w:t>
            </w:r>
            <w:r>
              <w:rPr>
                <w:rFonts w:ascii="Times New Roman" w:hAnsi="Times New Roman"/>
                <w:noProof w:val="0"/>
                <w:sz w:val="24"/>
                <w:lang w:val="en-US"/>
              </w:rPr>
              <w:tab/>
              <w:t>index to frequency groups</w:t>
            </w:r>
          </w:p>
        </w:tc>
      </w:tr>
      <w:tr w:rsidR="00000000">
        <w:tblPrEx>
          <w:tblCellMar>
            <w:top w:w="0" w:type="dxa"/>
            <w:bottom w:w="0" w:type="dxa"/>
          </w:tblCellMar>
        </w:tblPrEx>
        <w:tc>
          <w:tcPr>
            <w:tcW w:w="2943" w:type="dxa"/>
          </w:tcPr>
          <w:p w:rsidR="00000000" w:rsidRDefault="00444957">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rPr>
                <w:rFonts w:ascii="Times New Roman" w:hAnsi="Times New Roman"/>
                <w:noProof w:val="0"/>
                <w:sz w:val="24"/>
                <w:lang w:val="en-US"/>
              </w:rPr>
            </w:pPr>
            <w:r>
              <w:rPr>
                <w:rFonts w:ascii="Times New Roman" w:hAnsi="Times New Roman"/>
                <w:noProof w:val="0"/>
                <w:sz w:val="24"/>
                <w:lang w:val="en-US"/>
              </w:rPr>
              <w:t>k</w:t>
            </w:r>
          </w:p>
        </w:tc>
        <w:tc>
          <w:tcPr>
            <w:tcW w:w="5579" w:type="dxa"/>
          </w:tcPr>
          <w:p w:rsidR="00000000" w:rsidRDefault="00444957">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rPr>
                <w:rFonts w:ascii="Times New Roman" w:hAnsi="Times New Roman"/>
                <w:noProof w:val="0"/>
                <w:sz w:val="24"/>
                <w:lang w:val="en-US"/>
              </w:rPr>
            </w:pPr>
            <w:r>
              <w:rPr>
                <w:rFonts w:ascii="Times New Roman" w:hAnsi="Times New Roman"/>
                <w:noProof w:val="0"/>
                <w:sz w:val="24"/>
                <w:lang w:val="en-US"/>
              </w:rPr>
              <w:t>:</w:t>
            </w:r>
            <w:r>
              <w:rPr>
                <w:rFonts w:ascii="Times New Roman" w:hAnsi="Times New Roman"/>
                <w:noProof w:val="0"/>
                <w:sz w:val="24"/>
                <w:lang w:val="en-US"/>
              </w:rPr>
              <w:tab/>
              <w:t>\ index to fft line</w:t>
            </w:r>
          </w:p>
        </w:tc>
      </w:tr>
      <w:tr w:rsidR="00000000">
        <w:tblPrEx>
          <w:tblCellMar>
            <w:top w:w="0" w:type="dxa"/>
            <w:bottom w:w="0" w:type="dxa"/>
          </w:tblCellMar>
        </w:tblPrEx>
        <w:tc>
          <w:tcPr>
            <w:tcW w:w="2943" w:type="dxa"/>
          </w:tcPr>
          <w:p w:rsidR="00000000" w:rsidRDefault="00444957">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rPr>
                <w:rFonts w:ascii="Times New Roman" w:hAnsi="Times New Roman"/>
                <w:noProof w:val="0"/>
                <w:sz w:val="24"/>
                <w:lang w:val="en-US"/>
              </w:rPr>
            </w:pPr>
            <w:r>
              <w:rPr>
                <w:rFonts w:ascii="Times New Roman" w:hAnsi="Times New Roman"/>
                <w:noProof w:val="0"/>
                <w:sz w:val="24"/>
                <w:lang w:val="en-US"/>
              </w:rPr>
              <w:t>Z</w:t>
            </w:r>
          </w:p>
        </w:tc>
        <w:tc>
          <w:tcPr>
            <w:tcW w:w="5579" w:type="dxa"/>
          </w:tcPr>
          <w:p w:rsidR="00000000" w:rsidRDefault="00444957">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rPr>
                <w:rFonts w:ascii="Times New Roman" w:hAnsi="Times New Roman"/>
                <w:noProof w:val="0"/>
                <w:sz w:val="24"/>
                <w:lang w:val="en-US"/>
              </w:rPr>
            </w:pPr>
            <w:r>
              <w:rPr>
                <w:rFonts w:ascii="Times New Roman" w:hAnsi="Times New Roman"/>
                <w:noProof w:val="0"/>
                <w:sz w:val="24"/>
                <w:lang w:val="en-US"/>
              </w:rPr>
              <w:tab/>
              <w:t>number of frequency groups:</w:t>
            </w:r>
          </w:p>
          <w:p w:rsidR="00000000" w:rsidRDefault="00444957">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rPr>
                <w:rFonts w:ascii="Times New Roman" w:hAnsi="Times New Roman"/>
                <w:noProof w:val="0"/>
                <w:sz w:val="24"/>
                <w:lang w:val="en-US"/>
              </w:rPr>
            </w:pPr>
            <w:r>
              <w:rPr>
                <w:rFonts w:ascii="Times New Roman" w:hAnsi="Times New Roman"/>
                <w:noProof w:val="0"/>
                <w:sz w:val="24"/>
                <w:lang w:val="en-US"/>
              </w:rPr>
              <w:tab/>
            </w:r>
            <w:r>
              <w:rPr>
                <w:rFonts w:ascii="Times New Roman" w:hAnsi="Times New Roman"/>
                <w:noProof w:val="0"/>
                <w:sz w:val="24"/>
                <w:lang w:val="en-US"/>
              </w:rPr>
              <w:tab/>
              <w:t>109 for the Basic Version</w:t>
            </w:r>
          </w:p>
          <w:p w:rsidR="00000000" w:rsidRDefault="00444957">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rPr>
                <w:rFonts w:ascii="Times New Roman" w:hAnsi="Times New Roman"/>
                <w:noProof w:val="0"/>
                <w:sz w:val="24"/>
                <w:lang w:val="en-US"/>
              </w:rPr>
            </w:pPr>
            <w:r>
              <w:rPr>
                <w:rFonts w:ascii="Times New Roman" w:hAnsi="Times New Roman"/>
                <w:noProof w:val="0"/>
                <w:sz w:val="24"/>
                <w:lang w:val="en-US"/>
              </w:rPr>
              <w:tab/>
            </w:r>
            <w:r>
              <w:rPr>
                <w:rFonts w:ascii="Times New Roman" w:hAnsi="Times New Roman"/>
                <w:noProof w:val="0"/>
                <w:sz w:val="24"/>
                <w:lang w:val="en-US"/>
              </w:rPr>
              <w:tab/>
              <w:t>55 for the Advanced Version</w:t>
            </w:r>
          </w:p>
        </w:tc>
      </w:tr>
      <w:tr w:rsidR="00000000">
        <w:tblPrEx>
          <w:tblCellMar>
            <w:top w:w="0" w:type="dxa"/>
            <w:bottom w:w="0" w:type="dxa"/>
          </w:tblCellMar>
        </w:tblPrEx>
        <w:tc>
          <w:tcPr>
            <w:tcW w:w="2943" w:type="dxa"/>
          </w:tcPr>
          <w:p w:rsidR="00000000" w:rsidRDefault="00444957">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rPr>
                <w:rFonts w:ascii="Times New Roman" w:hAnsi="Times New Roman"/>
                <w:noProof w:val="0"/>
                <w:sz w:val="24"/>
                <w:lang w:val="en-US"/>
              </w:rPr>
            </w:pPr>
            <w:r>
              <w:rPr>
                <w:rFonts w:ascii="Times New Roman" w:hAnsi="Times New Roman"/>
                <w:noProof w:val="0"/>
                <w:sz w:val="24"/>
                <w:lang w:val="en-US"/>
              </w:rPr>
              <w:t>fl[]</w:t>
            </w:r>
          </w:p>
        </w:tc>
        <w:tc>
          <w:tcPr>
            <w:tcW w:w="5579" w:type="dxa"/>
          </w:tcPr>
          <w:p w:rsidR="00000000" w:rsidRDefault="00444957">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rPr>
                <w:rFonts w:ascii="Times New Roman" w:hAnsi="Times New Roman"/>
                <w:noProof w:val="0"/>
                <w:sz w:val="24"/>
                <w:lang w:val="en-US"/>
              </w:rPr>
            </w:pPr>
            <w:r>
              <w:rPr>
                <w:rFonts w:ascii="Times New Roman" w:hAnsi="Times New Roman"/>
                <w:noProof w:val="0"/>
                <w:sz w:val="24"/>
                <w:lang w:val="en-US"/>
              </w:rPr>
              <w:t>:</w:t>
            </w:r>
            <w:r>
              <w:rPr>
                <w:rFonts w:ascii="Times New Roman" w:hAnsi="Times New Roman"/>
                <w:noProof w:val="0"/>
                <w:sz w:val="24"/>
                <w:lang w:val="en-US"/>
              </w:rPr>
              <w:tab/>
              <w:t>lower frequency of frequency group</w:t>
            </w:r>
          </w:p>
        </w:tc>
      </w:tr>
      <w:tr w:rsidR="00000000">
        <w:tblPrEx>
          <w:tblCellMar>
            <w:top w:w="0" w:type="dxa"/>
            <w:bottom w:w="0" w:type="dxa"/>
          </w:tblCellMar>
        </w:tblPrEx>
        <w:tc>
          <w:tcPr>
            <w:tcW w:w="2943" w:type="dxa"/>
          </w:tcPr>
          <w:p w:rsidR="00000000" w:rsidRDefault="00444957">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rPr>
                <w:rFonts w:ascii="Times New Roman" w:hAnsi="Times New Roman"/>
                <w:noProof w:val="0"/>
                <w:sz w:val="24"/>
                <w:lang w:val="en-US"/>
              </w:rPr>
            </w:pPr>
            <w:r>
              <w:rPr>
                <w:rFonts w:ascii="Times New Roman" w:hAnsi="Times New Roman"/>
                <w:noProof w:val="0"/>
                <w:sz w:val="24"/>
                <w:lang w:val="en-US"/>
              </w:rPr>
              <w:t>fu[]</w:t>
            </w:r>
          </w:p>
        </w:tc>
        <w:tc>
          <w:tcPr>
            <w:tcW w:w="5579" w:type="dxa"/>
          </w:tcPr>
          <w:p w:rsidR="00000000" w:rsidRDefault="00444957">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rPr>
                <w:rFonts w:ascii="Times New Roman" w:hAnsi="Times New Roman"/>
                <w:noProof w:val="0"/>
                <w:sz w:val="24"/>
                <w:lang w:val="en-US"/>
              </w:rPr>
            </w:pPr>
            <w:r>
              <w:rPr>
                <w:rFonts w:ascii="Times New Roman" w:hAnsi="Times New Roman"/>
                <w:noProof w:val="0"/>
                <w:sz w:val="24"/>
                <w:lang w:val="en-US"/>
              </w:rPr>
              <w:t>:</w:t>
            </w:r>
            <w:r>
              <w:rPr>
                <w:rFonts w:ascii="Times New Roman" w:hAnsi="Times New Roman"/>
                <w:noProof w:val="0"/>
                <w:sz w:val="24"/>
                <w:lang w:val="en-US"/>
              </w:rPr>
              <w:tab/>
              <w:t>upper frequency of frequency group</w:t>
            </w:r>
          </w:p>
        </w:tc>
      </w:tr>
      <w:tr w:rsidR="00000000">
        <w:tblPrEx>
          <w:tblCellMar>
            <w:top w:w="0" w:type="dxa"/>
            <w:bottom w:w="0" w:type="dxa"/>
          </w:tblCellMar>
        </w:tblPrEx>
        <w:tc>
          <w:tcPr>
            <w:tcW w:w="2943" w:type="dxa"/>
          </w:tcPr>
          <w:p w:rsidR="00000000" w:rsidRDefault="00444957">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rPr>
                <w:rFonts w:ascii="Times New Roman" w:hAnsi="Times New Roman"/>
                <w:noProof w:val="0"/>
                <w:sz w:val="24"/>
                <w:lang w:val="en-US"/>
              </w:rPr>
            </w:pPr>
            <w:r>
              <w:rPr>
                <w:rFonts w:ascii="Times New Roman" w:hAnsi="Times New Roman"/>
                <w:noProof w:val="0"/>
                <w:sz w:val="24"/>
                <w:lang w:val="en-US"/>
              </w:rPr>
              <w:t>Fres</w:t>
            </w:r>
          </w:p>
        </w:tc>
        <w:tc>
          <w:tcPr>
            <w:tcW w:w="5579" w:type="dxa"/>
          </w:tcPr>
          <w:p w:rsidR="00000000" w:rsidRDefault="00444957">
            <w:pPr>
              <w:pStyle w:val="Code"/>
              <w:keepNext w:val="0"/>
              <w:keepLines w:val="0"/>
              <w:pBdr>
                <w:top w:val="none" w:sz="0" w:space="0" w:color="auto"/>
                <w:left w:val="none" w:sz="0" w:space="0" w:color="auto"/>
                <w:bottom w:val="none" w:sz="0" w:space="0" w:color="auto"/>
                <w:right w:val="none" w:sz="0" w:space="0" w:color="auto"/>
              </w:pBdr>
              <w:shd w:val="clear" w:color="auto" w:fill="auto"/>
              <w:spacing w:before="60"/>
              <w:ind w:left="175" w:hanging="283"/>
              <w:rPr>
                <w:rFonts w:ascii="Times New Roman" w:hAnsi="Times New Roman"/>
                <w:noProof w:val="0"/>
                <w:sz w:val="24"/>
                <w:lang w:val="en-US"/>
              </w:rPr>
            </w:pPr>
            <w:r>
              <w:rPr>
                <w:rFonts w:ascii="Times New Roman" w:hAnsi="Times New Roman"/>
                <w:noProof w:val="0"/>
                <w:sz w:val="24"/>
                <w:lang w:val="en-US"/>
              </w:rPr>
              <w:t>:</w:t>
            </w:r>
            <w:r>
              <w:rPr>
                <w:rFonts w:ascii="Times New Roman" w:hAnsi="Times New Roman"/>
                <w:noProof w:val="0"/>
                <w:sz w:val="24"/>
                <w:lang w:val="en-US"/>
              </w:rPr>
              <w:tab/>
              <w:t>constant for frequency resolution</w:t>
            </w:r>
          </w:p>
        </w:tc>
      </w:tr>
    </w:tbl>
    <w:p w:rsidR="00000000" w:rsidRDefault="00444957">
      <w:pPr>
        <w:rPr>
          <w:lang w:val="en-US"/>
        </w:rPr>
      </w:pPr>
    </w:p>
    <w:p w:rsidR="00000000" w:rsidRDefault="00444957">
      <w:pPr>
        <w:pStyle w:val="Code"/>
        <w:keepNext w:val="0"/>
        <w:keepLines w:val="0"/>
        <w:framePr w:hSpace="180" w:wrap="auto" w:vAnchor="text" w:hAnchor="text" w:y="1"/>
        <w:spacing w:before="0"/>
        <w:rPr>
          <w:lang w:val="fr-FR"/>
        </w:rPr>
      </w:pPr>
      <w:bookmarkStart w:id="204" w:name="_Toc409937851"/>
      <w:bookmarkStart w:id="205" w:name="_Toc415385219"/>
      <w:bookmarkStart w:id="206" w:name="_Toc425054113"/>
    </w:p>
    <w:p w:rsidR="00000000" w:rsidRDefault="00444957">
      <w:pPr>
        <w:pStyle w:val="Code"/>
        <w:keepNext w:val="0"/>
        <w:keepLines w:val="0"/>
        <w:framePr w:hSpace="180" w:wrap="auto" w:vAnchor="text" w:hAnchor="text" w:y="1"/>
        <w:spacing w:before="80"/>
        <w:rPr>
          <w:rFonts w:ascii="Times New Roman" w:hAnsi="Times New Roman"/>
          <w:sz w:val="22"/>
        </w:rPr>
      </w:pPr>
      <w:r>
        <w:rPr>
          <w:rFonts w:ascii="Times New Roman" w:hAnsi="Times New Roman"/>
          <w:sz w:val="22"/>
          <w:lang w:val="en-US"/>
        </w:rPr>
        <w:t xml:space="preserve">  </w:t>
      </w:r>
      <w:r>
        <w:rPr>
          <w:rFonts w:ascii="Times New Roman" w:hAnsi="Times New Roman"/>
          <w:sz w:val="22"/>
        </w:rPr>
        <w:t>Fres = 48000/2048;</w:t>
      </w:r>
    </w:p>
    <w:p w:rsidR="00000000" w:rsidRDefault="00444957">
      <w:pPr>
        <w:pStyle w:val="Code"/>
        <w:keepNext w:val="0"/>
        <w:keepLines w:val="0"/>
        <w:framePr w:hSpace="180" w:wrap="auto" w:vAnchor="text" w:hAnchor="text" w:y="1"/>
        <w:spacing w:before="80"/>
        <w:rPr>
          <w:rFonts w:ascii="Times New Roman" w:hAnsi="Times New Roman"/>
          <w:sz w:val="22"/>
        </w:rPr>
      </w:pPr>
      <w:r>
        <w:rPr>
          <w:rFonts w:ascii="Times New Roman" w:hAnsi="Times New Roman"/>
          <w:sz w:val="22"/>
        </w:rPr>
        <w:t xml:space="preserve">  for(i=0; i&lt;Z; i++ )</w:t>
      </w:r>
    </w:p>
    <w:p w:rsidR="00000000" w:rsidRDefault="00444957">
      <w:pPr>
        <w:pStyle w:val="Code"/>
        <w:keepNext w:val="0"/>
        <w:keepLines w:val="0"/>
        <w:framePr w:hSpace="180" w:wrap="auto" w:vAnchor="text" w:hAnchor="text" w:y="1"/>
        <w:rPr>
          <w:rFonts w:ascii="Times New Roman" w:hAnsi="Times New Roman"/>
          <w:sz w:val="22"/>
        </w:rPr>
      </w:pPr>
      <w:r>
        <w:rPr>
          <w:rFonts w:ascii="Times New Roman" w:hAnsi="Times New Roman"/>
          <w:sz w:val="22"/>
        </w:rPr>
        <w:t xml:space="preserve">  {</w:t>
      </w:r>
    </w:p>
    <w:p w:rsidR="00000000" w:rsidRDefault="00444957">
      <w:pPr>
        <w:pStyle w:val="Code"/>
        <w:keepNext w:val="0"/>
        <w:keepLines w:val="0"/>
        <w:framePr w:hSpace="180" w:wrap="auto" w:vAnchor="text" w:hAnchor="text" w:y="1"/>
        <w:rPr>
          <w:rFonts w:ascii="Times New Roman" w:hAnsi="Times New Roman"/>
          <w:sz w:val="22"/>
        </w:rPr>
      </w:pPr>
      <w:r>
        <w:rPr>
          <w:rFonts w:ascii="Times New Roman" w:hAnsi="Times New Roman"/>
          <w:sz w:val="22"/>
        </w:rPr>
        <w:t xml:space="preserve">   Pe[i]=0;</w:t>
      </w:r>
    </w:p>
    <w:p w:rsidR="00000000" w:rsidRDefault="00444957">
      <w:pPr>
        <w:pStyle w:val="Code"/>
        <w:keepNext w:val="0"/>
        <w:keepLines w:val="0"/>
        <w:framePr w:hSpace="180" w:wrap="auto" w:vAnchor="text" w:hAnchor="text" w:y="1"/>
        <w:spacing w:before="80"/>
        <w:rPr>
          <w:rFonts w:ascii="Times New Roman" w:hAnsi="Times New Roman"/>
          <w:sz w:val="22"/>
        </w:rPr>
      </w:pPr>
      <w:r>
        <w:rPr>
          <w:rFonts w:ascii="Times New Roman" w:hAnsi="Times New Roman"/>
          <w:sz w:val="22"/>
        </w:rPr>
        <w:t xml:space="preserve">   for(k=0;k&lt;1024;k++)</w:t>
      </w:r>
    </w:p>
    <w:p w:rsidR="00000000" w:rsidRDefault="00444957">
      <w:pPr>
        <w:pStyle w:val="Code"/>
        <w:keepNext w:val="0"/>
        <w:keepLines w:val="0"/>
        <w:framePr w:hSpace="180" w:wrap="auto" w:vAnchor="text" w:hAnchor="text" w:y="1"/>
        <w:spacing w:before="80"/>
        <w:rPr>
          <w:rFonts w:ascii="Times New Roman" w:hAnsi="Times New Roman"/>
          <w:sz w:val="22"/>
        </w:rPr>
      </w:pPr>
      <w:r>
        <w:rPr>
          <w:rFonts w:ascii="Times New Roman" w:hAnsi="Times New Roman"/>
          <w:sz w:val="22"/>
        </w:rPr>
        <w:t xml:space="preserve">   {</w:t>
      </w:r>
    </w:p>
    <w:p w:rsidR="00000000" w:rsidRDefault="00444957">
      <w:pPr>
        <w:pStyle w:val="Code"/>
        <w:keepNext w:val="0"/>
        <w:keepLines w:val="0"/>
        <w:framePr w:hSpace="180" w:wrap="auto" w:vAnchor="text" w:hAnchor="text" w:y="1"/>
        <w:spacing w:before="80"/>
        <w:rPr>
          <w:rFonts w:ascii="Times New Roman" w:hAnsi="Times New Roman"/>
          <w:sz w:val="22"/>
        </w:rPr>
      </w:pPr>
      <w:r>
        <w:rPr>
          <w:rFonts w:ascii="Times New Roman" w:hAnsi="Times New Roman"/>
          <w:sz w:val="22"/>
        </w:rPr>
        <w:t xml:space="preserve">     /* line inside frequency group */</w:t>
      </w:r>
    </w:p>
    <w:p w:rsidR="00000000" w:rsidRDefault="00444957">
      <w:pPr>
        <w:pStyle w:val="Code"/>
        <w:keepNext w:val="0"/>
        <w:keepLines w:val="0"/>
        <w:framePr w:hSpace="180" w:wrap="auto" w:vAnchor="text" w:hAnchor="text" w:y="1"/>
        <w:spacing w:before="80"/>
        <w:rPr>
          <w:rFonts w:ascii="Times New Roman" w:hAnsi="Times New Roman"/>
          <w:sz w:val="22"/>
        </w:rPr>
      </w:pPr>
      <w:r>
        <w:rPr>
          <w:rFonts w:ascii="Times New Roman" w:hAnsi="Times New Roman"/>
          <w:sz w:val="22"/>
        </w:rPr>
        <w:t xml:space="preserve">     if( (( k-0.5)*Fres &gt;= fl[i])  &amp;&amp; ((k+0.5)*Fres &lt;= fu[i]))</w:t>
      </w:r>
    </w:p>
    <w:p w:rsidR="00000000" w:rsidRDefault="00444957">
      <w:pPr>
        <w:pStyle w:val="Code"/>
        <w:keepNext w:val="0"/>
        <w:keepLines w:val="0"/>
        <w:framePr w:hSpace="180" w:wrap="auto" w:vAnchor="text" w:hAnchor="text" w:y="1"/>
        <w:spacing w:before="80"/>
        <w:rPr>
          <w:rFonts w:ascii="Times New Roman" w:hAnsi="Times New Roman"/>
          <w:sz w:val="22"/>
        </w:rPr>
      </w:pPr>
      <w:r>
        <w:rPr>
          <w:rFonts w:ascii="Times New Roman" w:hAnsi="Times New Roman"/>
          <w:sz w:val="22"/>
        </w:rPr>
        <w:t xml:space="preserve">     {</w:t>
      </w:r>
    </w:p>
    <w:p w:rsidR="00000000" w:rsidRDefault="00444957">
      <w:pPr>
        <w:pStyle w:val="Code"/>
        <w:keepNext w:val="0"/>
        <w:keepLines w:val="0"/>
        <w:framePr w:hSpace="180" w:wrap="auto" w:vAnchor="text" w:hAnchor="text" w:y="1"/>
        <w:spacing w:before="80"/>
        <w:rPr>
          <w:rFonts w:ascii="Times New Roman" w:hAnsi="Times New Roman"/>
          <w:sz w:val="22"/>
        </w:rPr>
      </w:pPr>
      <w:r>
        <w:rPr>
          <w:rFonts w:ascii="Times New Roman" w:hAnsi="Times New Roman"/>
          <w:sz w:val="22"/>
        </w:rPr>
        <w:t xml:space="preserve">       Pe[i] += </w:t>
      </w:r>
      <w:r>
        <w:rPr>
          <w:rFonts w:ascii="Times New Roman" w:hAnsi="Times New Roman"/>
          <w:sz w:val="22"/>
        </w:rPr>
        <w:t>Fsp[k];</w:t>
      </w:r>
    </w:p>
    <w:p w:rsidR="00000000" w:rsidRDefault="00444957">
      <w:pPr>
        <w:pStyle w:val="Code"/>
        <w:keepNext w:val="0"/>
        <w:keepLines w:val="0"/>
        <w:framePr w:hSpace="180" w:wrap="auto" w:vAnchor="text" w:hAnchor="text" w:y="1"/>
        <w:spacing w:before="80"/>
        <w:rPr>
          <w:rFonts w:ascii="Times New Roman" w:hAnsi="Times New Roman"/>
          <w:sz w:val="22"/>
        </w:rPr>
      </w:pPr>
      <w:r>
        <w:rPr>
          <w:rFonts w:ascii="Times New Roman" w:hAnsi="Times New Roman"/>
          <w:sz w:val="22"/>
        </w:rPr>
        <w:t xml:space="preserve">     }</w:t>
      </w:r>
    </w:p>
    <w:p w:rsidR="00000000" w:rsidRDefault="00444957">
      <w:pPr>
        <w:pStyle w:val="Code"/>
        <w:keepNext w:val="0"/>
        <w:keepLines w:val="0"/>
        <w:framePr w:hSpace="180" w:wrap="auto" w:vAnchor="text" w:hAnchor="text" w:y="1"/>
        <w:spacing w:before="80"/>
        <w:rPr>
          <w:rFonts w:ascii="Times New Roman" w:hAnsi="Times New Roman"/>
          <w:sz w:val="22"/>
        </w:rPr>
      </w:pPr>
      <w:r>
        <w:rPr>
          <w:rFonts w:ascii="Times New Roman" w:hAnsi="Times New Roman"/>
          <w:sz w:val="22"/>
        </w:rPr>
        <w:t xml:space="preserve">     /* frequency group inside*/</w:t>
      </w:r>
    </w:p>
    <w:p w:rsidR="00000000" w:rsidRDefault="00444957">
      <w:pPr>
        <w:pStyle w:val="Code"/>
        <w:keepNext w:val="0"/>
        <w:keepLines w:val="0"/>
        <w:framePr w:hSpace="180" w:wrap="auto" w:vAnchor="text" w:hAnchor="text" w:y="1"/>
        <w:spacing w:before="80"/>
        <w:rPr>
          <w:rFonts w:ascii="Times New Roman" w:hAnsi="Times New Roman"/>
          <w:sz w:val="22"/>
        </w:rPr>
      </w:pPr>
      <w:r>
        <w:rPr>
          <w:rFonts w:ascii="Times New Roman" w:hAnsi="Times New Roman"/>
          <w:sz w:val="22"/>
        </w:rPr>
        <w:t xml:space="preserve">     else if( (( k-0.5)*Fres &lt; fl[i])  &amp;&amp; ((k+0.5)*Fres &gt; fu[i]))</w:t>
      </w:r>
    </w:p>
    <w:p w:rsidR="00000000" w:rsidRDefault="00444957">
      <w:pPr>
        <w:pStyle w:val="Code"/>
        <w:keepNext w:val="0"/>
        <w:keepLines w:val="0"/>
        <w:framePr w:hSpace="180" w:wrap="auto" w:vAnchor="text" w:hAnchor="text" w:y="1"/>
        <w:rPr>
          <w:rFonts w:ascii="Times New Roman" w:hAnsi="Times New Roman"/>
          <w:sz w:val="22"/>
        </w:rPr>
      </w:pPr>
      <w:r>
        <w:rPr>
          <w:rFonts w:ascii="Times New Roman" w:hAnsi="Times New Roman"/>
          <w:sz w:val="22"/>
        </w:rPr>
        <w:t xml:space="preserve">     {</w:t>
      </w:r>
    </w:p>
    <w:p w:rsidR="00000000" w:rsidRDefault="00444957">
      <w:pPr>
        <w:pStyle w:val="Code"/>
        <w:keepNext w:val="0"/>
        <w:keepLines w:val="0"/>
        <w:framePr w:hSpace="180" w:wrap="auto" w:vAnchor="text" w:hAnchor="text" w:y="1"/>
        <w:rPr>
          <w:rFonts w:ascii="Times New Roman" w:hAnsi="Times New Roman"/>
          <w:sz w:val="22"/>
        </w:rPr>
      </w:pPr>
      <w:r>
        <w:rPr>
          <w:rFonts w:ascii="Times New Roman" w:hAnsi="Times New Roman"/>
          <w:sz w:val="22"/>
        </w:rPr>
        <w:t xml:space="preserve">       Pe[i] += Fsp[k]*(fu[i]-fl[i])/Fres;</w:t>
      </w:r>
    </w:p>
    <w:p w:rsidR="00000000" w:rsidRDefault="00444957">
      <w:pPr>
        <w:pStyle w:val="Code"/>
        <w:keepNext w:val="0"/>
        <w:keepLines w:val="0"/>
        <w:framePr w:hSpace="180" w:wrap="auto" w:vAnchor="text" w:hAnchor="text" w:y="1"/>
        <w:rPr>
          <w:rFonts w:ascii="Times New Roman" w:hAnsi="Times New Roman"/>
          <w:sz w:val="22"/>
        </w:rPr>
      </w:pPr>
      <w:r>
        <w:rPr>
          <w:rFonts w:ascii="Times New Roman" w:hAnsi="Times New Roman"/>
          <w:sz w:val="22"/>
        </w:rPr>
        <w:t xml:space="preserve">     }</w:t>
      </w:r>
    </w:p>
    <w:p w:rsidR="00000000" w:rsidRDefault="00444957">
      <w:pPr>
        <w:pStyle w:val="Code"/>
        <w:keepNext w:val="0"/>
        <w:keepLines w:val="0"/>
        <w:framePr w:hSpace="180" w:wrap="auto" w:vAnchor="text" w:hAnchor="text" w:y="1"/>
        <w:rPr>
          <w:rFonts w:ascii="Times New Roman" w:hAnsi="Times New Roman"/>
          <w:sz w:val="22"/>
        </w:rPr>
      </w:pPr>
      <w:r>
        <w:rPr>
          <w:rFonts w:ascii="Times New Roman" w:hAnsi="Times New Roman"/>
          <w:sz w:val="22"/>
        </w:rPr>
        <w:t xml:space="preserve">     /* left border */</w:t>
      </w:r>
    </w:p>
    <w:p w:rsidR="00000000" w:rsidRDefault="00444957">
      <w:pPr>
        <w:pStyle w:val="Code"/>
        <w:keepNext w:val="0"/>
        <w:keepLines w:val="0"/>
        <w:framePr w:hSpace="180" w:wrap="auto" w:vAnchor="text" w:hAnchor="text" w:y="1"/>
        <w:spacing w:before="80"/>
        <w:rPr>
          <w:rFonts w:ascii="Times New Roman" w:hAnsi="Times New Roman"/>
          <w:sz w:val="22"/>
        </w:rPr>
      </w:pPr>
      <w:r>
        <w:rPr>
          <w:rFonts w:ascii="Times New Roman" w:hAnsi="Times New Roman"/>
          <w:sz w:val="22"/>
        </w:rPr>
        <w:t xml:space="preserve">     else if( ((k-0.5)*Fres &lt; fl[i]) &amp;&amp; ((k+0.5)*Fres &gt; fl[i])</w:t>
      </w:r>
      <w:r>
        <w:rPr>
          <w:rFonts w:ascii="Times New Roman" w:hAnsi="Times New Roman"/>
          <w:sz w:val="22"/>
        </w:rPr>
        <w:t>)</w:t>
      </w:r>
    </w:p>
    <w:p w:rsidR="00000000" w:rsidRDefault="00444957">
      <w:pPr>
        <w:pStyle w:val="Code"/>
        <w:keepNext w:val="0"/>
        <w:keepLines w:val="0"/>
        <w:framePr w:hSpace="180" w:wrap="auto" w:vAnchor="text" w:hAnchor="text" w:y="1"/>
        <w:rPr>
          <w:rFonts w:ascii="Times New Roman" w:hAnsi="Times New Roman"/>
          <w:sz w:val="22"/>
        </w:rPr>
      </w:pPr>
      <w:r>
        <w:rPr>
          <w:rFonts w:ascii="Times New Roman" w:hAnsi="Times New Roman"/>
          <w:sz w:val="22"/>
        </w:rPr>
        <w:t xml:space="preserve">     {</w:t>
      </w:r>
    </w:p>
    <w:p w:rsidR="00000000" w:rsidRDefault="00444957">
      <w:pPr>
        <w:pStyle w:val="Code"/>
        <w:keepNext w:val="0"/>
        <w:keepLines w:val="0"/>
        <w:framePr w:hSpace="180" w:wrap="auto" w:vAnchor="text" w:hAnchor="text" w:y="1"/>
        <w:rPr>
          <w:rFonts w:ascii="Times New Roman" w:hAnsi="Times New Roman"/>
          <w:sz w:val="22"/>
        </w:rPr>
      </w:pPr>
      <w:r>
        <w:rPr>
          <w:rFonts w:ascii="Times New Roman" w:hAnsi="Times New Roman"/>
          <w:sz w:val="22"/>
        </w:rPr>
        <w:t xml:space="preserve">      Pe[i] += Fsp[k]*( (k+0.5)*Fres - fl[i])/Fres;</w:t>
      </w:r>
    </w:p>
    <w:p w:rsidR="00000000" w:rsidRDefault="00444957">
      <w:pPr>
        <w:pStyle w:val="Code"/>
        <w:keepNext w:val="0"/>
        <w:keepLines w:val="0"/>
        <w:framePr w:hSpace="180" w:wrap="auto" w:vAnchor="text" w:hAnchor="text" w:y="1"/>
        <w:rPr>
          <w:rFonts w:ascii="Times New Roman" w:hAnsi="Times New Roman"/>
          <w:sz w:val="22"/>
        </w:rPr>
      </w:pPr>
      <w:r>
        <w:rPr>
          <w:rFonts w:ascii="Times New Roman" w:hAnsi="Times New Roman"/>
          <w:sz w:val="22"/>
        </w:rPr>
        <w:t xml:space="preserve">     }</w:t>
      </w:r>
    </w:p>
    <w:p w:rsidR="00000000" w:rsidRDefault="00444957">
      <w:pPr>
        <w:pStyle w:val="Code"/>
        <w:keepNext w:val="0"/>
        <w:keepLines w:val="0"/>
        <w:framePr w:hSpace="180" w:wrap="auto" w:vAnchor="text" w:hAnchor="text" w:y="1"/>
        <w:rPr>
          <w:rFonts w:ascii="Times New Roman" w:hAnsi="Times New Roman"/>
          <w:sz w:val="22"/>
        </w:rPr>
      </w:pPr>
      <w:r>
        <w:rPr>
          <w:rFonts w:ascii="Times New Roman" w:hAnsi="Times New Roman"/>
          <w:sz w:val="22"/>
        </w:rPr>
        <w:t xml:space="preserve">     /* right border </w:t>
      </w:r>
    </w:p>
    <w:p w:rsidR="00000000" w:rsidRDefault="00444957">
      <w:pPr>
        <w:pStyle w:val="Code"/>
        <w:keepNext w:val="0"/>
        <w:keepLines w:val="0"/>
        <w:framePr w:hSpace="180" w:wrap="auto" w:vAnchor="text" w:hAnchor="text" w:y="1"/>
        <w:rPr>
          <w:rFonts w:ascii="Times New Roman" w:hAnsi="Times New Roman"/>
          <w:sz w:val="22"/>
        </w:rPr>
      </w:pPr>
      <w:r>
        <w:rPr>
          <w:rFonts w:ascii="Times New Roman" w:hAnsi="Times New Roman"/>
          <w:sz w:val="22"/>
        </w:rPr>
        <w:t xml:space="preserve">     else if( ((k-0.5)*Fres &lt; fu[i]) &amp;&amp; ((k+0.5)*Fres &gt; fu[i]);</w:t>
      </w:r>
    </w:p>
    <w:p w:rsidR="00000000" w:rsidRDefault="00444957">
      <w:pPr>
        <w:pStyle w:val="Tablefin"/>
        <w:spacing w:before="0"/>
      </w:pPr>
    </w:p>
    <w:p w:rsidR="00000000" w:rsidRDefault="00444957">
      <w:pPr>
        <w:spacing w:before="0"/>
        <w:rPr>
          <w:lang w:val="en-GB"/>
        </w:rPr>
      </w:pPr>
      <w:r>
        <w:rPr>
          <w:lang w:val="en-GB"/>
        </w:rPr>
        <w:br w:type="page"/>
      </w:r>
    </w:p>
    <w:p w:rsidR="00000000" w:rsidRDefault="00444957">
      <w:pPr>
        <w:pStyle w:val="Code"/>
        <w:keepNext w:val="0"/>
        <w:keepLines w:val="0"/>
        <w:framePr w:hSpace="180" w:wrap="auto" w:vAnchor="text" w:hAnchor="text" w:y="1"/>
        <w:rPr>
          <w:rFonts w:ascii="Times New Roman" w:hAnsi="Times New Roman"/>
          <w:sz w:val="22"/>
        </w:rPr>
      </w:pPr>
      <w:r>
        <w:rPr>
          <w:rFonts w:ascii="Times New Roman" w:hAnsi="Times New Roman"/>
          <w:sz w:val="22"/>
        </w:rPr>
        <w:t xml:space="preserve">     {</w:t>
      </w:r>
    </w:p>
    <w:p w:rsidR="00000000" w:rsidRDefault="00444957">
      <w:pPr>
        <w:pStyle w:val="Code"/>
        <w:keepNext w:val="0"/>
        <w:keepLines w:val="0"/>
        <w:framePr w:hSpace="180" w:wrap="auto" w:vAnchor="text" w:hAnchor="text" w:y="1"/>
        <w:rPr>
          <w:rFonts w:ascii="Times New Roman" w:hAnsi="Times New Roman"/>
          <w:sz w:val="22"/>
        </w:rPr>
      </w:pPr>
      <w:r>
        <w:rPr>
          <w:rFonts w:ascii="Times New Roman" w:hAnsi="Times New Roman"/>
          <w:sz w:val="22"/>
        </w:rPr>
        <w:t xml:space="preserve">      Pe[i] += Fsp[k]*(fu[i]- (k-0.5)*Fres)/Fres;</w:t>
      </w:r>
    </w:p>
    <w:p w:rsidR="00000000" w:rsidRDefault="00444957">
      <w:pPr>
        <w:pStyle w:val="Code"/>
        <w:keepNext w:val="0"/>
        <w:keepLines w:val="0"/>
        <w:framePr w:hSpace="180" w:wrap="auto" w:vAnchor="text" w:hAnchor="text" w:y="1"/>
        <w:rPr>
          <w:rFonts w:ascii="Times New Roman" w:hAnsi="Times New Roman"/>
          <w:sz w:val="22"/>
        </w:rPr>
      </w:pPr>
      <w:r>
        <w:rPr>
          <w:rFonts w:ascii="Times New Roman" w:hAnsi="Times New Roman"/>
          <w:sz w:val="22"/>
        </w:rPr>
        <w:t xml:space="preserve">     }</w:t>
      </w:r>
    </w:p>
    <w:p w:rsidR="00000000" w:rsidRDefault="00444957">
      <w:pPr>
        <w:pStyle w:val="Code"/>
        <w:keepNext w:val="0"/>
        <w:keepLines w:val="0"/>
        <w:framePr w:hSpace="180" w:wrap="auto" w:vAnchor="text" w:hAnchor="text" w:y="1"/>
        <w:rPr>
          <w:rFonts w:ascii="Times New Roman" w:hAnsi="Times New Roman"/>
          <w:sz w:val="22"/>
        </w:rPr>
      </w:pPr>
      <w:r>
        <w:rPr>
          <w:rFonts w:ascii="Times New Roman" w:hAnsi="Times New Roman"/>
          <w:sz w:val="22"/>
        </w:rPr>
        <w:t xml:space="preserve">     /* line outside frequency grou</w:t>
      </w:r>
      <w:r>
        <w:rPr>
          <w:rFonts w:ascii="Times New Roman" w:hAnsi="Times New Roman"/>
          <w:sz w:val="22"/>
        </w:rPr>
        <w:t>p */</w:t>
      </w:r>
    </w:p>
    <w:p w:rsidR="00000000" w:rsidRDefault="00444957">
      <w:pPr>
        <w:pStyle w:val="Code"/>
        <w:keepNext w:val="0"/>
        <w:keepLines w:val="0"/>
        <w:framePr w:hSpace="180" w:wrap="auto" w:vAnchor="text" w:hAnchor="text" w:y="1"/>
        <w:rPr>
          <w:rFonts w:ascii="Times New Roman" w:hAnsi="Times New Roman"/>
          <w:sz w:val="22"/>
        </w:rPr>
      </w:pPr>
      <w:r>
        <w:rPr>
          <w:rFonts w:ascii="Times New Roman" w:hAnsi="Times New Roman"/>
          <w:sz w:val="22"/>
        </w:rPr>
        <w:t xml:space="preserve">     else</w:t>
      </w:r>
    </w:p>
    <w:p w:rsidR="00000000" w:rsidRDefault="00444957">
      <w:pPr>
        <w:pStyle w:val="Code"/>
        <w:keepNext w:val="0"/>
        <w:keepLines w:val="0"/>
        <w:framePr w:hSpace="180" w:wrap="auto" w:vAnchor="text" w:hAnchor="text" w:y="1"/>
        <w:rPr>
          <w:rFonts w:ascii="Times New Roman" w:hAnsi="Times New Roman"/>
          <w:sz w:val="22"/>
        </w:rPr>
      </w:pPr>
      <w:r>
        <w:rPr>
          <w:rFonts w:ascii="Times New Roman" w:hAnsi="Times New Roman"/>
          <w:sz w:val="22"/>
        </w:rPr>
        <w:t xml:space="preserve">     {</w:t>
      </w:r>
    </w:p>
    <w:p w:rsidR="00000000" w:rsidRDefault="00444957">
      <w:pPr>
        <w:pStyle w:val="Code"/>
        <w:keepNext w:val="0"/>
        <w:keepLines w:val="0"/>
        <w:framePr w:hSpace="180" w:wrap="auto" w:vAnchor="text" w:hAnchor="text" w:y="1"/>
        <w:rPr>
          <w:rFonts w:ascii="Times New Roman" w:hAnsi="Times New Roman"/>
          <w:sz w:val="22"/>
        </w:rPr>
      </w:pPr>
      <w:r>
        <w:rPr>
          <w:rFonts w:ascii="Times New Roman" w:hAnsi="Times New Roman"/>
          <w:sz w:val="22"/>
        </w:rPr>
        <w:t xml:space="preserve">       Pe[i] += 0;</w:t>
      </w:r>
    </w:p>
    <w:p w:rsidR="00000000" w:rsidRDefault="00444957">
      <w:pPr>
        <w:pStyle w:val="Code"/>
        <w:keepNext w:val="0"/>
        <w:keepLines w:val="0"/>
        <w:framePr w:hSpace="180" w:wrap="auto" w:vAnchor="text" w:hAnchor="text" w:y="1"/>
        <w:rPr>
          <w:rFonts w:ascii="Times New Roman" w:hAnsi="Times New Roman"/>
          <w:sz w:val="22"/>
        </w:rPr>
      </w:pPr>
      <w:r>
        <w:rPr>
          <w:rFonts w:ascii="Times New Roman" w:hAnsi="Times New Roman"/>
          <w:sz w:val="22"/>
        </w:rPr>
        <w:t xml:space="preserve">     }</w:t>
      </w:r>
    </w:p>
    <w:p w:rsidR="00000000" w:rsidRDefault="00444957">
      <w:pPr>
        <w:pStyle w:val="Code"/>
        <w:keepNext w:val="0"/>
        <w:keepLines w:val="0"/>
        <w:framePr w:hSpace="180" w:wrap="auto" w:vAnchor="text" w:hAnchor="text" w:y="1"/>
        <w:rPr>
          <w:rFonts w:ascii="Times New Roman" w:hAnsi="Times New Roman"/>
          <w:sz w:val="22"/>
        </w:rPr>
      </w:pPr>
      <w:r>
        <w:rPr>
          <w:rFonts w:ascii="Times New Roman" w:hAnsi="Times New Roman"/>
          <w:sz w:val="22"/>
        </w:rPr>
        <w:t xml:space="preserve">  }</w:t>
      </w:r>
    </w:p>
    <w:p w:rsidR="00000000" w:rsidRDefault="00444957">
      <w:pPr>
        <w:pStyle w:val="Code"/>
        <w:keepNext w:val="0"/>
        <w:keepLines w:val="0"/>
        <w:framePr w:hSpace="180" w:wrap="auto" w:vAnchor="text" w:hAnchor="text" w:y="1"/>
        <w:rPr>
          <w:rFonts w:ascii="Times New Roman" w:hAnsi="Times New Roman"/>
          <w:sz w:val="22"/>
        </w:rPr>
      </w:pPr>
    </w:p>
    <w:p w:rsidR="00000000" w:rsidRDefault="00444957">
      <w:pPr>
        <w:pStyle w:val="Code"/>
        <w:keepNext w:val="0"/>
        <w:keepLines w:val="0"/>
        <w:framePr w:hSpace="180" w:wrap="auto" w:vAnchor="text" w:hAnchor="text" w:y="1"/>
        <w:rPr>
          <w:rFonts w:ascii="Times New Roman" w:hAnsi="Times New Roman"/>
          <w:sz w:val="22"/>
        </w:rPr>
      </w:pPr>
      <w:r>
        <w:rPr>
          <w:rFonts w:ascii="Times New Roman" w:hAnsi="Times New Roman"/>
          <w:sz w:val="22"/>
        </w:rPr>
        <w:t xml:space="preserve">   /* limit result */</w:t>
      </w:r>
    </w:p>
    <w:p w:rsidR="00000000" w:rsidRDefault="00444957">
      <w:pPr>
        <w:pStyle w:val="Code"/>
        <w:keepNext w:val="0"/>
        <w:keepLines w:val="0"/>
        <w:framePr w:hSpace="180" w:wrap="auto" w:vAnchor="text" w:hAnchor="text" w:y="1"/>
        <w:rPr>
          <w:rFonts w:ascii="Times New Roman" w:hAnsi="Times New Roman"/>
          <w:sz w:val="22"/>
        </w:rPr>
      </w:pPr>
      <w:r>
        <w:rPr>
          <w:rFonts w:ascii="Times New Roman" w:hAnsi="Times New Roman"/>
          <w:sz w:val="22"/>
        </w:rPr>
        <w:t xml:space="preserve">    Pe[i]=max(Pe[i],0.000000000001);</w:t>
      </w:r>
    </w:p>
    <w:p w:rsidR="00000000" w:rsidRDefault="00444957">
      <w:pPr>
        <w:pStyle w:val="Code"/>
        <w:keepNext w:val="0"/>
        <w:keepLines w:val="0"/>
        <w:framePr w:hSpace="180" w:wrap="auto" w:vAnchor="text" w:hAnchor="text" w:y="1"/>
        <w:rPr>
          <w:rFonts w:ascii="Times New Roman" w:hAnsi="Times New Roman"/>
          <w:sz w:val="22"/>
        </w:rPr>
      </w:pPr>
      <w:r>
        <w:rPr>
          <w:rFonts w:ascii="Times New Roman" w:hAnsi="Times New Roman"/>
          <w:sz w:val="22"/>
        </w:rPr>
        <w:t>}</w:t>
      </w:r>
    </w:p>
    <w:p w:rsidR="00000000" w:rsidRDefault="00444957">
      <w:pPr>
        <w:pStyle w:val="Code"/>
        <w:keepNext w:val="0"/>
        <w:keepLines w:val="0"/>
        <w:framePr w:hSpace="180" w:wrap="auto" w:vAnchor="text" w:hAnchor="text" w:y="1"/>
        <w:rPr>
          <w:rFonts w:ascii="Times New Roman" w:hAnsi="Times New Roman"/>
          <w:sz w:val="22"/>
        </w:rPr>
      </w:pPr>
    </w:p>
    <w:p w:rsidR="00000000" w:rsidRDefault="00444957">
      <w:pPr>
        <w:pStyle w:val="Tablefin"/>
        <w:spacing w:before="0"/>
      </w:pPr>
    </w:p>
    <w:p w:rsidR="00000000" w:rsidRDefault="00444957">
      <w:pPr>
        <w:pStyle w:val="Heading3"/>
        <w:keepNext w:val="0"/>
        <w:keepLines w:val="0"/>
        <w:rPr>
          <w:lang w:val="en-GB"/>
        </w:rPr>
      </w:pPr>
      <w:r>
        <w:rPr>
          <w:lang w:val="en-GB"/>
        </w:rPr>
        <w:t>2.1.6</w:t>
      </w:r>
      <w:r>
        <w:rPr>
          <w:lang w:val="en-GB"/>
        </w:rPr>
        <w:tab/>
        <w:t>Adding internal noise</w:t>
      </w:r>
      <w:bookmarkEnd w:id="204"/>
      <w:bookmarkEnd w:id="205"/>
      <w:bookmarkEnd w:id="206"/>
    </w:p>
    <w:p w:rsidR="00000000" w:rsidRDefault="00444957">
      <w:pPr>
        <w:rPr>
          <w:lang w:val="en-GB"/>
        </w:rPr>
      </w:pPr>
      <w:r>
        <w:rPr>
          <w:lang w:val="en-GB"/>
        </w:rPr>
        <w:t xml:space="preserve">A frequency dependent offset </w:t>
      </w:r>
      <w:r>
        <w:rPr>
          <w:i/>
          <w:iCs/>
          <w:lang w:val="en-GB"/>
        </w:rPr>
        <w:t>P</w:t>
      </w:r>
      <w:r>
        <w:rPr>
          <w:i/>
          <w:iCs/>
          <w:position w:val="-4"/>
          <w:sz w:val="20"/>
          <w:lang w:val="en-GB"/>
        </w:rPr>
        <w:t>Thres</w:t>
      </w:r>
      <w:r>
        <w:rPr>
          <w:lang w:val="en-GB"/>
        </w:rPr>
        <w:t xml:space="preserve"> is added to the energies in each frequency group:</w:t>
      </w:r>
    </w:p>
    <w:p w:rsidR="00000000" w:rsidRDefault="00444957">
      <w:pPr>
        <w:pStyle w:val="Equation"/>
        <w:rPr>
          <w:lang w:val="en-GB"/>
        </w:rPr>
      </w:pPr>
      <w:r>
        <w:tab/>
      </w:r>
      <w:r>
        <w:tab/>
      </w:r>
      <w:r>
        <w:rPr>
          <w:position w:val="-12"/>
          <w:sz w:val="20"/>
          <w:lang w:val="es-ES_tradnl"/>
        </w:rPr>
        <w:object w:dxaOrig="3240" w:dyaOrig="780">
          <v:shape id="_x0000_i1047" type="#_x0000_t75" style="width:162pt;height:39pt" o:ole="">
            <v:imagedata r:id="rId42" o:title=""/>
          </v:shape>
          <o:OLEObject Type="Embed" ProgID="Equation.3" ShapeID="_x0000_i1047" DrawAspect="Content" ObjectID="_1495264318" r:id="rId43"/>
        </w:object>
      </w:r>
      <w:r>
        <w:rPr>
          <w:lang w:val="en-GB"/>
        </w:rPr>
        <w:tab/>
        <w:t>(13</w:t>
      </w:r>
      <w:r>
        <w:rPr>
          <w:lang w:val="en-GB"/>
        </w:rPr>
        <w:t>)</w:t>
      </w:r>
    </w:p>
    <w:p w:rsidR="00000000" w:rsidRDefault="00444957">
      <w:pPr>
        <w:pStyle w:val="Equation"/>
        <w:rPr>
          <w:lang w:val="en-GB"/>
        </w:rPr>
      </w:pPr>
      <w:r>
        <w:rPr>
          <w:lang w:val="en-GB"/>
        </w:rPr>
        <w:tab/>
      </w:r>
      <w:r>
        <w:rPr>
          <w:lang w:val="en-GB"/>
        </w:rPr>
        <w:tab/>
      </w:r>
      <w:r>
        <w:rPr>
          <w:position w:val="-16"/>
          <w:sz w:val="20"/>
          <w:lang w:val="es-ES_tradnl"/>
        </w:rPr>
        <w:object w:dxaOrig="2880" w:dyaOrig="400">
          <v:shape id="_x0000_i1048" type="#_x0000_t75" style="width:2in;height:20.25pt" o:ole="">
            <v:imagedata r:id="rId44" o:title=""/>
          </v:shape>
          <o:OLEObject Type="Embed" ProgID="Equation.3" ShapeID="_x0000_i1048" DrawAspect="Content" ObjectID="_1495264319" r:id="rId45"/>
        </w:object>
      </w:r>
      <w:r>
        <w:rPr>
          <w:lang w:val="en-GB"/>
        </w:rPr>
        <w:tab/>
        <w:t>(14)</w:t>
      </w:r>
    </w:p>
    <w:p w:rsidR="00000000" w:rsidRDefault="00444957">
      <w:pPr>
        <w:spacing w:before="240"/>
        <w:rPr>
          <w:lang w:val="en-GB"/>
        </w:rPr>
      </w:pPr>
      <w:r>
        <w:rPr>
          <w:lang w:val="en-GB"/>
        </w:rPr>
        <w:t xml:space="preserve">The Output of this stage of processing, </w:t>
      </w:r>
      <w:r>
        <w:rPr>
          <w:i/>
          <w:iCs/>
          <w:lang w:val="en-GB"/>
        </w:rPr>
        <w:t>P</w:t>
      </w:r>
      <w:r>
        <w:rPr>
          <w:i/>
          <w:iCs/>
          <w:position w:val="-4"/>
          <w:sz w:val="20"/>
          <w:lang w:val="en-GB"/>
        </w:rPr>
        <w:t>p</w:t>
      </w:r>
      <w:r>
        <w:rPr>
          <w:i/>
          <w:iCs/>
          <w:lang w:val="en-GB"/>
        </w:rPr>
        <w:t>[</w:t>
      </w:r>
      <w:r>
        <w:rPr>
          <w:rFonts w:ascii="Tms Rmn" w:hAnsi="Tms Rmn"/>
          <w:sz w:val="12"/>
          <w:lang w:val="en-GB"/>
        </w:rPr>
        <w:t> </w:t>
      </w:r>
      <w:r>
        <w:rPr>
          <w:i/>
          <w:iCs/>
          <w:lang w:val="en-GB"/>
        </w:rPr>
        <w:t>k,</w:t>
      </w:r>
      <w:r>
        <w:rPr>
          <w:rFonts w:ascii="Tms Rmn" w:hAnsi="Tms Rmn"/>
          <w:i/>
          <w:iCs/>
          <w:sz w:val="12"/>
          <w:lang w:val="en-GB"/>
        </w:rPr>
        <w:t> </w:t>
      </w:r>
      <w:r>
        <w:rPr>
          <w:i/>
          <w:iCs/>
          <w:lang w:val="en-GB"/>
        </w:rPr>
        <w:t>n]</w:t>
      </w:r>
      <w:r>
        <w:rPr>
          <w:b/>
          <w:lang w:val="en-GB"/>
        </w:rPr>
        <w:t xml:space="preserve"> </w:t>
      </w:r>
      <w:r>
        <w:rPr>
          <w:lang w:val="en-GB"/>
        </w:rPr>
        <w:t>is referenced as “</w:t>
      </w:r>
      <w:r>
        <w:rPr>
          <w:i/>
          <w:lang w:val="en-GB"/>
        </w:rPr>
        <w:t>Pitch patterns</w:t>
      </w:r>
      <w:r>
        <w:rPr>
          <w:lang w:val="en-GB"/>
        </w:rPr>
        <w:t>”.</w:t>
      </w:r>
    </w:p>
    <w:p w:rsidR="00000000" w:rsidRDefault="00444957">
      <w:pPr>
        <w:pStyle w:val="Heading3"/>
        <w:keepNext w:val="0"/>
        <w:keepLines w:val="0"/>
        <w:rPr>
          <w:lang w:val="en-GB"/>
        </w:rPr>
      </w:pPr>
      <w:bookmarkStart w:id="207" w:name="_Toc409937852"/>
      <w:bookmarkStart w:id="208" w:name="_Toc415385220"/>
      <w:bookmarkStart w:id="209" w:name="_Toc425054114"/>
      <w:r>
        <w:rPr>
          <w:lang w:val="en-GB"/>
        </w:rPr>
        <w:t>2.1.7</w:t>
      </w:r>
      <w:r>
        <w:rPr>
          <w:lang w:val="en-GB"/>
        </w:rPr>
        <w:tab/>
        <w:t>Spreading</w:t>
      </w:r>
      <w:bookmarkEnd w:id="207"/>
      <w:bookmarkEnd w:id="208"/>
      <w:bookmarkEnd w:id="209"/>
    </w:p>
    <w:p w:rsidR="00000000" w:rsidRDefault="00444957">
      <w:pPr>
        <w:rPr>
          <w:lang w:val="en-GB"/>
        </w:rPr>
      </w:pPr>
      <w:bookmarkStart w:id="210" w:name="_Toc409937853"/>
      <w:r>
        <w:rPr>
          <w:lang w:val="en-GB"/>
        </w:rPr>
        <w:t xml:space="preserve">The </w:t>
      </w:r>
      <w:r>
        <w:rPr>
          <w:i/>
          <w:lang w:val="en-GB"/>
        </w:rPr>
        <w:t>Pitch patterns</w:t>
      </w:r>
      <w:r>
        <w:rPr>
          <w:lang w:val="en-GB"/>
        </w:rPr>
        <w:t xml:space="preserve"> </w:t>
      </w:r>
      <w:r>
        <w:rPr>
          <w:i/>
          <w:iCs/>
          <w:lang w:val="en-GB"/>
        </w:rPr>
        <w:t>P</w:t>
      </w:r>
      <w:r>
        <w:rPr>
          <w:i/>
          <w:iCs/>
          <w:position w:val="-4"/>
          <w:sz w:val="20"/>
          <w:lang w:val="en-GB"/>
        </w:rPr>
        <w:t>p</w:t>
      </w:r>
      <w:r>
        <w:rPr>
          <w:i/>
          <w:iCs/>
          <w:lang w:val="en-GB"/>
        </w:rPr>
        <w:t>[</w:t>
      </w:r>
      <w:r>
        <w:rPr>
          <w:rFonts w:ascii="Tms Rmn" w:hAnsi="Tms Rmn"/>
          <w:i/>
          <w:iCs/>
          <w:sz w:val="12"/>
          <w:lang w:val="en-GB"/>
        </w:rPr>
        <w:t> </w:t>
      </w:r>
      <w:r>
        <w:rPr>
          <w:i/>
          <w:iCs/>
          <w:lang w:val="en-GB"/>
        </w:rPr>
        <w:t>k,</w:t>
      </w:r>
      <w:r>
        <w:rPr>
          <w:rFonts w:ascii="Tms Rmn" w:hAnsi="Tms Rmn"/>
          <w:i/>
          <w:iCs/>
          <w:sz w:val="12"/>
          <w:lang w:val="en-GB"/>
        </w:rPr>
        <w:t> </w:t>
      </w:r>
      <w:r>
        <w:rPr>
          <w:i/>
          <w:iCs/>
          <w:lang w:val="en-GB"/>
        </w:rPr>
        <w:t>n]</w:t>
      </w:r>
      <w:r>
        <w:rPr>
          <w:lang w:val="en-GB"/>
        </w:rPr>
        <w:t xml:space="preserve"> are smeared out over frequency using a level dependent spreading function. The spreading functio</w:t>
      </w:r>
      <w:r>
        <w:rPr>
          <w:lang w:val="en-GB"/>
        </w:rPr>
        <w:t>n is a two sided exponential. The lower slope is always 27 dB/Bark and the upper slope is frequency and energy dependent.</w:t>
      </w:r>
    </w:p>
    <w:p w:rsidR="00000000" w:rsidRDefault="00444957">
      <w:pPr>
        <w:rPr>
          <w:lang w:val="en-GB"/>
        </w:rPr>
      </w:pPr>
      <w:r>
        <w:rPr>
          <w:lang w:val="en-GB"/>
        </w:rPr>
        <w:t>The slopes are calculated according to:</w:t>
      </w:r>
    </w:p>
    <w:p w:rsidR="00000000" w:rsidRDefault="00444957">
      <w:pPr>
        <w:pStyle w:val="Equation"/>
        <w:ind w:left="1134"/>
        <w:rPr>
          <w:lang w:val="es-ES_tradnl"/>
        </w:rPr>
      </w:pPr>
      <w:r>
        <w:tab/>
      </w:r>
      <w:r>
        <w:rPr>
          <w:position w:val="-30"/>
          <w:sz w:val="20"/>
          <w:lang w:val="es-ES_tradnl"/>
        </w:rPr>
        <w:object w:dxaOrig="4700" w:dyaOrig="680">
          <v:shape id="_x0000_i1049" type="#_x0000_t75" style="width:234.75pt;height:33.75pt" o:ole="">
            <v:imagedata r:id="rId46" o:title=""/>
          </v:shape>
          <o:OLEObject Type="Embed" ProgID="Equation.3" ShapeID="_x0000_i1049" DrawAspect="Content" ObjectID="_1495264320" r:id="rId47"/>
        </w:object>
      </w:r>
      <w:r>
        <w:rPr>
          <w:lang w:val="es-ES_tradnl"/>
        </w:rPr>
        <w:tab/>
        <w:t>(15)</w:t>
      </w:r>
    </w:p>
    <w:p w:rsidR="00000000" w:rsidRDefault="00444957">
      <w:pPr>
        <w:pStyle w:val="Equation"/>
        <w:rPr>
          <w:lang w:val="es-ES_tradnl"/>
        </w:rPr>
      </w:pPr>
      <w:r>
        <w:rPr>
          <w:lang w:val="es-ES_tradnl"/>
        </w:rPr>
        <w:tab/>
      </w:r>
      <w:r>
        <w:rPr>
          <w:lang w:val="es-ES_tradnl"/>
        </w:rPr>
        <w:tab/>
      </w:r>
      <w:r>
        <w:rPr>
          <w:position w:val="-24"/>
          <w:sz w:val="20"/>
          <w:lang w:val="es-ES_tradnl"/>
        </w:rPr>
        <w:object w:dxaOrig="2320" w:dyaOrig="620">
          <v:shape id="_x0000_i1050" type="#_x0000_t75" style="width:116.25pt;height:30.75pt" o:ole="">
            <v:imagedata r:id="rId48" o:title=""/>
          </v:shape>
          <o:OLEObject Type="Embed" ProgID="Equation.3" ShapeID="_x0000_i1050" DrawAspect="Content" ObjectID="_1495264321" r:id="rId49"/>
        </w:object>
      </w:r>
      <w:r>
        <w:rPr>
          <w:lang w:val="es-ES_tradnl"/>
        </w:rPr>
        <w:tab/>
        <w:t>(16)</w:t>
      </w:r>
    </w:p>
    <w:p w:rsidR="00000000" w:rsidRDefault="00444957">
      <w:r>
        <w:t>with:</w:t>
      </w:r>
    </w:p>
    <w:p w:rsidR="00000000" w:rsidRDefault="00444957">
      <w:pPr>
        <w:pStyle w:val="Equation"/>
        <w:spacing w:before="240"/>
        <w:jc w:val="center"/>
      </w:pPr>
      <w:r>
        <w:rPr>
          <w:position w:val="-14"/>
          <w:sz w:val="20"/>
          <w:lang w:val="es-ES_tradnl"/>
        </w:rPr>
        <w:object w:dxaOrig="2640" w:dyaOrig="380">
          <v:shape id="_x0000_i1051" type="#_x0000_t75" style="width:132pt;height:18.75pt" o:ole="">
            <v:imagedata r:id="rId50" o:title=""/>
          </v:shape>
          <o:OLEObject Type="Embed" ProgID="Equation.3" ShapeID="_x0000_i1051" DrawAspect="Content" ObjectID="_1495264322" r:id="rId51"/>
        </w:object>
      </w:r>
    </w:p>
    <w:p w:rsidR="00000000" w:rsidRDefault="00444957">
      <w:pPr>
        <w:spacing w:before="240"/>
        <w:rPr>
          <w:lang w:val="en-GB"/>
        </w:rPr>
      </w:pPr>
      <w:r>
        <w:rPr>
          <w:lang w:val="en-GB"/>
        </w:rPr>
        <w:br w:type="page"/>
        <w:t>The spreadi</w:t>
      </w:r>
      <w:r>
        <w:rPr>
          <w:lang w:val="en-GB"/>
        </w:rPr>
        <w:t xml:space="preserve">ng is carried out independently for each frequency group </w:t>
      </w:r>
      <w:r>
        <w:rPr>
          <w:i/>
          <w:lang w:val="en-GB"/>
        </w:rPr>
        <w:t>k</w:t>
      </w:r>
      <w:r>
        <w:rPr>
          <w:lang w:val="en-GB"/>
        </w:rPr>
        <w:t xml:space="preserve">: </w:t>
      </w:r>
    </w:p>
    <w:p w:rsidR="00000000" w:rsidRDefault="00444957">
      <w:pPr>
        <w:pStyle w:val="Equation"/>
        <w:spacing w:before="240"/>
        <w:rPr>
          <w:lang w:val="en-GB"/>
        </w:rPr>
      </w:pPr>
      <w:r>
        <w:rPr>
          <w:lang w:val="en-GB"/>
        </w:rPr>
        <w:tab/>
      </w:r>
      <w:r>
        <w:rPr>
          <w:lang w:val="en-GB"/>
        </w:rPr>
        <w:tab/>
      </w:r>
      <w:r>
        <w:rPr>
          <w:position w:val="-46"/>
          <w:sz w:val="20"/>
          <w:lang w:val="es-ES_tradnl"/>
        </w:rPr>
        <w:object w:dxaOrig="4660" w:dyaOrig="1240">
          <v:shape id="_x0000_i1052" type="#_x0000_t75" style="width:233.25pt;height:62.25pt" o:ole="">
            <v:imagedata r:id="rId52" o:title=""/>
          </v:shape>
          <o:OLEObject Type="Embed" ProgID="Equation.3" ShapeID="_x0000_i1052" DrawAspect="Content" ObjectID="_1495264323" r:id="rId53"/>
        </w:object>
      </w:r>
      <w:r>
        <w:rPr>
          <w:lang w:val="en-GB"/>
        </w:rPr>
        <w:tab/>
        <w:t>(17)</w:t>
      </w:r>
    </w:p>
    <w:p w:rsidR="00000000" w:rsidRDefault="00444957">
      <w:pPr>
        <w:spacing w:before="240"/>
        <w:rPr>
          <w:lang w:val="en-GB"/>
        </w:rPr>
      </w:pPr>
      <w:r>
        <w:rPr>
          <w:lang w:val="en-GB"/>
        </w:rPr>
        <w:t xml:space="preserve">where </w:t>
      </w:r>
      <w:r>
        <w:rPr>
          <w:i/>
          <w:iCs/>
          <w:lang w:val="en-GB"/>
        </w:rPr>
        <w:t>E</w:t>
      </w:r>
      <w:r>
        <w:rPr>
          <w:i/>
          <w:iCs/>
          <w:position w:val="-4"/>
          <w:sz w:val="20"/>
          <w:lang w:val="en-GB"/>
        </w:rPr>
        <w:t>line</w:t>
      </w:r>
      <w:r>
        <w:rPr>
          <w:lang w:val="en-GB"/>
        </w:rPr>
        <w:t xml:space="preserve"> is given by:</w:t>
      </w:r>
    </w:p>
    <w:p w:rsidR="00000000" w:rsidRDefault="00444957">
      <w:pPr>
        <w:pStyle w:val="Equation"/>
        <w:jc w:val="left"/>
        <w:rPr>
          <w:lang w:val="en-GB"/>
        </w:rPr>
      </w:pPr>
      <w:r>
        <w:rPr>
          <w:position w:val="-156"/>
          <w:sz w:val="20"/>
          <w:lang w:val="es-ES_tradnl"/>
        </w:rPr>
        <w:object w:dxaOrig="8500" w:dyaOrig="3240">
          <v:shape id="_x0000_i1053" type="#_x0000_t75" style="width:425.25pt;height:162pt" o:ole="">
            <v:imagedata r:id="rId54" o:title=""/>
          </v:shape>
          <o:OLEObject Type="Embed" ProgID="Equation.3" ShapeID="_x0000_i1053" DrawAspect="Content" ObjectID="_1495264324" r:id="rId55"/>
        </w:object>
      </w:r>
      <w:r>
        <w:rPr>
          <w:lang w:val="en-GB"/>
        </w:rPr>
        <w:tab/>
        <w:t>(18)</w:t>
      </w:r>
    </w:p>
    <w:p w:rsidR="00000000" w:rsidRDefault="00444957">
      <w:pPr>
        <w:rPr>
          <w:lang w:val="en-GB"/>
        </w:rPr>
      </w:pPr>
      <w:r>
        <w:rPr>
          <w:i/>
          <w:lang w:val="en-GB"/>
        </w:rPr>
        <w:t>Norm</w:t>
      </w:r>
      <w:r>
        <w:rPr>
          <w:i/>
          <w:position w:val="-4"/>
          <w:sz w:val="20"/>
          <w:lang w:val="en-GB"/>
        </w:rPr>
        <w:t>SP</w:t>
      </w:r>
      <w:r>
        <w:rPr>
          <w:lang w:val="en-GB"/>
        </w:rPr>
        <w:t>[</w:t>
      </w:r>
      <w:r>
        <w:rPr>
          <w:i/>
          <w:lang w:val="en-GB"/>
        </w:rPr>
        <w:t>k</w:t>
      </w:r>
      <w:r>
        <w:rPr>
          <w:lang w:val="en-GB"/>
        </w:rPr>
        <w:t>] is calculated according to:</w:t>
      </w:r>
    </w:p>
    <w:p w:rsidR="00000000" w:rsidRDefault="00444957">
      <w:pPr>
        <w:pStyle w:val="Equation"/>
        <w:rPr>
          <w:lang w:val="en-GB"/>
        </w:rPr>
      </w:pPr>
      <w:r>
        <w:rPr>
          <w:lang w:val="en-GB"/>
        </w:rPr>
        <w:tab/>
      </w:r>
      <w:r>
        <w:rPr>
          <w:lang w:val="en-GB"/>
        </w:rPr>
        <w:tab/>
      </w:r>
      <w:r>
        <w:rPr>
          <w:position w:val="-46"/>
          <w:sz w:val="20"/>
          <w:lang w:val="es-ES_tradnl"/>
        </w:rPr>
        <w:object w:dxaOrig="3580" w:dyaOrig="1240">
          <v:shape id="_x0000_i1054" type="#_x0000_t75" style="width:179.25pt;height:62.25pt" o:ole="">
            <v:imagedata r:id="rId56" o:title=""/>
          </v:shape>
          <o:OLEObject Type="Embed" ProgID="Equation.3" ShapeID="_x0000_i1054" DrawAspect="Content" ObjectID="_1495264325" r:id="rId57"/>
        </w:object>
      </w:r>
      <w:r>
        <w:rPr>
          <w:lang w:val="en-GB"/>
        </w:rPr>
        <w:tab/>
        <w:t>(19)</w:t>
      </w:r>
    </w:p>
    <w:p w:rsidR="00000000" w:rsidRDefault="00444957">
      <w:pPr>
        <w:rPr>
          <w:lang w:val="en-GB"/>
        </w:rPr>
      </w:pPr>
      <w:r>
        <w:rPr>
          <w:lang w:val="en-GB"/>
        </w:rPr>
        <w:t>with:</w:t>
      </w:r>
    </w:p>
    <w:p w:rsidR="00000000" w:rsidRDefault="00444957">
      <w:pPr>
        <w:pStyle w:val="Equation"/>
        <w:rPr>
          <w:lang w:val="en-GB"/>
        </w:rPr>
      </w:pPr>
      <w:r>
        <w:rPr>
          <w:lang w:val="en-GB"/>
        </w:rPr>
        <w:tab/>
      </w:r>
      <w:r>
        <w:rPr>
          <w:position w:val="-154"/>
          <w:sz w:val="20"/>
          <w:lang w:val="es-ES_tradnl"/>
        </w:rPr>
        <w:object w:dxaOrig="7400" w:dyaOrig="3200">
          <v:shape id="_x0000_i1055" type="#_x0000_t75" style="width:369.75pt;height:159.75pt" o:ole="">
            <v:imagedata r:id="rId58" o:title=""/>
          </v:shape>
          <o:OLEObject Type="Embed" ProgID="Equation.3" ShapeID="_x0000_i1055" DrawAspect="Content" ObjectID="_1495264326" r:id="rId59"/>
        </w:object>
      </w:r>
      <w:r>
        <w:rPr>
          <w:lang w:val="en-GB"/>
        </w:rPr>
        <w:tab/>
        <w:t>(20)</w:t>
      </w:r>
    </w:p>
    <w:p w:rsidR="00000000" w:rsidRDefault="00444957">
      <w:pPr>
        <w:spacing w:before="240"/>
        <w:rPr>
          <w:lang w:val="en-GB"/>
        </w:rPr>
      </w:pPr>
      <w:r>
        <w:rPr>
          <w:lang w:val="en-GB"/>
        </w:rPr>
        <w:t xml:space="preserve">and </w:t>
      </w:r>
      <w:r>
        <w:rPr>
          <w:i/>
          <w:iCs/>
          <w:lang w:val="en-GB"/>
        </w:rPr>
        <w:t>res</w:t>
      </w:r>
      <w:r>
        <w:rPr>
          <w:lang w:val="en-GB"/>
        </w:rPr>
        <w:t xml:space="preserve"> is the re</w:t>
      </w:r>
      <w:r>
        <w:rPr>
          <w:lang w:val="en-GB"/>
        </w:rPr>
        <w:t>solution of the pitch scale in Bark (0.25 for the Basic Version and 0.5 for the Advanced Version).</w:t>
      </w:r>
    </w:p>
    <w:p w:rsidR="00000000" w:rsidRDefault="00444957">
      <w:pPr>
        <w:rPr>
          <w:lang w:val="en-GB"/>
        </w:rPr>
      </w:pPr>
      <w:r>
        <w:rPr>
          <w:lang w:val="en-GB"/>
        </w:rPr>
        <w:br w:type="page"/>
        <w:t xml:space="preserve">The patterns at this stage of processing, </w:t>
      </w:r>
      <w:r>
        <w:rPr>
          <w:i/>
          <w:iCs/>
          <w:lang w:val="en-GB"/>
        </w:rPr>
        <w:t>E</w:t>
      </w:r>
      <w:r>
        <w:rPr>
          <w:i/>
          <w:iCs/>
          <w:position w:val="-4"/>
          <w:sz w:val="20"/>
          <w:lang w:val="en-GB"/>
        </w:rPr>
        <w:t>2</w:t>
      </w:r>
      <w:r>
        <w:rPr>
          <w:i/>
          <w:iCs/>
          <w:lang w:val="en-GB"/>
        </w:rPr>
        <w:t>[</w:t>
      </w:r>
      <w:r>
        <w:rPr>
          <w:rFonts w:ascii="Tms Rmn" w:hAnsi="Tms Rmn"/>
          <w:sz w:val="12"/>
          <w:lang w:val="en-GB"/>
        </w:rPr>
        <w:t> </w:t>
      </w:r>
      <w:r>
        <w:rPr>
          <w:i/>
          <w:iCs/>
          <w:lang w:val="en-GB"/>
        </w:rPr>
        <w:t>k,</w:t>
      </w:r>
      <w:r>
        <w:rPr>
          <w:rFonts w:ascii="Tms Rmn" w:hAnsi="Tms Rmn"/>
          <w:i/>
          <w:iCs/>
          <w:sz w:val="12"/>
          <w:lang w:val="en-GB"/>
        </w:rPr>
        <w:t> </w:t>
      </w:r>
      <w:r>
        <w:rPr>
          <w:i/>
          <w:iCs/>
          <w:lang w:val="en-GB"/>
        </w:rPr>
        <w:t>n]</w:t>
      </w:r>
      <w:r>
        <w:rPr>
          <w:lang w:val="en-GB"/>
        </w:rPr>
        <w:t>, are used later on for the computation of modulation patterns and are referred to as “unsmeared excitati</w:t>
      </w:r>
      <w:r>
        <w:rPr>
          <w:lang w:val="en-GB"/>
        </w:rPr>
        <w:t>on patterns”.</w:t>
      </w:r>
    </w:p>
    <w:p w:rsidR="00000000" w:rsidRDefault="00444957">
      <w:pPr>
        <w:pStyle w:val="Heading3"/>
        <w:keepNext w:val="0"/>
        <w:keepLines w:val="0"/>
        <w:rPr>
          <w:lang w:val="en-GB"/>
        </w:rPr>
      </w:pPr>
      <w:bookmarkStart w:id="211" w:name="_Toc415385221"/>
      <w:bookmarkStart w:id="212" w:name="_Toc425054115"/>
      <w:r>
        <w:rPr>
          <w:lang w:val="en-GB"/>
        </w:rPr>
        <w:t>2.1.8</w:t>
      </w:r>
      <w:r>
        <w:rPr>
          <w:lang w:val="en-GB"/>
        </w:rPr>
        <w:tab/>
        <w:t>Time domain spreading</w:t>
      </w:r>
      <w:bookmarkEnd w:id="210"/>
      <w:bookmarkEnd w:id="211"/>
      <w:bookmarkEnd w:id="212"/>
    </w:p>
    <w:p w:rsidR="00000000" w:rsidRDefault="00444957">
      <w:pPr>
        <w:rPr>
          <w:lang w:val="en-GB"/>
        </w:rPr>
      </w:pPr>
      <w:r>
        <w:rPr>
          <w:lang w:val="en-GB"/>
        </w:rPr>
        <w:t>In order to model forward masking, the energies in each frequency group are smeared out over time by first order low pass filters. The time constants depend on the centre frequency of each group (as given in equati</w:t>
      </w:r>
      <w:r>
        <w:rPr>
          <w:lang w:val="en-GB"/>
        </w:rPr>
        <w:t>on (10) and Table 6) and are calculated according to:</w:t>
      </w:r>
    </w:p>
    <w:p w:rsidR="00000000" w:rsidRDefault="00444957">
      <w:pPr>
        <w:pStyle w:val="Equation"/>
        <w:rPr>
          <w:lang w:val="en-GB"/>
        </w:rPr>
      </w:pPr>
      <w:r>
        <w:rPr>
          <w:lang w:val="en-GB"/>
        </w:rPr>
        <w:tab/>
      </w:r>
      <w:r>
        <w:rPr>
          <w:lang w:val="en-GB"/>
        </w:rPr>
        <w:tab/>
      </w:r>
      <w:r>
        <w:rPr>
          <w:position w:val="-48"/>
          <w:sz w:val="20"/>
          <w:lang w:val="es-ES_tradnl"/>
        </w:rPr>
        <w:object w:dxaOrig="4860" w:dyaOrig="1080">
          <v:shape id="_x0000_i1056" type="#_x0000_t75" style="width:243pt;height:54pt" o:ole="">
            <v:imagedata r:id="rId60" o:title=""/>
          </v:shape>
          <o:OLEObject Type="Embed" ProgID="Equation.3" ShapeID="_x0000_i1056" DrawAspect="Content" ObjectID="_1495264327" r:id="rId61"/>
        </w:object>
      </w:r>
      <w:r>
        <w:rPr>
          <w:lang w:val="en-GB"/>
        </w:rPr>
        <w:tab/>
        <w:t>(21)</w:t>
      </w:r>
    </w:p>
    <w:p w:rsidR="00000000" w:rsidRDefault="00444957">
      <w:pPr>
        <w:rPr>
          <w:lang w:val="en-GB"/>
        </w:rPr>
      </w:pPr>
      <w:r>
        <w:rPr>
          <w:lang w:val="en-GB"/>
        </w:rPr>
        <w:t>The first order low pass filters are computed according to:</w:t>
      </w:r>
    </w:p>
    <w:p w:rsidR="00000000" w:rsidRDefault="00444957">
      <w:pPr>
        <w:pStyle w:val="Equation"/>
        <w:spacing w:before="240"/>
        <w:rPr>
          <w:lang w:val="en-GB"/>
        </w:rPr>
      </w:pPr>
      <w:r>
        <w:tab/>
      </w:r>
      <w:r>
        <w:tab/>
      </w:r>
      <w:r>
        <w:rPr>
          <w:rFonts w:ascii="Courier" w:hAnsi="Courier"/>
          <w:b/>
          <w:i/>
          <w:color w:val="808080"/>
          <w:position w:val="-16"/>
          <w:sz w:val="20"/>
          <w:lang w:val="es-ES_tradnl"/>
        </w:rPr>
        <w:object w:dxaOrig="4180" w:dyaOrig="400">
          <v:shape id="_x0000_i1057" type="#_x0000_t75" style="width:209.25pt;height:20.25pt" o:ole="">
            <v:imagedata r:id="rId62" o:title=""/>
          </v:shape>
          <o:OLEObject Type="Embed" ProgID="Equation.3" ShapeID="_x0000_i1057" DrawAspect="Content" ObjectID="_1495264328" r:id="rId63"/>
        </w:object>
      </w:r>
      <w:r>
        <w:rPr>
          <w:lang w:val="en-GB"/>
        </w:rPr>
        <w:tab/>
        <w:t>(22)</w:t>
      </w:r>
    </w:p>
    <w:p w:rsidR="00000000" w:rsidRDefault="00444957">
      <w:pPr>
        <w:pStyle w:val="Equation"/>
        <w:spacing w:before="240"/>
        <w:rPr>
          <w:lang w:val="en-GB"/>
        </w:rPr>
      </w:pPr>
      <w:r>
        <w:rPr>
          <w:lang w:val="en-GB"/>
        </w:rPr>
        <w:tab/>
      </w:r>
      <w:r>
        <w:rPr>
          <w:lang w:val="en-GB"/>
        </w:rPr>
        <w:tab/>
      </w:r>
      <w:r>
        <w:rPr>
          <w:position w:val="-16"/>
          <w:sz w:val="20"/>
          <w:lang w:val="es-ES_tradnl"/>
        </w:rPr>
        <w:object w:dxaOrig="3200" w:dyaOrig="400">
          <v:shape id="_x0000_i1058" type="#_x0000_t75" style="width:159.75pt;height:20.25pt" o:ole="">
            <v:imagedata r:id="rId64" o:title=""/>
          </v:shape>
          <o:OLEObject Type="Embed" ProgID="Equation.3" ShapeID="_x0000_i1058" DrawAspect="Content" ObjectID="_1495264329" r:id="rId65"/>
        </w:object>
      </w:r>
      <w:r>
        <w:rPr>
          <w:lang w:val="en-GB"/>
        </w:rPr>
        <w:tab/>
        <w:t>(23)</w:t>
      </w:r>
    </w:p>
    <w:p w:rsidR="00000000" w:rsidRDefault="00444957">
      <w:pPr>
        <w:rPr>
          <w:lang w:val="en-GB"/>
        </w:rPr>
      </w:pPr>
      <w:r>
        <w:rPr>
          <w:lang w:val="en-GB"/>
        </w:rPr>
        <w:t>where</w:t>
      </w:r>
      <w:r>
        <w:rPr>
          <w:i/>
          <w:lang w:val="en-GB"/>
        </w:rPr>
        <w:t xml:space="preserve"> a</w:t>
      </w:r>
      <w:r>
        <w:rPr>
          <w:lang w:val="en-GB"/>
        </w:rPr>
        <w:t xml:space="preserve"> is calculated from the above time constants by:</w:t>
      </w:r>
    </w:p>
    <w:p w:rsidR="00000000" w:rsidRDefault="00444957">
      <w:pPr>
        <w:pStyle w:val="Equation"/>
        <w:spacing w:before="360"/>
        <w:rPr>
          <w:lang w:val="en-GB"/>
        </w:rPr>
      </w:pPr>
      <w:r>
        <w:rPr>
          <w:lang w:val="en-GB"/>
        </w:rPr>
        <w:tab/>
      </w:r>
      <w:r>
        <w:rPr>
          <w:lang w:val="en-GB"/>
        </w:rPr>
        <w:tab/>
      </w:r>
      <w:r>
        <w:rPr>
          <w:rFonts w:ascii="Courier" w:hAnsi="Courier"/>
          <w:b/>
          <w:i/>
          <w:color w:val="808080"/>
          <w:position w:val="-10"/>
          <w:sz w:val="20"/>
          <w:lang w:val="es-ES_tradnl"/>
        </w:rPr>
        <w:object w:dxaOrig="1440" w:dyaOrig="740">
          <v:shape id="_x0000_i1059" type="#_x0000_t75" style="width:1in;height:36.75pt" o:ole="">
            <v:imagedata r:id="rId66" o:title=""/>
          </v:shape>
          <o:OLEObject Type="Embed" ProgID="Equation.3" ShapeID="_x0000_i1059" DrawAspect="Content" ObjectID="_1495264330" r:id="rId67"/>
        </w:object>
      </w:r>
      <w:r>
        <w:rPr>
          <w:lang w:val="en-GB"/>
        </w:rPr>
        <w:tab/>
        <w:t>(24)</w:t>
      </w:r>
    </w:p>
    <w:p w:rsidR="00000000" w:rsidRDefault="00444957">
      <w:pPr>
        <w:rPr>
          <w:lang w:val="en-GB"/>
        </w:rPr>
      </w:pPr>
      <w:r>
        <w:rPr>
          <w:i/>
          <w:lang w:val="en-GB"/>
        </w:rPr>
        <w:t>n</w:t>
      </w:r>
      <w:r>
        <w:rPr>
          <w:lang w:val="en-GB"/>
        </w:rPr>
        <w:t xml:space="preserve"> is the actual frame number, </w:t>
      </w:r>
      <w:r>
        <w:rPr>
          <w:i/>
          <w:lang w:val="en-GB"/>
        </w:rPr>
        <w:t>k</w:t>
      </w:r>
      <w:r>
        <w:rPr>
          <w:lang w:val="en-GB"/>
        </w:rPr>
        <w:t xml:space="preserve"> is the group index and </w:t>
      </w:r>
      <w:r>
        <w:rPr>
          <w:i/>
          <w:iCs/>
          <w:lang w:val="en-GB"/>
        </w:rPr>
        <w:t>E</w:t>
      </w:r>
      <w:r>
        <w:rPr>
          <w:i/>
          <w:iCs/>
          <w:position w:val="-4"/>
          <w:sz w:val="20"/>
          <w:lang w:val="en-GB"/>
        </w:rPr>
        <w:t>f</w:t>
      </w:r>
      <w:r>
        <w:rPr>
          <w:rFonts w:ascii="Tms Rmn" w:hAnsi="Tms Rmn"/>
          <w:position w:val="-4"/>
          <w:sz w:val="12"/>
          <w:lang w:val="en-GB"/>
        </w:rPr>
        <w:t> </w:t>
      </w:r>
      <w:r>
        <w:rPr>
          <w:lang w:val="en-GB"/>
        </w:rPr>
        <w:t>[</w:t>
      </w:r>
      <w:r>
        <w:rPr>
          <w:i/>
          <w:iCs/>
          <w:lang w:val="en-GB"/>
        </w:rPr>
        <w:t>k,</w:t>
      </w:r>
      <w:r>
        <w:rPr>
          <w:rFonts w:ascii="Tms Rmn" w:hAnsi="Tms Rmn"/>
          <w:sz w:val="12"/>
          <w:lang w:val="en-GB"/>
        </w:rPr>
        <w:t> </w:t>
      </w:r>
      <w:r>
        <w:rPr>
          <w:lang w:val="en-GB"/>
        </w:rPr>
        <w:t>0] = 0.</w:t>
      </w:r>
    </w:p>
    <w:p w:rsidR="00000000" w:rsidRDefault="00444957">
      <w:pPr>
        <w:rPr>
          <w:lang w:val="en-GB"/>
        </w:rPr>
      </w:pPr>
      <w:r>
        <w:rPr>
          <w:lang w:val="en-GB"/>
        </w:rPr>
        <w:t xml:space="preserve">The patterns at this stage of processing, </w:t>
      </w:r>
      <w:r>
        <w:rPr>
          <w:i/>
          <w:lang w:val="en-GB"/>
        </w:rPr>
        <w:t>E</w:t>
      </w:r>
      <w:r>
        <w:rPr>
          <w:iCs/>
          <w:lang w:val="en-GB"/>
        </w:rPr>
        <w:t>[</w:t>
      </w:r>
      <w:r>
        <w:rPr>
          <w:i/>
          <w:lang w:val="en-GB"/>
        </w:rPr>
        <w:t>k,</w:t>
      </w:r>
      <w:r>
        <w:rPr>
          <w:rFonts w:ascii="Tms Rmn" w:hAnsi="Tms Rmn"/>
          <w:i/>
          <w:sz w:val="12"/>
          <w:lang w:val="en-GB"/>
        </w:rPr>
        <w:t> </w:t>
      </w:r>
      <w:r>
        <w:rPr>
          <w:i/>
          <w:lang w:val="en-GB"/>
        </w:rPr>
        <w:t>n</w:t>
      </w:r>
      <w:r>
        <w:rPr>
          <w:iCs/>
          <w:lang w:val="en-GB"/>
        </w:rPr>
        <w:t>]</w:t>
      </w:r>
      <w:r>
        <w:rPr>
          <w:lang w:val="en-GB"/>
        </w:rPr>
        <w:t>, are referred to as “</w:t>
      </w:r>
      <w:r>
        <w:rPr>
          <w:i/>
          <w:lang w:val="en-GB"/>
        </w:rPr>
        <w:t>excitation patterns</w:t>
      </w:r>
      <w:r>
        <w:rPr>
          <w:lang w:val="en-GB"/>
        </w:rPr>
        <w:t>”.</w:t>
      </w:r>
    </w:p>
    <w:p w:rsidR="00000000" w:rsidRDefault="00444957">
      <w:pPr>
        <w:pStyle w:val="Heading3"/>
        <w:keepNext w:val="0"/>
        <w:keepLines w:val="0"/>
        <w:rPr>
          <w:lang w:val="en-GB"/>
        </w:rPr>
      </w:pPr>
      <w:bookmarkStart w:id="213" w:name="_Toc409937854"/>
      <w:bookmarkStart w:id="214" w:name="_Toc415385222"/>
      <w:bookmarkStart w:id="215" w:name="_Toc425054116"/>
      <w:r>
        <w:rPr>
          <w:lang w:val="en-GB"/>
        </w:rPr>
        <w:t>2.1.9</w:t>
      </w:r>
      <w:r>
        <w:rPr>
          <w:lang w:val="en-GB"/>
        </w:rPr>
        <w:tab/>
        <w:t>Masking threshold</w:t>
      </w:r>
      <w:bookmarkEnd w:id="213"/>
      <w:bookmarkEnd w:id="214"/>
      <w:bookmarkEnd w:id="215"/>
    </w:p>
    <w:p w:rsidR="00000000" w:rsidRDefault="00444957">
      <w:pPr>
        <w:rPr>
          <w:lang w:val="en-GB"/>
        </w:rPr>
      </w:pPr>
      <w:r>
        <w:rPr>
          <w:lang w:val="en-GB"/>
        </w:rPr>
        <w:t>Masking describes the effect by which a fai</w:t>
      </w:r>
      <w:r>
        <w:rPr>
          <w:lang w:val="en-GB"/>
        </w:rPr>
        <w:t xml:space="preserve">nter, but distinctly audible signal becomes inaudible when a correspondingly louder signal occurs. This threshold is calculated by weighting the excitation patterns with the weighting function </w:t>
      </w:r>
      <w:r>
        <w:rPr>
          <w:i/>
          <w:lang w:val="en-GB"/>
        </w:rPr>
        <w:t>m</w:t>
      </w:r>
      <w:r>
        <w:rPr>
          <w:lang w:val="en-GB"/>
        </w:rPr>
        <w:t>[</w:t>
      </w:r>
      <w:r>
        <w:rPr>
          <w:i/>
          <w:lang w:val="en-GB"/>
        </w:rPr>
        <w:t>k</w:t>
      </w:r>
      <w:r>
        <w:rPr>
          <w:lang w:val="en-GB"/>
        </w:rPr>
        <w:t>].</w:t>
      </w:r>
    </w:p>
    <w:p w:rsidR="00000000" w:rsidRDefault="00444957">
      <w:pPr>
        <w:pStyle w:val="Equation"/>
        <w:spacing w:before="240"/>
        <w:rPr>
          <w:lang w:val="en-GB"/>
        </w:rPr>
      </w:pPr>
      <w:r>
        <w:tab/>
      </w:r>
      <w:r>
        <w:tab/>
      </w:r>
      <w:r>
        <w:rPr>
          <w:position w:val="-28"/>
          <w:sz w:val="20"/>
          <w:lang w:val="es-ES_tradnl"/>
        </w:rPr>
        <w:object w:dxaOrig="4380" w:dyaOrig="680">
          <v:shape id="_x0000_i1060" type="#_x0000_t75" style="width:219pt;height:33.75pt" o:ole="">
            <v:imagedata r:id="rId68" o:title=""/>
          </v:shape>
          <o:OLEObject Type="Embed" ProgID="Equation.3" ShapeID="_x0000_i1060" DrawAspect="Content" ObjectID="_1495264331" r:id="rId69"/>
        </w:object>
      </w:r>
      <w:r>
        <w:rPr>
          <w:lang w:val="en-GB"/>
        </w:rPr>
        <w:t xml:space="preserve"> </w:t>
      </w:r>
      <w:r>
        <w:rPr>
          <w:lang w:val="en-GB"/>
        </w:rPr>
        <w:tab/>
        <w:t>(25)</w:t>
      </w:r>
    </w:p>
    <w:p w:rsidR="00000000" w:rsidRDefault="00444957">
      <w:pPr>
        <w:pStyle w:val="Equation"/>
        <w:spacing w:before="240"/>
        <w:rPr>
          <w:lang w:val="en-GB"/>
        </w:rPr>
      </w:pPr>
      <w:r>
        <w:rPr>
          <w:lang w:val="en-GB"/>
        </w:rPr>
        <w:tab/>
      </w:r>
      <w:r>
        <w:rPr>
          <w:lang w:val="en-GB"/>
        </w:rPr>
        <w:tab/>
      </w:r>
      <w:r>
        <w:rPr>
          <w:position w:val="-52"/>
          <w:sz w:val="20"/>
          <w:lang w:val="es-ES_tradnl"/>
        </w:rPr>
        <w:object w:dxaOrig="1740" w:dyaOrig="900">
          <v:shape id="_x0000_i1061" type="#_x0000_t75" style="width:87pt;height:45pt" o:ole="">
            <v:imagedata r:id="rId70" o:title=""/>
          </v:shape>
          <o:OLEObject Type="Embed" ProgID="Equation.3" ShapeID="_x0000_i1061" DrawAspect="Content" ObjectID="_1495264332" r:id="rId71"/>
        </w:object>
      </w:r>
      <w:r>
        <w:rPr>
          <w:lang w:val="en-GB"/>
        </w:rPr>
        <w:tab/>
        <w:t>(26)</w:t>
      </w:r>
    </w:p>
    <w:p w:rsidR="00000000" w:rsidRDefault="00444957">
      <w:pPr>
        <w:rPr>
          <w:lang w:val="en-GB"/>
        </w:rPr>
      </w:pPr>
      <w:r>
        <w:rPr>
          <w:lang w:val="en-GB"/>
        </w:rPr>
        <w:t xml:space="preserve">The patterns at this stage of processing, </w:t>
      </w:r>
      <w:r>
        <w:rPr>
          <w:i/>
          <w:lang w:val="en-GB"/>
        </w:rPr>
        <w:t>M</w:t>
      </w:r>
      <w:r>
        <w:rPr>
          <w:iCs/>
          <w:lang w:val="en-GB"/>
        </w:rPr>
        <w:t>[</w:t>
      </w:r>
      <w:r>
        <w:rPr>
          <w:i/>
          <w:lang w:val="en-GB"/>
        </w:rPr>
        <w:t>k,</w:t>
      </w:r>
      <w:r>
        <w:rPr>
          <w:rFonts w:ascii="Tms Rmn" w:hAnsi="Tms Rmn"/>
          <w:i/>
          <w:sz w:val="12"/>
          <w:lang w:val="en-GB"/>
        </w:rPr>
        <w:t> </w:t>
      </w:r>
      <w:r>
        <w:rPr>
          <w:i/>
          <w:lang w:val="en-GB"/>
        </w:rPr>
        <w:t>n</w:t>
      </w:r>
      <w:r>
        <w:rPr>
          <w:iCs/>
          <w:lang w:val="en-GB"/>
        </w:rPr>
        <w:t>]</w:t>
      </w:r>
      <w:r>
        <w:rPr>
          <w:lang w:val="en-GB"/>
        </w:rPr>
        <w:t>, are referred to as “</w:t>
      </w:r>
      <w:r>
        <w:rPr>
          <w:i/>
          <w:lang w:val="en-GB"/>
        </w:rPr>
        <w:t>Mask patterns</w:t>
      </w:r>
      <w:r>
        <w:rPr>
          <w:lang w:val="en-GB"/>
        </w:rPr>
        <w:t>”.</w:t>
      </w:r>
    </w:p>
    <w:p w:rsidR="00000000" w:rsidRDefault="00444957">
      <w:pPr>
        <w:pStyle w:val="Heading2"/>
        <w:keepNext w:val="0"/>
        <w:keepLines w:val="0"/>
        <w:rPr>
          <w:lang w:val="en-GB"/>
        </w:rPr>
      </w:pPr>
      <w:bookmarkStart w:id="216" w:name="_Toc411998551"/>
      <w:bookmarkStart w:id="217" w:name="_Toc414873004"/>
      <w:bookmarkStart w:id="218" w:name="_Toc415385223"/>
      <w:bookmarkStart w:id="219" w:name="_Toc425054117"/>
      <w:r>
        <w:rPr>
          <w:lang w:val="en-GB"/>
        </w:rPr>
        <w:br w:type="page"/>
        <w:t>2.2</w:t>
      </w:r>
      <w:r>
        <w:rPr>
          <w:lang w:val="en-GB"/>
        </w:rPr>
        <w:tab/>
        <w:t>Filter bank-based ear model</w:t>
      </w:r>
      <w:bookmarkEnd w:id="216"/>
      <w:bookmarkEnd w:id="217"/>
      <w:bookmarkEnd w:id="218"/>
      <w:bookmarkEnd w:id="219"/>
    </w:p>
    <w:p w:rsidR="00000000" w:rsidRDefault="00444957">
      <w:pPr>
        <w:pStyle w:val="Heading3"/>
        <w:keepNext w:val="0"/>
        <w:keepLines w:val="0"/>
      </w:pPr>
      <w:bookmarkStart w:id="220" w:name="_Toc415385224"/>
      <w:bookmarkStart w:id="221" w:name="_Toc425054118"/>
      <w:r>
        <w:t>2.2.1</w:t>
      </w:r>
      <w:r>
        <w:tab/>
        <w:t>Overview</w:t>
      </w:r>
      <w:bookmarkEnd w:id="220"/>
      <w:bookmarkEnd w:id="221"/>
    </w:p>
    <w:p w:rsidR="00000000" w:rsidRDefault="00444957">
      <w:pPr>
        <w:pStyle w:val="FigureNo"/>
      </w:pPr>
      <w:r>
        <w:rPr>
          <w:sz w:val="20"/>
        </w:rPr>
        <w:pict>
          <v:shape id="_x0000_i1062" type="#_x0000_t75" style="width:348.75pt;height:573.75pt">
            <v:imagedata r:id="rId72" o:title=""/>
          </v:shape>
        </w:pict>
      </w:r>
    </w:p>
    <w:p w:rsidR="00000000" w:rsidRDefault="00444957">
      <w:pPr>
        <w:rPr>
          <w:lang w:val="en-GB"/>
        </w:rPr>
      </w:pPr>
      <w:bookmarkStart w:id="222" w:name="_Toc415385225"/>
      <w:bookmarkStart w:id="223" w:name="_Toc425054119"/>
      <w:r>
        <w:rPr>
          <w:lang w:val="en-GB"/>
        </w:rPr>
        <w:t>At the input of the filter bank-based ear model, Signal under Test and Reference Signal are adjusted to the assumed pla</w:t>
      </w:r>
      <w:r>
        <w:rPr>
          <w:lang w:val="en-GB"/>
        </w:rPr>
        <w:t>yback level and sent through a high pass filter in order to remove DC and subsonic components of the signals. The signals are then decomposed into band pass signals by linear phase filters that are distributed equally over a perceptual pitch scale. A frequ</w:t>
      </w:r>
      <w:r>
        <w:rPr>
          <w:lang w:val="en-GB"/>
        </w:rPr>
        <w:t xml:space="preserve">ency dependent </w:t>
      </w:r>
      <w:r>
        <w:rPr>
          <w:lang w:val="en-GB"/>
        </w:rPr>
        <w:br w:type="page"/>
        <w:t>weighting is applied to the band pass signals in order to model the spectral characteristics of the outer and middle ear. The level dependent spectral resolution of the auditory filters is modelled by a frequency domain convolution of the o</w:t>
      </w:r>
      <w:r>
        <w:rPr>
          <w:lang w:val="en-GB"/>
        </w:rPr>
        <w:t>utputs with a level dependent spreading function.</w:t>
      </w:r>
    </w:p>
    <w:p w:rsidR="00000000" w:rsidRDefault="00444957">
      <w:pPr>
        <w:rPr>
          <w:lang w:val="en-GB"/>
        </w:rPr>
      </w:pPr>
      <w:r>
        <w:rPr>
          <w:lang w:val="en-GB"/>
        </w:rPr>
        <w:t xml:space="preserve">The envelopes of the signals are calculated using the </w:t>
      </w:r>
      <w:r>
        <w:rPr>
          <w:noProof/>
          <w:lang w:val="en-GB"/>
        </w:rPr>
        <w:t>Hilbert</w:t>
      </w:r>
      <w:r>
        <w:rPr>
          <w:lang w:val="en-GB"/>
        </w:rPr>
        <w:t xml:space="preserve">-transform of the band pass signals (“rectification”) and a time domain convolution with a window function is applied in order to model backward </w:t>
      </w:r>
      <w:r>
        <w:rPr>
          <w:lang w:val="en-GB"/>
        </w:rPr>
        <w:t>masking. Then, a frequency dependent offset is added that accounts for internal noise in the auditory system and models the threshold in quiet. Finally, a second time domain convolution is carried out using an exponential spreading function that accounts f</w:t>
      </w:r>
      <w:r>
        <w:rPr>
          <w:lang w:val="en-GB"/>
        </w:rPr>
        <w:t>or forward masking.</w:t>
      </w:r>
    </w:p>
    <w:p w:rsidR="00000000" w:rsidRDefault="00444957">
      <w:pPr>
        <w:rPr>
          <w:lang w:val="en-GB"/>
        </w:rPr>
      </w:pPr>
      <w:r>
        <w:rPr>
          <w:lang w:val="en-GB"/>
        </w:rPr>
        <w:t xml:space="preserve">The now obtained </w:t>
      </w:r>
      <w:r>
        <w:rPr>
          <w:i/>
          <w:lang w:val="en-GB"/>
        </w:rPr>
        <w:t>excitation patterns</w:t>
      </w:r>
      <w:r>
        <w:rPr>
          <w:lang w:val="en-GB"/>
        </w:rPr>
        <w:t xml:space="preserve"> are used to compute </w:t>
      </w:r>
      <w:r>
        <w:rPr>
          <w:i/>
          <w:lang w:val="en-GB"/>
        </w:rPr>
        <w:t>specific loudness patterns</w:t>
      </w:r>
      <w:r>
        <w:rPr>
          <w:lang w:val="en-GB"/>
        </w:rPr>
        <w:t xml:space="preserve"> and the patterns before the final time domain spreading (“</w:t>
      </w:r>
      <w:r>
        <w:rPr>
          <w:i/>
          <w:lang w:val="en-GB"/>
        </w:rPr>
        <w:t>unsmeared excitation patterns</w:t>
      </w:r>
      <w:r>
        <w:rPr>
          <w:lang w:val="en-GB"/>
        </w:rPr>
        <w:t xml:space="preserve">”) are used to calculate </w:t>
      </w:r>
      <w:r>
        <w:rPr>
          <w:i/>
          <w:lang w:val="en-GB"/>
        </w:rPr>
        <w:t>modulation patterns</w:t>
      </w:r>
      <w:r>
        <w:rPr>
          <w:lang w:val="en-GB"/>
        </w:rPr>
        <w:t>. These, together wit</w:t>
      </w:r>
      <w:r>
        <w:rPr>
          <w:lang w:val="en-GB"/>
        </w:rPr>
        <w:t>h the excitation patterns themselves, are the basis on which the model values are calculated. In order to separate the influence of the steady state frequency response of the device under test from other distortions, the excitation patterns of Signal Under</w:t>
      </w:r>
      <w:r>
        <w:rPr>
          <w:lang w:val="en-GB"/>
        </w:rPr>
        <w:t xml:space="preserve"> Test and Reference Signal are also spectrally adapted to each other (“adaptation”). The modulation patterns and specific loudness patterns are calculated from both the adapted and the non-adapted excitation patterns.</w:t>
      </w:r>
    </w:p>
    <w:p w:rsidR="00000000" w:rsidRDefault="00444957">
      <w:pPr>
        <w:pStyle w:val="Heading3"/>
        <w:keepNext w:val="0"/>
        <w:keepLines w:val="0"/>
        <w:rPr>
          <w:lang w:val="en-GB"/>
        </w:rPr>
      </w:pPr>
      <w:r>
        <w:rPr>
          <w:lang w:val="en-GB"/>
        </w:rPr>
        <w:t>2.2.2</w:t>
      </w:r>
      <w:r>
        <w:rPr>
          <w:lang w:val="en-GB"/>
        </w:rPr>
        <w:tab/>
        <w:t>Subsampling</w:t>
      </w:r>
    </w:p>
    <w:p w:rsidR="00000000" w:rsidRDefault="00444957">
      <w:pPr>
        <w:rPr>
          <w:lang w:val="en-GB"/>
        </w:rPr>
      </w:pPr>
      <w:r>
        <w:rPr>
          <w:lang w:val="en-GB"/>
        </w:rPr>
        <w:t>At the output of the</w:t>
      </w:r>
      <w:r>
        <w:rPr>
          <w:lang w:val="en-GB"/>
        </w:rPr>
        <w:t xml:space="preserve"> filterbank the signals are downsampled by a factor of 32 and after the first time domain spreading, the signals are downsampled by a factor of 6 (see Fig. 11).</w:t>
      </w:r>
    </w:p>
    <w:p w:rsidR="00000000" w:rsidRDefault="00444957">
      <w:pPr>
        <w:pStyle w:val="Heading3"/>
        <w:keepNext w:val="0"/>
        <w:keepLines w:val="0"/>
        <w:rPr>
          <w:lang w:val="en-GB"/>
        </w:rPr>
      </w:pPr>
      <w:r>
        <w:rPr>
          <w:lang w:val="en-GB"/>
        </w:rPr>
        <w:t>2.2.3</w:t>
      </w:r>
      <w:r>
        <w:rPr>
          <w:lang w:val="en-GB"/>
        </w:rPr>
        <w:tab/>
        <w:t>Setting of playback level</w:t>
      </w:r>
    </w:p>
    <w:p w:rsidR="00000000" w:rsidRDefault="00444957">
      <w:pPr>
        <w:rPr>
          <w:lang w:val="en-GB"/>
        </w:rPr>
      </w:pPr>
      <w:r>
        <w:rPr>
          <w:lang w:val="en-GB"/>
        </w:rPr>
        <w:t>The scaling factor for the input is calculated from the assumed</w:t>
      </w:r>
      <w:r>
        <w:rPr>
          <w:lang w:val="en-GB"/>
        </w:rPr>
        <w:t xml:space="preserve"> playback level of a full scale input signal by:</w:t>
      </w:r>
    </w:p>
    <w:p w:rsidR="00000000" w:rsidRDefault="00444957">
      <w:pPr>
        <w:pStyle w:val="Equation"/>
        <w:rPr>
          <w:lang w:val="en-GB"/>
        </w:rPr>
      </w:pPr>
      <w:r>
        <w:rPr>
          <w:lang w:val="en-GB"/>
        </w:rPr>
        <w:tab/>
      </w:r>
      <w:r>
        <w:rPr>
          <w:lang w:val="en-GB"/>
        </w:rPr>
        <w:tab/>
      </w:r>
      <w:r>
        <w:rPr>
          <w:position w:val="-30"/>
          <w:sz w:val="20"/>
          <w:lang w:val="es-ES_tradnl"/>
        </w:rPr>
        <w:object w:dxaOrig="1680" w:dyaOrig="760">
          <v:shape id="_x0000_i1063" type="#_x0000_t75" style="width:84pt;height:38.25pt" o:ole="">
            <v:imagedata r:id="rId73" o:title=""/>
          </v:shape>
          <o:OLEObject Type="Embed" ProgID="Equation.3" ShapeID="_x0000_i1063" DrawAspect="Content" ObjectID="_1495264333" r:id="rId74"/>
        </w:object>
      </w:r>
      <w:r>
        <w:rPr>
          <w:lang w:val="en-GB"/>
        </w:rPr>
        <w:tab/>
        <w:t>(27)</w:t>
      </w:r>
    </w:p>
    <w:p w:rsidR="00000000" w:rsidRDefault="00444957">
      <w:pPr>
        <w:rPr>
          <w:lang w:val="en-GB"/>
        </w:rPr>
      </w:pPr>
      <w:r>
        <w:rPr>
          <w:lang w:val="en-GB"/>
        </w:rPr>
        <w:t xml:space="preserve">In case the exact playback level is unknown, it is recommended to set </w:t>
      </w:r>
      <w:r>
        <w:rPr>
          <w:i/>
          <w:lang w:val="en-GB"/>
        </w:rPr>
        <w:t>L</w:t>
      </w:r>
      <w:r>
        <w:rPr>
          <w:i/>
          <w:position w:val="-4"/>
          <w:sz w:val="20"/>
          <w:lang w:val="en-GB"/>
        </w:rPr>
        <w:t>max</w:t>
      </w:r>
      <w:r>
        <w:rPr>
          <w:lang w:val="en-GB"/>
        </w:rPr>
        <w:t xml:space="preserve"> to 92 dB</w:t>
      </w:r>
      <w:r>
        <w:rPr>
          <w:position w:val="-4"/>
          <w:sz w:val="20"/>
          <w:lang w:val="en-GB"/>
        </w:rPr>
        <w:t>SPL</w:t>
      </w:r>
      <w:r>
        <w:rPr>
          <w:lang w:val="en-GB"/>
        </w:rPr>
        <w:t>.</w:t>
      </w:r>
    </w:p>
    <w:p w:rsidR="00000000" w:rsidRDefault="00444957">
      <w:pPr>
        <w:pStyle w:val="Heading3"/>
        <w:keepNext w:val="0"/>
        <w:keepLines w:val="0"/>
        <w:rPr>
          <w:lang w:val="en-GB"/>
        </w:rPr>
      </w:pPr>
      <w:bookmarkStart w:id="224" w:name="_Toc415385227"/>
      <w:bookmarkStart w:id="225" w:name="_Toc425054121"/>
      <w:r>
        <w:rPr>
          <w:lang w:val="en-GB"/>
        </w:rPr>
        <w:t>2.2.4</w:t>
      </w:r>
      <w:r>
        <w:rPr>
          <w:lang w:val="en-GB"/>
        </w:rPr>
        <w:tab/>
        <w:t>DC rejection filter</w:t>
      </w:r>
      <w:bookmarkEnd w:id="224"/>
      <w:bookmarkEnd w:id="225"/>
    </w:p>
    <w:p w:rsidR="00000000" w:rsidRDefault="00444957">
      <w:pPr>
        <w:rPr>
          <w:lang w:val="en-GB"/>
        </w:rPr>
      </w:pPr>
      <w:r>
        <w:rPr>
          <w:lang w:val="en-GB"/>
        </w:rPr>
        <w:t>As the filter bank is sensitive to subsonics in the input signals</w:t>
      </w:r>
      <w:r>
        <w:rPr>
          <w:lang w:val="en-GB"/>
        </w:rPr>
        <w:t>, a DC rejection filter is applied to the input signals. A fourth order Butterworth high pass filter with a cut-off frequency of 20 Hz is used. The filter is realized as a cascade of two second order IIR-filters.</w:t>
      </w:r>
    </w:p>
    <w:p w:rsidR="00000000" w:rsidRDefault="00444957">
      <w:pPr>
        <w:pStyle w:val="Equation"/>
        <w:spacing w:before="240"/>
        <w:rPr>
          <w:lang w:val="es-ES_tradnl"/>
        </w:rPr>
      </w:pPr>
      <w:r>
        <w:rPr>
          <w:lang w:val="en-GB"/>
        </w:rPr>
        <w:tab/>
      </w:r>
      <w:r>
        <w:rPr>
          <w:lang w:val="en-GB"/>
        </w:rPr>
        <w:tab/>
      </w:r>
      <w:r>
        <w:rPr>
          <w:i/>
          <w:iCs/>
          <w:lang w:val="es-ES_tradnl"/>
        </w:rPr>
        <w:t>y</w:t>
      </w:r>
      <w:r>
        <w:rPr>
          <w:i/>
          <w:iCs/>
          <w:position w:val="-4"/>
          <w:sz w:val="20"/>
          <w:lang w:val="es-ES_tradnl"/>
        </w:rPr>
        <w:t>n</w:t>
      </w:r>
      <w:r>
        <w:rPr>
          <w:i/>
          <w:iCs/>
          <w:lang w:val="es-ES_tradnl"/>
        </w:rPr>
        <w:t> </w:t>
      </w:r>
      <w:r>
        <w:rPr>
          <w:rFonts w:ascii="Symbol" w:hAnsi="Symbol"/>
          <w:lang w:val="es-ES_tradnl"/>
        </w:rPr>
        <w:t></w:t>
      </w:r>
      <w:r>
        <w:rPr>
          <w:i/>
          <w:iCs/>
          <w:lang w:val="es-ES_tradnl"/>
        </w:rPr>
        <w:t> x</w:t>
      </w:r>
      <w:r>
        <w:rPr>
          <w:i/>
          <w:iCs/>
          <w:position w:val="-4"/>
          <w:sz w:val="20"/>
          <w:lang w:val="es-ES_tradnl"/>
        </w:rPr>
        <w:t>n</w:t>
      </w:r>
      <w:r>
        <w:rPr>
          <w:i/>
          <w:iCs/>
          <w:lang w:val="es-ES_tradnl"/>
        </w:rPr>
        <w:t> – 2x</w:t>
      </w:r>
      <w:r>
        <w:rPr>
          <w:i/>
          <w:iCs/>
          <w:position w:val="-4"/>
          <w:sz w:val="20"/>
          <w:lang w:val="es-ES_tradnl"/>
        </w:rPr>
        <w:t>n–1</w:t>
      </w:r>
      <w:r>
        <w:rPr>
          <w:i/>
          <w:iCs/>
          <w:lang w:val="es-ES_tradnl"/>
        </w:rPr>
        <w:t> </w:t>
      </w:r>
      <w:r>
        <w:rPr>
          <w:rFonts w:ascii="Symbol" w:hAnsi="Symbol"/>
          <w:lang w:val="es-ES_tradnl"/>
        </w:rPr>
        <w:t></w:t>
      </w:r>
      <w:r>
        <w:rPr>
          <w:i/>
          <w:iCs/>
          <w:lang w:val="es-ES_tradnl"/>
        </w:rPr>
        <w:t> x</w:t>
      </w:r>
      <w:r>
        <w:rPr>
          <w:i/>
          <w:iCs/>
          <w:position w:val="-4"/>
          <w:sz w:val="20"/>
          <w:lang w:val="es-ES_tradnl"/>
        </w:rPr>
        <w:t>n–2</w:t>
      </w:r>
      <w:r>
        <w:rPr>
          <w:i/>
          <w:iCs/>
          <w:lang w:val="es-ES_tradnl"/>
        </w:rPr>
        <w:t> </w:t>
      </w:r>
      <w:r>
        <w:rPr>
          <w:rFonts w:ascii="Symbol" w:hAnsi="Symbol"/>
          <w:lang w:val="es-ES_tradnl"/>
        </w:rPr>
        <w:t></w:t>
      </w:r>
      <w:r>
        <w:rPr>
          <w:i/>
          <w:iCs/>
          <w:lang w:val="es-ES_tradnl"/>
        </w:rPr>
        <w:t> b</w:t>
      </w:r>
      <w:r>
        <w:rPr>
          <w:i/>
          <w:iCs/>
          <w:position w:val="-4"/>
          <w:sz w:val="20"/>
          <w:lang w:val="es-ES_tradnl"/>
        </w:rPr>
        <w:t>1</w:t>
      </w:r>
      <w:r>
        <w:rPr>
          <w:i/>
          <w:iCs/>
          <w:position w:val="-4"/>
          <w:sz w:val="4"/>
          <w:lang w:val="es-ES_tradnl"/>
        </w:rPr>
        <w:t xml:space="preserve"> </w:t>
      </w:r>
      <w:r>
        <w:rPr>
          <w:i/>
          <w:iCs/>
          <w:lang w:val="es-ES_tradnl"/>
        </w:rPr>
        <w:t>y</w:t>
      </w:r>
      <w:r>
        <w:rPr>
          <w:i/>
          <w:iCs/>
          <w:position w:val="-4"/>
          <w:sz w:val="20"/>
          <w:lang w:val="es-ES_tradnl"/>
        </w:rPr>
        <w:t>n–1</w:t>
      </w:r>
      <w:r>
        <w:rPr>
          <w:i/>
          <w:iCs/>
          <w:lang w:val="es-ES_tradnl"/>
        </w:rPr>
        <w:t> </w:t>
      </w:r>
      <w:r>
        <w:rPr>
          <w:rFonts w:ascii="Symbol" w:hAnsi="Symbol"/>
          <w:lang w:val="es-ES_tradnl"/>
        </w:rPr>
        <w:t></w:t>
      </w:r>
      <w:r>
        <w:rPr>
          <w:i/>
          <w:iCs/>
          <w:lang w:val="es-ES_tradnl"/>
        </w:rPr>
        <w:t> b</w:t>
      </w:r>
      <w:r>
        <w:rPr>
          <w:i/>
          <w:iCs/>
          <w:position w:val="-4"/>
          <w:sz w:val="20"/>
          <w:lang w:val="es-ES_tradnl"/>
        </w:rPr>
        <w:t>2</w:t>
      </w:r>
      <w:r>
        <w:rPr>
          <w:i/>
          <w:iCs/>
          <w:position w:val="-4"/>
          <w:sz w:val="8"/>
          <w:lang w:val="es-ES_tradnl"/>
        </w:rPr>
        <w:t xml:space="preserve"> </w:t>
      </w:r>
      <w:r>
        <w:rPr>
          <w:i/>
          <w:iCs/>
          <w:lang w:val="es-ES_tradnl"/>
        </w:rPr>
        <w:t>y</w:t>
      </w:r>
      <w:r>
        <w:rPr>
          <w:i/>
          <w:iCs/>
          <w:position w:val="-4"/>
          <w:sz w:val="20"/>
          <w:lang w:val="es-ES_tradnl"/>
        </w:rPr>
        <w:t>n–</w:t>
      </w:r>
      <w:r>
        <w:rPr>
          <w:i/>
          <w:iCs/>
          <w:position w:val="-4"/>
          <w:sz w:val="20"/>
          <w:lang w:val="es-ES_tradnl"/>
        </w:rPr>
        <w:t>2</w:t>
      </w:r>
      <w:r>
        <w:rPr>
          <w:lang w:val="es-ES_tradnl"/>
        </w:rPr>
        <w:tab/>
        <w:t>(28)</w:t>
      </w:r>
    </w:p>
    <w:p w:rsidR="00000000" w:rsidRDefault="00444957">
      <w:pPr>
        <w:rPr>
          <w:lang w:val="en-US"/>
        </w:rPr>
      </w:pPr>
      <w:r>
        <w:rPr>
          <w:lang w:val="en-US"/>
        </w:rPr>
        <w:t>where the coefficients for the first block are:</w:t>
      </w:r>
    </w:p>
    <w:p w:rsidR="00000000" w:rsidRDefault="00444957">
      <w:pPr>
        <w:pStyle w:val="Equation"/>
        <w:spacing w:before="240"/>
        <w:rPr>
          <w:lang w:val="en-US"/>
        </w:rPr>
      </w:pPr>
      <w:r>
        <w:rPr>
          <w:lang w:val="en-US"/>
        </w:rPr>
        <w:tab/>
      </w:r>
      <w:r>
        <w:rPr>
          <w:lang w:val="en-US"/>
        </w:rPr>
        <w:tab/>
      </w:r>
      <w:r>
        <w:rPr>
          <w:i/>
          <w:iCs/>
          <w:lang w:val="en-US"/>
        </w:rPr>
        <w:t>b</w:t>
      </w:r>
      <w:r>
        <w:rPr>
          <w:i/>
          <w:iCs/>
          <w:position w:val="-4"/>
          <w:sz w:val="20"/>
          <w:lang w:val="en-US"/>
        </w:rPr>
        <w:t>1,</w:t>
      </w:r>
      <w:r>
        <w:rPr>
          <w:i/>
          <w:iCs/>
          <w:position w:val="-4"/>
          <w:sz w:val="18"/>
          <w:lang w:val="en-US"/>
        </w:rPr>
        <w:t> </w:t>
      </w:r>
      <w:r>
        <w:rPr>
          <w:i/>
          <w:iCs/>
          <w:position w:val="-4"/>
          <w:sz w:val="20"/>
          <w:lang w:val="en-US"/>
        </w:rPr>
        <w:t>2</w:t>
      </w:r>
      <w:r>
        <w:rPr>
          <w:lang w:val="en-US"/>
        </w:rPr>
        <w:t> </w:t>
      </w:r>
      <w:r>
        <w:rPr>
          <w:rFonts w:ascii="Symbol" w:hAnsi="Symbol"/>
          <w:lang w:val="es-ES_tradnl"/>
        </w:rPr>
        <w:t></w:t>
      </w:r>
      <w:r>
        <w:rPr>
          <w:lang w:val="en-US"/>
        </w:rPr>
        <w:t> </w:t>
      </w:r>
      <w:r>
        <w:rPr>
          <w:i/>
          <w:iCs/>
          <w:lang w:val="en-US"/>
        </w:rPr>
        <w:t>1.99517, –0.995174</w:t>
      </w:r>
    </w:p>
    <w:p w:rsidR="00000000" w:rsidRDefault="00444957">
      <w:pPr>
        <w:rPr>
          <w:lang w:val="en-US"/>
        </w:rPr>
      </w:pPr>
      <w:r>
        <w:rPr>
          <w:lang w:val="en-US"/>
        </w:rPr>
        <w:t>and the coefficients for the second block are:</w:t>
      </w:r>
    </w:p>
    <w:p w:rsidR="00000000" w:rsidRDefault="00444957">
      <w:pPr>
        <w:pStyle w:val="Equation"/>
        <w:spacing w:before="240"/>
        <w:rPr>
          <w:lang w:val="en-US"/>
        </w:rPr>
      </w:pPr>
      <w:r>
        <w:rPr>
          <w:lang w:val="en-US"/>
        </w:rPr>
        <w:tab/>
      </w:r>
      <w:r>
        <w:rPr>
          <w:lang w:val="en-US"/>
        </w:rPr>
        <w:tab/>
      </w:r>
      <w:r>
        <w:rPr>
          <w:i/>
          <w:iCs/>
        </w:rPr>
        <w:t>b</w:t>
      </w:r>
      <w:r>
        <w:rPr>
          <w:i/>
          <w:iCs/>
          <w:position w:val="-4"/>
          <w:sz w:val="20"/>
          <w:lang w:val="es-ES_tradnl"/>
        </w:rPr>
        <w:t>1,</w:t>
      </w:r>
      <w:r>
        <w:rPr>
          <w:i/>
          <w:iCs/>
          <w:position w:val="-4"/>
          <w:sz w:val="18"/>
        </w:rPr>
        <w:t> </w:t>
      </w:r>
      <w:r>
        <w:rPr>
          <w:i/>
          <w:iCs/>
          <w:position w:val="-4"/>
          <w:sz w:val="20"/>
          <w:lang w:val="es-ES_tradnl"/>
        </w:rPr>
        <w:t>2</w:t>
      </w:r>
      <w:r>
        <w:t> </w:t>
      </w:r>
      <w:r>
        <w:rPr>
          <w:rFonts w:ascii="Symbol" w:hAnsi="Symbol"/>
          <w:lang w:val="es-ES_tradnl"/>
        </w:rPr>
        <w:t></w:t>
      </w:r>
      <w:r>
        <w:t> </w:t>
      </w:r>
      <w:r>
        <w:rPr>
          <w:i/>
          <w:iCs/>
        </w:rPr>
        <w:t>1.99799, –0.997998</w:t>
      </w:r>
    </w:p>
    <w:bookmarkEnd w:id="222"/>
    <w:bookmarkEnd w:id="223"/>
    <w:p w:rsidR="00000000" w:rsidRDefault="00444957">
      <w:pPr>
        <w:pStyle w:val="FigureNo"/>
        <w:spacing w:before="240" w:after="0"/>
      </w:pPr>
      <w:r>
        <w:br w:type="page"/>
      </w:r>
      <w:r>
        <w:pict>
          <v:shape id="_x0000_i1064" type="#_x0000_t75" style="width:323.25pt;height:431.25pt">
            <v:imagedata r:id="rId75" o:title=""/>
          </v:shape>
        </w:pict>
      </w:r>
    </w:p>
    <w:p w:rsidR="00000000" w:rsidRDefault="00444957">
      <w:pPr>
        <w:rPr>
          <w:lang w:val="en-US"/>
        </w:rPr>
      </w:pPr>
      <w:bookmarkStart w:id="226" w:name="_Toc415385228"/>
      <w:bookmarkStart w:id="227" w:name="_Toc425054122"/>
    </w:p>
    <w:p w:rsidR="00000000" w:rsidRDefault="00444957">
      <w:pPr>
        <w:rPr>
          <w:lang w:val="en-US"/>
        </w:rPr>
      </w:pPr>
    </w:p>
    <w:p w:rsidR="00000000" w:rsidRDefault="00444957">
      <w:pPr>
        <w:pStyle w:val="Heading3"/>
        <w:rPr>
          <w:lang w:val="en-US"/>
        </w:rPr>
      </w:pPr>
      <w:r>
        <w:rPr>
          <w:lang w:val="en-US"/>
        </w:rPr>
        <w:t>2.2.5</w:t>
      </w:r>
      <w:r>
        <w:rPr>
          <w:lang w:val="en-US"/>
        </w:rPr>
        <w:tab/>
        <w:t>Filter bank</w:t>
      </w:r>
      <w:bookmarkEnd w:id="226"/>
      <w:bookmarkEnd w:id="227"/>
    </w:p>
    <w:p w:rsidR="00000000" w:rsidRDefault="00444957">
      <w:pPr>
        <w:rPr>
          <w:lang w:val="en-US"/>
        </w:rPr>
      </w:pPr>
      <w:r>
        <w:rPr>
          <w:lang w:val="en-US"/>
        </w:rPr>
        <w:t>The filter bank consists of 40 filter pairs for each channel of Signal Un</w:t>
      </w:r>
      <w:r>
        <w:rPr>
          <w:lang w:val="en-US"/>
        </w:rPr>
        <w:t>der Test and Reference Signal. The filters are equally spaced and have constant absolute bandwidth when related to an auditory pitch scale. Each filter pair consists of two filters with equal frequency response but a 90° difference in the phase response. T</w:t>
      </w:r>
      <w:r>
        <w:rPr>
          <w:lang w:val="en-US"/>
        </w:rPr>
        <w:t xml:space="preserve">hus, the output of the second filter represents the Hilbert-transform of the output of the first filter (or the imaginary part, if the first filter is assumed to represent the real part of a complex signal). The envelopes of their impulse responses have a </w:t>
      </w:r>
      <w:r>
        <w:rPr>
          <w:lang w:val="en-US"/>
        </w:rPr>
        <w:t>cos</w:t>
      </w:r>
      <w:r>
        <w:rPr>
          <w:position w:val="6"/>
          <w:sz w:val="20"/>
          <w:lang w:val="en-US"/>
        </w:rPr>
        <w:t>2</w:t>
      </w:r>
      <w:r>
        <w:rPr>
          <w:lang w:val="en-US"/>
        </w:rPr>
        <w:t xml:space="preserve"> shape. The filters are defined by Table 8 and equation (29) (where </w:t>
      </w:r>
      <w:r>
        <w:rPr>
          <w:i/>
          <w:lang w:val="en-US"/>
        </w:rPr>
        <w:t>k</w:t>
      </w:r>
      <w:r>
        <w:rPr>
          <w:lang w:val="en-US"/>
        </w:rPr>
        <w:t xml:space="preserve"> is the index of the filter, </w:t>
      </w:r>
      <w:r>
        <w:rPr>
          <w:i/>
          <w:lang w:val="en-US"/>
        </w:rPr>
        <w:t>n</w:t>
      </w:r>
      <w:r>
        <w:rPr>
          <w:lang w:val="en-US"/>
        </w:rPr>
        <w:t xml:space="preserve"> is the index of the time sample and </w:t>
      </w:r>
      <w:r>
        <w:rPr>
          <w:i/>
          <w:lang w:val="en-US"/>
        </w:rPr>
        <w:t>T</w:t>
      </w:r>
      <w:r>
        <w:rPr>
          <w:lang w:val="en-US"/>
        </w:rPr>
        <w:t xml:space="preserve"> is the time between two samples: </w:t>
      </w:r>
      <w:r>
        <w:rPr>
          <w:i/>
          <w:lang w:val="en-US"/>
        </w:rPr>
        <w:t>T </w:t>
      </w:r>
      <w:r>
        <w:rPr>
          <w:rFonts w:ascii="Symbol" w:hAnsi="Symbol"/>
          <w:iCs/>
          <w:lang w:val="en-US"/>
        </w:rPr>
        <w:t></w:t>
      </w:r>
      <w:r>
        <w:rPr>
          <w:i/>
          <w:lang w:val="en-US"/>
        </w:rPr>
        <w:t> 1/48</w:t>
      </w:r>
      <w:r>
        <w:rPr>
          <w:rFonts w:ascii="Tms Rmn" w:hAnsi="Tms Rmn"/>
          <w:i/>
          <w:sz w:val="12"/>
          <w:lang w:val="en-US"/>
        </w:rPr>
        <w:t> </w:t>
      </w:r>
      <w:r>
        <w:rPr>
          <w:i/>
          <w:lang w:val="en-US"/>
        </w:rPr>
        <w:t>000</w:t>
      </w:r>
      <w:r>
        <w:rPr>
          <w:lang w:val="en-US"/>
        </w:rPr>
        <w:t xml:space="preserve">). They can be realized as FIR filters using the values </w:t>
      </w:r>
      <w:r>
        <w:rPr>
          <w:i/>
          <w:lang w:val="en-US"/>
        </w:rPr>
        <w:t>h</w:t>
      </w:r>
      <w:r>
        <w:rPr>
          <w:i/>
          <w:position w:val="-4"/>
          <w:sz w:val="20"/>
          <w:lang w:val="en-US"/>
        </w:rPr>
        <w:t>re</w:t>
      </w:r>
      <w:r>
        <w:rPr>
          <w:i/>
          <w:lang w:val="en-US"/>
        </w:rPr>
        <w:t>(k,</w:t>
      </w:r>
      <w:r>
        <w:rPr>
          <w:rFonts w:ascii="Tms Rmn" w:hAnsi="Tms Rmn"/>
          <w:i/>
          <w:sz w:val="12"/>
          <w:lang w:val="en-US"/>
        </w:rPr>
        <w:t> </w:t>
      </w:r>
      <w:r>
        <w:rPr>
          <w:i/>
          <w:lang w:val="en-US"/>
        </w:rPr>
        <w:t>n)</w:t>
      </w:r>
      <w:r>
        <w:rPr>
          <w:lang w:val="en-US"/>
        </w:rPr>
        <w:t xml:space="preserve"> and</w:t>
      </w:r>
      <w:r>
        <w:rPr>
          <w:lang w:val="en-US"/>
        </w:rPr>
        <w:t xml:space="preserve"> </w:t>
      </w:r>
      <w:r>
        <w:rPr>
          <w:i/>
          <w:lang w:val="en-US"/>
        </w:rPr>
        <w:t>h</w:t>
      </w:r>
      <w:r>
        <w:rPr>
          <w:i/>
          <w:position w:val="-4"/>
          <w:sz w:val="20"/>
          <w:lang w:val="en-US"/>
        </w:rPr>
        <w:t>im</w:t>
      </w:r>
      <w:r>
        <w:rPr>
          <w:i/>
          <w:lang w:val="en-US"/>
        </w:rPr>
        <w:t>(k,</w:t>
      </w:r>
      <w:r>
        <w:rPr>
          <w:rFonts w:ascii="Tms Rmn" w:hAnsi="Tms Rmn"/>
          <w:i/>
          <w:sz w:val="12"/>
          <w:lang w:val="en-US"/>
        </w:rPr>
        <w:t> </w:t>
      </w:r>
      <w:r>
        <w:rPr>
          <w:i/>
          <w:lang w:val="en-US"/>
        </w:rPr>
        <w:t xml:space="preserve">n) </w:t>
      </w:r>
      <w:r>
        <w:rPr>
          <w:lang w:val="en-US"/>
        </w:rPr>
        <w:t>as coefficients. When the input signals are time limited, the filter outputs can also be computed by very fast recurrent algorithms.</w:t>
      </w:r>
    </w:p>
    <w:p w:rsidR="00000000" w:rsidRDefault="00444957">
      <w:pPr>
        <w:pStyle w:val="Equation"/>
        <w:spacing w:before="0"/>
        <w:rPr>
          <w:lang w:val="en-US"/>
        </w:rPr>
      </w:pPr>
      <w:r>
        <w:rPr>
          <w:lang w:val="en-US"/>
        </w:rPr>
        <w:br w:type="page"/>
      </w:r>
      <w:r>
        <w:rPr>
          <w:lang w:val="en-US"/>
        </w:rPr>
        <w:tab/>
      </w:r>
      <w:r>
        <w:rPr>
          <w:lang w:val="en-US"/>
        </w:rPr>
        <w:tab/>
      </w:r>
      <w:r>
        <w:rPr>
          <w:position w:val="-104"/>
          <w:lang w:val="es-ES_tradnl"/>
        </w:rPr>
        <w:object w:dxaOrig="7860" w:dyaOrig="2200">
          <v:shape id="_x0000_i1065" type="#_x0000_t75" style="width:393pt;height:110.25pt" o:ole="">
            <v:imagedata r:id="rId76" o:title=""/>
          </v:shape>
          <o:OLEObject Type="Embed" ProgID="Equation.3" ShapeID="_x0000_i1065" DrawAspect="Content" ObjectID="_1495264334" r:id="rId77"/>
        </w:object>
      </w:r>
      <w:r>
        <w:rPr>
          <w:lang w:val="en-US"/>
        </w:rPr>
        <w:tab/>
        <w:t>(29)</w:t>
      </w:r>
    </w:p>
    <w:p w:rsidR="00000000" w:rsidRDefault="00444957">
      <w:pPr>
        <w:pStyle w:val="TableNo"/>
        <w:spacing w:before="160" w:after="60"/>
        <w:rPr>
          <w:sz w:val="18"/>
        </w:rPr>
      </w:pPr>
      <w:r>
        <w:rPr>
          <w:sz w:val="18"/>
        </w:rPr>
        <w:t>TABLE  8</w:t>
      </w:r>
    </w:p>
    <w:p w:rsidR="00000000" w:rsidRDefault="00444957">
      <w:pPr>
        <w:pStyle w:val="Tabletitle"/>
        <w:rPr>
          <w:sz w:val="18"/>
        </w:rPr>
      </w:pPr>
      <w:r>
        <w:rPr>
          <w:sz w:val="18"/>
        </w:rPr>
        <w:t>Centre frequency, length of impulse response and additional delay for e</w:t>
      </w:r>
      <w:r>
        <w:rPr>
          <w:sz w:val="18"/>
        </w:rPr>
        <w:t>ach filter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631"/>
        <w:gridCol w:w="2101"/>
        <w:gridCol w:w="2303"/>
        <w:gridCol w:w="2561"/>
      </w:tblGrid>
      <w:tr w:rsidR="00000000">
        <w:tblPrEx>
          <w:tblCellMar>
            <w:top w:w="0" w:type="dxa"/>
            <w:bottom w:w="0" w:type="dxa"/>
          </w:tblCellMar>
        </w:tblPrEx>
        <w:trPr>
          <w:tblHeader/>
          <w:jc w:val="center"/>
        </w:trPr>
        <w:tc>
          <w:tcPr>
            <w:tcW w:w="1631" w:type="dxa"/>
            <w:tcBorders>
              <w:bottom w:val="single" w:sz="6" w:space="0" w:color="auto"/>
            </w:tcBorders>
          </w:tcPr>
          <w:p w:rsidR="00000000" w:rsidRDefault="00444957">
            <w:pPr>
              <w:pStyle w:val="Tabletext"/>
              <w:framePr w:hSpace="181" w:wrap="notBeside" w:vAnchor="text" w:hAnchor="text" w:xAlign="center" w:y="1"/>
              <w:spacing w:before="20" w:after="20"/>
              <w:jc w:val="center"/>
              <w:rPr>
                <w:sz w:val="18"/>
              </w:rPr>
            </w:pPr>
            <w:r>
              <w:rPr>
                <w:sz w:val="18"/>
              </w:rPr>
              <w:t>Index of filter</w:t>
            </w:r>
          </w:p>
        </w:tc>
        <w:tc>
          <w:tcPr>
            <w:tcW w:w="2101" w:type="dxa"/>
            <w:tcBorders>
              <w:bottom w:val="single" w:sz="6" w:space="0" w:color="auto"/>
            </w:tcBorders>
          </w:tcPr>
          <w:p w:rsidR="00000000" w:rsidRDefault="00444957">
            <w:pPr>
              <w:pStyle w:val="Tabletext"/>
              <w:framePr w:hSpace="181" w:wrap="notBeside" w:vAnchor="text" w:hAnchor="text" w:xAlign="center" w:y="1"/>
              <w:spacing w:before="20" w:after="20"/>
              <w:jc w:val="center"/>
              <w:rPr>
                <w:sz w:val="18"/>
              </w:rPr>
            </w:pPr>
            <w:r>
              <w:rPr>
                <w:sz w:val="18"/>
              </w:rPr>
              <w:t>Centre frequency/Hz</w:t>
            </w:r>
          </w:p>
        </w:tc>
        <w:tc>
          <w:tcPr>
            <w:tcW w:w="2303" w:type="dxa"/>
            <w:tcBorders>
              <w:bottom w:val="single" w:sz="6" w:space="0" w:color="auto"/>
            </w:tcBorders>
          </w:tcPr>
          <w:p w:rsidR="00000000" w:rsidRDefault="00444957">
            <w:pPr>
              <w:pStyle w:val="Tabletext"/>
              <w:framePr w:hSpace="181" w:wrap="notBeside" w:vAnchor="text" w:hAnchor="text" w:xAlign="center" w:y="1"/>
              <w:spacing w:before="20" w:after="20"/>
              <w:jc w:val="center"/>
              <w:rPr>
                <w:sz w:val="18"/>
              </w:rPr>
            </w:pPr>
            <w:r>
              <w:rPr>
                <w:sz w:val="18"/>
              </w:rPr>
              <w:t>Length of impulse response/samples</w:t>
            </w:r>
          </w:p>
        </w:tc>
        <w:tc>
          <w:tcPr>
            <w:tcW w:w="2561" w:type="dxa"/>
            <w:tcBorders>
              <w:bottom w:val="single" w:sz="6" w:space="0" w:color="auto"/>
            </w:tcBorders>
          </w:tcPr>
          <w:p w:rsidR="00000000" w:rsidRDefault="00444957">
            <w:pPr>
              <w:pStyle w:val="Tabletext"/>
              <w:framePr w:hSpace="181" w:wrap="notBeside" w:vAnchor="text" w:hAnchor="text" w:xAlign="center" w:y="1"/>
              <w:spacing w:before="20" w:after="20"/>
              <w:jc w:val="center"/>
              <w:rPr>
                <w:sz w:val="18"/>
              </w:rPr>
            </w:pPr>
            <w:r>
              <w:rPr>
                <w:sz w:val="18"/>
              </w:rPr>
              <w:t>Additional delay/samples</w:t>
            </w:r>
          </w:p>
        </w:tc>
      </w:tr>
      <w:tr w:rsidR="00000000">
        <w:tblPrEx>
          <w:tblCellMar>
            <w:top w:w="0" w:type="dxa"/>
            <w:bottom w:w="0" w:type="dxa"/>
          </w:tblCellMar>
        </w:tblPrEx>
        <w:trPr>
          <w:tblHeader/>
          <w:jc w:val="center"/>
        </w:trPr>
        <w:tc>
          <w:tcPr>
            <w:tcW w:w="1631" w:type="dxa"/>
            <w:tcBorders>
              <w:bottom w:val="single" w:sz="12" w:space="0" w:color="auto"/>
            </w:tcBorders>
          </w:tcPr>
          <w:p w:rsidR="00000000" w:rsidRDefault="00444957">
            <w:pPr>
              <w:pStyle w:val="Tabletext"/>
              <w:framePr w:hSpace="181" w:wrap="notBeside" w:vAnchor="text" w:hAnchor="text" w:xAlign="center" w:y="1"/>
              <w:spacing w:before="20" w:after="20"/>
              <w:jc w:val="center"/>
              <w:rPr>
                <w:bCs/>
                <w:i/>
                <w:sz w:val="18"/>
              </w:rPr>
            </w:pPr>
            <w:r>
              <w:rPr>
                <w:bCs/>
                <w:i/>
                <w:sz w:val="18"/>
              </w:rPr>
              <w:t>k</w:t>
            </w:r>
          </w:p>
        </w:tc>
        <w:tc>
          <w:tcPr>
            <w:tcW w:w="2101" w:type="dxa"/>
            <w:tcBorders>
              <w:bottom w:val="single" w:sz="12" w:space="0" w:color="auto"/>
            </w:tcBorders>
          </w:tcPr>
          <w:p w:rsidR="00000000" w:rsidRDefault="00444957">
            <w:pPr>
              <w:pStyle w:val="Tabletext"/>
              <w:framePr w:hSpace="181" w:wrap="notBeside" w:vAnchor="text" w:hAnchor="text" w:xAlign="center" w:y="1"/>
              <w:spacing w:before="20" w:after="20"/>
              <w:jc w:val="center"/>
              <w:rPr>
                <w:bCs/>
                <w:iCs/>
                <w:sz w:val="18"/>
              </w:rPr>
            </w:pPr>
            <w:r>
              <w:rPr>
                <w:bCs/>
                <w:i/>
                <w:sz w:val="18"/>
              </w:rPr>
              <w:t>f</w:t>
            </w:r>
            <w:r>
              <w:rPr>
                <w:i/>
                <w:position w:val="-4"/>
                <w:sz w:val="14"/>
              </w:rPr>
              <w:t>c</w:t>
            </w:r>
            <w:r>
              <w:rPr>
                <w:i/>
                <w:iCs/>
                <w:sz w:val="18"/>
              </w:rPr>
              <w:t>[k]</w:t>
            </w:r>
          </w:p>
        </w:tc>
        <w:tc>
          <w:tcPr>
            <w:tcW w:w="2303" w:type="dxa"/>
            <w:tcBorders>
              <w:bottom w:val="single" w:sz="12" w:space="0" w:color="auto"/>
            </w:tcBorders>
          </w:tcPr>
          <w:p w:rsidR="00000000" w:rsidRDefault="00444957">
            <w:pPr>
              <w:pStyle w:val="Tabletext"/>
              <w:framePr w:hSpace="181" w:wrap="notBeside" w:vAnchor="text" w:hAnchor="text" w:xAlign="center" w:y="1"/>
              <w:spacing w:before="20" w:after="20"/>
              <w:jc w:val="center"/>
              <w:rPr>
                <w:bCs/>
                <w:iCs/>
                <w:sz w:val="18"/>
              </w:rPr>
            </w:pPr>
            <w:r>
              <w:rPr>
                <w:bCs/>
                <w:i/>
                <w:sz w:val="18"/>
              </w:rPr>
              <w:t>N</w:t>
            </w:r>
            <w:r>
              <w:rPr>
                <w:i/>
                <w:iCs/>
                <w:sz w:val="18"/>
              </w:rPr>
              <w:t>[k]</w:t>
            </w:r>
          </w:p>
        </w:tc>
        <w:tc>
          <w:tcPr>
            <w:tcW w:w="2561" w:type="dxa"/>
            <w:tcBorders>
              <w:bottom w:val="single" w:sz="12" w:space="0" w:color="auto"/>
            </w:tcBorders>
          </w:tcPr>
          <w:p w:rsidR="00000000" w:rsidRDefault="00444957">
            <w:pPr>
              <w:pStyle w:val="Tabletext"/>
              <w:framePr w:hSpace="181" w:wrap="notBeside" w:vAnchor="text" w:hAnchor="text" w:xAlign="center" w:y="1"/>
              <w:spacing w:before="20" w:after="20"/>
              <w:jc w:val="center"/>
              <w:rPr>
                <w:bCs/>
                <w:iCs/>
                <w:sz w:val="18"/>
              </w:rPr>
            </w:pPr>
            <w:r>
              <w:rPr>
                <w:bCs/>
                <w:i/>
                <w:sz w:val="18"/>
              </w:rPr>
              <w:t>D</w:t>
            </w:r>
            <w:r>
              <w:rPr>
                <w:i/>
                <w:iCs/>
                <w:sz w:val="18"/>
              </w:rPr>
              <w:t>[k]</w:t>
            </w:r>
          </w:p>
        </w:tc>
      </w:tr>
      <w:tr w:rsidR="00000000">
        <w:tblPrEx>
          <w:tblCellMar>
            <w:top w:w="0" w:type="dxa"/>
            <w:bottom w:w="0" w:type="dxa"/>
          </w:tblCellMar>
        </w:tblPrEx>
        <w:trPr>
          <w:jc w:val="center"/>
        </w:trPr>
        <w:tc>
          <w:tcPr>
            <w:tcW w:w="1631" w:type="dxa"/>
            <w:tcBorders>
              <w:top w:val="single" w:sz="12" w:space="0" w:color="auto"/>
            </w:tcBorders>
          </w:tcPr>
          <w:p w:rsidR="00000000" w:rsidRDefault="00444957">
            <w:pPr>
              <w:pStyle w:val="Tabletext"/>
              <w:framePr w:hSpace="181" w:wrap="notBeside" w:vAnchor="text" w:hAnchor="text" w:xAlign="center" w:y="1"/>
              <w:spacing w:before="20" w:after="20"/>
              <w:jc w:val="center"/>
              <w:rPr>
                <w:sz w:val="18"/>
              </w:rPr>
            </w:pPr>
            <w:r>
              <w:rPr>
                <w:sz w:val="18"/>
              </w:rPr>
              <w:t>0</w:t>
            </w:r>
          </w:p>
        </w:tc>
        <w:tc>
          <w:tcPr>
            <w:tcW w:w="2101" w:type="dxa"/>
            <w:tcBorders>
              <w:top w:val="single" w:sz="12" w:space="0" w:color="auto"/>
            </w:tcBorders>
          </w:tcPr>
          <w:p w:rsidR="00000000" w:rsidRDefault="00444957">
            <w:pPr>
              <w:pStyle w:val="Tabletext"/>
              <w:framePr w:hSpace="181" w:wrap="notBeside" w:vAnchor="text" w:hAnchor="text" w:xAlign="center" w:y="1"/>
              <w:spacing w:before="20" w:after="20"/>
              <w:jc w:val="center"/>
              <w:rPr>
                <w:sz w:val="18"/>
              </w:rPr>
            </w:pPr>
            <w:r>
              <w:rPr>
                <w:sz w:val="18"/>
              </w:rPr>
              <w:t>50.00</w:t>
            </w:r>
          </w:p>
        </w:tc>
        <w:tc>
          <w:tcPr>
            <w:tcW w:w="2303" w:type="dxa"/>
            <w:tcBorders>
              <w:top w:val="single" w:sz="12" w:space="0" w:color="auto"/>
            </w:tcBorders>
          </w:tcPr>
          <w:p w:rsidR="00000000" w:rsidRDefault="00444957">
            <w:pPr>
              <w:pStyle w:val="Tabletext"/>
              <w:framePr w:hSpace="181" w:wrap="notBeside" w:vAnchor="text" w:hAnchor="text" w:xAlign="center" w:y="1"/>
              <w:spacing w:before="20" w:after="20"/>
              <w:jc w:val="center"/>
              <w:rPr>
                <w:sz w:val="18"/>
              </w:rPr>
            </w:pPr>
            <w:r>
              <w:rPr>
                <w:sz w:val="18"/>
              </w:rPr>
              <w:t>1456</w:t>
            </w:r>
          </w:p>
        </w:tc>
        <w:tc>
          <w:tcPr>
            <w:tcW w:w="2561" w:type="dxa"/>
            <w:tcBorders>
              <w:top w:val="single" w:sz="12" w:space="0" w:color="auto"/>
            </w:tcBorders>
          </w:tcPr>
          <w:p w:rsidR="00000000" w:rsidRDefault="00444957">
            <w:pPr>
              <w:pStyle w:val="Tabletext"/>
              <w:framePr w:hSpace="181" w:wrap="notBeside" w:vAnchor="text" w:hAnchor="text" w:xAlign="center" w:y="1"/>
              <w:spacing w:before="20" w:after="20"/>
              <w:jc w:val="center"/>
              <w:rPr>
                <w:sz w:val="18"/>
              </w:rPr>
            </w:pPr>
            <w:r>
              <w:rPr>
                <w:sz w:val="18"/>
              </w:rPr>
              <w:t>1</w:t>
            </w:r>
          </w:p>
        </w:tc>
      </w:tr>
      <w:tr w:rsidR="00000000">
        <w:tblPrEx>
          <w:tblCellMar>
            <w:top w:w="0" w:type="dxa"/>
            <w:bottom w:w="0" w:type="dxa"/>
          </w:tblCellMar>
        </w:tblPrEx>
        <w:trPr>
          <w:jc w:val="center"/>
        </w:trPr>
        <w:tc>
          <w:tcPr>
            <w:tcW w:w="1631" w:type="dxa"/>
          </w:tcPr>
          <w:p w:rsidR="00000000" w:rsidRDefault="00444957">
            <w:pPr>
              <w:pStyle w:val="Tabletext"/>
              <w:framePr w:hSpace="181" w:wrap="notBeside" w:vAnchor="text" w:hAnchor="text" w:xAlign="center" w:y="1"/>
              <w:spacing w:before="20" w:after="20"/>
              <w:jc w:val="center"/>
              <w:rPr>
                <w:sz w:val="18"/>
              </w:rPr>
            </w:pPr>
            <w:r>
              <w:rPr>
                <w:sz w:val="18"/>
              </w:rPr>
              <w:t>1</w:t>
            </w:r>
          </w:p>
        </w:tc>
        <w:tc>
          <w:tcPr>
            <w:tcW w:w="2101" w:type="dxa"/>
          </w:tcPr>
          <w:p w:rsidR="00000000" w:rsidRDefault="00444957">
            <w:pPr>
              <w:pStyle w:val="Tabletext"/>
              <w:framePr w:hSpace="181" w:wrap="notBeside" w:vAnchor="text" w:hAnchor="text" w:xAlign="center" w:y="1"/>
              <w:spacing w:before="20" w:after="20"/>
              <w:jc w:val="center"/>
              <w:rPr>
                <w:sz w:val="18"/>
              </w:rPr>
            </w:pPr>
            <w:r>
              <w:rPr>
                <w:sz w:val="18"/>
              </w:rPr>
              <w:t>116.19</w:t>
            </w:r>
          </w:p>
        </w:tc>
        <w:tc>
          <w:tcPr>
            <w:tcW w:w="2303" w:type="dxa"/>
          </w:tcPr>
          <w:p w:rsidR="00000000" w:rsidRDefault="00444957">
            <w:pPr>
              <w:pStyle w:val="Tabletext"/>
              <w:framePr w:hSpace="181" w:wrap="notBeside" w:vAnchor="text" w:hAnchor="text" w:xAlign="center" w:y="1"/>
              <w:spacing w:before="20" w:after="20"/>
              <w:jc w:val="center"/>
              <w:rPr>
                <w:sz w:val="18"/>
              </w:rPr>
            </w:pPr>
            <w:r>
              <w:rPr>
                <w:sz w:val="18"/>
              </w:rPr>
              <w:t>1438</w:t>
            </w:r>
          </w:p>
        </w:tc>
        <w:tc>
          <w:tcPr>
            <w:tcW w:w="2561" w:type="dxa"/>
          </w:tcPr>
          <w:p w:rsidR="00000000" w:rsidRDefault="00444957">
            <w:pPr>
              <w:pStyle w:val="Tabletext"/>
              <w:framePr w:hSpace="181" w:wrap="notBeside" w:vAnchor="text" w:hAnchor="text" w:xAlign="center" w:y="1"/>
              <w:spacing w:before="20" w:after="20"/>
              <w:jc w:val="center"/>
              <w:rPr>
                <w:sz w:val="18"/>
              </w:rPr>
            </w:pPr>
            <w:r>
              <w:rPr>
                <w:sz w:val="18"/>
              </w:rPr>
              <w:t>10</w:t>
            </w:r>
          </w:p>
        </w:tc>
      </w:tr>
      <w:tr w:rsidR="00000000">
        <w:tblPrEx>
          <w:tblCellMar>
            <w:top w:w="0" w:type="dxa"/>
            <w:bottom w:w="0" w:type="dxa"/>
          </w:tblCellMar>
        </w:tblPrEx>
        <w:trPr>
          <w:jc w:val="center"/>
        </w:trPr>
        <w:tc>
          <w:tcPr>
            <w:tcW w:w="1631" w:type="dxa"/>
          </w:tcPr>
          <w:p w:rsidR="00000000" w:rsidRDefault="00444957">
            <w:pPr>
              <w:pStyle w:val="Tabletext"/>
              <w:framePr w:hSpace="181" w:wrap="notBeside" w:vAnchor="text" w:hAnchor="text" w:xAlign="center" w:y="1"/>
              <w:spacing w:before="20" w:after="20"/>
              <w:jc w:val="center"/>
              <w:rPr>
                <w:sz w:val="18"/>
              </w:rPr>
            </w:pPr>
            <w:r>
              <w:rPr>
                <w:sz w:val="18"/>
              </w:rPr>
              <w:t>2</w:t>
            </w:r>
          </w:p>
        </w:tc>
        <w:tc>
          <w:tcPr>
            <w:tcW w:w="2101" w:type="dxa"/>
          </w:tcPr>
          <w:p w:rsidR="00000000" w:rsidRDefault="00444957">
            <w:pPr>
              <w:pStyle w:val="Tabletext"/>
              <w:framePr w:hSpace="181" w:wrap="notBeside" w:vAnchor="text" w:hAnchor="text" w:xAlign="center" w:y="1"/>
              <w:spacing w:before="20" w:after="20"/>
              <w:jc w:val="center"/>
              <w:rPr>
                <w:sz w:val="18"/>
              </w:rPr>
            </w:pPr>
            <w:r>
              <w:rPr>
                <w:sz w:val="18"/>
              </w:rPr>
              <w:t>183.57</w:t>
            </w:r>
          </w:p>
        </w:tc>
        <w:tc>
          <w:tcPr>
            <w:tcW w:w="2303" w:type="dxa"/>
          </w:tcPr>
          <w:p w:rsidR="00000000" w:rsidRDefault="00444957">
            <w:pPr>
              <w:pStyle w:val="Tabletext"/>
              <w:framePr w:hSpace="181" w:wrap="notBeside" w:vAnchor="text" w:hAnchor="text" w:xAlign="center" w:y="1"/>
              <w:spacing w:before="20" w:after="20"/>
              <w:jc w:val="center"/>
              <w:rPr>
                <w:sz w:val="18"/>
              </w:rPr>
            </w:pPr>
            <w:r>
              <w:rPr>
                <w:sz w:val="18"/>
              </w:rPr>
              <w:t>1406</w:t>
            </w:r>
          </w:p>
        </w:tc>
        <w:tc>
          <w:tcPr>
            <w:tcW w:w="2561" w:type="dxa"/>
          </w:tcPr>
          <w:p w:rsidR="00000000" w:rsidRDefault="00444957">
            <w:pPr>
              <w:pStyle w:val="Tabletext"/>
              <w:framePr w:hSpace="181" w:wrap="notBeside" w:vAnchor="text" w:hAnchor="text" w:xAlign="center" w:y="1"/>
              <w:spacing w:before="20" w:after="20"/>
              <w:jc w:val="center"/>
              <w:rPr>
                <w:sz w:val="18"/>
              </w:rPr>
            </w:pPr>
            <w:r>
              <w:rPr>
                <w:sz w:val="18"/>
              </w:rPr>
              <w:t>26</w:t>
            </w:r>
          </w:p>
        </w:tc>
      </w:tr>
      <w:tr w:rsidR="00000000">
        <w:tblPrEx>
          <w:tblCellMar>
            <w:top w:w="0" w:type="dxa"/>
            <w:bottom w:w="0" w:type="dxa"/>
          </w:tblCellMar>
        </w:tblPrEx>
        <w:trPr>
          <w:jc w:val="center"/>
        </w:trPr>
        <w:tc>
          <w:tcPr>
            <w:tcW w:w="1631" w:type="dxa"/>
          </w:tcPr>
          <w:p w:rsidR="00000000" w:rsidRDefault="00444957">
            <w:pPr>
              <w:pStyle w:val="Tabletext"/>
              <w:framePr w:hSpace="181" w:wrap="notBeside" w:vAnchor="text" w:hAnchor="text" w:xAlign="center" w:y="1"/>
              <w:spacing w:before="20" w:after="20"/>
              <w:jc w:val="center"/>
              <w:rPr>
                <w:sz w:val="18"/>
              </w:rPr>
            </w:pPr>
            <w:r>
              <w:rPr>
                <w:sz w:val="18"/>
              </w:rPr>
              <w:t>3</w:t>
            </w:r>
          </w:p>
        </w:tc>
        <w:tc>
          <w:tcPr>
            <w:tcW w:w="2101" w:type="dxa"/>
          </w:tcPr>
          <w:p w:rsidR="00000000" w:rsidRDefault="00444957">
            <w:pPr>
              <w:pStyle w:val="Tabletext"/>
              <w:framePr w:hSpace="181" w:wrap="notBeside" w:vAnchor="text" w:hAnchor="text" w:xAlign="center" w:y="1"/>
              <w:spacing w:before="20" w:after="20"/>
              <w:jc w:val="center"/>
              <w:rPr>
                <w:sz w:val="18"/>
              </w:rPr>
            </w:pPr>
            <w:r>
              <w:rPr>
                <w:sz w:val="18"/>
              </w:rPr>
              <w:t>252.82</w:t>
            </w:r>
          </w:p>
        </w:tc>
        <w:tc>
          <w:tcPr>
            <w:tcW w:w="2303" w:type="dxa"/>
          </w:tcPr>
          <w:p w:rsidR="00000000" w:rsidRDefault="00444957">
            <w:pPr>
              <w:pStyle w:val="Tabletext"/>
              <w:framePr w:hSpace="181" w:wrap="notBeside" w:vAnchor="text" w:hAnchor="text" w:xAlign="center" w:y="1"/>
              <w:spacing w:before="20" w:after="20"/>
              <w:jc w:val="center"/>
              <w:rPr>
                <w:sz w:val="18"/>
              </w:rPr>
            </w:pPr>
            <w:r>
              <w:rPr>
                <w:sz w:val="18"/>
              </w:rPr>
              <w:t>1362</w:t>
            </w:r>
          </w:p>
        </w:tc>
        <w:tc>
          <w:tcPr>
            <w:tcW w:w="2561" w:type="dxa"/>
          </w:tcPr>
          <w:p w:rsidR="00000000" w:rsidRDefault="00444957">
            <w:pPr>
              <w:pStyle w:val="Tabletext"/>
              <w:framePr w:hSpace="181" w:wrap="notBeside" w:vAnchor="text" w:hAnchor="text" w:xAlign="center" w:y="1"/>
              <w:spacing w:before="20" w:after="20"/>
              <w:jc w:val="center"/>
              <w:rPr>
                <w:sz w:val="18"/>
              </w:rPr>
            </w:pPr>
            <w:r>
              <w:rPr>
                <w:sz w:val="18"/>
              </w:rPr>
              <w:t>48</w:t>
            </w:r>
          </w:p>
        </w:tc>
      </w:tr>
      <w:tr w:rsidR="00000000">
        <w:tblPrEx>
          <w:tblCellMar>
            <w:top w:w="0" w:type="dxa"/>
            <w:bottom w:w="0" w:type="dxa"/>
          </w:tblCellMar>
        </w:tblPrEx>
        <w:trPr>
          <w:jc w:val="center"/>
        </w:trPr>
        <w:tc>
          <w:tcPr>
            <w:tcW w:w="1631" w:type="dxa"/>
          </w:tcPr>
          <w:p w:rsidR="00000000" w:rsidRDefault="00444957">
            <w:pPr>
              <w:pStyle w:val="Tabletext"/>
              <w:framePr w:hSpace="181" w:wrap="notBeside" w:vAnchor="text" w:hAnchor="text" w:xAlign="center" w:y="1"/>
              <w:spacing w:before="20" w:after="20"/>
              <w:jc w:val="center"/>
              <w:rPr>
                <w:sz w:val="18"/>
              </w:rPr>
            </w:pPr>
            <w:r>
              <w:rPr>
                <w:sz w:val="18"/>
              </w:rPr>
              <w:t>4</w:t>
            </w:r>
          </w:p>
        </w:tc>
        <w:tc>
          <w:tcPr>
            <w:tcW w:w="2101" w:type="dxa"/>
          </w:tcPr>
          <w:p w:rsidR="00000000" w:rsidRDefault="00444957">
            <w:pPr>
              <w:pStyle w:val="Tabletext"/>
              <w:framePr w:hSpace="181" w:wrap="notBeside" w:vAnchor="text" w:hAnchor="text" w:xAlign="center" w:y="1"/>
              <w:spacing w:before="20" w:after="20"/>
              <w:jc w:val="center"/>
              <w:rPr>
                <w:sz w:val="18"/>
              </w:rPr>
            </w:pPr>
            <w:r>
              <w:rPr>
                <w:sz w:val="18"/>
              </w:rPr>
              <w:t>324.64</w:t>
            </w:r>
          </w:p>
        </w:tc>
        <w:tc>
          <w:tcPr>
            <w:tcW w:w="2303" w:type="dxa"/>
          </w:tcPr>
          <w:p w:rsidR="00000000" w:rsidRDefault="00444957">
            <w:pPr>
              <w:pStyle w:val="Tabletext"/>
              <w:framePr w:hSpace="181" w:wrap="notBeside" w:vAnchor="text" w:hAnchor="text" w:xAlign="center" w:y="1"/>
              <w:spacing w:before="20" w:after="20"/>
              <w:jc w:val="center"/>
              <w:rPr>
                <w:sz w:val="18"/>
              </w:rPr>
            </w:pPr>
            <w:r>
              <w:rPr>
                <w:sz w:val="18"/>
              </w:rPr>
              <w:t>1308</w:t>
            </w:r>
          </w:p>
        </w:tc>
        <w:tc>
          <w:tcPr>
            <w:tcW w:w="2561" w:type="dxa"/>
          </w:tcPr>
          <w:p w:rsidR="00000000" w:rsidRDefault="00444957">
            <w:pPr>
              <w:pStyle w:val="Tabletext"/>
              <w:framePr w:hSpace="181" w:wrap="notBeside" w:vAnchor="text" w:hAnchor="text" w:xAlign="center" w:y="1"/>
              <w:spacing w:before="20" w:after="20"/>
              <w:jc w:val="center"/>
              <w:rPr>
                <w:sz w:val="18"/>
              </w:rPr>
            </w:pPr>
            <w:r>
              <w:rPr>
                <w:sz w:val="18"/>
              </w:rPr>
              <w:t>75</w:t>
            </w:r>
          </w:p>
        </w:tc>
      </w:tr>
      <w:tr w:rsidR="00000000">
        <w:tblPrEx>
          <w:tblCellMar>
            <w:top w:w="0" w:type="dxa"/>
            <w:bottom w:w="0" w:type="dxa"/>
          </w:tblCellMar>
        </w:tblPrEx>
        <w:trPr>
          <w:jc w:val="center"/>
        </w:trPr>
        <w:tc>
          <w:tcPr>
            <w:tcW w:w="1631" w:type="dxa"/>
          </w:tcPr>
          <w:p w:rsidR="00000000" w:rsidRDefault="00444957">
            <w:pPr>
              <w:pStyle w:val="Tabletext"/>
              <w:framePr w:hSpace="181" w:wrap="notBeside" w:vAnchor="text" w:hAnchor="text" w:xAlign="center" w:y="1"/>
              <w:spacing w:before="20" w:after="20"/>
              <w:jc w:val="center"/>
              <w:rPr>
                <w:sz w:val="18"/>
              </w:rPr>
            </w:pPr>
            <w:r>
              <w:rPr>
                <w:sz w:val="18"/>
              </w:rPr>
              <w:t>5</w:t>
            </w:r>
          </w:p>
        </w:tc>
        <w:tc>
          <w:tcPr>
            <w:tcW w:w="2101" w:type="dxa"/>
          </w:tcPr>
          <w:p w:rsidR="00000000" w:rsidRDefault="00444957">
            <w:pPr>
              <w:pStyle w:val="Tabletext"/>
              <w:framePr w:hSpace="181" w:wrap="notBeside" w:vAnchor="text" w:hAnchor="text" w:xAlign="center" w:y="1"/>
              <w:spacing w:before="20" w:after="20"/>
              <w:jc w:val="center"/>
              <w:rPr>
                <w:sz w:val="18"/>
              </w:rPr>
            </w:pPr>
            <w:r>
              <w:rPr>
                <w:sz w:val="18"/>
              </w:rPr>
              <w:t>399.79</w:t>
            </w:r>
          </w:p>
        </w:tc>
        <w:tc>
          <w:tcPr>
            <w:tcW w:w="2303" w:type="dxa"/>
          </w:tcPr>
          <w:p w:rsidR="00000000" w:rsidRDefault="00444957">
            <w:pPr>
              <w:pStyle w:val="Tabletext"/>
              <w:framePr w:hSpace="181" w:wrap="notBeside" w:vAnchor="text" w:hAnchor="text" w:xAlign="center" w:y="1"/>
              <w:spacing w:before="20" w:after="20"/>
              <w:jc w:val="center"/>
              <w:rPr>
                <w:sz w:val="18"/>
              </w:rPr>
            </w:pPr>
            <w:r>
              <w:rPr>
                <w:sz w:val="18"/>
              </w:rPr>
              <w:t>1244</w:t>
            </w:r>
          </w:p>
        </w:tc>
        <w:tc>
          <w:tcPr>
            <w:tcW w:w="2561" w:type="dxa"/>
          </w:tcPr>
          <w:p w:rsidR="00000000" w:rsidRDefault="00444957">
            <w:pPr>
              <w:pStyle w:val="Tabletext"/>
              <w:framePr w:hSpace="181" w:wrap="notBeside" w:vAnchor="text" w:hAnchor="text" w:xAlign="center" w:y="1"/>
              <w:spacing w:before="20" w:after="20"/>
              <w:jc w:val="center"/>
              <w:rPr>
                <w:sz w:val="18"/>
              </w:rPr>
            </w:pPr>
            <w:r>
              <w:rPr>
                <w:sz w:val="18"/>
              </w:rPr>
              <w:t>107</w:t>
            </w:r>
          </w:p>
        </w:tc>
      </w:tr>
      <w:tr w:rsidR="00000000">
        <w:tblPrEx>
          <w:tblCellMar>
            <w:top w:w="0" w:type="dxa"/>
            <w:bottom w:w="0" w:type="dxa"/>
          </w:tblCellMar>
        </w:tblPrEx>
        <w:trPr>
          <w:jc w:val="center"/>
        </w:trPr>
        <w:tc>
          <w:tcPr>
            <w:tcW w:w="1631" w:type="dxa"/>
          </w:tcPr>
          <w:p w:rsidR="00000000" w:rsidRDefault="00444957">
            <w:pPr>
              <w:pStyle w:val="Tabletext"/>
              <w:framePr w:hSpace="181" w:wrap="notBeside" w:vAnchor="text" w:hAnchor="text" w:xAlign="center" w:y="1"/>
              <w:spacing w:before="20" w:after="20"/>
              <w:jc w:val="center"/>
              <w:rPr>
                <w:sz w:val="18"/>
              </w:rPr>
            </w:pPr>
            <w:r>
              <w:rPr>
                <w:sz w:val="18"/>
              </w:rPr>
              <w:t>6</w:t>
            </w:r>
          </w:p>
        </w:tc>
        <w:tc>
          <w:tcPr>
            <w:tcW w:w="2101" w:type="dxa"/>
          </w:tcPr>
          <w:p w:rsidR="00000000" w:rsidRDefault="00444957">
            <w:pPr>
              <w:pStyle w:val="Tabletext"/>
              <w:framePr w:hSpace="181" w:wrap="notBeside" w:vAnchor="text" w:hAnchor="text" w:xAlign="center" w:y="1"/>
              <w:spacing w:before="20" w:after="20"/>
              <w:jc w:val="center"/>
              <w:rPr>
                <w:sz w:val="18"/>
              </w:rPr>
            </w:pPr>
            <w:r>
              <w:rPr>
                <w:sz w:val="18"/>
              </w:rPr>
              <w:t>479.01</w:t>
            </w:r>
          </w:p>
        </w:tc>
        <w:tc>
          <w:tcPr>
            <w:tcW w:w="2303" w:type="dxa"/>
          </w:tcPr>
          <w:p w:rsidR="00000000" w:rsidRDefault="00444957">
            <w:pPr>
              <w:pStyle w:val="Tabletext"/>
              <w:framePr w:hSpace="181" w:wrap="notBeside" w:vAnchor="text" w:hAnchor="text" w:xAlign="center" w:y="1"/>
              <w:spacing w:before="20" w:after="20"/>
              <w:jc w:val="center"/>
              <w:rPr>
                <w:sz w:val="18"/>
              </w:rPr>
            </w:pPr>
            <w:r>
              <w:rPr>
                <w:sz w:val="18"/>
              </w:rPr>
              <w:t>1176</w:t>
            </w:r>
          </w:p>
        </w:tc>
        <w:tc>
          <w:tcPr>
            <w:tcW w:w="2561" w:type="dxa"/>
          </w:tcPr>
          <w:p w:rsidR="00000000" w:rsidRDefault="00444957">
            <w:pPr>
              <w:pStyle w:val="Tabletext"/>
              <w:framePr w:hSpace="181" w:wrap="notBeside" w:vAnchor="text" w:hAnchor="text" w:xAlign="center" w:y="1"/>
              <w:spacing w:before="20" w:after="20"/>
              <w:jc w:val="center"/>
              <w:rPr>
                <w:sz w:val="18"/>
              </w:rPr>
            </w:pPr>
            <w:r>
              <w:rPr>
                <w:sz w:val="18"/>
              </w:rPr>
              <w:t>141</w:t>
            </w:r>
          </w:p>
        </w:tc>
      </w:tr>
      <w:tr w:rsidR="00000000">
        <w:tblPrEx>
          <w:tblCellMar>
            <w:top w:w="0" w:type="dxa"/>
            <w:bottom w:w="0" w:type="dxa"/>
          </w:tblCellMar>
        </w:tblPrEx>
        <w:trPr>
          <w:jc w:val="center"/>
        </w:trPr>
        <w:tc>
          <w:tcPr>
            <w:tcW w:w="1631" w:type="dxa"/>
          </w:tcPr>
          <w:p w:rsidR="00000000" w:rsidRDefault="00444957">
            <w:pPr>
              <w:pStyle w:val="Tabletext"/>
              <w:framePr w:hSpace="181" w:wrap="notBeside" w:vAnchor="text" w:hAnchor="text" w:xAlign="center" w:y="1"/>
              <w:spacing w:before="20" w:after="20"/>
              <w:jc w:val="center"/>
              <w:rPr>
                <w:sz w:val="18"/>
              </w:rPr>
            </w:pPr>
            <w:r>
              <w:rPr>
                <w:sz w:val="18"/>
              </w:rPr>
              <w:t>7</w:t>
            </w:r>
          </w:p>
        </w:tc>
        <w:tc>
          <w:tcPr>
            <w:tcW w:w="2101" w:type="dxa"/>
          </w:tcPr>
          <w:p w:rsidR="00000000" w:rsidRDefault="00444957">
            <w:pPr>
              <w:pStyle w:val="Tabletext"/>
              <w:framePr w:hSpace="181" w:wrap="notBeside" w:vAnchor="text" w:hAnchor="text" w:xAlign="center" w:y="1"/>
              <w:spacing w:before="20" w:after="20"/>
              <w:jc w:val="center"/>
              <w:rPr>
                <w:sz w:val="18"/>
              </w:rPr>
            </w:pPr>
            <w:r>
              <w:rPr>
                <w:sz w:val="18"/>
              </w:rPr>
              <w:t>5</w:t>
            </w:r>
            <w:r>
              <w:rPr>
                <w:sz w:val="18"/>
              </w:rPr>
              <w:t>63.11</w:t>
            </w:r>
          </w:p>
        </w:tc>
        <w:tc>
          <w:tcPr>
            <w:tcW w:w="2303" w:type="dxa"/>
          </w:tcPr>
          <w:p w:rsidR="00000000" w:rsidRDefault="00444957">
            <w:pPr>
              <w:pStyle w:val="Tabletext"/>
              <w:framePr w:hSpace="181" w:wrap="notBeside" w:vAnchor="text" w:hAnchor="text" w:xAlign="center" w:y="1"/>
              <w:spacing w:before="20" w:after="20"/>
              <w:jc w:val="center"/>
              <w:rPr>
                <w:sz w:val="18"/>
              </w:rPr>
            </w:pPr>
            <w:r>
              <w:rPr>
                <w:sz w:val="18"/>
              </w:rPr>
              <w:t>1104</w:t>
            </w:r>
          </w:p>
        </w:tc>
        <w:tc>
          <w:tcPr>
            <w:tcW w:w="2561" w:type="dxa"/>
          </w:tcPr>
          <w:p w:rsidR="00000000" w:rsidRDefault="00444957">
            <w:pPr>
              <w:pStyle w:val="Tabletext"/>
              <w:framePr w:hSpace="181" w:wrap="notBeside" w:vAnchor="text" w:hAnchor="text" w:xAlign="center" w:y="1"/>
              <w:spacing w:before="20" w:after="20"/>
              <w:jc w:val="center"/>
              <w:rPr>
                <w:sz w:val="18"/>
              </w:rPr>
            </w:pPr>
            <w:r>
              <w:rPr>
                <w:sz w:val="18"/>
              </w:rPr>
              <w:t>177</w:t>
            </w:r>
          </w:p>
        </w:tc>
      </w:tr>
      <w:tr w:rsidR="00000000">
        <w:tblPrEx>
          <w:tblCellMar>
            <w:top w:w="0" w:type="dxa"/>
            <w:bottom w:w="0" w:type="dxa"/>
          </w:tblCellMar>
        </w:tblPrEx>
        <w:trPr>
          <w:jc w:val="center"/>
        </w:trPr>
        <w:tc>
          <w:tcPr>
            <w:tcW w:w="1631" w:type="dxa"/>
          </w:tcPr>
          <w:p w:rsidR="00000000" w:rsidRDefault="00444957">
            <w:pPr>
              <w:pStyle w:val="Tabletext"/>
              <w:framePr w:hSpace="181" w:wrap="notBeside" w:vAnchor="text" w:hAnchor="text" w:xAlign="center" w:y="1"/>
              <w:spacing w:before="20" w:after="20"/>
              <w:jc w:val="center"/>
              <w:rPr>
                <w:sz w:val="18"/>
              </w:rPr>
            </w:pPr>
            <w:r>
              <w:rPr>
                <w:sz w:val="18"/>
              </w:rPr>
              <w:t>8</w:t>
            </w:r>
          </w:p>
        </w:tc>
        <w:tc>
          <w:tcPr>
            <w:tcW w:w="2101" w:type="dxa"/>
          </w:tcPr>
          <w:p w:rsidR="00000000" w:rsidRDefault="00444957">
            <w:pPr>
              <w:pStyle w:val="Tabletext"/>
              <w:framePr w:hSpace="181" w:wrap="notBeside" w:vAnchor="text" w:hAnchor="text" w:xAlign="center" w:y="1"/>
              <w:spacing w:before="20" w:after="20"/>
              <w:jc w:val="center"/>
              <w:rPr>
                <w:sz w:val="18"/>
              </w:rPr>
            </w:pPr>
            <w:r>
              <w:rPr>
                <w:sz w:val="18"/>
              </w:rPr>
              <w:t>652.97</w:t>
            </w:r>
          </w:p>
        </w:tc>
        <w:tc>
          <w:tcPr>
            <w:tcW w:w="2303" w:type="dxa"/>
          </w:tcPr>
          <w:p w:rsidR="00000000" w:rsidRDefault="00444957">
            <w:pPr>
              <w:pStyle w:val="Tabletext"/>
              <w:framePr w:hSpace="181" w:wrap="notBeside" w:vAnchor="text" w:hAnchor="text" w:xAlign="center" w:y="1"/>
              <w:spacing w:before="20" w:after="20"/>
              <w:jc w:val="center"/>
              <w:rPr>
                <w:sz w:val="18"/>
              </w:rPr>
            </w:pPr>
            <w:r>
              <w:rPr>
                <w:sz w:val="18"/>
              </w:rPr>
              <w:t>1030</w:t>
            </w:r>
          </w:p>
        </w:tc>
        <w:tc>
          <w:tcPr>
            <w:tcW w:w="2561" w:type="dxa"/>
          </w:tcPr>
          <w:p w:rsidR="00000000" w:rsidRDefault="00444957">
            <w:pPr>
              <w:pStyle w:val="Tabletext"/>
              <w:framePr w:hSpace="181" w:wrap="notBeside" w:vAnchor="text" w:hAnchor="text" w:xAlign="center" w:y="1"/>
              <w:spacing w:before="20" w:after="20"/>
              <w:jc w:val="center"/>
              <w:rPr>
                <w:sz w:val="18"/>
              </w:rPr>
            </w:pPr>
            <w:r>
              <w:rPr>
                <w:sz w:val="18"/>
              </w:rPr>
              <w:t>214</w:t>
            </w:r>
          </w:p>
        </w:tc>
      </w:tr>
      <w:tr w:rsidR="00000000">
        <w:tblPrEx>
          <w:tblCellMar>
            <w:top w:w="0" w:type="dxa"/>
            <w:bottom w:w="0" w:type="dxa"/>
          </w:tblCellMar>
        </w:tblPrEx>
        <w:trPr>
          <w:jc w:val="center"/>
        </w:trPr>
        <w:tc>
          <w:tcPr>
            <w:tcW w:w="1631" w:type="dxa"/>
          </w:tcPr>
          <w:p w:rsidR="00000000" w:rsidRDefault="00444957">
            <w:pPr>
              <w:pStyle w:val="Tabletext"/>
              <w:framePr w:hSpace="181" w:wrap="notBeside" w:vAnchor="text" w:hAnchor="text" w:xAlign="center" w:y="1"/>
              <w:spacing w:before="20" w:after="20"/>
              <w:jc w:val="center"/>
              <w:rPr>
                <w:sz w:val="18"/>
              </w:rPr>
            </w:pPr>
            <w:r>
              <w:rPr>
                <w:sz w:val="18"/>
              </w:rPr>
              <w:t>9</w:t>
            </w:r>
          </w:p>
        </w:tc>
        <w:tc>
          <w:tcPr>
            <w:tcW w:w="2101" w:type="dxa"/>
          </w:tcPr>
          <w:p w:rsidR="00000000" w:rsidRDefault="00444957">
            <w:pPr>
              <w:pStyle w:val="Tabletext"/>
              <w:framePr w:hSpace="181" w:wrap="notBeside" w:vAnchor="text" w:hAnchor="text" w:xAlign="center" w:y="1"/>
              <w:spacing w:before="20" w:after="20"/>
              <w:jc w:val="center"/>
              <w:rPr>
                <w:sz w:val="18"/>
              </w:rPr>
            </w:pPr>
            <w:r>
              <w:rPr>
                <w:sz w:val="18"/>
              </w:rPr>
              <w:t>749.48</w:t>
            </w:r>
          </w:p>
        </w:tc>
        <w:tc>
          <w:tcPr>
            <w:tcW w:w="2303" w:type="dxa"/>
          </w:tcPr>
          <w:p w:rsidR="00000000" w:rsidRDefault="00444957">
            <w:pPr>
              <w:pStyle w:val="Tabletext"/>
              <w:framePr w:hSpace="181" w:wrap="notBeside" w:vAnchor="text" w:hAnchor="text" w:xAlign="center" w:y="1"/>
              <w:spacing w:before="20" w:after="20"/>
              <w:jc w:val="center"/>
              <w:rPr>
                <w:sz w:val="18"/>
              </w:rPr>
            </w:pPr>
            <w:r>
              <w:rPr>
                <w:sz w:val="18"/>
              </w:rPr>
              <w:t>956</w:t>
            </w:r>
          </w:p>
        </w:tc>
        <w:tc>
          <w:tcPr>
            <w:tcW w:w="2561" w:type="dxa"/>
          </w:tcPr>
          <w:p w:rsidR="00000000" w:rsidRDefault="00444957">
            <w:pPr>
              <w:pStyle w:val="Tabletext"/>
              <w:framePr w:hSpace="181" w:wrap="notBeside" w:vAnchor="text" w:hAnchor="text" w:xAlign="center" w:y="1"/>
              <w:spacing w:before="20" w:after="20"/>
              <w:jc w:val="center"/>
              <w:rPr>
                <w:sz w:val="18"/>
              </w:rPr>
            </w:pPr>
            <w:r>
              <w:rPr>
                <w:sz w:val="18"/>
              </w:rPr>
              <w:t>251</w:t>
            </w:r>
          </w:p>
        </w:tc>
      </w:tr>
      <w:tr w:rsidR="00000000">
        <w:tblPrEx>
          <w:tblCellMar>
            <w:top w:w="0" w:type="dxa"/>
            <w:bottom w:w="0" w:type="dxa"/>
          </w:tblCellMar>
        </w:tblPrEx>
        <w:trPr>
          <w:jc w:val="center"/>
        </w:trPr>
        <w:tc>
          <w:tcPr>
            <w:tcW w:w="1631" w:type="dxa"/>
          </w:tcPr>
          <w:p w:rsidR="00000000" w:rsidRDefault="00444957">
            <w:pPr>
              <w:pStyle w:val="Tabletext"/>
              <w:framePr w:hSpace="181" w:wrap="notBeside" w:vAnchor="text" w:hAnchor="text" w:xAlign="center" w:y="1"/>
              <w:spacing w:before="20" w:after="20"/>
              <w:jc w:val="center"/>
              <w:rPr>
                <w:sz w:val="18"/>
              </w:rPr>
            </w:pPr>
            <w:r>
              <w:rPr>
                <w:sz w:val="18"/>
              </w:rPr>
              <w:t>10</w:t>
            </w:r>
          </w:p>
        </w:tc>
        <w:tc>
          <w:tcPr>
            <w:tcW w:w="2101" w:type="dxa"/>
          </w:tcPr>
          <w:p w:rsidR="00000000" w:rsidRDefault="00444957">
            <w:pPr>
              <w:pStyle w:val="Tabletext"/>
              <w:framePr w:hSpace="181" w:wrap="notBeside" w:vAnchor="text" w:hAnchor="text" w:xAlign="center" w:y="1"/>
              <w:spacing w:before="20" w:after="20"/>
              <w:jc w:val="center"/>
              <w:rPr>
                <w:sz w:val="18"/>
              </w:rPr>
            </w:pPr>
            <w:r>
              <w:rPr>
                <w:sz w:val="18"/>
              </w:rPr>
              <w:t>853.65</w:t>
            </w:r>
          </w:p>
        </w:tc>
        <w:tc>
          <w:tcPr>
            <w:tcW w:w="2303" w:type="dxa"/>
          </w:tcPr>
          <w:p w:rsidR="00000000" w:rsidRDefault="00444957">
            <w:pPr>
              <w:pStyle w:val="Tabletext"/>
              <w:framePr w:hSpace="181" w:wrap="notBeside" w:vAnchor="text" w:hAnchor="text" w:xAlign="center" w:y="1"/>
              <w:spacing w:before="20" w:after="20"/>
              <w:jc w:val="center"/>
              <w:rPr>
                <w:sz w:val="18"/>
              </w:rPr>
            </w:pPr>
            <w:r>
              <w:rPr>
                <w:sz w:val="18"/>
              </w:rPr>
              <w:t>884</w:t>
            </w:r>
          </w:p>
        </w:tc>
        <w:tc>
          <w:tcPr>
            <w:tcW w:w="2561" w:type="dxa"/>
          </w:tcPr>
          <w:p w:rsidR="00000000" w:rsidRDefault="00444957">
            <w:pPr>
              <w:pStyle w:val="Tabletext"/>
              <w:framePr w:hSpace="181" w:wrap="notBeside" w:vAnchor="text" w:hAnchor="text" w:xAlign="center" w:y="1"/>
              <w:spacing w:before="20" w:after="20"/>
              <w:jc w:val="center"/>
              <w:rPr>
                <w:sz w:val="18"/>
              </w:rPr>
            </w:pPr>
            <w:r>
              <w:rPr>
                <w:sz w:val="18"/>
              </w:rPr>
              <w:t>287</w:t>
            </w:r>
          </w:p>
        </w:tc>
      </w:tr>
      <w:tr w:rsidR="00000000">
        <w:tblPrEx>
          <w:tblCellMar>
            <w:top w:w="0" w:type="dxa"/>
            <w:bottom w:w="0" w:type="dxa"/>
          </w:tblCellMar>
        </w:tblPrEx>
        <w:trPr>
          <w:jc w:val="center"/>
        </w:trPr>
        <w:tc>
          <w:tcPr>
            <w:tcW w:w="1631" w:type="dxa"/>
          </w:tcPr>
          <w:p w:rsidR="00000000" w:rsidRDefault="00444957">
            <w:pPr>
              <w:pStyle w:val="Tabletext"/>
              <w:framePr w:hSpace="181" w:wrap="notBeside" w:vAnchor="text" w:hAnchor="text" w:xAlign="center" w:y="1"/>
              <w:spacing w:before="20" w:after="20"/>
              <w:jc w:val="center"/>
              <w:rPr>
                <w:sz w:val="18"/>
              </w:rPr>
            </w:pPr>
            <w:r>
              <w:rPr>
                <w:sz w:val="18"/>
              </w:rPr>
              <w:t>11</w:t>
            </w:r>
          </w:p>
        </w:tc>
        <w:tc>
          <w:tcPr>
            <w:tcW w:w="2101" w:type="dxa"/>
          </w:tcPr>
          <w:p w:rsidR="00000000" w:rsidRDefault="00444957">
            <w:pPr>
              <w:pStyle w:val="Tabletext"/>
              <w:framePr w:hSpace="181" w:wrap="notBeside" w:vAnchor="text" w:hAnchor="text" w:xAlign="center" w:y="1"/>
              <w:spacing w:before="20" w:after="20"/>
              <w:jc w:val="center"/>
              <w:rPr>
                <w:sz w:val="18"/>
              </w:rPr>
            </w:pPr>
            <w:r>
              <w:rPr>
                <w:sz w:val="18"/>
              </w:rPr>
              <w:t>966.52</w:t>
            </w:r>
          </w:p>
        </w:tc>
        <w:tc>
          <w:tcPr>
            <w:tcW w:w="2303" w:type="dxa"/>
          </w:tcPr>
          <w:p w:rsidR="00000000" w:rsidRDefault="00444957">
            <w:pPr>
              <w:pStyle w:val="Tabletext"/>
              <w:framePr w:hSpace="181" w:wrap="notBeside" w:vAnchor="text" w:hAnchor="text" w:xAlign="center" w:y="1"/>
              <w:spacing w:before="20" w:after="20"/>
              <w:jc w:val="center"/>
              <w:rPr>
                <w:sz w:val="18"/>
              </w:rPr>
            </w:pPr>
            <w:r>
              <w:rPr>
                <w:sz w:val="18"/>
              </w:rPr>
              <w:t>814</w:t>
            </w:r>
          </w:p>
        </w:tc>
        <w:tc>
          <w:tcPr>
            <w:tcW w:w="2561" w:type="dxa"/>
          </w:tcPr>
          <w:p w:rsidR="00000000" w:rsidRDefault="00444957">
            <w:pPr>
              <w:pStyle w:val="Tabletext"/>
              <w:framePr w:hSpace="181" w:wrap="notBeside" w:vAnchor="text" w:hAnchor="text" w:xAlign="center" w:y="1"/>
              <w:spacing w:before="20" w:after="20"/>
              <w:jc w:val="center"/>
              <w:rPr>
                <w:sz w:val="18"/>
              </w:rPr>
            </w:pPr>
            <w:r>
              <w:rPr>
                <w:sz w:val="18"/>
              </w:rPr>
              <w:t>322</w:t>
            </w:r>
          </w:p>
        </w:tc>
      </w:tr>
      <w:tr w:rsidR="00000000">
        <w:tblPrEx>
          <w:tblCellMar>
            <w:top w:w="0" w:type="dxa"/>
            <w:bottom w:w="0" w:type="dxa"/>
          </w:tblCellMar>
        </w:tblPrEx>
        <w:trPr>
          <w:jc w:val="center"/>
        </w:trPr>
        <w:tc>
          <w:tcPr>
            <w:tcW w:w="1631" w:type="dxa"/>
          </w:tcPr>
          <w:p w:rsidR="00000000" w:rsidRDefault="00444957">
            <w:pPr>
              <w:pStyle w:val="Tabletext"/>
              <w:framePr w:hSpace="181" w:wrap="notBeside" w:vAnchor="text" w:hAnchor="text" w:xAlign="center" w:y="1"/>
              <w:spacing w:before="20" w:after="20"/>
              <w:jc w:val="center"/>
              <w:rPr>
                <w:sz w:val="18"/>
              </w:rPr>
            </w:pPr>
            <w:r>
              <w:rPr>
                <w:sz w:val="18"/>
              </w:rPr>
              <w:t>12</w:t>
            </w:r>
          </w:p>
        </w:tc>
        <w:tc>
          <w:tcPr>
            <w:tcW w:w="2101" w:type="dxa"/>
          </w:tcPr>
          <w:p w:rsidR="00000000" w:rsidRDefault="00444957">
            <w:pPr>
              <w:pStyle w:val="Tabletext"/>
              <w:framePr w:hSpace="181" w:wrap="notBeside" w:vAnchor="text" w:hAnchor="text" w:xAlign="center" w:y="1"/>
              <w:spacing w:before="20" w:after="20"/>
              <w:jc w:val="center"/>
              <w:rPr>
                <w:sz w:val="18"/>
              </w:rPr>
            </w:pPr>
            <w:r>
              <w:rPr>
                <w:sz w:val="18"/>
              </w:rPr>
              <w:t>1089.25</w:t>
            </w:r>
          </w:p>
        </w:tc>
        <w:tc>
          <w:tcPr>
            <w:tcW w:w="2303" w:type="dxa"/>
          </w:tcPr>
          <w:p w:rsidR="00000000" w:rsidRDefault="00444957">
            <w:pPr>
              <w:pStyle w:val="Tabletext"/>
              <w:framePr w:hSpace="181" w:wrap="notBeside" w:vAnchor="text" w:hAnchor="text" w:xAlign="center" w:y="1"/>
              <w:spacing w:before="20" w:after="20"/>
              <w:jc w:val="center"/>
              <w:rPr>
                <w:sz w:val="18"/>
              </w:rPr>
            </w:pPr>
            <w:r>
              <w:rPr>
                <w:sz w:val="18"/>
              </w:rPr>
              <w:t>748</w:t>
            </w:r>
          </w:p>
        </w:tc>
        <w:tc>
          <w:tcPr>
            <w:tcW w:w="2561" w:type="dxa"/>
          </w:tcPr>
          <w:p w:rsidR="00000000" w:rsidRDefault="00444957">
            <w:pPr>
              <w:pStyle w:val="Tabletext"/>
              <w:framePr w:hSpace="181" w:wrap="notBeside" w:vAnchor="text" w:hAnchor="text" w:xAlign="center" w:y="1"/>
              <w:spacing w:before="20" w:after="20"/>
              <w:jc w:val="center"/>
              <w:rPr>
                <w:sz w:val="18"/>
              </w:rPr>
            </w:pPr>
            <w:r>
              <w:rPr>
                <w:sz w:val="18"/>
              </w:rPr>
              <w:t>355</w:t>
            </w:r>
          </w:p>
        </w:tc>
      </w:tr>
      <w:tr w:rsidR="00000000">
        <w:tblPrEx>
          <w:tblCellMar>
            <w:top w:w="0" w:type="dxa"/>
            <w:bottom w:w="0" w:type="dxa"/>
          </w:tblCellMar>
        </w:tblPrEx>
        <w:trPr>
          <w:jc w:val="center"/>
        </w:trPr>
        <w:tc>
          <w:tcPr>
            <w:tcW w:w="1631" w:type="dxa"/>
          </w:tcPr>
          <w:p w:rsidR="00000000" w:rsidRDefault="00444957">
            <w:pPr>
              <w:pStyle w:val="Tabletext"/>
              <w:framePr w:hSpace="181" w:wrap="notBeside" w:vAnchor="text" w:hAnchor="text" w:xAlign="center" w:y="1"/>
              <w:spacing w:before="20" w:after="20"/>
              <w:jc w:val="center"/>
              <w:rPr>
                <w:sz w:val="18"/>
              </w:rPr>
            </w:pPr>
            <w:r>
              <w:rPr>
                <w:sz w:val="18"/>
              </w:rPr>
              <w:t>13</w:t>
            </w:r>
          </w:p>
        </w:tc>
        <w:tc>
          <w:tcPr>
            <w:tcW w:w="2101" w:type="dxa"/>
          </w:tcPr>
          <w:p w:rsidR="00000000" w:rsidRDefault="00444957">
            <w:pPr>
              <w:pStyle w:val="Tabletext"/>
              <w:framePr w:hSpace="181" w:wrap="notBeside" w:vAnchor="text" w:hAnchor="text" w:xAlign="center" w:y="1"/>
              <w:spacing w:before="20" w:after="20"/>
              <w:jc w:val="center"/>
              <w:rPr>
                <w:sz w:val="18"/>
              </w:rPr>
            </w:pPr>
            <w:r>
              <w:rPr>
                <w:sz w:val="18"/>
              </w:rPr>
              <w:t>1223.10</w:t>
            </w:r>
          </w:p>
        </w:tc>
        <w:tc>
          <w:tcPr>
            <w:tcW w:w="2303" w:type="dxa"/>
          </w:tcPr>
          <w:p w:rsidR="00000000" w:rsidRDefault="00444957">
            <w:pPr>
              <w:pStyle w:val="Tabletext"/>
              <w:framePr w:hSpace="181" w:wrap="notBeside" w:vAnchor="text" w:hAnchor="text" w:xAlign="center" w:y="1"/>
              <w:spacing w:before="20" w:after="20"/>
              <w:jc w:val="center"/>
              <w:rPr>
                <w:sz w:val="18"/>
              </w:rPr>
            </w:pPr>
            <w:r>
              <w:rPr>
                <w:sz w:val="18"/>
              </w:rPr>
              <w:t>686</w:t>
            </w:r>
          </w:p>
        </w:tc>
        <w:tc>
          <w:tcPr>
            <w:tcW w:w="2561" w:type="dxa"/>
          </w:tcPr>
          <w:p w:rsidR="00000000" w:rsidRDefault="00444957">
            <w:pPr>
              <w:pStyle w:val="Tabletext"/>
              <w:framePr w:hSpace="181" w:wrap="notBeside" w:vAnchor="text" w:hAnchor="text" w:xAlign="center" w:y="1"/>
              <w:spacing w:before="20" w:after="20"/>
              <w:jc w:val="center"/>
              <w:rPr>
                <w:sz w:val="18"/>
              </w:rPr>
            </w:pPr>
            <w:r>
              <w:rPr>
                <w:sz w:val="18"/>
              </w:rPr>
              <w:t>386</w:t>
            </w:r>
          </w:p>
        </w:tc>
      </w:tr>
      <w:tr w:rsidR="00000000">
        <w:tblPrEx>
          <w:tblCellMar>
            <w:top w:w="0" w:type="dxa"/>
            <w:bottom w:w="0" w:type="dxa"/>
          </w:tblCellMar>
        </w:tblPrEx>
        <w:trPr>
          <w:jc w:val="center"/>
        </w:trPr>
        <w:tc>
          <w:tcPr>
            <w:tcW w:w="1631" w:type="dxa"/>
          </w:tcPr>
          <w:p w:rsidR="00000000" w:rsidRDefault="00444957">
            <w:pPr>
              <w:pStyle w:val="Tabletext"/>
              <w:framePr w:hSpace="181" w:wrap="notBeside" w:vAnchor="text" w:hAnchor="text" w:xAlign="center" w:y="1"/>
              <w:spacing w:before="20" w:after="20"/>
              <w:jc w:val="center"/>
              <w:rPr>
                <w:sz w:val="18"/>
              </w:rPr>
            </w:pPr>
            <w:r>
              <w:rPr>
                <w:sz w:val="18"/>
              </w:rPr>
              <w:t>14</w:t>
            </w:r>
          </w:p>
        </w:tc>
        <w:tc>
          <w:tcPr>
            <w:tcW w:w="2101" w:type="dxa"/>
          </w:tcPr>
          <w:p w:rsidR="00000000" w:rsidRDefault="00444957">
            <w:pPr>
              <w:pStyle w:val="Tabletext"/>
              <w:framePr w:hSpace="181" w:wrap="notBeside" w:vAnchor="text" w:hAnchor="text" w:xAlign="center" w:y="1"/>
              <w:spacing w:before="20" w:after="20"/>
              <w:jc w:val="center"/>
              <w:rPr>
                <w:sz w:val="18"/>
              </w:rPr>
            </w:pPr>
            <w:r>
              <w:rPr>
                <w:sz w:val="18"/>
              </w:rPr>
              <w:t>1369.43</w:t>
            </w:r>
          </w:p>
        </w:tc>
        <w:tc>
          <w:tcPr>
            <w:tcW w:w="2303" w:type="dxa"/>
          </w:tcPr>
          <w:p w:rsidR="00000000" w:rsidRDefault="00444957">
            <w:pPr>
              <w:pStyle w:val="Tabletext"/>
              <w:framePr w:hSpace="181" w:wrap="notBeside" w:vAnchor="text" w:hAnchor="text" w:xAlign="center" w:y="1"/>
              <w:spacing w:before="20" w:after="20"/>
              <w:jc w:val="center"/>
              <w:rPr>
                <w:sz w:val="18"/>
              </w:rPr>
            </w:pPr>
            <w:r>
              <w:rPr>
                <w:sz w:val="18"/>
              </w:rPr>
              <w:t>626</w:t>
            </w:r>
          </w:p>
        </w:tc>
        <w:tc>
          <w:tcPr>
            <w:tcW w:w="2561" w:type="dxa"/>
          </w:tcPr>
          <w:p w:rsidR="00000000" w:rsidRDefault="00444957">
            <w:pPr>
              <w:pStyle w:val="Tabletext"/>
              <w:framePr w:hSpace="181" w:wrap="notBeside" w:vAnchor="text" w:hAnchor="text" w:xAlign="center" w:y="1"/>
              <w:spacing w:before="20" w:after="20"/>
              <w:jc w:val="center"/>
              <w:rPr>
                <w:sz w:val="18"/>
              </w:rPr>
            </w:pPr>
            <w:r>
              <w:rPr>
                <w:sz w:val="18"/>
              </w:rPr>
              <w:t>416</w:t>
            </w:r>
          </w:p>
        </w:tc>
      </w:tr>
      <w:tr w:rsidR="00000000">
        <w:tblPrEx>
          <w:tblCellMar>
            <w:top w:w="0" w:type="dxa"/>
            <w:bottom w:w="0" w:type="dxa"/>
          </w:tblCellMar>
        </w:tblPrEx>
        <w:trPr>
          <w:jc w:val="center"/>
        </w:trPr>
        <w:tc>
          <w:tcPr>
            <w:tcW w:w="1631" w:type="dxa"/>
          </w:tcPr>
          <w:p w:rsidR="00000000" w:rsidRDefault="00444957">
            <w:pPr>
              <w:pStyle w:val="Tabletext"/>
              <w:framePr w:hSpace="181" w:wrap="notBeside" w:vAnchor="text" w:hAnchor="text" w:xAlign="center" w:y="1"/>
              <w:spacing w:before="20" w:after="20"/>
              <w:jc w:val="center"/>
              <w:rPr>
                <w:sz w:val="18"/>
              </w:rPr>
            </w:pPr>
            <w:r>
              <w:rPr>
                <w:sz w:val="18"/>
              </w:rPr>
              <w:t>15</w:t>
            </w:r>
          </w:p>
        </w:tc>
        <w:tc>
          <w:tcPr>
            <w:tcW w:w="2101" w:type="dxa"/>
          </w:tcPr>
          <w:p w:rsidR="00000000" w:rsidRDefault="00444957">
            <w:pPr>
              <w:pStyle w:val="Tabletext"/>
              <w:framePr w:hSpace="181" w:wrap="notBeside" w:vAnchor="text" w:hAnchor="text" w:xAlign="center" w:y="1"/>
              <w:spacing w:before="20" w:after="20"/>
              <w:jc w:val="center"/>
              <w:rPr>
                <w:sz w:val="18"/>
              </w:rPr>
            </w:pPr>
            <w:r>
              <w:rPr>
                <w:sz w:val="18"/>
              </w:rPr>
              <w:t>1529.73</w:t>
            </w:r>
          </w:p>
        </w:tc>
        <w:tc>
          <w:tcPr>
            <w:tcW w:w="2303" w:type="dxa"/>
          </w:tcPr>
          <w:p w:rsidR="00000000" w:rsidRDefault="00444957">
            <w:pPr>
              <w:pStyle w:val="Tabletext"/>
              <w:framePr w:hSpace="181" w:wrap="notBeside" w:vAnchor="text" w:hAnchor="text" w:xAlign="center" w:y="1"/>
              <w:spacing w:before="20" w:after="20"/>
              <w:jc w:val="center"/>
              <w:rPr>
                <w:sz w:val="18"/>
              </w:rPr>
            </w:pPr>
            <w:r>
              <w:rPr>
                <w:sz w:val="18"/>
              </w:rPr>
              <w:t>570</w:t>
            </w:r>
          </w:p>
        </w:tc>
        <w:tc>
          <w:tcPr>
            <w:tcW w:w="2561" w:type="dxa"/>
          </w:tcPr>
          <w:p w:rsidR="00000000" w:rsidRDefault="00444957">
            <w:pPr>
              <w:pStyle w:val="Tabletext"/>
              <w:framePr w:hSpace="181" w:wrap="notBeside" w:vAnchor="text" w:hAnchor="text" w:xAlign="center" w:y="1"/>
              <w:spacing w:before="20" w:after="20"/>
              <w:jc w:val="center"/>
              <w:rPr>
                <w:sz w:val="18"/>
              </w:rPr>
            </w:pPr>
            <w:r>
              <w:rPr>
                <w:sz w:val="18"/>
              </w:rPr>
              <w:t>444</w:t>
            </w:r>
          </w:p>
        </w:tc>
      </w:tr>
      <w:tr w:rsidR="00000000">
        <w:tblPrEx>
          <w:tblCellMar>
            <w:top w:w="0" w:type="dxa"/>
            <w:bottom w:w="0" w:type="dxa"/>
          </w:tblCellMar>
        </w:tblPrEx>
        <w:trPr>
          <w:jc w:val="center"/>
        </w:trPr>
        <w:tc>
          <w:tcPr>
            <w:tcW w:w="1631" w:type="dxa"/>
          </w:tcPr>
          <w:p w:rsidR="00000000" w:rsidRDefault="00444957">
            <w:pPr>
              <w:pStyle w:val="Tabletext"/>
              <w:framePr w:hSpace="181" w:wrap="notBeside" w:vAnchor="text" w:hAnchor="text" w:xAlign="center" w:y="1"/>
              <w:spacing w:before="20" w:after="20"/>
              <w:jc w:val="center"/>
              <w:rPr>
                <w:sz w:val="18"/>
              </w:rPr>
            </w:pPr>
            <w:r>
              <w:rPr>
                <w:sz w:val="18"/>
              </w:rPr>
              <w:t>16</w:t>
            </w:r>
          </w:p>
        </w:tc>
        <w:tc>
          <w:tcPr>
            <w:tcW w:w="2101" w:type="dxa"/>
          </w:tcPr>
          <w:p w:rsidR="00000000" w:rsidRDefault="00444957">
            <w:pPr>
              <w:pStyle w:val="Tabletext"/>
              <w:framePr w:hSpace="181" w:wrap="notBeside" w:vAnchor="text" w:hAnchor="text" w:xAlign="center" w:y="1"/>
              <w:spacing w:before="20" w:after="20"/>
              <w:jc w:val="center"/>
              <w:rPr>
                <w:sz w:val="18"/>
              </w:rPr>
            </w:pPr>
            <w:r>
              <w:rPr>
                <w:sz w:val="18"/>
              </w:rPr>
              <w:t>1705.64</w:t>
            </w:r>
          </w:p>
        </w:tc>
        <w:tc>
          <w:tcPr>
            <w:tcW w:w="2303" w:type="dxa"/>
          </w:tcPr>
          <w:p w:rsidR="00000000" w:rsidRDefault="00444957">
            <w:pPr>
              <w:pStyle w:val="Tabletext"/>
              <w:framePr w:hSpace="181" w:wrap="notBeside" w:vAnchor="text" w:hAnchor="text" w:xAlign="center" w:y="1"/>
              <w:spacing w:before="20" w:after="20"/>
              <w:jc w:val="center"/>
              <w:rPr>
                <w:sz w:val="18"/>
              </w:rPr>
            </w:pPr>
            <w:r>
              <w:rPr>
                <w:sz w:val="18"/>
              </w:rPr>
              <w:t>520</w:t>
            </w:r>
          </w:p>
        </w:tc>
        <w:tc>
          <w:tcPr>
            <w:tcW w:w="2561" w:type="dxa"/>
          </w:tcPr>
          <w:p w:rsidR="00000000" w:rsidRDefault="00444957">
            <w:pPr>
              <w:pStyle w:val="Tabletext"/>
              <w:framePr w:hSpace="181" w:wrap="notBeside" w:vAnchor="text" w:hAnchor="text" w:xAlign="center" w:y="1"/>
              <w:spacing w:before="20" w:after="20"/>
              <w:jc w:val="center"/>
              <w:rPr>
                <w:sz w:val="18"/>
              </w:rPr>
            </w:pPr>
            <w:r>
              <w:rPr>
                <w:sz w:val="18"/>
              </w:rPr>
              <w:t>469</w:t>
            </w:r>
          </w:p>
        </w:tc>
      </w:tr>
      <w:tr w:rsidR="00000000">
        <w:tblPrEx>
          <w:tblCellMar>
            <w:top w:w="0" w:type="dxa"/>
            <w:bottom w:w="0" w:type="dxa"/>
          </w:tblCellMar>
        </w:tblPrEx>
        <w:trPr>
          <w:jc w:val="center"/>
        </w:trPr>
        <w:tc>
          <w:tcPr>
            <w:tcW w:w="1631" w:type="dxa"/>
          </w:tcPr>
          <w:p w:rsidR="00000000" w:rsidRDefault="00444957">
            <w:pPr>
              <w:pStyle w:val="Tabletext"/>
              <w:framePr w:hSpace="181" w:wrap="notBeside" w:vAnchor="text" w:hAnchor="text" w:xAlign="center" w:y="1"/>
              <w:spacing w:before="20" w:after="20"/>
              <w:jc w:val="center"/>
              <w:rPr>
                <w:sz w:val="18"/>
              </w:rPr>
            </w:pPr>
            <w:r>
              <w:rPr>
                <w:sz w:val="18"/>
              </w:rPr>
              <w:t>17</w:t>
            </w:r>
          </w:p>
        </w:tc>
        <w:tc>
          <w:tcPr>
            <w:tcW w:w="2101" w:type="dxa"/>
          </w:tcPr>
          <w:p w:rsidR="00000000" w:rsidRDefault="00444957">
            <w:pPr>
              <w:pStyle w:val="Tabletext"/>
              <w:framePr w:hSpace="181" w:wrap="notBeside" w:vAnchor="text" w:hAnchor="text" w:xAlign="center" w:y="1"/>
              <w:spacing w:before="20" w:after="20"/>
              <w:jc w:val="center"/>
              <w:rPr>
                <w:sz w:val="18"/>
              </w:rPr>
            </w:pPr>
            <w:r>
              <w:rPr>
                <w:sz w:val="18"/>
              </w:rPr>
              <w:t>1898.95</w:t>
            </w:r>
          </w:p>
        </w:tc>
        <w:tc>
          <w:tcPr>
            <w:tcW w:w="2303" w:type="dxa"/>
          </w:tcPr>
          <w:p w:rsidR="00000000" w:rsidRDefault="00444957">
            <w:pPr>
              <w:pStyle w:val="Tabletext"/>
              <w:framePr w:hSpace="181" w:wrap="notBeside" w:vAnchor="text" w:hAnchor="text" w:xAlign="center" w:y="1"/>
              <w:spacing w:before="20" w:after="20"/>
              <w:jc w:val="center"/>
              <w:rPr>
                <w:sz w:val="18"/>
              </w:rPr>
            </w:pPr>
            <w:r>
              <w:rPr>
                <w:sz w:val="18"/>
              </w:rPr>
              <w:t>472</w:t>
            </w:r>
          </w:p>
        </w:tc>
        <w:tc>
          <w:tcPr>
            <w:tcW w:w="2561" w:type="dxa"/>
          </w:tcPr>
          <w:p w:rsidR="00000000" w:rsidRDefault="00444957">
            <w:pPr>
              <w:pStyle w:val="Tabletext"/>
              <w:framePr w:hSpace="181" w:wrap="notBeside" w:vAnchor="text" w:hAnchor="text" w:xAlign="center" w:y="1"/>
              <w:spacing w:before="20" w:after="20"/>
              <w:jc w:val="center"/>
              <w:rPr>
                <w:sz w:val="18"/>
              </w:rPr>
            </w:pPr>
            <w:r>
              <w:rPr>
                <w:sz w:val="18"/>
              </w:rPr>
              <w:t>493</w:t>
            </w:r>
          </w:p>
        </w:tc>
      </w:tr>
      <w:tr w:rsidR="00000000">
        <w:tblPrEx>
          <w:tblCellMar>
            <w:top w:w="0" w:type="dxa"/>
            <w:bottom w:w="0" w:type="dxa"/>
          </w:tblCellMar>
        </w:tblPrEx>
        <w:trPr>
          <w:jc w:val="center"/>
        </w:trPr>
        <w:tc>
          <w:tcPr>
            <w:tcW w:w="1631" w:type="dxa"/>
          </w:tcPr>
          <w:p w:rsidR="00000000" w:rsidRDefault="00444957">
            <w:pPr>
              <w:pStyle w:val="Tabletext"/>
              <w:framePr w:hSpace="181" w:wrap="notBeside" w:vAnchor="text" w:hAnchor="text" w:xAlign="center" w:y="1"/>
              <w:spacing w:before="20" w:after="20"/>
              <w:jc w:val="center"/>
              <w:rPr>
                <w:sz w:val="18"/>
              </w:rPr>
            </w:pPr>
            <w:r>
              <w:rPr>
                <w:sz w:val="18"/>
              </w:rPr>
              <w:t>18</w:t>
            </w:r>
          </w:p>
        </w:tc>
        <w:tc>
          <w:tcPr>
            <w:tcW w:w="2101" w:type="dxa"/>
          </w:tcPr>
          <w:p w:rsidR="00000000" w:rsidRDefault="00444957">
            <w:pPr>
              <w:pStyle w:val="Tabletext"/>
              <w:framePr w:hSpace="181" w:wrap="notBeside" w:vAnchor="text" w:hAnchor="text" w:xAlign="center" w:y="1"/>
              <w:spacing w:before="20" w:after="20"/>
              <w:jc w:val="center"/>
              <w:rPr>
                <w:sz w:val="18"/>
              </w:rPr>
            </w:pPr>
            <w:r>
              <w:rPr>
                <w:sz w:val="18"/>
              </w:rPr>
              <w:t>2111.64</w:t>
            </w:r>
          </w:p>
        </w:tc>
        <w:tc>
          <w:tcPr>
            <w:tcW w:w="2303" w:type="dxa"/>
          </w:tcPr>
          <w:p w:rsidR="00000000" w:rsidRDefault="00444957">
            <w:pPr>
              <w:pStyle w:val="Tabletext"/>
              <w:framePr w:hSpace="181" w:wrap="notBeside" w:vAnchor="text" w:hAnchor="text" w:xAlign="center" w:y="1"/>
              <w:spacing w:before="20" w:after="20"/>
              <w:jc w:val="center"/>
              <w:rPr>
                <w:sz w:val="18"/>
              </w:rPr>
            </w:pPr>
            <w:r>
              <w:rPr>
                <w:sz w:val="18"/>
              </w:rPr>
              <w:t>430</w:t>
            </w:r>
          </w:p>
        </w:tc>
        <w:tc>
          <w:tcPr>
            <w:tcW w:w="2561" w:type="dxa"/>
          </w:tcPr>
          <w:p w:rsidR="00000000" w:rsidRDefault="00444957">
            <w:pPr>
              <w:pStyle w:val="Tabletext"/>
              <w:framePr w:hSpace="181" w:wrap="notBeside" w:vAnchor="text" w:hAnchor="text" w:xAlign="center" w:y="1"/>
              <w:spacing w:before="20" w:after="20"/>
              <w:jc w:val="center"/>
              <w:rPr>
                <w:sz w:val="18"/>
              </w:rPr>
            </w:pPr>
            <w:r>
              <w:rPr>
                <w:sz w:val="18"/>
              </w:rPr>
              <w:t>514</w:t>
            </w:r>
          </w:p>
        </w:tc>
      </w:tr>
      <w:tr w:rsidR="00000000">
        <w:tblPrEx>
          <w:tblCellMar>
            <w:top w:w="0" w:type="dxa"/>
            <w:bottom w:w="0" w:type="dxa"/>
          </w:tblCellMar>
        </w:tblPrEx>
        <w:trPr>
          <w:jc w:val="center"/>
        </w:trPr>
        <w:tc>
          <w:tcPr>
            <w:tcW w:w="1631" w:type="dxa"/>
          </w:tcPr>
          <w:p w:rsidR="00000000" w:rsidRDefault="00444957">
            <w:pPr>
              <w:pStyle w:val="Tabletext"/>
              <w:framePr w:hSpace="181" w:wrap="notBeside" w:vAnchor="text" w:hAnchor="text" w:xAlign="center" w:y="1"/>
              <w:spacing w:before="20" w:after="20"/>
              <w:jc w:val="center"/>
              <w:rPr>
                <w:sz w:val="18"/>
              </w:rPr>
            </w:pPr>
            <w:r>
              <w:rPr>
                <w:sz w:val="18"/>
              </w:rPr>
              <w:t>19</w:t>
            </w:r>
          </w:p>
        </w:tc>
        <w:tc>
          <w:tcPr>
            <w:tcW w:w="2101" w:type="dxa"/>
          </w:tcPr>
          <w:p w:rsidR="00000000" w:rsidRDefault="00444957">
            <w:pPr>
              <w:pStyle w:val="Tabletext"/>
              <w:framePr w:hSpace="181" w:wrap="notBeside" w:vAnchor="text" w:hAnchor="text" w:xAlign="center" w:y="1"/>
              <w:spacing w:before="20" w:after="20"/>
              <w:jc w:val="center"/>
              <w:rPr>
                <w:sz w:val="18"/>
              </w:rPr>
            </w:pPr>
            <w:r>
              <w:rPr>
                <w:sz w:val="18"/>
              </w:rPr>
              <w:t>2345.88</w:t>
            </w:r>
          </w:p>
        </w:tc>
        <w:tc>
          <w:tcPr>
            <w:tcW w:w="2303" w:type="dxa"/>
          </w:tcPr>
          <w:p w:rsidR="00000000" w:rsidRDefault="00444957">
            <w:pPr>
              <w:pStyle w:val="Tabletext"/>
              <w:framePr w:hSpace="181" w:wrap="notBeside" w:vAnchor="text" w:hAnchor="text" w:xAlign="center" w:y="1"/>
              <w:spacing w:before="20" w:after="20"/>
              <w:jc w:val="center"/>
              <w:rPr>
                <w:sz w:val="18"/>
              </w:rPr>
            </w:pPr>
            <w:r>
              <w:rPr>
                <w:sz w:val="18"/>
              </w:rPr>
              <w:t>390</w:t>
            </w:r>
          </w:p>
        </w:tc>
        <w:tc>
          <w:tcPr>
            <w:tcW w:w="2561" w:type="dxa"/>
          </w:tcPr>
          <w:p w:rsidR="00000000" w:rsidRDefault="00444957">
            <w:pPr>
              <w:pStyle w:val="Tabletext"/>
              <w:framePr w:hSpace="181" w:wrap="notBeside" w:vAnchor="text" w:hAnchor="text" w:xAlign="center" w:y="1"/>
              <w:spacing w:before="20" w:after="20"/>
              <w:jc w:val="center"/>
              <w:rPr>
                <w:sz w:val="18"/>
              </w:rPr>
            </w:pPr>
            <w:r>
              <w:rPr>
                <w:sz w:val="18"/>
              </w:rPr>
              <w:t>534</w:t>
            </w:r>
          </w:p>
        </w:tc>
      </w:tr>
      <w:tr w:rsidR="00000000">
        <w:tblPrEx>
          <w:tblCellMar>
            <w:top w:w="0" w:type="dxa"/>
            <w:bottom w:w="0" w:type="dxa"/>
          </w:tblCellMar>
        </w:tblPrEx>
        <w:trPr>
          <w:jc w:val="center"/>
        </w:trPr>
        <w:tc>
          <w:tcPr>
            <w:tcW w:w="1631" w:type="dxa"/>
          </w:tcPr>
          <w:p w:rsidR="00000000" w:rsidRDefault="00444957">
            <w:pPr>
              <w:pStyle w:val="Tabletext"/>
              <w:framePr w:hSpace="181" w:wrap="notBeside" w:vAnchor="text" w:hAnchor="text" w:xAlign="center" w:y="1"/>
              <w:spacing w:before="20" w:after="20"/>
              <w:jc w:val="center"/>
              <w:rPr>
                <w:sz w:val="18"/>
              </w:rPr>
            </w:pPr>
            <w:r>
              <w:rPr>
                <w:sz w:val="18"/>
              </w:rPr>
              <w:t>20</w:t>
            </w:r>
          </w:p>
        </w:tc>
        <w:tc>
          <w:tcPr>
            <w:tcW w:w="2101" w:type="dxa"/>
          </w:tcPr>
          <w:p w:rsidR="00000000" w:rsidRDefault="00444957">
            <w:pPr>
              <w:pStyle w:val="Tabletext"/>
              <w:framePr w:hSpace="181" w:wrap="notBeside" w:vAnchor="text" w:hAnchor="text" w:xAlign="center" w:y="1"/>
              <w:spacing w:before="20" w:after="20"/>
              <w:jc w:val="center"/>
              <w:rPr>
                <w:sz w:val="18"/>
              </w:rPr>
            </w:pPr>
            <w:r>
              <w:rPr>
                <w:sz w:val="18"/>
              </w:rPr>
              <w:t>26</w:t>
            </w:r>
            <w:r>
              <w:rPr>
                <w:sz w:val="18"/>
              </w:rPr>
              <w:t>04.05</w:t>
            </w:r>
          </w:p>
        </w:tc>
        <w:tc>
          <w:tcPr>
            <w:tcW w:w="2303" w:type="dxa"/>
          </w:tcPr>
          <w:p w:rsidR="00000000" w:rsidRDefault="00444957">
            <w:pPr>
              <w:pStyle w:val="Tabletext"/>
              <w:framePr w:hSpace="181" w:wrap="notBeside" w:vAnchor="text" w:hAnchor="text" w:xAlign="center" w:y="1"/>
              <w:spacing w:before="20" w:after="20"/>
              <w:jc w:val="center"/>
              <w:rPr>
                <w:sz w:val="18"/>
              </w:rPr>
            </w:pPr>
            <w:r>
              <w:rPr>
                <w:sz w:val="18"/>
              </w:rPr>
              <w:t>354</w:t>
            </w:r>
          </w:p>
        </w:tc>
        <w:tc>
          <w:tcPr>
            <w:tcW w:w="2561" w:type="dxa"/>
          </w:tcPr>
          <w:p w:rsidR="00000000" w:rsidRDefault="00444957">
            <w:pPr>
              <w:pStyle w:val="Tabletext"/>
              <w:framePr w:hSpace="181" w:wrap="notBeside" w:vAnchor="text" w:hAnchor="text" w:xAlign="center" w:y="1"/>
              <w:spacing w:before="20" w:after="20"/>
              <w:jc w:val="center"/>
              <w:rPr>
                <w:sz w:val="18"/>
              </w:rPr>
            </w:pPr>
            <w:r>
              <w:rPr>
                <w:sz w:val="18"/>
              </w:rPr>
              <w:t>552</w:t>
            </w:r>
          </w:p>
        </w:tc>
      </w:tr>
      <w:tr w:rsidR="00000000">
        <w:tblPrEx>
          <w:tblCellMar>
            <w:top w:w="0" w:type="dxa"/>
            <w:bottom w:w="0" w:type="dxa"/>
          </w:tblCellMar>
        </w:tblPrEx>
        <w:trPr>
          <w:jc w:val="center"/>
        </w:trPr>
        <w:tc>
          <w:tcPr>
            <w:tcW w:w="1631" w:type="dxa"/>
          </w:tcPr>
          <w:p w:rsidR="00000000" w:rsidRDefault="00444957">
            <w:pPr>
              <w:pStyle w:val="Tabletext"/>
              <w:framePr w:hSpace="181" w:wrap="notBeside" w:vAnchor="text" w:hAnchor="text" w:xAlign="center" w:y="1"/>
              <w:spacing w:before="20" w:after="20"/>
              <w:jc w:val="center"/>
              <w:rPr>
                <w:sz w:val="18"/>
              </w:rPr>
            </w:pPr>
            <w:r>
              <w:rPr>
                <w:sz w:val="18"/>
              </w:rPr>
              <w:t>21</w:t>
            </w:r>
          </w:p>
        </w:tc>
        <w:tc>
          <w:tcPr>
            <w:tcW w:w="2101" w:type="dxa"/>
          </w:tcPr>
          <w:p w:rsidR="00000000" w:rsidRDefault="00444957">
            <w:pPr>
              <w:pStyle w:val="Tabletext"/>
              <w:framePr w:hSpace="181" w:wrap="notBeside" w:vAnchor="text" w:hAnchor="text" w:xAlign="center" w:y="1"/>
              <w:spacing w:before="20" w:after="20"/>
              <w:jc w:val="center"/>
              <w:rPr>
                <w:sz w:val="18"/>
              </w:rPr>
            </w:pPr>
            <w:r>
              <w:rPr>
                <w:sz w:val="18"/>
              </w:rPr>
              <w:t>2888.79</w:t>
            </w:r>
          </w:p>
        </w:tc>
        <w:tc>
          <w:tcPr>
            <w:tcW w:w="2303" w:type="dxa"/>
          </w:tcPr>
          <w:p w:rsidR="00000000" w:rsidRDefault="00444957">
            <w:pPr>
              <w:pStyle w:val="Tabletext"/>
              <w:framePr w:hSpace="181" w:wrap="notBeside" w:vAnchor="text" w:hAnchor="text" w:xAlign="center" w:y="1"/>
              <w:spacing w:before="20" w:after="20"/>
              <w:jc w:val="center"/>
              <w:rPr>
                <w:sz w:val="18"/>
              </w:rPr>
            </w:pPr>
            <w:r>
              <w:rPr>
                <w:sz w:val="18"/>
              </w:rPr>
              <w:t>320</w:t>
            </w:r>
          </w:p>
        </w:tc>
        <w:tc>
          <w:tcPr>
            <w:tcW w:w="2561" w:type="dxa"/>
          </w:tcPr>
          <w:p w:rsidR="00000000" w:rsidRDefault="00444957">
            <w:pPr>
              <w:pStyle w:val="Tabletext"/>
              <w:framePr w:hSpace="181" w:wrap="notBeside" w:vAnchor="text" w:hAnchor="text" w:xAlign="center" w:y="1"/>
              <w:spacing w:before="20" w:after="20"/>
              <w:jc w:val="center"/>
              <w:rPr>
                <w:sz w:val="18"/>
              </w:rPr>
            </w:pPr>
            <w:r>
              <w:rPr>
                <w:sz w:val="18"/>
              </w:rPr>
              <w:t>569</w:t>
            </w:r>
          </w:p>
        </w:tc>
      </w:tr>
      <w:tr w:rsidR="00000000">
        <w:tblPrEx>
          <w:tblCellMar>
            <w:top w:w="0" w:type="dxa"/>
            <w:bottom w:w="0" w:type="dxa"/>
          </w:tblCellMar>
        </w:tblPrEx>
        <w:trPr>
          <w:jc w:val="center"/>
        </w:trPr>
        <w:tc>
          <w:tcPr>
            <w:tcW w:w="1631" w:type="dxa"/>
          </w:tcPr>
          <w:p w:rsidR="00000000" w:rsidRDefault="00444957">
            <w:pPr>
              <w:pStyle w:val="Tabletext"/>
              <w:framePr w:hSpace="181" w:wrap="notBeside" w:vAnchor="text" w:hAnchor="text" w:xAlign="center" w:y="1"/>
              <w:spacing w:before="20" w:after="20"/>
              <w:jc w:val="center"/>
              <w:rPr>
                <w:sz w:val="18"/>
              </w:rPr>
            </w:pPr>
            <w:r>
              <w:rPr>
                <w:sz w:val="18"/>
              </w:rPr>
              <w:t>22</w:t>
            </w:r>
          </w:p>
        </w:tc>
        <w:tc>
          <w:tcPr>
            <w:tcW w:w="2101" w:type="dxa"/>
          </w:tcPr>
          <w:p w:rsidR="00000000" w:rsidRDefault="00444957">
            <w:pPr>
              <w:pStyle w:val="Tabletext"/>
              <w:framePr w:hSpace="181" w:wrap="notBeside" w:vAnchor="text" w:hAnchor="text" w:xAlign="center" w:y="1"/>
              <w:spacing w:before="20" w:after="20"/>
              <w:jc w:val="center"/>
              <w:rPr>
                <w:sz w:val="18"/>
              </w:rPr>
            </w:pPr>
            <w:r>
              <w:rPr>
                <w:sz w:val="18"/>
              </w:rPr>
              <w:t>3203.01</w:t>
            </w:r>
          </w:p>
        </w:tc>
        <w:tc>
          <w:tcPr>
            <w:tcW w:w="2303" w:type="dxa"/>
          </w:tcPr>
          <w:p w:rsidR="00000000" w:rsidRDefault="00444957">
            <w:pPr>
              <w:pStyle w:val="Tabletext"/>
              <w:framePr w:hSpace="181" w:wrap="notBeside" w:vAnchor="text" w:hAnchor="text" w:xAlign="center" w:y="1"/>
              <w:spacing w:before="20" w:after="20"/>
              <w:jc w:val="center"/>
              <w:rPr>
                <w:sz w:val="18"/>
              </w:rPr>
            </w:pPr>
            <w:r>
              <w:rPr>
                <w:sz w:val="18"/>
              </w:rPr>
              <w:t>290</w:t>
            </w:r>
          </w:p>
        </w:tc>
        <w:tc>
          <w:tcPr>
            <w:tcW w:w="2561" w:type="dxa"/>
          </w:tcPr>
          <w:p w:rsidR="00000000" w:rsidRDefault="00444957">
            <w:pPr>
              <w:pStyle w:val="Tabletext"/>
              <w:framePr w:hSpace="181" w:wrap="notBeside" w:vAnchor="text" w:hAnchor="text" w:xAlign="center" w:y="1"/>
              <w:spacing w:before="20" w:after="20"/>
              <w:jc w:val="center"/>
              <w:rPr>
                <w:sz w:val="18"/>
              </w:rPr>
            </w:pPr>
            <w:r>
              <w:rPr>
                <w:sz w:val="18"/>
              </w:rPr>
              <w:t>584</w:t>
            </w:r>
          </w:p>
        </w:tc>
      </w:tr>
      <w:tr w:rsidR="00000000">
        <w:tblPrEx>
          <w:tblCellMar>
            <w:top w:w="0" w:type="dxa"/>
            <w:bottom w:w="0" w:type="dxa"/>
          </w:tblCellMar>
        </w:tblPrEx>
        <w:trPr>
          <w:jc w:val="center"/>
        </w:trPr>
        <w:tc>
          <w:tcPr>
            <w:tcW w:w="1631" w:type="dxa"/>
          </w:tcPr>
          <w:p w:rsidR="00000000" w:rsidRDefault="00444957">
            <w:pPr>
              <w:pStyle w:val="Tabletext"/>
              <w:framePr w:hSpace="181" w:wrap="notBeside" w:vAnchor="text" w:hAnchor="text" w:xAlign="center" w:y="1"/>
              <w:spacing w:before="20" w:after="20"/>
              <w:jc w:val="center"/>
              <w:rPr>
                <w:sz w:val="18"/>
              </w:rPr>
            </w:pPr>
            <w:r>
              <w:rPr>
                <w:sz w:val="18"/>
              </w:rPr>
              <w:t>23</w:t>
            </w:r>
          </w:p>
        </w:tc>
        <w:tc>
          <w:tcPr>
            <w:tcW w:w="2101" w:type="dxa"/>
          </w:tcPr>
          <w:p w:rsidR="00000000" w:rsidRDefault="00444957">
            <w:pPr>
              <w:pStyle w:val="Tabletext"/>
              <w:framePr w:hSpace="181" w:wrap="notBeside" w:vAnchor="text" w:hAnchor="text" w:xAlign="center" w:y="1"/>
              <w:spacing w:before="20" w:after="20"/>
              <w:jc w:val="center"/>
              <w:rPr>
                <w:sz w:val="18"/>
              </w:rPr>
            </w:pPr>
            <w:r>
              <w:rPr>
                <w:sz w:val="18"/>
              </w:rPr>
              <w:t>3549.90</w:t>
            </w:r>
          </w:p>
        </w:tc>
        <w:tc>
          <w:tcPr>
            <w:tcW w:w="2303" w:type="dxa"/>
          </w:tcPr>
          <w:p w:rsidR="00000000" w:rsidRDefault="00444957">
            <w:pPr>
              <w:pStyle w:val="Tabletext"/>
              <w:framePr w:hSpace="181" w:wrap="notBeside" w:vAnchor="text" w:hAnchor="text" w:xAlign="center" w:y="1"/>
              <w:spacing w:before="20" w:after="20"/>
              <w:jc w:val="center"/>
              <w:rPr>
                <w:sz w:val="18"/>
              </w:rPr>
            </w:pPr>
            <w:r>
              <w:rPr>
                <w:sz w:val="18"/>
              </w:rPr>
              <w:t>262</w:t>
            </w:r>
          </w:p>
        </w:tc>
        <w:tc>
          <w:tcPr>
            <w:tcW w:w="2561" w:type="dxa"/>
          </w:tcPr>
          <w:p w:rsidR="00000000" w:rsidRDefault="00444957">
            <w:pPr>
              <w:pStyle w:val="Tabletext"/>
              <w:framePr w:hSpace="181" w:wrap="notBeside" w:vAnchor="text" w:hAnchor="text" w:xAlign="center" w:y="1"/>
              <w:spacing w:before="20" w:after="20"/>
              <w:jc w:val="center"/>
              <w:rPr>
                <w:sz w:val="18"/>
              </w:rPr>
            </w:pPr>
            <w:r>
              <w:rPr>
                <w:sz w:val="18"/>
              </w:rPr>
              <w:t>598</w:t>
            </w:r>
          </w:p>
        </w:tc>
      </w:tr>
      <w:tr w:rsidR="00000000">
        <w:tblPrEx>
          <w:tblCellMar>
            <w:top w:w="0" w:type="dxa"/>
            <w:bottom w:w="0" w:type="dxa"/>
          </w:tblCellMar>
        </w:tblPrEx>
        <w:trPr>
          <w:jc w:val="center"/>
        </w:trPr>
        <w:tc>
          <w:tcPr>
            <w:tcW w:w="1631" w:type="dxa"/>
          </w:tcPr>
          <w:p w:rsidR="00000000" w:rsidRDefault="00444957">
            <w:pPr>
              <w:pStyle w:val="Tabletext"/>
              <w:framePr w:hSpace="181" w:wrap="notBeside" w:vAnchor="text" w:hAnchor="text" w:xAlign="center" w:y="1"/>
              <w:spacing w:before="20" w:after="20"/>
              <w:jc w:val="center"/>
              <w:rPr>
                <w:sz w:val="18"/>
              </w:rPr>
            </w:pPr>
            <w:r>
              <w:rPr>
                <w:sz w:val="18"/>
              </w:rPr>
              <w:t>24</w:t>
            </w:r>
          </w:p>
        </w:tc>
        <w:tc>
          <w:tcPr>
            <w:tcW w:w="2101" w:type="dxa"/>
          </w:tcPr>
          <w:p w:rsidR="00000000" w:rsidRDefault="00444957">
            <w:pPr>
              <w:pStyle w:val="Tabletext"/>
              <w:framePr w:hSpace="181" w:wrap="notBeside" w:vAnchor="text" w:hAnchor="text" w:xAlign="center" w:y="1"/>
              <w:spacing w:before="20" w:after="20"/>
              <w:jc w:val="center"/>
              <w:rPr>
                <w:sz w:val="18"/>
              </w:rPr>
            </w:pPr>
            <w:r>
              <w:rPr>
                <w:sz w:val="18"/>
              </w:rPr>
              <w:t>3933.02</w:t>
            </w:r>
          </w:p>
        </w:tc>
        <w:tc>
          <w:tcPr>
            <w:tcW w:w="2303" w:type="dxa"/>
          </w:tcPr>
          <w:p w:rsidR="00000000" w:rsidRDefault="00444957">
            <w:pPr>
              <w:pStyle w:val="Tabletext"/>
              <w:framePr w:hSpace="181" w:wrap="notBeside" w:vAnchor="text" w:hAnchor="text" w:xAlign="center" w:y="1"/>
              <w:spacing w:before="20" w:after="20"/>
              <w:jc w:val="center"/>
              <w:rPr>
                <w:sz w:val="18"/>
              </w:rPr>
            </w:pPr>
            <w:r>
              <w:rPr>
                <w:sz w:val="18"/>
              </w:rPr>
              <w:t>238</w:t>
            </w:r>
          </w:p>
        </w:tc>
        <w:tc>
          <w:tcPr>
            <w:tcW w:w="2561" w:type="dxa"/>
          </w:tcPr>
          <w:p w:rsidR="00000000" w:rsidRDefault="00444957">
            <w:pPr>
              <w:pStyle w:val="Tabletext"/>
              <w:framePr w:hSpace="181" w:wrap="notBeside" w:vAnchor="text" w:hAnchor="text" w:xAlign="center" w:y="1"/>
              <w:spacing w:before="20" w:after="20"/>
              <w:jc w:val="center"/>
              <w:rPr>
                <w:sz w:val="18"/>
              </w:rPr>
            </w:pPr>
            <w:r>
              <w:rPr>
                <w:sz w:val="18"/>
              </w:rPr>
              <w:t>610</w:t>
            </w:r>
          </w:p>
        </w:tc>
      </w:tr>
      <w:tr w:rsidR="00000000">
        <w:tblPrEx>
          <w:tblCellMar>
            <w:top w:w="0" w:type="dxa"/>
            <w:bottom w:w="0" w:type="dxa"/>
          </w:tblCellMar>
        </w:tblPrEx>
        <w:trPr>
          <w:jc w:val="center"/>
        </w:trPr>
        <w:tc>
          <w:tcPr>
            <w:tcW w:w="1631" w:type="dxa"/>
          </w:tcPr>
          <w:p w:rsidR="00000000" w:rsidRDefault="00444957">
            <w:pPr>
              <w:pStyle w:val="Tabletext"/>
              <w:framePr w:hSpace="181" w:wrap="notBeside" w:vAnchor="text" w:hAnchor="text" w:xAlign="center" w:y="1"/>
              <w:spacing w:before="20" w:after="20"/>
              <w:jc w:val="center"/>
              <w:rPr>
                <w:sz w:val="18"/>
              </w:rPr>
            </w:pPr>
            <w:r>
              <w:rPr>
                <w:sz w:val="18"/>
              </w:rPr>
              <w:t>25</w:t>
            </w:r>
          </w:p>
        </w:tc>
        <w:tc>
          <w:tcPr>
            <w:tcW w:w="2101" w:type="dxa"/>
          </w:tcPr>
          <w:p w:rsidR="00000000" w:rsidRDefault="00444957">
            <w:pPr>
              <w:pStyle w:val="Tabletext"/>
              <w:framePr w:hSpace="181" w:wrap="notBeside" w:vAnchor="text" w:hAnchor="text" w:xAlign="center" w:y="1"/>
              <w:spacing w:before="20" w:after="20"/>
              <w:jc w:val="center"/>
              <w:rPr>
                <w:sz w:val="18"/>
              </w:rPr>
            </w:pPr>
            <w:r>
              <w:rPr>
                <w:sz w:val="18"/>
              </w:rPr>
              <w:t>4356.27</w:t>
            </w:r>
          </w:p>
        </w:tc>
        <w:tc>
          <w:tcPr>
            <w:tcW w:w="2303" w:type="dxa"/>
          </w:tcPr>
          <w:p w:rsidR="00000000" w:rsidRDefault="00444957">
            <w:pPr>
              <w:pStyle w:val="Tabletext"/>
              <w:framePr w:hSpace="181" w:wrap="notBeside" w:vAnchor="text" w:hAnchor="text" w:xAlign="center" w:y="1"/>
              <w:spacing w:before="20" w:after="20"/>
              <w:jc w:val="center"/>
              <w:rPr>
                <w:sz w:val="18"/>
              </w:rPr>
            </w:pPr>
            <w:r>
              <w:rPr>
                <w:sz w:val="18"/>
              </w:rPr>
              <w:t>214</w:t>
            </w:r>
          </w:p>
        </w:tc>
        <w:tc>
          <w:tcPr>
            <w:tcW w:w="2561" w:type="dxa"/>
          </w:tcPr>
          <w:p w:rsidR="00000000" w:rsidRDefault="00444957">
            <w:pPr>
              <w:pStyle w:val="Tabletext"/>
              <w:framePr w:hSpace="181" w:wrap="notBeside" w:vAnchor="text" w:hAnchor="text" w:xAlign="center" w:y="1"/>
              <w:spacing w:before="20" w:after="20"/>
              <w:jc w:val="center"/>
              <w:rPr>
                <w:sz w:val="18"/>
              </w:rPr>
            </w:pPr>
            <w:r>
              <w:rPr>
                <w:sz w:val="18"/>
              </w:rPr>
              <w:t>622</w:t>
            </w:r>
          </w:p>
        </w:tc>
      </w:tr>
      <w:tr w:rsidR="00000000">
        <w:tblPrEx>
          <w:tblCellMar>
            <w:top w:w="0" w:type="dxa"/>
            <w:bottom w:w="0" w:type="dxa"/>
          </w:tblCellMar>
        </w:tblPrEx>
        <w:trPr>
          <w:jc w:val="center"/>
        </w:trPr>
        <w:tc>
          <w:tcPr>
            <w:tcW w:w="1631" w:type="dxa"/>
          </w:tcPr>
          <w:p w:rsidR="00000000" w:rsidRDefault="00444957">
            <w:pPr>
              <w:pStyle w:val="Tabletext"/>
              <w:framePr w:hSpace="181" w:wrap="notBeside" w:vAnchor="text" w:hAnchor="text" w:xAlign="center" w:y="1"/>
              <w:spacing w:before="20" w:after="20"/>
              <w:jc w:val="center"/>
              <w:rPr>
                <w:sz w:val="18"/>
              </w:rPr>
            </w:pPr>
            <w:r>
              <w:rPr>
                <w:sz w:val="18"/>
              </w:rPr>
              <w:t>26</w:t>
            </w:r>
          </w:p>
        </w:tc>
        <w:tc>
          <w:tcPr>
            <w:tcW w:w="2101" w:type="dxa"/>
          </w:tcPr>
          <w:p w:rsidR="00000000" w:rsidRDefault="00444957">
            <w:pPr>
              <w:pStyle w:val="Tabletext"/>
              <w:framePr w:hSpace="181" w:wrap="notBeside" w:vAnchor="text" w:hAnchor="text" w:xAlign="center" w:y="1"/>
              <w:spacing w:before="20" w:after="20"/>
              <w:jc w:val="center"/>
              <w:rPr>
                <w:sz w:val="18"/>
              </w:rPr>
            </w:pPr>
            <w:r>
              <w:rPr>
                <w:sz w:val="18"/>
              </w:rPr>
              <w:t>4823.97</w:t>
            </w:r>
          </w:p>
        </w:tc>
        <w:tc>
          <w:tcPr>
            <w:tcW w:w="2303" w:type="dxa"/>
          </w:tcPr>
          <w:p w:rsidR="00000000" w:rsidRDefault="00444957">
            <w:pPr>
              <w:pStyle w:val="Tabletext"/>
              <w:framePr w:hSpace="181" w:wrap="notBeside" w:vAnchor="text" w:hAnchor="text" w:xAlign="center" w:y="1"/>
              <w:spacing w:before="20" w:after="20"/>
              <w:jc w:val="center"/>
              <w:rPr>
                <w:sz w:val="18"/>
              </w:rPr>
            </w:pPr>
            <w:r>
              <w:rPr>
                <w:sz w:val="18"/>
              </w:rPr>
              <w:t>194</w:t>
            </w:r>
          </w:p>
        </w:tc>
        <w:tc>
          <w:tcPr>
            <w:tcW w:w="2561" w:type="dxa"/>
          </w:tcPr>
          <w:p w:rsidR="00000000" w:rsidRDefault="00444957">
            <w:pPr>
              <w:pStyle w:val="Tabletext"/>
              <w:framePr w:hSpace="181" w:wrap="notBeside" w:vAnchor="text" w:hAnchor="text" w:xAlign="center" w:y="1"/>
              <w:spacing w:before="20" w:after="20"/>
              <w:jc w:val="center"/>
              <w:rPr>
                <w:sz w:val="18"/>
              </w:rPr>
            </w:pPr>
            <w:r>
              <w:rPr>
                <w:sz w:val="18"/>
              </w:rPr>
              <w:t>632</w:t>
            </w:r>
          </w:p>
        </w:tc>
      </w:tr>
      <w:tr w:rsidR="00000000">
        <w:tblPrEx>
          <w:tblCellMar>
            <w:top w:w="0" w:type="dxa"/>
            <w:bottom w:w="0" w:type="dxa"/>
          </w:tblCellMar>
        </w:tblPrEx>
        <w:trPr>
          <w:jc w:val="center"/>
        </w:trPr>
        <w:tc>
          <w:tcPr>
            <w:tcW w:w="1631" w:type="dxa"/>
          </w:tcPr>
          <w:p w:rsidR="00000000" w:rsidRDefault="00444957">
            <w:pPr>
              <w:pStyle w:val="Tabletext"/>
              <w:framePr w:hSpace="181" w:wrap="notBeside" w:vAnchor="text" w:hAnchor="text" w:xAlign="center" w:y="1"/>
              <w:spacing w:before="20" w:after="20"/>
              <w:jc w:val="center"/>
              <w:rPr>
                <w:sz w:val="18"/>
              </w:rPr>
            </w:pPr>
            <w:r>
              <w:rPr>
                <w:sz w:val="18"/>
              </w:rPr>
              <w:t>27</w:t>
            </w:r>
          </w:p>
        </w:tc>
        <w:tc>
          <w:tcPr>
            <w:tcW w:w="2101" w:type="dxa"/>
          </w:tcPr>
          <w:p w:rsidR="00000000" w:rsidRDefault="00444957">
            <w:pPr>
              <w:pStyle w:val="Tabletext"/>
              <w:framePr w:hSpace="181" w:wrap="notBeside" w:vAnchor="text" w:hAnchor="text" w:xAlign="center" w:y="1"/>
              <w:spacing w:before="20" w:after="20"/>
              <w:jc w:val="center"/>
              <w:rPr>
                <w:sz w:val="18"/>
              </w:rPr>
            </w:pPr>
            <w:r>
              <w:rPr>
                <w:sz w:val="18"/>
              </w:rPr>
              <w:t>5340.88</w:t>
            </w:r>
          </w:p>
        </w:tc>
        <w:tc>
          <w:tcPr>
            <w:tcW w:w="2303" w:type="dxa"/>
          </w:tcPr>
          <w:p w:rsidR="00000000" w:rsidRDefault="00444957">
            <w:pPr>
              <w:pStyle w:val="Tabletext"/>
              <w:framePr w:hSpace="181" w:wrap="notBeside" w:vAnchor="text" w:hAnchor="text" w:xAlign="center" w:y="1"/>
              <w:spacing w:before="20" w:after="20"/>
              <w:jc w:val="center"/>
              <w:rPr>
                <w:sz w:val="18"/>
              </w:rPr>
            </w:pPr>
            <w:r>
              <w:rPr>
                <w:sz w:val="18"/>
              </w:rPr>
              <w:t>176</w:t>
            </w:r>
          </w:p>
        </w:tc>
        <w:tc>
          <w:tcPr>
            <w:tcW w:w="2561" w:type="dxa"/>
          </w:tcPr>
          <w:p w:rsidR="00000000" w:rsidRDefault="00444957">
            <w:pPr>
              <w:pStyle w:val="Tabletext"/>
              <w:framePr w:hSpace="181" w:wrap="notBeside" w:vAnchor="text" w:hAnchor="text" w:xAlign="center" w:y="1"/>
              <w:spacing w:before="20" w:after="20"/>
              <w:jc w:val="center"/>
              <w:rPr>
                <w:sz w:val="18"/>
              </w:rPr>
            </w:pPr>
            <w:r>
              <w:rPr>
                <w:sz w:val="18"/>
              </w:rPr>
              <w:t>641</w:t>
            </w:r>
          </w:p>
        </w:tc>
      </w:tr>
      <w:tr w:rsidR="00000000">
        <w:tblPrEx>
          <w:tblCellMar>
            <w:top w:w="0" w:type="dxa"/>
            <w:bottom w:w="0" w:type="dxa"/>
          </w:tblCellMar>
        </w:tblPrEx>
        <w:trPr>
          <w:jc w:val="center"/>
        </w:trPr>
        <w:tc>
          <w:tcPr>
            <w:tcW w:w="1631" w:type="dxa"/>
          </w:tcPr>
          <w:p w:rsidR="00000000" w:rsidRDefault="00444957">
            <w:pPr>
              <w:pStyle w:val="Tabletext"/>
              <w:framePr w:hSpace="181" w:wrap="notBeside" w:vAnchor="text" w:hAnchor="text" w:xAlign="center" w:y="1"/>
              <w:spacing w:before="20" w:after="20"/>
              <w:jc w:val="center"/>
              <w:rPr>
                <w:sz w:val="18"/>
              </w:rPr>
            </w:pPr>
            <w:r>
              <w:rPr>
                <w:sz w:val="18"/>
              </w:rPr>
              <w:t>28</w:t>
            </w:r>
          </w:p>
        </w:tc>
        <w:tc>
          <w:tcPr>
            <w:tcW w:w="2101" w:type="dxa"/>
          </w:tcPr>
          <w:p w:rsidR="00000000" w:rsidRDefault="00444957">
            <w:pPr>
              <w:pStyle w:val="Tabletext"/>
              <w:framePr w:hSpace="181" w:wrap="notBeside" w:vAnchor="text" w:hAnchor="text" w:xAlign="center" w:y="1"/>
              <w:spacing w:before="20" w:after="20"/>
              <w:jc w:val="center"/>
              <w:rPr>
                <w:sz w:val="18"/>
              </w:rPr>
            </w:pPr>
            <w:r>
              <w:rPr>
                <w:sz w:val="18"/>
              </w:rPr>
              <w:t>5912.30</w:t>
            </w:r>
          </w:p>
        </w:tc>
        <w:tc>
          <w:tcPr>
            <w:tcW w:w="2303" w:type="dxa"/>
          </w:tcPr>
          <w:p w:rsidR="00000000" w:rsidRDefault="00444957">
            <w:pPr>
              <w:pStyle w:val="Tabletext"/>
              <w:framePr w:hSpace="181" w:wrap="notBeside" w:vAnchor="text" w:hAnchor="text" w:xAlign="center" w:y="1"/>
              <w:spacing w:before="20" w:after="20"/>
              <w:jc w:val="center"/>
              <w:rPr>
                <w:sz w:val="18"/>
              </w:rPr>
            </w:pPr>
            <w:r>
              <w:rPr>
                <w:sz w:val="18"/>
              </w:rPr>
              <w:t>158</w:t>
            </w:r>
          </w:p>
        </w:tc>
        <w:tc>
          <w:tcPr>
            <w:tcW w:w="2561" w:type="dxa"/>
          </w:tcPr>
          <w:p w:rsidR="00000000" w:rsidRDefault="00444957">
            <w:pPr>
              <w:pStyle w:val="Tabletext"/>
              <w:framePr w:hSpace="181" w:wrap="notBeside" w:vAnchor="text" w:hAnchor="text" w:xAlign="center" w:y="1"/>
              <w:spacing w:before="20" w:after="20"/>
              <w:jc w:val="center"/>
              <w:rPr>
                <w:sz w:val="18"/>
              </w:rPr>
            </w:pPr>
            <w:r>
              <w:rPr>
                <w:sz w:val="18"/>
              </w:rPr>
              <w:t>650</w:t>
            </w:r>
          </w:p>
        </w:tc>
      </w:tr>
      <w:tr w:rsidR="00000000">
        <w:tblPrEx>
          <w:tblCellMar>
            <w:top w:w="0" w:type="dxa"/>
            <w:bottom w:w="0" w:type="dxa"/>
          </w:tblCellMar>
        </w:tblPrEx>
        <w:trPr>
          <w:jc w:val="center"/>
        </w:trPr>
        <w:tc>
          <w:tcPr>
            <w:tcW w:w="1631" w:type="dxa"/>
          </w:tcPr>
          <w:p w:rsidR="00000000" w:rsidRDefault="00444957">
            <w:pPr>
              <w:pStyle w:val="Tabletext"/>
              <w:framePr w:hSpace="181" w:wrap="notBeside" w:vAnchor="text" w:hAnchor="text" w:xAlign="center" w:y="1"/>
              <w:spacing w:before="20" w:after="20"/>
              <w:jc w:val="center"/>
              <w:rPr>
                <w:sz w:val="18"/>
              </w:rPr>
            </w:pPr>
            <w:r>
              <w:rPr>
                <w:sz w:val="18"/>
              </w:rPr>
              <w:t>29</w:t>
            </w:r>
          </w:p>
        </w:tc>
        <w:tc>
          <w:tcPr>
            <w:tcW w:w="2101" w:type="dxa"/>
          </w:tcPr>
          <w:p w:rsidR="00000000" w:rsidRDefault="00444957">
            <w:pPr>
              <w:pStyle w:val="Tabletext"/>
              <w:framePr w:hSpace="181" w:wrap="notBeside" w:vAnchor="text" w:hAnchor="text" w:xAlign="center" w:y="1"/>
              <w:spacing w:before="20" w:after="20"/>
              <w:jc w:val="center"/>
              <w:rPr>
                <w:sz w:val="18"/>
              </w:rPr>
            </w:pPr>
            <w:r>
              <w:rPr>
                <w:sz w:val="18"/>
              </w:rPr>
              <w:t>6544.03</w:t>
            </w:r>
          </w:p>
        </w:tc>
        <w:tc>
          <w:tcPr>
            <w:tcW w:w="2303" w:type="dxa"/>
          </w:tcPr>
          <w:p w:rsidR="00000000" w:rsidRDefault="00444957">
            <w:pPr>
              <w:pStyle w:val="Tabletext"/>
              <w:framePr w:hSpace="181" w:wrap="notBeside" w:vAnchor="text" w:hAnchor="text" w:xAlign="center" w:y="1"/>
              <w:spacing w:before="20" w:after="20"/>
              <w:jc w:val="center"/>
              <w:rPr>
                <w:sz w:val="18"/>
              </w:rPr>
            </w:pPr>
            <w:r>
              <w:rPr>
                <w:sz w:val="18"/>
              </w:rPr>
              <w:t>144</w:t>
            </w:r>
          </w:p>
        </w:tc>
        <w:tc>
          <w:tcPr>
            <w:tcW w:w="2561" w:type="dxa"/>
          </w:tcPr>
          <w:p w:rsidR="00000000" w:rsidRDefault="00444957">
            <w:pPr>
              <w:pStyle w:val="Tabletext"/>
              <w:framePr w:hSpace="181" w:wrap="notBeside" w:vAnchor="text" w:hAnchor="text" w:xAlign="center" w:y="1"/>
              <w:spacing w:before="20" w:after="20"/>
              <w:jc w:val="center"/>
              <w:rPr>
                <w:sz w:val="18"/>
              </w:rPr>
            </w:pPr>
            <w:r>
              <w:rPr>
                <w:sz w:val="18"/>
              </w:rPr>
              <w:t>657</w:t>
            </w:r>
          </w:p>
        </w:tc>
      </w:tr>
      <w:tr w:rsidR="00000000">
        <w:tblPrEx>
          <w:tblCellMar>
            <w:top w:w="0" w:type="dxa"/>
            <w:bottom w:w="0" w:type="dxa"/>
          </w:tblCellMar>
        </w:tblPrEx>
        <w:trPr>
          <w:jc w:val="center"/>
        </w:trPr>
        <w:tc>
          <w:tcPr>
            <w:tcW w:w="1631" w:type="dxa"/>
          </w:tcPr>
          <w:p w:rsidR="00000000" w:rsidRDefault="00444957">
            <w:pPr>
              <w:pStyle w:val="Tabletext"/>
              <w:framePr w:hSpace="181" w:wrap="notBeside" w:vAnchor="text" w:hAnchor="text" w:xAlign="center" w:y="1"/>
              <w:spacing w:before="20" w:after="20"/>
              <w:jc w:val="center"/>
              <w:rPr>
                <w:sz w:val="18"/>
              </w:rPr>
            </w:pPr>
            <w:r>
              <w:rPr>
                <w:sz w:val="18"/>
              </w:rPr>
              <w:t>30</w:t>
            </w:r>
          </w:p>
        </w:tc>
        <w:tc>
          <w:tcPr>
            <w:tcW w:w="2101" w:type="dxa"/>
          </w:tcPr>
          <w:p w:rsidR="00000000" w:rsidRDefault="00444957">
            <w:pPr>
              <w:pStyle w:val="Tabletext"/>
              <w:framePr w:hSpace="181" w:wrap="notBeside" w:vAnchor="text" w:hAnchor="text" w:xAlign="center" w:y="1"/>
              <w:spacing w:before="20" w:after="20"/>
              <w:jc w:val="center"/>
              <w:rPr>
                <w:sz w:val="18"/>
              </w:rPr>
            </w:pPr>
            <w:r>
              <w:rPr>
                <w:sz w:val="18"/>
              </w:rPr>
              <w:t>7242.54</w:t>
            </w:r>
          </w:p>
        </w:tc>
        <w:tc>
          <w:tcPr>
            <w:tcW w:w="2303" w:type="dxa"/>
          </w:tcPr>
          <w:p w:rsidR="00000000" w:rsidRDefault="00444957">
            <w:pPr>
              <w:pStyle w:val="Tabletext"/>
              <w:framePr w:hSpace="181" w:wrap="notBeside" w:vAnchor="text" w:hAnchor="text" w:xAlign="center" w:y="1"/>
              <w:spacing w:before="20" w:after="20"/>
              <w:jc w:val="center"/>
              <w:rPr>
                <w:sz w:val="18"/>
              </w:rPr>
            </w:pPr>
            <w:r>
              <w:rPr>
                <w:sz w:val="18"/>
              </w:rPr>
              <w:t>130</w:t>
            </w:r>
          </w:p>
        </w:tc>
        <w:tc>
          <w:tcPr>
            <w:tcW w:w="2561" w:type="dxa"/>
          </w:tcPr>
          <w:p w:rsidR="00000000" w:rsidRDefault="00444957">
            <w:pPr>
              <w:pStyle w:val="Tabletext"/>
              <w:framePr w:hSpace="181" w:wrap="notBeside" w:vAnchor="text" w:hAnchor="text" w:xAlign="center" w:y="1"/>
              <w:spacing w:before="20" w:after="20"/>
              <w:jc w:val="center"/>
              <w:rPr>
                <w:sz w:val="18"/>
              </w:rPr>
            </w:pPr>
            <w:r>
              <w:rPr>
                <w:sz w:val="18"/>
              </w:rPr>
              <w:t>664</w:t>
            </w:r>
          </w:p>
        </w:tc>
      </w:tr>
      <w:tr w:rsidR="00000000">
        <w:tblPrEx>
          <w:tblCellMar>
            <w:top w:w="0" w:type="dxa"/>
            <w:bottom w:w="0" w:type="dxa"/>
          </w:tblCellMar>
        </w:tblPrEx>
        <w:trPr>
          <w:jc w:val="center"/>
        </w:trPr>
        <w:tc>
          <w:tcPr>
            <w:tcW w:w="1631" w:type="dxa"/>
          </w:tcPr>
          <w:p w:rsidR="00000000" w:rsidRDefault="00444957">
            <w:pPr>
              <w:pStyle w:val="Tabletext"/>
              <w:framePr w:hSpace="181" w:wrap="notBeside" w:vAnchor="text" w:hAnchor="text" w:xAlign="center" w:y="1"/>
              <w:spacing w:before="20" w:after="20"/>
              <w:jc w:val="center"/>
              <w:rPr>
                <w:sz w:val="18"/>
              </w:rPr>
            </w:pPr>
            <w:r>
              <w:rPr>
                <w:sz w:val="18"/>
              </w:rPr>
              <w:t>31</w:t>
            </w:r>
          </w:p>
        </w:tc>
        <w:tc>
          <w:tcPr>
            <w:tcW w:w="2101" w:type="dxa"/>
          </w:tcPr>
          <w:p w:rsidR="00000000" w:rsidRDefault="00444957">
            <w:pPr>
              <w:pStyle w:val="Tabletext"/>
              <w:framePr w:hSpace="181" w:wrap="notBeside" w:vAnchor="text" w:hAnchor="text" w:xAlign="center" w:y="1"/>
              <w:spacing w:before="20" w:after="20"/>
              <w:jc w:val="center"/>
              <w:rPr>
                <w:sz w:val="18"/>
              </w:rPr>
            </w:pPr>
            <w:r>
              <w:rPr>
                <w:sz w:val="18"/>
              </w:rPr>
              <w:t>8014.95</w:t>
            </w:r>
          </w:p>
        </w:tc>
        <w:tc>
          <w:tcPr>
            <w:tcW w:w="2303" w:type="dxa"/>
          </w:tcPr>
          <w:p w:rsidR="00000000" w:rsidRDefault="00444957">
            <w:pPr>
              <w:pStyle w:val="Tabletext"/>
              <w:framePr w:hSpace="181" w:wrap="notBeside" w:vAnchor="text" w:hAnchor="text" w:xAlign="center" w:y="1"/>
              <w:spacing w:before="20" w:after="20"/>
              <w:jc w:val="center"/>
              <w:rPr>
                <w:sz w:val="18"/>
              </w:rPr>
            </w:pPr>
            <w:r>
              <w:rPr>
                <w:sz w:val="18"/>
              </w:rPr>
              <w:t>118</w:t>
            </w:r>
          </w:p>
        </w:tc>
        <w:tc>
          <w:tcPr>
            <w:tcW w:w="2561" w:type="dxa"/>
          </w:tcPr>
          <w:p w:rsidR="00000000" w:rsidRDefault="00444957">
            <w:pPr>
              <w:pStyle w:val="Tabletext"/>
              <w:framePr w:hSpace="181" w:wrap="notBeside" w:vAnchor="text" w:hAnchor="text" w:xAlign="center" w:y="1"/>
              <w:spacing w:before="20" w:after="20"/>
              <w:jc w:val="center"/>
              <w:rPr>
                <w:sz w:val="18"/>
              </w:rPr>
            </w:pPr>
            <w:r>
              <w:rPr>
                <w:sz w:val="18"/>
              </w:rPr>
              <w:t>670</w:t>
            </w:r>
          </w:p>
        </w:tc>
      </w:tr>
      <w:tr w:rsidR="00000000">
        <w:tblPrEx>
          <w:tblCellMar>
            <w:top w:w="0" w:type="dxa"/>
            <w:bottom w:w="0" w:type="dxa"/>
          </w:tblCellMar>
        </w:tblPrEx>
        <w:trPr>
          <w:jc w:val="center"/>
        </w:trPr>
        <w:tc>
          <w:tcPr>
            <w:tcW w:w="1631" w:type="dxa"/>
          </w:tcPr>
          <w:p w:rsidR="00000000" w:rsidRDefault="00444957">
            <w:pPr>
              <w:pStyle w:val="Tabletext"/>
              <w:framePr w:hSpace="181" w:wrap="notBeside" w:vAnchor="text" w:hAnchor="text" w:xAlign="center" w:y="1"/>
              <w:spacing w:before="20" w:after="20"/>
              <w:jc w:val="center"/>
              <w:rPr>
                <w:sz w:val="18"/>
                <w:lang w:val="en-US"/>
              </w:rPr>
            </w:pPr>
            <w:r>
              <w:rPr>
                <w:sz w:val="18"/>
                <w:lang w:val="en-US"/>
              </w:rPr>
              <w:t>32</w:t>
            </w:r>
          </w:p>
        </w:tc>
        <w:tc>
          <w:tcPr>
            <w:tcW w:w="2101" w:type="dxa"/>
          </w:tcPr>
          <w:p w:rsidR="00000000" w:rsidRDefault="00444957">
            <w:pPr>
              <w:pStyle w:val="Tabletext"/>
              <w:framePr w:hSpace="181" w:wrap="notBeside" w:vAnchor="text" w:hAnchor="text" w:xAlign="center" w:y="1"/>
              <w:spacing w:before="20" w:after="20"/>
              <w:jc w:val="center"/>
              <w:rPr>
                <w:sz w:val="18"/>
                <w:lang w:val="en-US"/>
              </w:rPr>
            </w:pPr>
            <w:r>
              <w:rPr>
                <w:sz w:val="18"/>
                <w:lang w:val="en-US"/>
              </w:rPr>
              <w:t>8869.13</w:t>
            </w:r>
          </w:p>
        </w:tc>
        <w:tc>
          <w:tcPr>
            <w:tcW w:w="2303" w:type="dxa"/>
          </w:tcPr>
          <w:p w:rsidR="00000000" w:rsidRDefault="00444957">
            <w:pPr>
              <w:pStyle w:val="Tabletext"/>
              <w:framePr w:hSpace="181" w:wrap="notBeside" w:vAnchor="text" w:hAnchor="text" w:xAlign="center" w:y="1"/>
              <w:spacing w:before="20" w:after="20"/>
              <w:jc w:val="center"/>
              <w:rPr>
                <w:sz w:val="18"/>
                <w:lang w:val="en-US"/>
              </w:rPr>
            </w:pPr>
            <w:r>
              <w:rPr>
                <w:sz w:val="18"/>
                <w:lang w:val="en-US"/>
              </w:rPr>
              <w:t>106</w:t>
            </w:r>
          </w:p>
        </w:tc>
        <w:tc>
          <w:tcPr>
            <w:tcW w:w="2561" w:type="dxa"/>
          </w:tcPr>
          <w:p w:rsidR="00000000" w:rsidRDefault="00444957">
            <w:pPr>
              <w:pStyle w:val="Tabletext"/>
              <w:framePr w:hSpace="181" w:wrap="notBeside" w:vAnchor="text" w:hAnchor="text" w:xAlign="center" w:y="1"/>
              <w:spacing w:before="20" w:after="20"/>
              <w:jc w:val="center"/>
              <w:rPr>
                <w:sz w:val="18"/>
                <w:lang w:val="en-US"/>
              </w:rPr>
            </w:pPr>
            <w:r>
              <w:rPr>
                <w:sz w:val="18"/>
                <w:lang w:val="en-US"/>
              </w:rPr>
              <w:t>676</w:t>
            </w:r>
          </w:p>
        </w:tc>
      </w:tr>
      <w:tr w:rsidR="00000000">
        <w:tblPrEx>
          <w:tblCellMar>
            <w:top w:w="0" w:type="dxa"/>
            <w:bottom w:w="0" w:type="dxa"/>
          </w:tblCellMar>
        </w:tblPrEx>
        <w:trPr>
          <w:jc w:val="center"/>
        </w:trPr>
        <w:tc>
          <w:tcPr>
            <w:tcW w:w="1631" w:type="dxa"/>
          </w:tcPr>
          <w:p w:rsidR="00000000" w:rsidRDefault="00444957">
            <w:pPr>
              <w:pStyle w:val="Tabletext"/>
              <w:framePr w:hSpace="181" w:wrap="notBeside" w:vAnchor="text" w:hAnchor="text" w:xAlign="center" w:y="1"/>
              <w:spacing w:before="20" w:after="20"/>
              <w:jc w:val="center"/>
              <w:rPr>
                <w:sz w:val="18"/>
                <w:lang w:val="en-US"/>
              </w:rPr>
            </w:pPr>
            <w:r>
              <w:rPr>
                <w:sz w:val="18"/>
                <w:lang w:val="en-US"/>
              </w:rPr>
              <w:t>3</w:t>
            </w:r>
            <w:r>
              <w:rPr>
                <w:sz w:val="18"/>
                <w:lang w:val="en-US"/>
              </w:rPr>
              <w:t>3</w:t>
            </w:r>
          </w:p>
        </w:tc>
        <w:tc>
          <w:tcPr>
            <w:tcW w:w="2101" w:type="dxa"/>
          </w:tcPr>
          <w:p w:rsidR="00000000" w:rsidRDefault="00444957">
            <w:pPr>
              <w:pStyle w:val="Tabletext"/>
              <w:framePr w:hSpace="181" w:wrap="notBeside" w:vAnchor="text" w:hAnchor="text" w:xAlign="center" w:y="1"/>
              <w:spacing w:before="20" w:after="20"/>
              <w:jc w:val="center"/>
              <w:rPr>
                <w:sz w:val="18"/>
                <w:lang w:val="en-US"/>
              </w:rPr>
            </w:pPr>
            <w:r>
              <w:rPr>
                <w:sz w:val="18"/>
                <w:lang w:val="en-US"/>
              </w:rPr>
              <w:t>9813.82</w:t>
            </w:r>
          </w:p>
        </w:tc>
        <w:tc>
          <w:tcPr>
            <w:tcW w:w="2303" w:type="dxa"/>
          </w:tcPr>
          <w:p w:rsidR="00000000" w:rsidRDefault="00444957">
            <w:pPr>
              <w:pStyle w:val="Tabletext"/>
              <w:framePr w:hSpace="181" w:wrap="notBeside" w:vAnchor="text" w:hAnchor="text" w:xAlign="center" w:y="1"/>
              <w:spacing w:before="20" w:after="20"/>
              <w:jc w:val="center"/>
              <w:rPr>
                <w:sz w:val="18"/>
                <w:lang w:val="en-US"/>
              </w:rPr>
            </w:pPr>
            <w:r>
              <w:rPr>
                <w:sz w:val="18"/>
                <w:lang w:val="en-US"/>
              </w:rPr>
              <w:t>96</w:t>
            </w:r>
          </w:p>
        </w:tc>
        <w:tc>
          <w:tcPr>
            <w:tcW w:w="2561" w:type="dxa"/>
          </w:tcPr>
          <w:p w:rsidR="00000000" w:rsidRDefault="00444957">
            <w:pPr>
              <w:pStyle w:val="Tabletext"/>
              <w:framePr w:hSpace="181" w:wrap="notBeside" w:vAnchor="text" w:hAnchor="text" w:xAlign="center" w:y="1"/>
              <w:spacing w:before="20" w:after="20"/>
              <w:jc w:val="center"/>
              <w:rPr>
                <w:sz w:val="18"/>
                <w:lang w:val="en-US"/>
              </w:rPr>
            </w:pPr>
            <w:r>
              <w:rPr>
                <w:sz w:val="18"/>
                <w:lang w:val="en-US"/>
              </w:rPr>
              <w:t>681</w:t>
            </w:r>
          </w:p>
        </w:tc>
      </w:tr>
      <w:tr w:rsidR="00000000">
        <w:tblPrEx>
          <w:tblCellMar>
            <w:top w:w="0" w:type="dxa"/>
            <w:bottom w:w="0" w:type="dxa"/>
          </w:tblCellMar>
        </w:tblPrEx>
        <w:trPr>
          <w:jc w:val="center"/>
        </w:trPr>
        <w:tc>
          <w:tcPr>
            <w:tcW w:w="1631" w:type="dxa"/>
          </w:tcPr>
          <w:p w:rsidR="00000000" w:rsidRDefault="00444957">
            <w:pPr>
              <w:pStyle w:val="Tabletext"/>
              <w:framePr w:hSpace="181" w:wrap="notBeside" w:vAnchor="text" w:hAnchor="text" w:xAlign="center" w:y="1"/>
              <w:spacing w:before="20" w:after="20"/>
              <w:jc w:val="center"/>
              <w:rPr>
                <w:sz w:val="18"/>
                <w:lang w:val="en-US"/>
              </w:rPr>
            </w:pPr>
            <w:r>
              <w:rPr>
                <w:sz w:val="18"/>
                <w:lang w:val="en-US"/>
              </w:rPr>
              <w:t>34</w:t>
            </w:r>
          </w:p>
        </w:tc>
        <w:tc>
          <w:tcPr>
            <w:tcW w:w="2101" w:type="dxa"/>
          </w:tcPr>
          <w:p w:rsidR="00000000" w:rsidRDefault="00444957">
            <w:pPr>
              <w:pStyle w:val="Tabletext"/>
              <w:framePr w:hSpace="181" w:wrap="notBeside" w:vAnchor="text" w:hAnchor="text" w:xAlign="center" w:y="1"/>
              <w:spacing w:before="20" w:after="20"/>
              <w:jc w:val="center"/>
              <w:rPr>
                <w:sz w:val="18"/>
                <w:lang w:val="en-US"/>
              </w:rPr>
            </w:pPr>
            <w:r>
              <w:rPr>
                <w:sz w:val="18"/>
                <w:lang w:val="en-US"/>
              </w:rPr>
              <w:t>10858.63</w:t>
            </w:r>
          </w:p>
        </w:tc>
        <w:tc>
          <w:tcPr>
            <w:tcW w:w="2303" w:type="dxa"/>
          </w:tcPr>
          <w:p w:rsidR="00000000" w:rsidRDefault="00444957">
            <w:pPr>
              <w:pStyle w:val="Tabletext"/>
              <w:framePr w:hSpace="181" w:wrap="notBeside" w:vAnchor="text" w:hAnchor="text" w:xAlign="center" w:y="1"/>
              <w:spacing w:before="20" w:after="20"/>
              <w:jc w:val="center"/>
              <w:rPr>
                <w:sz w:val="18"/>
                <w:lang w:val="en-US"/>
              </w:rPr>
            </w:pPr>
            <w:r>
              <w:rPr>
                <w:sz w:val="18"/>
                <w:lang w:val="en-US"/>
              </w:rPr>
              <w:t>86</w:t>
            </w:r>
          </w:p>
        </w:tc>
        <w:tc>
          <w:tcPr>
            <w:tcW w:w="2561" w:type="dxa"/>
          </w:tcPr>
          <w:p w:rsidR="00000000" w:rsidRDefault="00444957">
            <w:pPr>
              <w:pStyle w:val="Tabletext"/>
              <w:framePr w:hSpace="181" w:wrap="notBeside" w:vAnchor="text" w:hAnchor="text" w:xAlign="center" w:y="1"/>
              <w:spacing w:before="20" w:after="20"/>
              <w:jc w:val="center"/>
              <w:rPr>
                <w:sz w:val="18"/>
                <w:lang w:val="en-US"/>
              </w:rPr>
            </w:pPr>
            <w:r>
              <w:rPr>
                <w:sz w:val="18"/>
                <w:lang w:val="en-US"/>
              </w:rPr>
              <w:t>686</w:t>
            </w:r>
          </w:p>
        </w:tc>
      </w:tr>
      <w:tr w:rsidR="00000000">
        <w:tblPrEx>
          <w:tblCellMar>
            <w:top w:w="0" w:type="dxa"/>
            <w:bottom w:w="0" w:type="dxa"/>
          </w:tblCellMar>
        </w:tblPrEx>
        <w:trPr>
          <w:jc w:val="center"/>
        </w:trPr>
        <w:tc>
          <w:tcPr>
            <w:tcW w:w="1631" w:type="dxa"/>
          </w:tcPr>
          <w:p w:rsidR="00000000" w:rsidRDefault="00444957">
            <w:pPr>
              <w:pStyle w:val="Tabletext"/>
              <w:framePr w:hSpace="181" w:wrap="notBeside" w:vAnchor="text" w:hAnchor="text" w:xAlign="center" w:y="1"/>
              <w:spacing w:before="20" w:after="20"/>
              <w:jc w:val="center"/>
              <w:rPr>
                <w:sz w:val="18"/>
                <w:lang w:val="en-US"/>
              </w:rPr>
            </w:pPr>
            <w:r>
              <w:rPr>
                <w:sz w:val="18"/>
                <w:lang w:val="en-US"/>
              </w:rPr>
              <w:t>35</w:t>
            </w:r>
          </w:p>
        </w:tc>
        <w:tc>
          <w:tcPr>
            <w:tcW w:w="2101" w:type="dxa"/>
          </w:tcPr>
          <w:p w:rsidR="00000000" w:rsidRDefault="00444957">
            <w:pPr>
              <w:pStyle w:val="Tabletext"/>
              <w:framePr w:hSpace="181" w:wrap="notBeside" w:vAnchor="text" w:hAnchor="text" w:xAlign="center" w:y="1"/>
              <w:spacing w:before="20" w:after="20"/>
              <w:jc w:val="center"/>
              <w:rPr>
                <w:sz w:val="18"/>
                <w:lang w:val="en-US"/>
              </w:rPr>
            </w:pPr>
            <w:r>
              <w:rPr>
                <w:sz w:val="18"/>
                <w:lang w:val="en-US"/>
              </w:rPr>
              <w:t>12014.24</w:t>
            </w:r>
          </w:p>
        </w:tc>
        <w:tc>
          <w:tcPr>
            <w:tcW w:w="2303" w:type="dxa"/>
          </w:tcPr>
          <w:p w:rsidR="00000000" w:rsidRDefault="00444957">
            <w:pPr>
              <w:pStyle w:val="Tabletext"/>
              <w:framePr w:hSpace="181" w:wrap="notBeside" w:vAnchor="text" w:hAnchor="text" w:xAlign="center" w:y="1"/>
              <w:spacing w:before="20" w:after="20"/>
              <w:jc w:val="center"/>
              <w:rPr>
                <w:sz w:val="18"/>
                <w:lang w:val="en-US"/>
              </w:rPr>
            </w:pPr>
            <w:r>
              <w:rPr>
                <w:sz w:val="18"/>
                <w:lang w:val="en-US"/>
              </w:rPr>
              <w:t>78</w:t>
            </w:r>
          </w:p>
        </w:tc>
        <w:tc>
          <w:tcPr>
            <w:tcW w:w="2561" w:type="dxa"/>
          </w:tcPr>
          <w:p w:rsidR="00000000" w:rsidRDefault="00444957">
            <w:pPr>
              <w:pStyle w:val="Tabletext"/>
              <w:framePr w:hSpace="181" w:wrap="notBeside" w:vAnchor="text" w:hAnchor="text" w:xAlign="center" w:y="1"/>
              <w:spacing w:before="20" w:after="20"/>
              <w:jc w:val="center"/>
              <w:rPr>
                <w:sz w:val="18"/>
                <w:lang w:val="en-US"/>
              </w:rPr>
            </w:pPr>
            <w:r>
              <w:rPr>
                <w:sz w:val="18"/>
                <w:lang w:val="en-US"/>
              </w:rPr>
              <w:t>690</w:t>
            </w:r>
          </w:p>
        </w:tc>
      </w:tr>
      <w:tr w:rsidR="00000000">
        <w:tblPrEx>
          <w:tblCellMar>
            <w:top w:w="0" w:type="dxa"/>
            <w:bottom w:w="0" w:type="dxa"/>
          </w:tblCellMar>
        </w:tblPrEx>
        <w:trPr>
          <w:jc w:val="center"/>
        </w:trPr>
        <w:tc>
          <w:tcPr>
            <w:tcW w:w="1631" w:type="dxa"/>
          </w:tcPr>
          <w:p w:rsidR="00000000" w:rsidRDefault="00444957">
            <w:pPr>
              <w:pStyle w:val="Tabletext"/>
              <w:framePr w:hSpace="181" w:wrap="notBeside" w:vAnchor="text" w:hAnchor="text" w:xAlign="center" w:y="1"/>
              <w:spacing w:before="20" w:after="20"/>
              <w:jc w:val="center"/>
              <w:rPr>
                <w:sz w:val="18"/>
                <w:lang w:val="en-US"/>
              </w:rPr>
            </w:pPr>
            <w:r>
              <w:rPr>
                <w:sz w:val="18"/>
                <w:lang w:val="en-US"/>
              </w:rPr>
              <w:t>36</w:t>
            </w:r>
          </w:p>
        </w:tc>
        <w:tc>
          <w:tcPr>
            <w:tcW w:w="2101" w:type="dxa"/>
          </w:tcPr>
          <w:p w:rsidR="00000000" w:rsidRDefault="00444957">
            <w:pPr>
              <w:pStyle w:val="Tabletext"/>
              <w:framePr w:hSpace="181" w:wrap="notBeside" w:vAnchor="text" w:hAnchor="text" w:xAlign="center" w:y="1"/>
              <w:spacing w:before="20" w:after="20"/>
              <w:jc w:val="center"/>
              <w:rPr>
                <w:sz w:val="18"/>
                <w:lang w:val="en-US"/>
              </w:rPr>
            </w:pPr>
            <w:r>
              <w:rPr>
                <w:sz w:val="18"/>
                <w:lang w:val="en-US"/>
              </w:rPr>
              <w:t>13292.44</w:t>
            </w:r>
          </w:p>
        </w:tc>
        <w:tc>
          <w:tcPr>
            <w:tcW w:w="2303" w:type="dxa"/>
          </w:tcPr>
          <w:p w:rsidR="00000000" w:rsidRDefault="00444957">
            <w:pPr>
              <w:pStyle w:val="Tabletext"/>
              <w:framePr w:hSpace="181" w:wrap="notBeside" w:vAnchor="text" w:hAnchor="text" w:xAlign="center" w:y="1"/>
              <w:spacing w:before="20" w:after="20"/>
              <w:jc w:val="center"/>
              <w:rPr>
                <w:sz w:val="18"/>
                <w:lang w:val="en-US"/>
              </w:rPr>
            </w:pPr>
            <w:r>
              <w:rPr>
                <w:sz w:val="18"/>
                <w:lang w:val="en-US"/>
              </w:rPr>
              <w:t>70</w:t>
            </w:r>
          </w:p>
        </w:tc>
        <w:tc>
          <w:tcPr>
            <w:tcW w:w="2561" w:type="dxa"/>
          </w:tcPr>
          <w:p w:rsidR="00000000" w:rsidRDefault="00444957">
            <w:pPr>
              <w:pStyle w:val="Tabletext"/>
              <w:framePr w:hSpace="181" w:wrap="notBeside" w:vAnchor="text" w:hAnchor="text" w:xAlign="center" w:y="1"/>
              <w:spacing w:before="20" w:after="20"/>
              <w:jc w:val="center"/>
              <w:rPr>
                <w:sz w:val="18"/>
                <w:lang w:val="en-US"/>
              </w:rPr>
            </w:pPr>
            <w:r>
              <w:rPr>
                <w:sz w:val="18"/>
                <w:lang w:val="en-US"/>
              </w:rPr>
              <w:t>694</w:t>
            </w:r>
          </w:p>
        </w:tc>
      </w:tr>
      <w:tr w:rsidR="00000000">
        <w:tblPrEx>
          <w:tblCellMar>
            <w:top w:w="0" w:type="dxa"/>
            <w:bottom w:w="0" w:type="dxa"/>
          </w:tblCellMar>
        </w:tblPrEx>
        <w:trPr>
          <w:jc w:val="center"/>
        </w:trPr>
        <w:tc>
          <w:tcPr>
            <w:tcW w:w="1631" w:type="dxa"/>
          </w:tcPr>
          <w:p w:rsidR="00000000" w:rsidRDefault="00444957">
            <w:pPr>
              <w:pStyle w:val="Tabletext"/>
              <w:framePr w:hSpace="181" w:wrap="notBeside" w:vAnchor="text" w:hAnchor="text" w:xAlign="center" w:y="1"/>
              <w:spacing w:before="20" w:after="20"/>
              <w:jc w:val="center"/>
              <w:rPr>
                <w:sz w:val="18"/>
                <w:lang w:val="en-US"/>
              </w:rPr>
            </w:pPr>
            <w:r>
              <w:rPr>
                <w:sz w:val="18"/>
                <w:lang w:val="en-US"/>
              </w:rPr>
              <w:t>37</w:t>
            </w:r>
          </w:p>
        </w:tc>
        <w:tc>
          <w:tcPr>
            <w:tcW w:w="2101" w:type="dxa"/>
          </w:tcPr>
          <w:p w:rsidR="00000000" w:rsidRDefault="00444957">
            <w:pPr>
              <w:pStyle w:val="Tabletext"/>
              <w:framePr w:hSpace="181" w:wrap="notBeside" w:vAnchor="text" w:hAnchor="text" w:xAlign="center" w:y="1"/>
              <w:spacing w:before="20" w:after="20"/>
              <w:jc w:val="center"/>
              <w:rPr>
                <w:sz w:val="18"/>
                <w:lang w:val="en-US"/>
              </w:rPr>
            </w:pPr>
            <w:r>
              <w:rPr>
                <w:sz w:val="18"/>
                <w:lang w:val="en-US"/>
              </w:rPr>
              <w:t>14706.26</w:t>
            </w:r>
          </w:p>
        </w:tc>
        <w:tc>
          <w:tcPr>
            <w:tcW w:w="2303" w:type="dxa"/>
          </w:tcPr>
          <w:p w:rsidR="00000000" w:rsidRDefault="00444957">
            <w:pPr>
              <w:pStyle w:val="Tabletext"/>
              <w:framePr w:hSpace="181" w:wrap="notBeside" w:vAnchor="text" w:hAnchor="text" w:xAlign="center" w:y="1"/>
              <w:spacing w:before="20" w:after="20"/>
              <w:jc w:val="center"/>
              <w:rPr>
                <w:sz w:val="18"/>
                <w:lang w:val="en-US"/>
              </w:rPr>
            </w:pPr>
            <w:r>
              <w:rPr>
                <w:sz w:val="18"/>
                <w:lang w:val="en-US"/>
              </w:rPr>
              <w:t>64</w:t>
            </w:r>
          </w:p>
        </w:tc>
        <w:tc>
          <w:tcPr>
            <w:tcW w:w="2561" w:type="dxa"/>
          </w:tcPr>
          <w:p w:rsidR="00000000" w:rsidRDefault="00444957">
            <w:pPr>
              <w:pStyle w:val="Tabletext"/>
              <w:framePr w:hSpace="181" w:wrap="notBeside" w:vAnchor="text" w:hAnchor="text" w:xAlign="center" w:y="1"/>
              <w:spacing w:before="20" w:after="20"/>
              <w:jc w:val="center"/>
              <w:rPr>
                <w:sz w:val="18"/>
                <w:lang w:val="en-US"/>
              </w:rPr>
            </w:pPr>
            <w:r>
              <w:rPr>
                <w:sz w:val="18"/>
                <w:lang w:val="en-US"/>
              </w:rPr>
              <w:t>697</w:t>
            </w:r>
          </w:p>
        </w:tc>
      </w:tr>
      <w:tr w:rsidR="00000000">
        <w:tblPrEx>
          <w:tblCellMar>
            <w:top w:w="0" w:type="dxa"/>
            <w:bottom w:w="0" w:type="dxa"/>
          </w:tblCellMar>
        </w:tblPrEx>
        <w:trPr>
          <w:jc w:val="center"/>
        </w:trPr>
        <w:tc>
          <w:tcPr>
            <w:tcW w:w="1631" w:type="dxa"/>
          </w:tcPr>
          <w:p w:rsidR="00000000" w:rsidRDefault="00444957">
            <w:pPr>
              <w:pStyle w:val="Tabletext"/>
              <w:framePr w:hSpace="181" w:wrap="notBeside" w:vAnchor="text" w:hAnchor="text" w:xAlign="center" w:y="1"/>
              <w:spacing w:before="20" w:after="20"/>
              <w:jc w:val="center"/>
              <w:rPr>
                <w:sz w:val="18"/>
                <w:lang w:val="en-US"/>
              </w:rPr>
            </w:pPr>
            <w:r>
              <w:rPr>
                <w:sz w:val="18"/>
                <w:lang w:val="en-US"/>
              </w:rPr>
              <w:t>38</w:t>
            </w:r>
          </w:p>
        </w:tc>
        <w:tc>
          <w:tcPr>
            <w:tcW w:w="2101" w:type="dxa"/>
          </w:tcPr>
          <w:p w:rsidR="00000000" w:rsidRDefault="00444957">
            <w:pPr>
              <w:pStyle w:val="Tabletext"/>
              <w:framePr w:hSpace="181" w:wrap="notBeside" w:vAnchor="text" w:hAnchor="text" w:xAlign="center" w:y="1"/>
              <w:spacing w:before="20" w:after="20"/>
              <w:jc w:val="center"/>
              <w:rPr>
                <w:sz w:val="18"/>
                <w:lang w:val="en-US"/>
              </w:rPr>
            </w:pPr>
            <w:r>
              <w:rPr>
                <w:sz w:val="18"/>
                <w:lang w:val="en-US"/>
              </w:rPr>
              <w:t>16270.13</w:t>
            </w:r>
          </w:p>
        </w:tc>
        <w:tc>
          <w:tcPr>
            <w:tcW w:w="2303" w:type="dxa"/>
          </w:tcPr>
          <w:p w:rsidR="00000000" w:rsidRDefault="00444957">
            <w:pPr>
              <w:pStyle w:val="Tabletext"/>
              <w:framePr w:hSpace="181" w:wrap="notBeside" w:vAnchor="text" w:hAnchor="text" w:xAlign="center" w:y="1"/>
              <w:spacing w:before="20" w:after="20"/>
              <w:jc w:val="center"/>
              <w:rPr>
                <w:sz w:val="18"/>
                <w:lang w:val="en-US"/>
              </w:rPr>
            </w:pPr>
            <w:r>
              <w:rPr>
                <w:sz w:val="18"/>
                <w:lang w:val="en-US"/>
              </w:rPr>
              <w:t>58</w:t>
            </w:r>
          </w:p>
        </w:tc>
        <w:tc>
          <w:tcPr>
            <w:tcW w:w="2561" w:type="dxa"/>
          </w:tcPr>
          <w:p w:rsidR="00000000" w:rsidRDefault="00444957">
            <w:pPr>
              <w:pStyle w:val="Tabletext"/>
              <w:framePr w:hSpace="181" w:wrap="notBeside" w:vAnchor="text" w:hAnchor="text" w:xAlign="center" w:y="1"/>
              <w:spacing w:before="20" w:after="20"/>
              <w:jc w:val="center"/>
              <w:rPr>
                <w:sz w:val="18"/>
                <w:lang w:val="en-US"/>
              </w:rPr>
            </w:pPr>
            <w:r>
              <w:rPr>
                <w:sz w:val="18"/>
                <w:lang w:val="en-US"/>
              </w:rPr>
              <w:t>700</w:t>
            </w:r>
          </w:p>
        </w:tc>
      </w:tr>
      <w:tr w:rsidR="00000000">
        <w:tblPrEx>
          <w:tblCellMar>
            <w:top w:w="0" w:type="dxa"/>
            <w:bottom w:w="0" w:type="dxa"/>
          </w:tblCellMar>
        </w:tblPrEx>
        <w:trPr>
          <w:jc w:val="center"/>
        </w:trPr>
        <w:tc>
          <w:tcPr>
            <w:tcW w:w="1631" w:type="dxa"/>
          </w:tcPr>
          <w:p w:rsidR="00000000" w:rsidRDefault="00444957">
            <w:pPr>
              <w:pStyle w:val="Tabletext"/>
              <w:framePr w:hSpace="181" w:wrap="notBeside" w:vAnchor="text" w:hAnchor="text" w:xAlign="center" w:y="1"/>
              <w:spacing w:before="20" w:after="20"/>
              <w:jc w:val="center"/>
              <w:rPr>
                <w:sz w:val="18"/>
                <w:lang w:val="en-US"/>
              </w:rPr>
            </w:pPr>
            <w:r>
              <w:rPr>
                <w:sz w:val="18"/>
                <w:lang w:val="en-US"/>
              </w:rPr>
              <w:t>39</w:t>
            </w:r>
          </w:p>
        </w:tc>
        <w:tc>
          <w:tcPr>
            <w:tcW w:w="2101" w:type="dxa"/>
          </w:tcPr>
          <w:p w:rsidR="00000000" w:rsidRDefault="00444957">
            <w:pPr>
              <w:pStyle w:val="Tabletext"/>
              <w:framePr w:hSpace="181" w:wrap="notBeside" w:vAnchor="text" w:hAnchor="text" w:xAlign="center" w:y="1"/>
              <w:spacing w:before="20" w:after="20"/>
              <w:jc w:val="center"/>
              <w:rPr>
                <w:sz w:val="18"/>
                <w:lang w:val="en-US"/>
              </w:rPr>
            </w:pPr>
            <w:r>
              <w:rPr>
                <w:sz w:val="18"/>
                <w:lang w:val="en-US"/>
              </w:rPr>
              <w:t>18000.02</w:t>
            </w:r>
          </w:p>
        </w:tc>
        <w:tc>
          <w:tcPr>
            <w:tcW w:w="2303" w:type="dxa"/>
          </w:tcPr>
          <w:p w:rsidR="00000000" w:rsidRDefault="00444957">
            <w:pPr>
              <w:pStyle w:val="Tabletext"/>
              <w:framePr w:hSpace="181" w:wrap="notBeside" w:vAnchor="text" w:hAnchor="text" w:xAlign="center" w:y="1"/>
              <w:spacing w:before="20" w:after="20"/>
              <w:jc w:val="center"/>
              <w:rPr>
                <w:sz w:val="18"/>
                <w:lang w:val="en-US"/>
              </w:rPr>
            </w:pPr>
            <w:r>
              <w:rPr>
                <w:sz w:val="18"/>
                <w:lang w:val="en-US"/>
              </w:rPr>
              <w:t>52</w:t>
            </w:r>
          </w:p>
        </w:tc>
        <w:tc>
          <w:tcPr>
            <w:tcW w:w="2561" w:type="dxa"/>
          </w:tcPr>
          <w:p w:rsidR="00000000" w:rsidRDefault="00444957">
            <w:pPr>
              <w:pStyle w:val="Tabletext"/>
              <w:framePr w:hSpace="181" w:wrap="notBeside" w:vAnchor="text" w:hAnchor="text" w:xAlign="center" w:y="1"/>
              <w:spacing w:before="20" w:after="20"/>
              <w:jc w:val="center"/>
              <w:rPr>
                <w:sz w:val="18"/>
                <w:lang w:val="en-US"/>
              </w:rPr>
            </w:pPr>
            <w:r>
              <w:rPr>
                <w:sz w:val="18"/>
                <w:lang w:val="en-US"/>
              </w:rPr>
              <w:t>703</w:t>
            </w:r>
          </w:p>
        </w:tc>
      </w:tr>
    </w:tbl>
    <w:p w:rsidR="00000000" w:rsidRDefault="00444957">
      <w:pPr>
        <w:pStyle w:val="Tablefin"/>
        <w:spacing w:before="0"/>
        <w:rPr>
          <w:sz w:val="2"/>
        </w:rPr>
      </w:pPr>
    </w:p>
    <w:p w:rsidR="00000000" w:rsidRDefault="00444957">
      <w:pPr>
        <w:pStyle w:val="Equation"/>
        <w:rPr>
          <w:lang w:val="en-US"/>
        </w:rPr>
      </w:pPr>
      <w:r>
        <w:rPr>
          <w:lang w:val="en-US"/>
        </w:rPr>
        <w:br w:type="page"/>
        <w:t>The centre frequencies range from 50 Hz to 18</w:t>
      </w:r>
      <w:r>
        <w:rPr>
          <w:rFonts w:ascii="Tms Rmn" w:hAnsi="Tms Rmn"/>
          <w:sz w:val="12"/>
          <w:lang w:val="en-US"/>
        </w:rPr>
        <w:t> </w:t>
      </w:r>
      <w:r>
        <w:rPr>
          <w:lang w:val="en-US"/>
        </w:rPr>
        <w:t>000 Hz. The auditory pitch scale is calculated from an approximation g</w:t>
      </w:r>
      <w:r>
        <w:rPr>
          <w:lang w:val="en-US"/>
        </w:rPr>
        <w:t xml:space="preserve">iven by [Schroeder </w:t>
      </w:r>
      <w:r>
        <w:rPr>
          <w:i/>
          <w:iCs/>
          <w:lang w:val="en-US"/>
        </w:rPr>
        <w:t>et al</w:t>
      </w:r>
      <w:r>
        <w:rPr>
          <w:lang w:val="en-US"/>
        </w:rPr>
        <w:t>, 1979]:</w:t>
      </w:r>
    </w:p>
    <w:p w:rsidR="00000000" w:rsidRDefault="00444957">
      <w:pPr>
        <w:pStyle w:val="Equation"/>
        <w:spacing w:before="0"/>
        <w:rPr>
          <w:lang w:val="en-US"/>
        </w:rPr>
      </w:pPr>
      <w:r>
        <w:rPr>
          <w:lang w:val="en-US"/>
        </w:rPr>
        <w:tab/>
      </w:r>
      <w:r>
        <w:rPr>
          <w:lang w:val="en-US"/>
        </w:rPr>
        <w:tab/>
      </w:r>
      <w:r>
        <w:rPr>
          <w:position w:val="-28"/>
          <w:sz w:val="20"/>
          <w:lang w:val="es-ES_tradnl"/>
        </w:rPr>
        <w:object w:dxaOrig="2820" w:dyaOrig="680">
          <v:shape id="_x0000_i1066" type="#_x0000_t75" style="width:141pt;height:33.75pt" o:ole="">
            <v:imagedata r:id="rId78" o:title=""/>
          </v:shape>
          <o:OLEObject Type="Embed" ProgID="Equation.3" ShapeID="_x0000_i1066" DrawAspect="Content" ObjectID="_1495264335" r:id="rId79"/>
        </w:object>
      </w:r>
      <w:r>
        <w:rPr>
          <w:lang w:val="en-US"/>
        </w:rPr>
        <w:tab/>
        <w:t>(30)</w:t>
      </w:r>
    </w:p>
    <w:p w:rsidR="00000000" w:rsidRDefault="00444957">
      <w:pPr>
        <w:rPr>
          <w:lang w:val="en-US"/>
        </w:rPr>
      </w:pPr>
      <w:r>
        <w:rPr>
          <w:lang w:val="en-US"/>
        </w:rPr>
        <w:t xml:space="preserve">The pitch units are named </w:t>
      </w:r>
      <w:r>
        <w:rPr>
          <w:i/>
          <w:lang w:val="en-US"/>
        </w:rPr>
        <w:t>Bark</w:t>
      </w:r>
      <w:r>
        <w:rPr>
          <w:lang w:val="en-US"/>
        </w:rPr>
        <w:t xml:space="preserve"> (although this scale does not exactly represent the Bark scale as defined by [Zwicker and Feldtkeller, 1967]).</w:t>
      </w:r>
    </w:p>
    <w:p w:rsidR="00000000" w:rsidRDefault="00444957">
      <w:pPr>
        <w:rPr>
          <w:lang w:val="en-US"/>
        </w:rPr>
      </w:pPr>
      <w:r>
        <w:rPr>
          <w:lang w:val="en-US"/>
        </w:rPr>
        <w:t>In order to have equal delays for all filters, the in</w:t>
      </w:r>
      <w:r>
        <w:rPr>
          <w:lang w:val="en-US"/>
        </w:rPr>
        <w:t xml:space="preserve">put for each filter is delayed by </w:t>
      </w:r>
      <w:r>
        <w:rPr>
          <w:i/>
          <w:lang w:val="en-US"/>
        </w:rPr>
        <w:t>D</w:t>
      </w:r>
      <w:r>
        <w:rPr>
          <w:lang w:val="en-US"/>
        </w:rPr>
        <w:t xml:space="preserve"> samples, where </w:t>
      </w:r>
      <w:r>
        <w:rPr>
          <w:i/>
          <w:lang w:val="en-US"/>
        </w:rPr>
        <w:t>D</w:t>
      </w:r>
      <w:r>
        <w:rPr>
          <w:lang w:val="en-US"/>
        </w:rPr>
        <w:t xml:space="preserve"> is half the difference between the length of its impulse response and the length of the impulse response of the filter with the longest impulse response</w:t>
      </w:r>
      <w:r>
        <w:rPr>
          <w:rStyle w:val="FootnoteReference"/>
          <w:lang w:val="en-US"/>
        </w:rPr>
        <w:footnoteReference w:customMarkFollows="1" w:id="3"/>
        <w:t>3</w:t>
      </w:r>
      <w:r>
        <w:rPr>
          <w:lang w:val="en-US"/>
        </w:rPr>
        <w:t>:</w:t>
      </w:r>
    </w:p>
    <w:p w:rsidR="00000000" w:rsidRDefault="00444957">
      <w:pPr>
        <w:pStyle w:val="Equation"/>
        <w:spacing w:before="0"/>
        <w:rPr>
          <w:lang w:val="en-US"/>
        </w:rPr>
      </w:pPr>
      <w:r>
        <w:rPr>
          <w:lang w:val="en-US"/>
        </w:rPr>
        <w:tab/>
      </w:r>
      <w:r>
        <w:rPr>
          <w:lang w:val="en-US"/>
        </w:rPr>
        <w:tab/>
      </w:r>
      <w:r>
        <w:rPr>
          <w:position w:val="-24"/>
          <w:sz w:val="20"/>
          <w:lang w:val="es-ES_tradnl"/>
        </w:rPr>
        <w:object w:dxaOrig="2640" w:dyaOrig="620">
          <v:shape id="_x0000_i1067" type="#_x0000_t75" style="width:132pt;height:30.75pt" o:ole="">
            <v:imagedata r:id="rId80" o:title=""/>
          </v:shape>
          <o:OLEObject Type="Embed" ProgID="Equation.3" ShapeID="_x0000_i1067" DrawAspect="Content" ObjectID="_1495264336" r:id="rId81"/>
        </w:object>
      </w:r>
      <w:r>
        <w:rPr>
          <w:lang w:val="en-US"/>
        </w:rPr>
        <w:tab/>
        <w:t>(31)</w:t>
      </w:r>
    </w:p>
    <w:p w:rsidR="00000000" w:rsidRDefault="00444957">
      <w:pPr>
        <w:rPr>
          <w:lang w:val="en-US"/>
        </w:rPr>
      </w:pPr>
      <w:r>
        <w:rPr>
          <w:lang w:val="en-US"/>
        </w:rPr>
        <w:t>The filter outputs a</w:t>
      </w:r>
      <w:r>
        <w:rPr>
          <w:lang w:val="en-US"/>
        </w:rPr>
        <w:t>re subsampled by a factor of 32, i.e. output values are calculated each 32nd input sample for all filters</w:t>
      </w:r>
      <w:r>
        <w:rPr>
          <w:rStyle w:val="FootnoteReference"/>
          <w:lang w:val="en-US"/>
        </w:rPr>
        <w:footnoteReference w:customMarkFollows="1" w:id="4"/>
        <w:t>4</w:t>
      </w:r>
      <w:r>
        <w:rPr>
          <w:lang w:val="en-US"/>
        </w:rPr>
        <w:t>.</w:t>
      </w:r>
    </w:p>
    <w:p w:rsidR="00000000" w:rsidRDefault="00444957">
      <w:pPr>
        <w:pStyle w:val="Heading3"/>
        <w:keepNext w:val="0"/>
        <w:keepLines w:val="0"/>
        <w:rPr>
          <w:lang w:val="en-US"/>
        </w:rPr>
      </w:pPr>
      <w:bookmarkStart w:id="228" w:name="_Toc415385229"/>
      <w:bookmarkStart w:id="229" w:name="_Toc425054123"/>
      <w:r>
        <w:rPr>
          <w:lang w:val="en-US"/>
        </w:rPr>
        <w:t>2.2.6</w:t>
      </w:r>
      <w:r>
        <w:rPr>
          <w:lang w:val="en-US"/>
        </w:rPr>
        <w:tab/>
        <w:t>Outer and middle ear filtering</w:t>
      </w:r>
      <w:bookmarkEnd w:id="228"/>
      <w:bookmarkEnd w:id="229"/>
    </w:p>
    <w:p w:rsidR="00000000" w:rsidRDefault="00444957">
      <w:pPr>
        <w:rPr>
          <w:lang w:val="en-US"/>
        </w:rPr>
      </w:pPr>
      <w:r>
        <w:rPr>
          <w:lang w:val="en-US"/>
        </w:rPr>
        <w:t>The frequency response of the outer and middle ear is modelled by a frequency dependent weighting function that</w:t>
      </w:r>
      <w:r>
        <w:rPr>
          <w:lang w:val="en-US"/>
        </w:rPr>
        <w:t xml:space="preserve"> is applied to the filter outputs (equation (32)).</w:t>
      </w:r>
    </w:p>
    <w:p w:rsidR="00000000" w:rsidRDefault="00444957">
      <w:pPr>
        <w:pStyle w:val="Equation"/>
        <w:spacing w:before="0"/>
        <w:rPr>
          <w:lang w:val="en-US"/>
        </w:rPr>
      </w:pPr>
      <w:r>
        <w:rPr>
          <w:lang w:val="en-US"/>
        </w:rPr>
        <w:tab/>
      </w:r>
      <w:r>
        <w:rPr>
          <w:lang w:val="en-US"/>
        </w:rPr>
        <w:tab/>
      </w:r>
      <w:r>
        <w:rPr>
          <w:position w:val="-30"/>
          <w:sz w:val="20"/>
          <w:lang w:val="es-ES_tradnl"/>
        </w:rPr>
        <w:object w:dxaOrig="8120" w:dyaOrig="999">
          <v:shape id="_x0000_i1068" type="#_x0000_t75" style="width:405.75pt;height:50.25pt" o:ole="">
            <v:imagedata r:id="rId82" o:title=""/>
          </v:shape>
          <o:OLEObject Type="Embed" ProgID="Equation.3" ShapeID="_x0000_i1068" DrawAspect="Content" ObjectID="_1495264337" r:id="rId83"/>
        </w:object>
      </w:r>
      <w:r>
        <w:rPr>
          <w:lang w:val="en-US"/>
        </w:rPr>
        <w:tab/>
        <w:t>(32)</w:t>
      </w:r>
    </w:p>
    <w:p w:rsidR="00000000" w:rsidRDefault="00444957">
      <w:pPr>
        <w:pStyle w:val="Heading4"/>
        <w:keepNext w:val="0"/>
        <w:keepLines w:val="0"/>
        <w:rPr>
          <w:lang w:val="en-US"/>
        </w:rPr>
      </w:pPr>
      <w:r>
        <w:rPr>
          <w:lang w:val="en-US"/>
        </w:rPr>
        <w:t>2.2.6.1</w:t>
      </w:r>
      <w:r>
        <w:rPr>
          <w:lang w:val="en-US"/>
        </w:rPr>
        <w:tab/>
        <w:t>Pseudocode</w:t>
      </w:r>
    </w:p>
    <w:p w:rsidR="00000000" w:rsidRDefault="00444957">
      <w:pPr>
        <w:spacing w:before="0"/>
        <w:rPr>
          <w:sz w:val="8"/>
          <w:lang w:val="en-US"/>
        </w:rPr>
      </w:pPr>
    </w:p>
    <w:tbl>
      <w:tblPr>
        <w:tblW w:w="0" w:type="auto"/>
        <w:tblLayout w:type="fixed"/>
        <w:tblLook w:val="0000" w:firstRow="0" w:lastRow="0" w:firstColumn="0" w:lastColumn="0" w:noHBand="0" w:noVBand="0"/>
      </w:tblPr>
      <w:tblGrid>
        <w:gridCol w:w="2943"/>
        <w:gridCol w:w="5579"/>
      </w:tblGrid>
      <w:tr w:rsidR="00000000">
        <w:tblPrEx>
          <w:tblCellMar>
            <w:top w:w="0" w:type="dxa"/>
            <w:bottom w:w="0" w:type="dxa"/>
          </w:tblCellMar>
        </w:tblPrEx>
        <w:tc>
          <w:tcPr>
            <w:tcW w:w="2943" w:type="dxa"/>
          </w:tcPr>
          <w:p w:rsidR="00000000" w:rsidRDefault="00444957">
            <w:pPr>
              <w:pStyle w:val="Tablefin"/>
              <w:spacing w:before="60"/>
              <w:rPr>
                <w:sz w:val="24"/>
                <w:lang w:val="en-US"/>
              </w:rPr>
            </w:pPr>
            <w:r>
              <w:rPr>
                <w:sz w:val="24"/>
                <w:lang w:val="en-US"/>
              </w:rPr>
              <w:t>/* inputs */</w:t>
            </w:r>
          </w:p>
        </w:tc>
        <w:tc>
          <w:tcPr>
            <w:tcW w:w="5579" w:type="dxa"/>
          </w:tcPr>
          <w:p w:rsidR="00000000" w:rsidRDefault="00444957">
            <w:pPr>
              <w:spacing w:before="60"/>
              <w:rPr>
                <w:lang w:val="en-US"/>
              </w:rPr>
            </w:pPr>
          </w:p>
        </w:tc>
      </w:tr>
      <w:tr w:rsidR="00000000">
        <w:tblPrEx>
          <w:tblCellMar>
            <w:top w:w="0" w:type="dxa"/>
            <w:bottom w:w="0" w:type="dxa"/>
          </w:tblCellMar>
        </w:tblPrEx>
        <w:tc>
          <w:tcPr>
            <w:tcW w:w="2943" w:type="dxa"/>
          </w:tcPr>
          <w:p w:rsidR="00000000" w:rsidRDefault="00444957">
            <w:pPr>
              <w:spacing w:before="60"/>
              <w:rPr>
                <w:lang w:val="en-US"/>
              </w:rPr>
            </w:pPr>
            <w:r>
              <w:rPr>
                <w:lang w:val="en-US"/>
              </w:rPr>
              <w:t>out_re,out_im</w:t>
            </w:r>
          </w:p>
        </w:tc>
        <w:tc>
          <w:tcPr>
            <w:tcW w:w="5579" w:type="dxa"/>
          </w:tcPr>
          <w:p w:rsidR="00000000" w:rsidRDefault="00444957">
            <w:pPr>
              <w:spacing w:before="60"/>
              <w:rPr>
                <w:lang w:val="en-US"/>
              </w:rPr>
            </w:pPr>
            <w:r>
              <w:rPr>
                <w:lang w:val="en-US"/>
              </w:rPr>
              <w:t>:</w:t>
            </w:r>
            <w:r>
              <w:rPr>
                <w:lang w:val="en-US"/>
              </w:rPr>
              <w:tab/>
              <w:t>filter bank outputs (real and imaginary part)</w:t>
            </w:r>
          </w:p>
        </w:tc>
      </w:tr>
      <w:tr w:rsidR="00000000">
        <w:tblPrEx>
          <w:tblCellMar>
            <w:top w:w="0" w:type="dxa"/>
            <w:bottom w:w="0" w:type="dxa"/>
          </w:tblCellMar>
        </w:tblPrEx>
        <w:tc>
          <w:tcPr>
            <w:tcW w:w="2943" w:type="dxa"/>
          </w:tcPr>
          <w:p w:rsidR="00000000" w:rsidRDefault="00444957">
            <w:pPr>
              <w:spacing w:before="60"/>
              <w:rPr>
                <w:lang w:val="en-US"/>
              </w:rPr>
            </w:pPr>
            <w:r>
              <w:rPr>
                <w:lang w:val="en-US"/>
              </w:rPr>
              <w:t>W</w:t>
            </w:r>
          </w:p>
        </w:tc>
        <w:tc>
          <w:tcPr>
            <w:tcW w:w="5579" w:type="dxa"/>
          </w:tcPr>
          <w:p w:rsidR="00000000" w:rsidRDefault="00444957">
            <w:pPr>
              <w:spacing w:before="60"/>
              <w:rPr>
                <w:lang w:val="en-US"/>
              </w:rPr>
            </w:pPr>
            <w:r>
              <w:rPr>
                <w:lang w:val="en-US"/>
              </w:rPr>
              <w:t>:</w:t>
            </w:r>
            <w:r>
              <w:rPr>
                <w:lang w:val="en-US"/>
              </w:rPr>
              <w:tab/>
              <w:t>weighting function (see equation (32))</w:t>
            </w:r>
          </w:p>
        </w:tc>
      </w:tr>
      <w:tr w:rsidR="00000000">
        <w:tblPrEx>
          <w:tblCellMar>
            <w:top w:w="0" w:type="dxa"/>
            <w:bottom w:w="0" w:type="dxa"/>
          </w:tblCellMar>
        </w:tblPrEx>
        <w:tc>
          <w:tcPr>
            <w:tcW w:w="2943" w:type="dxa"/>
          </w:tcPr>
          <w:p w:rsidR="00000000" w:rsidRDefault="00444957">
            <w:pPr>
              <w:spacing w:before="60"/>
              <w:rPr>
                <w:lang w:val="en-US"/>
              </w:rPr>
            </w:pPr>
            <w:r>
              <w:rPr>
                <w:lang w:val="en-US"/>
              </w:rPr>
              <w:t>/* outputs */</w:t>
            </w:r>
          </w:p>
        </w:tc>
        <w:tc>
          <w:tcPr>
            <w:tcW w:w="5579" w:type="dxa"/>
          </w:tcPr>
          <w:p w:rsidR="00000000" w:rsidRDefault="00444957">
            <w:pPr>
              <w:spacing w:before="60"/>
              <w:rPr>
                <w:lang w:val="en-US"/>
              </w:rPr>
            </w:pPr>
          </w:p>
        </w:tc>
      </w:tr>
      <w:tr w:rsidR="00000000">
        <w:tblPrEx>
          <w:tblCellMar>
            <w:top w:w="0" w:type="dxa"/>
            <w:bottom w:w="0" w:type="dxa"/>
          </w:tblCellMar>
        </w:tblPrEx>
        <w:tc>
          <w:tcPr>
            <w:tcW w:w="2943" w:type="dxa"/>
          </w:tcPr>
          <w:p w:rsidR="00000000" w:rsidRDefault="00444957">
            <w:pPr>
              <w:spacing w:before="60"/>
              <w:rPr>
                <w:lang w:val="en-US"/>
              </w:rPr>
            </w:pPr>
            <w:r>
              <w:rPr>
                <w:lang w:val="en-US"/>
              </w:rPr>
              <w:t>out_re,out_im</w:t>
            </w:r>
          </w:p>
        </w:tc>
        <w:tc>
          <w:tcPr>
            <w:tcW w:w="5579" w:type="dxa"/>
          </w:tcPr>
          <w:p w:rsidR="00000000" w:rsidRDefault="00444957">
            <w:pPr>
              <w:spacing w:before="60"/>
              <w:rPr>
                <w:lang w:val="en-US"/>
              </w:rPr>
            </w:pPr>
            <w:r>
              <w:rPr>
                <w:lang w:val="en-US"/>
              </w:rPr>
              <w:t>:</w:t>
            </w:r>
            <w:r>
              <w:rPr>
                <w:lang w:val="en-US"/>
              </w:rPr>
              <w:tab/>
              <w:t>fil</w:t>
            </w:r>
            <w:r>
              <w:rPr>
                <w:lang w:val="en-US"/>
              </w:rPr>
              <w:t>ter bank outputs</w:t>
            </w:r>
          </w:p>
        </w:tc>
      </w:tr>
      <w:tr w:rsidR="00000000">
        <w:tblPrEx>
          <w:tblCellMar>
            <w:top w:w="0" w:type="dxa"/>
            <w:bottom w:w="0" w:type="dxa"/>
          </w:tblCellMar>
        </w:tblPrEx>
        <w:tc>
          <w:tcPr>
            <w:tcW w:w="2943" w:type="dxa"/>
          </w:tcPr>
          <w:p w:rsidR="00000000" w:rsidRDefault="00444957">
            <w:pPr>
              <w:spacing w:before="60"/>
              <w:rPr>
                <w:lang w:val="en-US"/>
              </w:rPr>
            </w:pPr>
            <w:r>
              <w:rPr>
                <w:lang w:val="en-US"/>
              </w:rPr>
              <w:t>/* intermediate values */</w:t>
            </w:r>
          </w:p>
        </w:tc>
        <w:tc>
          <w:tcPr>
            <w:tcW w:w="5579" w:type="dxa"/>
          </w:tcPr>
          <w:p w:rsidR="00000000" w:rsidRDefault="00444957">
            <w:pPr>
              <w:spacing w:before="60"/>
              <w:rPr>
                <w:lang w:val="en-US"/>
              </w:rPr>
            </w:pPr>
          </w:p>
        </w:tc>
      </w:tr>
      <w:tr w:rsidR="00000000">
        <w:tblPrEx>
          <w:tblCellMar>
            <w:top w:w="0" w:type="dxa"/>
            <w:bottom w:w="0" w:type="dxa"/>
          </w:tblCellMar>
        </w:tblPrEx>
        <w:tc>
          <w:tcPr>
            <w:tcW w:w="2943" w:type="dxa"/>
          </w:tcPr>
          <w:p w:rsidR="00000000" w:rsidRDefault="00444957">
            <w:pPr>
              <w:spacing w:before="60"/>
              <w:rPr>
                <w:lang w:val="en-US"/>
              </w:rPr>
            </w:pPr>
            <w:r>
              <w:rPr>
                <w:lang w:val="en-US"/>
              </w:rPr>
              <w:t>k</w:t>
            </w:r>
          </w:p>
        </w:tc>
        <w:tc>
          <w:tcPr>
            <w:tcW w:w="5579" w:type="dxa"/>
          </w:tcPr>
          <w:p w:rsidR="00000000" w:rsidRDefault="00444957">
            <w:pPr>
              <w:spacing w:before="60"/>
              <w:rPr>
                <w:lang w:val="en-US"/>
              </w:rPr>
            </w:pPr>
            <w:r>
              <w:rPr>
                <w:lang w:val="en-US"/>
              </w:rPr>
              <w:t>:</w:t>
            </w:r>
            <w:r>
              <w:rPr>
                <w:lang w:val="en-US"/>
              </w:rPr>
              <w:tab/>
              <w:t>index of the filter</w:t>
            </w:r>
          </w:p>
        </w:tc>
      </w:tr>
      <w:tr w:rsidR="00000000">
        <w:tblPrEx>
          <w:tblCellMar>
            <w:top w:w="0" w:type="dxa"/>
            <w:bottom w:w="0" w:type="dxa"/>
          </w:tblCellMar>
        </w:tblPrEx>
        <w:tc>
          <w:tcPr>
            <w:tcW w:w="2943" w:type="dxa"/>
          </w:tcPr>
          <w:p w:rsidR="00000000" w:rsidRDefault="00444957">
            <w:pPr>
              <w:spacing w:before="60"/>
              <w:rPr>
                <w:lang w:val="en-US"/>
              </w:rPr>
            </w:pPr>
            <w:r>
              <w:rPr>
                <w:lang w:val="en-US"/>
              </w:rPr>
              <w:t>Wt</w:t>
            </w:r>
          </w:p>
        </w:tc>
        <w:tc>
          <w:tcPr>
            <w:tcW w:w="5579" w:type="dxa"/>
          </w:tcPr>
          <w:p w:rsidR="00000000" w:rsidRDefault="00444957">
            <w:pPr>
              <w:spacing w:before="60"/>
              <w:rPr>
                <w:lang w:val="en-US"/>
              </w:rPr>
            </w:pPr>
            <w:r>
              <w:rPr>
                <w:lang w:val="en-US"/>
              </w:rPr>
              <w:t>:</w:t>
            </w:r>
            <w:r>
              <w:rPr>
                <w:lang w:val="en-US"/>
              </w:rPr>
              <w:tab/>
              <w:t>weighting factor</w:t>
            </w:r>
          </w:p>
        </w:tc>
      </w:tr>
    </w:tbl>
    <w:p w:rsidR="00000000" w:rsidRDefault="00444957">
      <w:pPr>
        <w:pStyle w:val="Tablefin"/>
        <w:spacing w:before="0"/>
        <w:rPr>
          <w:sz w:val="2"/>
        </w:rPr>
      </w:pPr>
    </w:p>
    <w:p w:rsidR="00000000" w:rsidRDefault="00444957">
      <w:pPr>
        <w:pStyle w:val="Index1"/>
        <w:spacing w:before="0"/>
        <w:rPr>
          <w:lang w:val="en-US"/>
        </w:rPr>
      </w:pPr>
      <w:r>
        <w:rPr>
          <w:lang w:val="en-US"/>
        </w:rPr>
        <w:br w:type="page"/>
      </w:r>
    </w:p>
    <w:p w:rsidR="00000000" w:rsidRDefault="00444957">
      <w:pPr>
        <w:pStyle w:val="Code"/>
        <w:keepNext w:val="0"/>
        <w:keepLines w:val="0"/>
        <w:framePr w:hSpace="180" w:wrap="auto" w:vAnchor="text" w:hAnchor="text" w:y="1"/>
        <w:spacing w:before="96"/>
        <w:rPr>
          <w:rFonts w:ascii="Times New Roman" w:hAnsi="Times New Roman"/>
          <w:i/>
          <w:sz w:val="22"/>
        </w:rPr>
      </w:pPr>
      <w:r>
        <w:rPr>
          <w:rFonts w:ascii="Times New Roman" w:hAnsi="Times New Roman"/>
          <w:i/>
          <w:sz w:val="22"/>
        </w:rPr>
        <w:t>/* outer and middle ear filtering */</w:t>
      </w:r>
    </w:p>
    <w:p w:rsidR="00000000" w:rsidRDefault="00444957">
      <w:pPr>
        <w:pStyle w:val="Code"/>
        <w:keepNext w:val="0"/>
        <w:keepLines w:val="0"/>
        <w:framePr w:hSpace="180" w:wrap="auto" w:vAnchor="text" w:hAnchor="text" w:y="1"/>
        <w:spacing w:before="96"/>
        <w:rPr>
          <w:rFonts w:ascii="Times New Roman" w:hAnsi="Times New Roman"/>
          <w:sz w:val="22"/>
        </w:rPr>
      </w:pPr>
      <w:r>
        <w:rPr>
          <w:rFonts w:ascii="Times New Roman" w:hAnsi="Times New Roman"/>
          <w:sz w:val="22"/>
        </w:rPr>
        <w:t>for(k=0..39)</w:t>
      </w:r>
    </w:p>
    <w:p w:rsidR="00000000" w:rsidRDefault="00444957">
      <w:pPr>
        <w:pStyle w:val="Code"/>
        <w:keepNext w:val="0"/>
        <w:keepLines w:val="0"/>
        <w:framePr w:hSpace="180" w:wrap="auto" w:vAnchor="text" w:hAnchor="text" w:y="1"/>
        <w:spacing w:before="96"/>
        <w:rPr>
          <w:rFonts w:ascii="Times New Roman" w:hAnsi="Times New Roman"/>
          <w:sz w:val="22"/>
        </w:rPr>
      </w:pPr>
      <w:r>
        <w:rPr>
          <w:rFonts w:ascii="Times New Roman" w:hAnsi="Times New Roman"/>
          <w:sz w:val="22"/>
        </w:rPr>
        <w:t>{</w:t>
      </w:r>
    </w:p>
    <w:p w:rsidR="00000000" w:rsidRDefault="00444957">
      <w:pPr>
        <w:pStyle w:val="Code"/>
        <w:keepNext w:val="0"/>
        <w:keepLines w:val="0"/>
        <w:framePr w:hSpace="180" w:wrap="auto" w:vAnchor="text" w:hAnchor="text" w:y="1"/>
        <w:tabs>
          <w:tab w:val="clear" w:pos="1418"/>
          <w:tab w:val="clear" w:pos="2552"/>
          <w:tab w:val="left" w:pos="1701"/>
        </w:tabs>
        <w:spacing w:before="96"/>
        <w:rPr>
          <w:rFonts w:ascii="Times New Roman" w:hAnsi="Times New Roman"/>
          <w:sz w:val="22"/>
        </w:rPr>
      </w:pPr>
      <w:r>
        <w:rPr>
          <w:rFonts w:ascii="Times New Roman" w:hAnsi="Times New Roman"/>
          <w:sz w:val="22"/>
        </w:rPr>
        <w:tab/>
        <w:t>Wt</w:t>
      </w:r>
      <w:r>
        <w:rPr>
          <w:rFonts w:ascii="Times New Roman" w:hAnsi="Times New Roman"/>
          <w:sz w:val="22"/>
        </w:rPr>
        <w:tab/>
        <w:t xml:space="preserve"> = pow(10,W[k]/20)</w:t>
      </w:r>
    </w:p>
    <w:p w:rsidR="00000000" w:rsidRDefault="00444957">
      <w:pPr>
        <w:pStyle w:val="Code"/>
        <w:keepNext w:val="0"/>
        <w:keepLines w:val="0"/>
        <w:framePr w:hSpace="180" w:wrap="auto" w:vAnchor="text" w:hAnchor="text" w:y="1"/>
        <w:tabs>
          <w:tab w:val="clear" w:pos="1418"/>
          <w:tab w:val="clear" w:pos="2552"/>
          <w:tab w:val="left" w:pos="1701"/>
        </w:tabs>
        <w:spacing w:before="96"/>
        <w:rPr>
          <w:rFonts w:ascii="Times New Roman" w:hAnsi="Times New Roman"/>
          <w:sz w:val="22"/>
        </w:rPr>
      </w:pPr>
      <w:r>
        <w:rPr>
          <w:rFonts w:ascii="Times New Roman" w:hAnsi="Times New Roman"/>
          <w:sz w:val="22"/>
        </w:rPr>
        <w:tab/>
        <w:t>out_re[k]</w:t>
      </w:r>
      <w:r>
        <w:rPr>
          <w:rFonts w:ascii="Times New Roman" w:hAnsi="Times New Roman"/>
          <w:sz w:val="22"/>
        </w:rPr>
        <w:tab/>
        <w:t>*= Wt;</w:t>
      </w:r>
    </w:p>
    <w:p w:rsidR="00000000" w:rsidRDefault="00444957">
      <w:pPr>
        <w:pStyle w:val="Code"/>
        <w:keepNext w:val="0"/>
        <w:keepLines w:val="0"/>
        <w:framePr w:hSpace="180" w:wrap="auto" w:vAnchor="text" w:hAnchor="text" w:y="1"/>
        <w:tabs>
          <w:tab w:val="clear" w:pos="1418"/>
          <w:tab w:val="clear" w:pos="2552"/>
          <w:tab w:val="left" w:pos="1701"/>
        </w:tabs>
        <w:spacing w:before="96"/>
        <w:rPr>
          <w:rFonts w:ascii="Times New Roman" w:hAnsi="Times New Roman"/>
          <w:sz w:val="22"/>
        </w:rPr>
      </w:pPr>
      <w:r>
        <w:rPr>
          <w:rFonts w:ascii="Times New Roman" w:hAnsi="Times New Roman"/>
          <w:sz w:val="22"/>
        </w:rPr>
        <w:tab/>
        <w:t>out_im[k]</w:t>
      </w:r>
      <w:r>
        <w:rPr>
          <w:rFonts w:ascii="Times New Roman" w:hAnsi="Times New Roman"/>
          <w:sz w:val="22"/>
        </w:rPr>
        <w:tab/>
        <w:t>*= Wt;</w:t>
      </w:r>
    </w:p>
    <w:p w:rsidR="00000000" w:rsidRDefault="00444957">
      <w:pPr>
        <w:pStyle w:val="Code"/>
        <w:keepNext w:val="0"/>
        <w:keepLines w:val="0"/>
        <w:framePr w:hSpace="180" w:wrap="auto" w:vAnchor="text" w:hAnchor="text" w:y="1"/>
        <w:spacing w:before="80" w:after="136"/>
        <w:rPr>
          <w:rFonts w:ascii="Times New Roman" w:hAnsi="Times New Roman"/>
          <w:sz w:val="22"/>
        </w:rPr>
      </w:pPr>
      <w:r>
        <w:rPr>
          <w:rFonts w:ascii="Times New Roman" w:hAnsi="Times New Roman"/>
          <w:sz w:val="22"/>
        </w:rPr>
        <w:t>}</w:t>
      </w:r>
    </w:p>
    <w:p w:rsidR="00000000" w:rsidRDefault="00444957">
      <w:pPr>
        <w:pStyle w:val="Heading3"/>
        <w:keepNext w:val="0"/>
        <w:keepLines w:val="0"/>
        <w:rPr>
          <w:lang w:val="en-US"/>
        </w:rPr>
      </w:pPr>
      <w:bookmarkStart w:id="230" w:name="_Toc415385230"/>
      <w:bookmarkStart w:id="231" w:name="_Toc425054124"/>
      <w:r>
        <w:rPr>
          <w:lang w:val="en-US"/>
        </w:rPr>
        <w:t>2.2.7</w:t>
      </w:r>
      <w:r>
        <w:rPr>
          <w:lang w:val="en-US"/>
        </w:rPr>
        <w:tab/>
        <w:t>Frequency domain spreading</w:t>
      </w:r>
      <w:bookmarkEnd w:id="230"/>
      <w:bookmarkEnd w:id="231"/>
    </w:p>
    <w:p w:rsidR="00000000" w:rsidRDefault="00444957">
      <w:pPr>
        <w:rPr>
          <w:lang w:val="en-US"/>
        </w:rPr>
      </w:pPr>
      <w:r>
        <w:rPr>
          <w:lang w:val="en-US"/>
        </w:rPr>
        <w:t>The output va</w:t>
      </w:r>
      <w:r>
        <w:rPr>
          <w:lang w:val="en-US"/>
        </w:rPr>
        <w:t>lues of the filter bank are smeared out over frequency using a level dependent spreading function. The spreading function is a two sided exponential. The lower slope is always 31 dB/Bark and the upper slope varies between –24 and –4 dB/Bark.</w:t>
      </w:r>
    </w:p>
    <w:p w:rsidR="00000000" w:rsidRDefault="00444957">
      <w:pPr>
        <w:rPr>
          <w:lang w:val="en-US"/>
        </w:rPr>
      </w:pPr>
      <w:r>
        <w:rPr>
          <w:lang w:val="en-US"/>
        </w:rPr>
        <w:t>The upper slop</w:t>
      </w:r>
      <w:r>
        <w:rPr>
          <w:lang w:val="en-US"/>
        </w:rPr>
        <w:t xml:space="preserve">e, </w:t>
      </w:r>
      <w:r>
        <w:rPr>
          <w:i/>
          <w:lang w:val="en-US"/>
        </w:rPr>
        <w:t>s</w:t>
      </w:r>
      <w:r>
        <w:rPr>
          <w:iCs/>
          <w:lang w:val="en-US"/>
        </w:rPr>
        <w:t>[</w:t>
      </w:r>
      <w:r>
        <w:rPr>
          <w:i/>
          <w:lang w:val="en-US"/>
        </w:rPr>
        <w:t>k</w:t>
      </w:r>
      <w:r>
        <w:rPr>
          <w:iCs/>
          <w:lang w:val="en-US"/>
        </w:rPr>
        <w:t>]</w:t>
      </w:r>
      <w:r>
        <w:rPr>
          <w:lang w:val="en-US"/>
        </w:rPr>
        <w:t>, is calculated according to:</w:t>
      </w:r>
    </w:p>
    <w:p w:rsidR="00000000" w:rsidRDefault="00444957">
      <w:pPr>
        <w:pStyle w:val="Equation"/>
        <w:spacing w:before="60"/>
        <w:rPr>
          <w:lang w:val="en-US"/>
        </w:rPr>
      </w:pPr>
      <w:r>
        <w:rPr>
          <w:lang w:val="en-US"/>
        </w:rPr>
        <w:tab/>
      </w:r>
      <w:r>
        <w:rPr>
          <w:lang w:val="en-US"/>
        </w:rPr>
        <w:tab/>
      </w:r>
      <w:r>
        <w:rPr>
          <w:position w:val="-32"/>
          <w:sz w:val="20"/>
          <w:lang w:val="es-ES_tradnl"/>
        </w:rPr>
        <w:object w:dxaOrig="5200" w:dyaOrig="760">
          <v:shape id="_x0000_i1069" type="#_x0000_t75" style="width:260.25pt;height:38.25pt" o:ole="">
            <v:imagedata r:id="rId84" o:title=""/>
          </v:shape>
          <o:OLEObject Type="Embed" ProgID="Equation.3" ShapeID="_x0000_i1069" DrawAspect="Content" ObjectID="_1495264338" r:id="rId85"/>
        </w:object>
      </w:r>
      <w:r>
        <w:rPr>
          <w:lang w:val="en-US"/>
        </w:rPr>
        <w:tab/>
        <w:t>(33)</w:t>
      </w:r>
    </w:p>
    <w:p w:rsidR="00000000" w:rsidRDefault="00444957">
      <w:pPr>
        <w:rPr>
          <w:lang w:val="en-US"/>
        </w:rPr>
      </w:pPr>
      <w:r>
        <w:rPr>
          <w:lang w:val="en-US"/>
        </w:rPr>
        <w:t xml:space="preserve">The level </w:t>
      </w:r>
      <w:r>
        <w:rPr>
          <w:i/>
          <w:lang w:val="en-US"/>
        </w:rPr>
        <w:t>L</w:t>
      </w:r>
      <w:r>
        <w:rPr>
          <w:iCs/>
          <w:lang w:val="en-US"/>
        </w:rPr>
        <w:t>[</w:t>
      </w:r>
      <w:r>
        <w:rPr>
          <w:i/>
          <w:lang w:val="en-US"/>
        </w:rPr>
        <w:t>k</w:t>
      </w:r>
      <w:r>
        <w:rPr>
          <w:iCs/>
          <w:lang w:val="en-US"/>
        </w:rPr>
        <w:t>]</w:t>
      </w:r>
      <w:r>
        <w:rPr>
          <w:lang w:val="en-US"/>
        </w:rPr>
        <w:t xml:space="preserve"> is calculated independently for each filter channel by taking the squared absolute value of the filter output and transforming it to the dB-scale. The centre frequencies, </w:t>
      </w:r>
      <w:r>
        <w:rPr>
          <w:i/>
          <w:iCs/>
          <w:lang w:val="en-US"/>
        </w:rPr>
        <w:t>f</w:t>
      </w:r>
      <w:r>
        <w:rPr>
          <w:i/>
          <w:iCs/>
          <w:position w:val="-4"/>
          <w:sz w:val="20"/>
          <w:lang w:val="en-US"/>
        </w:rPr>
        <w:t>c</w:t>
      </w:r>
      <w:r>
        <w:rPr>
          <w:rFonts w:ascii="Tms Rmn" w:hAnsi="Tms Rmn"/>
          <w:i/>
          <w:iCs/>
          <w:position w:val="-4"/>
          <w:sz w:val="12"/>
          <w:lang w:val="en-US"/>
        </w:rPr>
        <w:t> </w:t>
      </w:r>
      <w:r>
        <w:rPr>
          <w:lang w:val="en-US"/>
        </w:rPr>
        <w:t>[</w:t>
      </w:r>
      <w:r>
        <w:rPr>
          <w:i/>
          <w:iCs/>
          <w:lang w:val="en-US"/>
        </w:rPr>
        <w:t>k</w:t>
      </w:r>
      <w:r>
        <w:rPr>
          <w:lang w:val="en-US"/>
        </w:rPr>
        <w:t>], are taken from Table 8. The linear representations of the slopes are smoothed over time by a first order low pass filter with a time constant of 100 ms.</w:t>
      </w:r>
    </w:p>
    <w:p w:rsidR="00000000" w:rsidRDefault="00444957">
      <w:pPr>
        <w:rPr>
          <w:lang w:val="en-US"/>
        </w:rPr>
      </w:pPr>
      <w:r>
        <w:rPr>
          <w:lang w:val="en-US"/>
        </w:rPr>
        <w:t>The spreading is carried out independently for the filters representing the real part of the signals</w:t>
      </w:r>
      <w:r>
        <w:rPr>
          <w:lang w:val="en-US"/>
        </w:rPr>
        <w:t xml:space="preserve"> and the filters representing the imaginary parts of the signals (equation (29)). The frequency spreading is first carried out for the (level dependent) upper slope and after that for the lower slope using a first order IIR-filter algorithm.</w:t>
      </w:r>
    </w:p>
    <w:p w:rsidR="00000000" w:rsidRDefault="00444957">
      <w:pPr>
        <w:pStyle w:val="Heading4"/>
        <w:rPr>
          <w:lang w:val="en-US"/>
        </w:rPr>
      </w:pPr>
      <w:r>
        <w:rPr>
          <w:lang w:val="en-US"/>
        </w:rPr>
        <w:t>2.2.7.1</w:t>
      </w:r>
      <w:r>
        <w:rPr>
          <w:lang w:val="en-US"/>
        </w:rPr>
        <w:tab/>
        <w:t>Pseudo</w:t>
      </w:r>
      <w:r>
        <w:rPr>
          <w:lang w:val="en-US"/>
        </w:rPr>
        <w:t>code</w:t>
      </w:r>
    </w:p>
    <w:p w:rsidR="00000000" w:rsidRDefault="00444957">
      <w:pPr>
        <w:pStyle w:val="Index1"/>
        <w:spacing w:before="0"/>
        <w:rPr>
          <w:sz w:val="8"/>
          <w:lang w:val="en-US"/>
        </w:rPr>
      </w:pPr>
    </w:p>
    <w:tbl>
      <w:tblPr>
        <w:tblW w:w="0" w:type="auto"/>
        <w:tblLayout w:type="fixed"/>
        <w:tblLook w:val="0000" w:firstRow="0" w:lastRow="0" w:firstColumn="0" w:lastColumn="0" w:noHBand="0" w:noVBand="0"/>
      </w:tblPr>
      <w:tblGrid>
        <w:gridCol w:w="2943"/>
        <w:gridCol w:w="5579"/>
      </w:tblGrid>
      <w:tr w:rsidR="00000000">
        <w:tblPrEx>
          <w:tblCellMar>
            <w:top w:w="0" w:type="dxa"/>
            <w:bottom w:w="0" w:type="dxa"/>
          </w:tblCellMar>
        </w:tblPrEx>
        <w:tc>
          <w:tcPr>
            <w:tcW w:w="2943" w:type="dxa"/>
          </w:tcPr>
          <w:p w:rsidR="00000000" w:rsidRDefault="00444957">
            <w:pPr>
              <w:spacing w:before="60" w:line="270" w:lineRule="exact"/>
              <w:rPr>
                <w:lang w:val="en-US"/>
              </w:rPr>
            </w:pPr>
            <w:r>
              <w:rPr>
                <w:lang w:val="en-US"/>
              </w:rPr>
              <w:t>/* inputs */</w:t>
            </w:r>
          </w:p>
        </w:tc>
        <w:tc>
          <w:tcPr>
            <w:tcW w:w="5579" w:type="dxa"/>
          </w:tcPr>
          <w:p w:rsidR="00000000" w:rsidRDefault="00444957">
            <w:pPr>
              <w:spacing w:before="60" w:line="270" w:lineRule="exact"/>
              <w:rPr>
                <w:lang w:val="en-US"/>
              </w:rPr>
            </w:pPr>
          </w:p>
        </w:tc>
      </w:tr>
      <w:tr w:rsidR="00000000">
        <w:tblPrEx>
          <w:tblCellMar>
            <w:top w:w="0" w:type="dxa"/>
            <w:bottom w:w="0" w:type="dxa"/>
          </w:tblCellMar>
        </w:tblPrEx>
        <w:tc>
          <w:tcPr>
            <w:tcW w:w="2943" w:type="dxa"/>
          </w:tcPr>
          <w:p w:rsidR="00000000" w:rsidRDefault="00444957">
            <w:pPr>
              <w:spacing w:before="60" w:line="270" w:lineRule="exact"/>
              <w:rPr>
                <w:lang w:val="en-US"/>
              </w:rPr>
            </w:pPr>
            <w:r>
              <w:rPr>
                <w:lang w:val="en-US"/>
              </w:rPr>
              <w:t>out_re,out_im</w:t>
            </w:r>
          </w:p>
        </w:tc>
        <w:tc>
          <w:tcPr>
            <w:tcW w:w="5579" w:type="dxa"/>
          </w:tcPr>
          <w:p w:rsidR="00000000" w:rsidRDefault="00444957">
            <w:pPr>
              <w:spacing w:before="60" w:line="270" w:lineRule="exact"/>
              <w:rPr>
                <w:lang w:val="en-US"/>
              </w:rPr>
            </w:pPr>
            <w:r>
              <w:rPr>
                <w:lang w:val="en-US"/>
              </w:rPr>
              <w:t>:</w:t>
            </w:r>
            <w:r>
              <w:rPr>
                <w:lang w:val="en-US"/>
              </w:rPr>
              <w:tab/>
              <w:t>filter bank outputs (real and imaginary part)</w:t>
            </w:r>
          </w:p>
        </w:tc>
      </w:tr>
      <w:tr w:rsidR="00000000">
        <w:tblPrEx>
          <w:tblCellMar>
            <w:top w:w="0" w:type="dxa"/>
            <w:bottom w:w="0" w:type="dxa"/>
          </w:tblCellMar>
        </w:tblPrEx>
        <w:tc>
          <w:tcPr>
            <w:tcW w:w="2943" w:type="dxa"/>
          </w:tcPr>
          <w:p w:rsidR="00000000" w:rsidRDefault="00444957">
            <w:pPr>
              <w:spacing w:before="60" w:line="270" w:lineRule="exact"/>
              <w:rPr>
                <w:lang w:val="en-US"/>
              </w:rPr>
            </w:pPr>
            <w:r>
              <w:rPr>
                <w:lang w:val="en-US"/>
              </w:rPr>
              <w:t>z[ ]</w:t>
            </w:r>
          </w:p>
        </w:tc>
        <w:tc>
          <w:tcPr>
            <w:tcW w:w="5579" w:type="dxa"/>
          </w:tcPr>
          <w:p w:rsidR="00000000" w:rsidRDefault="00444957">
            <w:pPr>
              <w:spacing w:before="60" w:line="270" w:lineRule="exact"/>
              <w:ind w:left="794" w:hanging="794"/>
              <w:rPr>
                <w:lang w:val="en-US"/>
              </w:rPr>
            </w:pPr>
            <w:r>
              <w:rPr>
                <w:lang w:val="en-US"/>
              </w:rPr>
              <w:t>:</w:t>
            </w:r>
            <w:r>
              <w:rPr>
                <w:lang w:val="en-US"/>
              </w:rPr>
              <w:tab/>
              <w:t>critical band rates for the centre frequencies of the filter bands in Bark (according to Table 8 and equation (30))</w:t>
            </w:r>
          </w:p>
        </w:tc>
      </w:tr>
      <w:tr w:rsidR="00000000">
        <w:tblPrEx>
          <w:tblCellMar>
            <w:top w:w="0" w:type="dxa"/>
            <w:bottom w:w="0" w:type="dxa"/>
          </w:tblCellMar>
        </w:tblPrEx>
        <w:tc>
          <w:tcPr>
            <w:tcW w:w="2943" w:type="dxa"/>
          </w:tcPr>
          <w:p w:rsidR="00000000" w:rsidRDefault="00444957">
            <w:pPr>
              <w:spacing w:before="60" w:line="270" w:lineRule="exact"/>
              <w:rPr>
                <w:lang w:val="en-US"/>
              </w:rPr>
            </w:pPr>
            <w:r>
              <w:rPr>
                <w:lang w:val="en-US"/>
              </w:rPr>
              <w:t>/* outputs */</w:t>
            </w:r>
          </w:p>
        </w:tc>
        <w:tc>
          <w:tcPr>
            <w:tcW w:w="5579" w:type="dxa"/>
          </w:tcPr>
          <w:p w:rsidR="00000000" w:rsidRDefault="00444957">
            <w:pPr>
              <w:spacing w:before="60" w:line="270" w:lineRule="exact"/>
              <w:rPr>
                <w:lang w:val="en-US"/>
              </w:rPr>
            </w:pPr>
          </w:p>
        </w:tc>
      </w:tr>
      <w:tr w:rsidR="00000000">
        <w:tblPrEx>
          <w:tblCellMar>
            <w:top w:w="0" w:type="dxa"/>
            <w:bottom w:w="0" w:type="dxa"/>
          </w:tblCellMar>
        </w:tblPrEx>
        <w:tc>
          <w:tcPr>
            <w:tcW w:w="2943" w:type="dxa"/>
          </w:tcPr>
          <w:p w:rsidR="00000000" w:rsidRDefault="00444957">
            <w:pPr>
              <w:spacing w:before="60" w:line="270" w:lineRule="exact"/>
              <w:rPr>
                <w:lang w:val="en-US"/>
              </w:rPr>
            </w:pPr>
            <w:r>
              <w:rPr>
                <w:lang w:val="en-US"/>
              </w:rPr>
              <w:t>A_re,A_im</w:t>
            </w:r>
          </w:p>
        </w:tc>
        <w:tc>
          <w:tcPr>
            <w:tcW w:w="5579" w:type="dxa"/>
          </w:tcPr>
          <w:p w:rsidR="00000000" w:rsidRDefault="00444957">
            <w:pPr>
              <w:spacing w:before="60" w:line="270" w:lineRule="exact"/>
              <w:rPr>
                <w:lang w:val="en-US"/>
              </w:rPr>
            </w:pPr>
            <w:r>
              <w:rPr>
                <w:lang w:val="en-US"/>
              </w:rPr>
              <w:t>:</w:t>
            </w:r>
            <w:r>
              <w:rPr>
                <w:lang w:val="en-US"/>
              </w:rPr>
              <w:tab/>
              <w:t>output patterns</w:t>
            </w:r>
          </w:p>
        </w:tc>
      </w:tr>
      <w:tr w:rsidR="00000000">
        <w:tblPrEx>
          <w:tblCellMar>
            <w:top w:w="0" w:type="dxa"/>
            <w:bottom w:w="0" w:type="dxa"/>
          </w:tblCellMar>
        </w:tblPrEx>
        <w:tc>
          <w:tcPr>
            <w:tcW w:w="2943" w:type="dxa"/>
          </w:tcPr>
          <w:p w:rsidR="00000000" w:rsidRDefault="00444957">
            <w:pPr>
              <w:spacing w:before="60" w:line="270" w:lineRule="exact"/>
              <w:rPr>
                <w:lang w:val="en-US"/>
              </w:rPr>
            </w:pPr>
            <w:r>
              <w:rPr>
                <w:lang w:val="en-US"/>
              </w:rPr>
              <w:t xml:space="preserve">/* </w:t>
            </w:r>
            <w:r>
              <w:rPr>
                <w:lang w:val="en-US"/>
              </w:rPr>
              <w:t>intermediate values */</w:t>
            </w:r>
          </w:p>
        </w:tc>
        <w:tc>
          <w:tcPr>
            <w:tcW w:w="5579" w:type="dxa"/>
          </w:tcPr>
          <w:p w:rsidR="00000000" w:rsidRDefault="00444957">
            <w:pPr>
              <w:spacing w:before="60" w:line="270" w:lineRule="exact"/>
              <w:rPr>
                <w:lang w:val="en-US"/>
              </w:rPr>
            </w:pPr>
          </w:p>
        </w:tc>
      </w:tr>
      <w:tr w:rsidR="00000000">
        <w:tblPrEx>
          <w:tblCellMar>
            <w:top w:w="0" w:type="dxa"/>
            <w:bottom w:w="0" w:type="dxa"/>
          </w:tblCellMar>
        </w:tblPrEx>
        <w:tc>
          <w:tcPr>
            <w:tcW w:w="2943" w:type="dxa"/>
          </w:tcPr>
          <w:p w:rsidR="00000000" w:rsidRDefault="00444957">
            <w:pPr>
              <w:spacing w:before="60" w:line="270" w:lineRule="exact"/>
              <w:rPr>
                <w:lang w:val="en-US"/>
              </w:rPr>
            </w:pPr>
            <w:r>
              <w:rPr>
                <w:lang w:val="en-US"/>
              </w:rPr>
              <w:t>j,k</w:t>
            </w:r>
          </w:p>
        </w:tc>
        <w:tc>
          <w:tcPr>
            <w:tcW w:w="5579" w:type="dxa"/>
          </w:tcPr>
          <w:p w:rsidR="00000000" w:rsidRDefault="00444957">
            <w:pPr>
              <w:spacing w:before="60" w:line="270" w:lineRule="exact"/>
              <w:rPr>
                <w:lang w:val="en-US"/>
              </w:rPr>
            </w:pPr>
            <w:r>
              <w:rPr>
                <w:lang w:val="en-US"/>
              </w:rPr>
              <w:t>:</w:t>
            </w:r>
            <w:r>
              <w:rPr>
                <w:lang w:val="en-US"/>
              </w:rPr>
              <w:tab/>
              <w:t>index of the filter</w:t>
            </w:r>
          </w:p>
        </w:tc>
      </w:tr>
      <w:tr w:rsidR="00000000">
        <w:tblPrEx>
          <w:tblCellMar>
            <w:top w:w="0" w:type="dxa"/>
            <w:bottom w:w="0" w:type="dxa"/>
          </w:tblCellMar>
        </w:tblPrEx>
        <w:tc>
          <w:tcPr>
            <w:tcW w:w="2943" w:type="dxa"/>
          </w:tcPr>
          <w:p w:rsidR="00000000" w:rsidRDefault="00444957">
            <w:pPr>
              <w:spacing w:before="60" w:line="270" w:lineRule="exact"/>
              <w:rPr>
                <w:lang w:val="en-US"/>
              </w:rPr>
            </w:pPr>
            <w:r>
              <w:rPr>
                <w:lang w:val="en-US"/>
              </w:rPr>
              <w:t>a,b</w:t>
            </w:r>
          </w:p>
        </w:tc>
        <w:tc>
          <w:tcPr>
            <w:tcW w:w="5579" w:type="dxa"/>
          </w:tcPr>
          <w:p w:rsidR="00000000" w:rsidRDefault="00444957">
            <w:pPr>
              <w:spacing w:before="60" w:line="270" w:lineRule="exact"/>
              <w:rPr>
                <w:lang w:val="en-US"/>
              </w:rPr>
            </w:pPr>
            <w:r>
              <w:rPr>
                <w:lang w:val="en-US"/>
              </w:rPr>
              <w:t>:</w:t>
            </w:r>
            <w:r>
              <w:rPr>
                <w:lang w:val="en-US"/>
              </w:rPr>
              <w:tab/>
              <w:t>coefficients for temporal smoothing</w:t>
            </w:r>
          </w:p>
        </w:tc>
      </w:tr>
      <w:tr w:rsidR="00000000">
        <w:tblPrEx>
          <w:tblCellMar>
            <w:top w:w="0" w:type="dxa"/>
            <w:bottom w:w="0" w:type="dxa"/>
          </w:tblCellMar>
        </w:tblPrEx>
        <w:tc>
          <w:tcPr>
            <w:tcW w:w="2943" w:type="dxa"/>
          </w:tcPr>
          <w:p w:rsidR="00000000" w:rsidRDefault="00444957">
            <w:pPr>
              <w:spacing w:before="60" w:line="270" w:lineRule="exact"/>
              <w:rPr>
                <w:lang w:val="en-US"/>
              </w:rPr>
            </w:pPr>
            <w:r>
              <w:rPr>
                <w:lang w:val="en-US"/>
              </w:rPr>
              <w:t>dist</w:t>
            </w:r>
          </w:p>
        </w:tc>
        <w:tc>
          <w:tcPr>
            <w:tcW w:w="5579" w:type="dxa"/>
          </w:tcPr>
          <w:p w:rsidR="00000000" w:rsidRDefault="00444957">
            <w:pPr>
              <w:spacing w:before="60" w:line="270" w:lineRule="exact"/>
              <w:rPr>
                <w:lang w:val="en-US"/>
              </w:rPr>
            </w:pPr>
            <w:r>
              <w:rPr>
                <w:lang w:val="en-US"/>
              </w:rPr>
              <w:t>:</w:t>
            </w:r>
            <w:r>
              <w:rPr>
                <w:lang w:val="en-US"/>
              </w:rPr>
              <w:tab/>
              <w:t>constant for calculating the crosstalk</w:t>
            </w:r>
          </w:p>
        </w:tc>
      </w:tr>
      <w:tr w:rsidR="00000000">
        <w:tblPrEx>
          <w:tblCellMar>
            <w:top w:w="0" w:type="dxa"/>
            <w:bottom w:w="0" w:type="dxa"/>
          </w:tblCellMar>
        </w:tblPrEx>
        <w:tc>
          <w:tcPr>
            <w:tcW w:w="2943" w:type="dxa"/>
          </w:tcPr>
          <w:p w:rsidR="00000000" w:rsidRDefault="00444957">
            <w:pPr>
              <w:spacing w:before="60" w:line="270" w:lineRule="exact"/>
              <w:rPr>
                <w:lang w:val="en-US"/>
              </w:rPr>
            </w:pPr>
            <w:r>
              <w:rPr>
                <w:lang w:val="en-US"/>
              </w:rPr>
              <w:t>L[ ]</w:t>
            </w:r>
          </w:p>
        </w:tc>
        <w:tc>
          <w:tcPr>
            <w:tcW w:w="5579" w:type="dxa"/>
          </w:tcPr>
          <w:p w:rsidR="00000000" w:rsidRDefault="00444957">
            <w:pPr>
              <w:spacing w:before="60" w:line="270" w:lineRule="exact"/>
              <w:rPr>
                <w:lang w:val="en-US"/>
              </w:rPr>
            </w:pPr>
            <w:r>
              <w:rPr>
                <w:lang w:val="en-US"/>
              </w:rPr>
              <w:t>:</w:t>
            </w:r>
            <w:r>
              <w:rPr>
                <w:lang w:val="en-US"/>
              </w:rPr>
              <w:tab/>
              <w:t>level at each filter output</w:t>
            </w:r>
          </w:p>
        </w:tc>
      </w:tr>
      <w:tr w:rsidR="00000000">
        <w:tblPrEx>
          <w:tblCellMar>
            <w:top w:w="0" w:type="dxa"/>
            <w:bottom w:w="0" w:type="dxa"/>
          </w:tblCellMar>
        </w:tblPrEx>
        <w:tc>
          <w:tcPr>
            <w:tcW w:w="2943" w:type="dxa"/>
          </w:tcPr>
          <w:p w:rsidR="00000000" w:rsidRDefault="00444957">
            <w:pPr>
              <w:spacing w:before="60" w:line="270" w:lineRule="exact"/>
              <w:rPr>
                <w:lang w:val="en-US"/>
              </w:rPr>
            </w:pPr>
            <w:r>
              <w:rPr>
                <w:lang w:val="en-US"/>
              </w:rPr>
              <w:t>s[ ]</w:t>
            </w:r>
          </w:p>
        </w:tc>
        <w:tc>
          <w:tcPr>
            <w:tcW w:w="5579" w:type="dxa"/>
          </w:tcPr>
          <w:p w:rsidR="00000000" w:rsidRDefault="00444957">
            <w:pPr>
              <w:spacing w:before="60" w:line="270" w:lineRule="exact"/>
              <w:rPr>
                <w:lang w:val="en-US"/>
              </w:rPr>
            </w:pPr>
            <w:r>
              <w:rPr>
                <w:lang w:val="en-US"/>
              </w:rPr>
              <w:t>:</w:t>
            </w:r>
            <w:r>
              <w:rPr>
                <w:lang w:val="en-US"/>
              </w:rPr>
              <w:tab/>
              <w:t>local slope for upward spreading</w:t>
            </w:r>
          </w:p>
        </w:tc>
      </w:tr>
      <w:tr w:rsidR="00000000">
        <w:tblPrEx>
          <w:tblCellMar>
            <w:top w:w="0" w:type="dxa"/>
            <w:bottom w:w="0" w:type="dxa"/>
          </w:tblCellMar>
        </w:tblPrEx>
        <w:tc>
          <w:tcPr>
            <w:tcW w:w="2943" w:type="dxa"/>
          </w:tcPr>
          <w:p w:rsidR="00000000" w:rsidRDefault="00444957">
            <w:pPr>
              <w:spacing w:before="60" w:line="270" w:lineRule="exact"/>
              <w:rPr>
                <w:lang w:val="en-US"/>
              </w:rPr>
            </w:pPr>
            <w:r>
              <w:rPr>
                <w:lang w:val="en-US"/>
              </w:rPr>
              <w:t>d1,d2</w:t>
            </w:r>
          </w:p>
        </w:tc>
        <w:tc>
          <w:tcPr>
            <w:tcW w:w="5579" w:type="dxa"/>
          </w:tcPr>
          <w:p w:rsidR="00000000" w:rsidRDefault="00444957">
            <w:pPr>
              <w:spacing w:before="60" w:line="270" w:lineRule="exact"/>
              <w:rPr>
                <w:lang w:val="en-US"/>
              </w:rPr>
            </w:pPr>
            <w:r>
              <w:rPr>
                <w:lang w:val="en-US"/>
              </w:rPr>
              <w:t>:</w:t>
            </w:r>
            <w:r>
              <w:rPr>
                <w:lang w:val="en-US"/>
              </w:rPr>
              <w:tab/>
              <w:t>buffers</w:t>
            </w:r>
          </w:p>
        </w:tc>
      </w:tr>
      <w:tr w:rsidR="00000000">
        <w:tblPrEx>
          <w:tblCellMar>
            <w:top w:w="0" w:type="dxa"/>
            <w:bottom w:w="0" w:type="dxa"/>
          </w:tblCellMar>
        </w:tblPrEx>
        <w:tc>
          <w:tcPr>
            <w:tcW w:w="2943" w:type="dxa"/>
          </w:tcPr>
          <w:p w:rsidR="00000000" w:rsidRDefault="00444957">
            <w:pPr>
              <w:spacing w:before="60" w:line="270" w:lineRule="exact"/>
              <w:rPr>
                <w:lang w:val="en-US"/>
              </w:rPr>
            </w:pPr>
            <w:r>
              <w:rPr>
                <w:lang w:val="en-US"/>
              </w:rPr>
              <w:t>/* static */</w:t>
            </w:r>
          </w:p>
        </w:tc>
        <w:tc>
          <w:tcPr>
            <w:tcW w:w="5579" w:type="dxa"/>
          </w:tcPr>
          <w:p w:rsidR="00000000" w:rsidRDefault="00444957">
            <w:pPr>
              <w:spacing w:before="60" w:line="270" w:lineRule="exact"/>
              <w:ind w:left="794" w:hanging="794"/>
              <w:rPr>
                <w:lang w:val="en-US"/>
              </w:rPr>
            </w:pPr>
            <w:r>
              <w:rPr>
                <w:lang w:val="en-US"/>
              </w:rPr>
              <w:tab/>
              <w:t>(value</w:t>
            </w:r>
            <w:r>
              <w:rPr>
                <w:lang w:val="en-US"/>
              </w:rPr>
              <w:t>s from the preceeding frame are preserved; values are initialized with zeros at the start of the measurement)</w:t>
            </w:r>
          </w:p>
        </w:tc>
      </w:tr>
      <w:tr w:rsidR="00000000">
        <w:tblPrEx>
          <w:tblCellMar>
            <w:top w:w="0" w:type="dxa"/>
            <w:bottom w:w="0" w:type="dxa"/>
          </w:tblCellMar>
        </w:tblPrEx>
        <w:tc>
          <w:tcPr>
            <w:tcW w:w="2943" w:type="dxa"/>
          </w:tcPr>
          <w:p w:rsidR="00000000" w:rsidRDefault="00444957">
            <w:pPr>
              <w:spacing w:before="60" w:line="270" w:lineRule="exact"/>
              <w:rPr>
                <w:lang w:val="en-US"/>
              </w:rPr>
            </w:pPr>
            <w:r>
              <w:rPr>
                <w:lang w:val="en-US"/>
              </w:rPr>
              <w:t>cl, cu[ ]</w:t>
            </w:r>
          </w:p>
        </w:tc>
        <w:tc>
          <w:tcPr>
            <w:tcW w:w="5579" w:type="dxa"/>
          </w:tcPr>
          <w:p w:rsidR="00000000" w:rsidRDefault="00444957">
            <w:pPr>
              <w:spacing w:before="60" w:line="270" w:lineRule="exact"/>
              <w:rPr>
                <w:lang w:val="en-US"/>
              </w:rPr>
            </w:pPr>
            <w:r>
              <w:rPr>
                <w:lang w:val="en-US"/>
              </w:rPr>
              <w:t>:</w:t>
            </w:r>
            <w:r>
              <w:rPr>
                <w:lang w:val="en-US"/>
              </w:rPr>
              <w:tab/>
              <w:t xml:space="preserve">spread fraction of the signal </w:t>
            </w:r>
          </w:p>
        </w:tc>
      </w:tr>
    </w:tbl>
    <w:p w:rsidR="00000000" w:rsidRDefault="00444957">
      <w:pPr>
        <w:pStyle w:val="Index1"/>
        <w:spacing w:before="0"/>
      </w:pPr>
      <w:bookmarkStart w:id="232" w:name="_Toc415385231"/>
      <w:bookmarkStart w:id="233" w:name="_Toc425054125"/>
      <w:r>
        <w:rPr>
          <w:lang w:val="en-US"/>
        </w:rPr>
        <w:br w:type="page"/>
      </w:r>
    </w:p>
    <w:p w:rsidR="00000000" w:rsidRDefault="00444957">
      <w:pPr>
        <w:pStyle w:val="Code"/>
        <w:keepNext w:val="0"/>
        <w:keepLines w:val="0"/>
        <w:framePr w:hSpace="180" w:wrap="auto" w:vAnchor="text" w:hAnchor="text" w:y="1"/>
        <w:rPr>
          <w:rFonts w:ascii="Times New Roman" w:hAnsi="Times New Roman"/>
          <w:i/>
          <w:sz w:val="22"/>
        </w:rPr>
      </w:pPr>
      <w:r>
        <w:rPr>
          <w:rFonts w:ascii="Times New Roman" w:hAnsi="Times New Roman"/>
          <w:i/>
          <w:sz w:val="22"/>
        </w:rPr>
        <w:t>/* level dependent upward spreading */</w:t>
      </w:r>
    </w:p>
    <w:p w:rsidR="00000000" w:rsidRDefault="00444957">
      <w:pPr>
        <w:pStyle w:val="Code"/>
        <w:keepNext w:val="0"/>
        <w:keepLines w:val="0"/>
        <w:framePr w:hSpace="180" w:wrap="auto" w:vAnchor="text" w:hAnchor="text" w:y="1"/>
        <w:spacing w:before="80"/>
        <w:rPr>
          <w:rFonts w:ascii="Times New Roman" w:hAnsi="Times New Roman"/>
          <w:sz w:val="22"/>
        </w:rPr>
      </w:pPr>
      <w:r>
        <w:rPr>
          <w:rFonts w:ascii="Times New Roman" w:hAnsi="Times New Roman"/>
          <w:sz w:val="22"/>
        </w:rPr>
        <w:t>dist</w:t>
      </w:r>
      <w:r>
        <w:rPr>
          <w:rFonts w:ascii="Times New Roman" w:hAnsi="Times New Roman"/>
          <w:sz w:val="22"/>
        </w:rPr>
        <w:tab/>
        <w:t xml:space="preserve"> = pow(0.1,(z[39]-z[0])/(39*20)); </w:t>
      </w:r>
    </w:p>
    <w:p w:rsidR="00000000" w:rsidRDefault="00444957">
      <w:pPr>
        <w:pStyle w:val="Code"/>
        <w:keepNext w:val="0"/>
        <w:keepLines w:val="0"/>
        <w:framePr w:hSpace="180" w:wrap="auto" w:vAnchor="text" w:hAnchor="text" w:y="1"/>
        <w:spacing w:before="80"/>
        <w:rPr>
          <w:rFonts w:ascii="Times New Roman" w:hAnsi="Times New Roman"/>
          <w:i/>
          <w:sz w:val="22"/>
        </w:rPr>
      </w:pPr>
      <w:r>
        <w:rPr>
          <w:rFonts w:ascii="Times New Roman" w:hAnsi="Times New Roman"/>
          <w:i/>
          <w:sz w:val="22"/>
        </w:rPr>
        <w:t>/* (z[39]-z[0])/39 i</w:t>
      </w:r>
      <w:r>
        <w:rPr>
          <w:rFonts w:ascii="Times New Roman" w:hAnsi="Times New Roman"/>
          <w:i/>
          <w:sz w:val="22"/>
        </w:rPr>
        <w:t>s the distance in Bark between two adjacent filter bands */</w:t>
      </w:r>
    </w:p>
    <w:p w:rsidR="00000000" w:rsidRDefault="00444957">
      <w:pPr>
        <w:pStyle w:val="Code"/>
        <w:keepNext w:val="0"/>
        <w:keepLines w:val="0"/>
        <w:framePr w:hSpace="180" w:wrap="auto" w:vAnchor="text" w:hAnchor="text" w:y="1"/>
        <w:spacing w:before="80"/>
        <w:rPr>
          <w:rFonts w:ascii="Times New Roman" w:hAnsi="Times New Roman"/>
          <w:sz w:val="22"/>
        </w:rPr>
      </w:pPr>
      <w:r>
        <w:rPr>
          <w:rFonts w:ascii="Times New Roman" w:hAnsi="Times New Roman"/>
          <w:sz w:val="22"/>
        </w:rPr>
        <w:t>a</w:t>
      </w:r>
      <w:r>
        <w:rPr>
          <w:rFonts w:ascii="Times New Roman" w:hAnsi="Times New Roman"/>
          <w:sz w:val="22"/>
        </w:rPr>
        <w:tab/>
        <w:t xml:space="preserve"> = exp(-32/(48000*0.1));</w:t>
      </w:r>
    </w:p>
    <w:p w:rsidR="00000000" w:rsidRDefault="00444957">
      <w:pPr>
        <w:pStyle w:val="Code"/>
        <w:keepNext w:val="0"/>
        <w:keepLines w:val="0"/>
        <w:framePr w:hSpace="180" w:wrap="auto" w:vAnchor="text" w:hAnchor="text" w:y="1"/>
        <w:spacing w:before="80"/>
        <w:rPr>
          <w:rFonts w:ascii="Times New Roman" w:hAnsi="Times New Roman"/>
          <w:sz w:val="22"/>
        </w:rPr>
      </w:pPr>
      <w:r>
        <w:rPr>
          <w:rFonts w:ascii="Times New Roman" w:hAnsi="Times New Roman"/>
          <w:sz w:val="22"/>
        </w:rPr>
        <w:t>b</w:t>
      </w:r>
      <w:r>
        <w:rPr>
          <w:rFonts w:ascii="Times New Roman" w:hAnsi="Times New Roman"/>
          <w:sz w:val="22"/>
        </w:rPr>
        <w:tab/>
        <w:t xml:space="preserve"> = 1 - a;</w:t>
      </w:r>
    </w:p>
    <w:p w:rsidR="00000000" w:rsidRDefault="00444957">
      <w:pPr>
        <w:pStyle w:val="Code"/>
        <w:keepNext w:val="0"/>
        <w:keepLines w:val="0"/>
        <w:framePr w:hSpace="180" w:wrap="auto" w:vAnchor="text" w:hAnchor="text" w:y="1"/>
        <w:spacing w:before="80"/>
        <w:rPr>
          <w:rFonts w:ascii="Times New Roman" w:hAnsi="Times New Roman"/>
          <w:sz w:val="22"/>
        </w:rPr>
      </w:pPr>
      <w:r>
        <w:rPr>
          <w:rFonts w:ascii="Times New Roman" w:hAnsi="Times New Roman"/>
          <w:sz w:val="22"/>
        </w:rPr>
        <w:t>for(k=0..39)</w:t>
      </w:r>
    </w:p>
    <w:p w:rsidR="00000000" w:rsidRDefault="00444957">
      <w:pPr>
        <w:pStyle w:val="Code"/>
        <w:keepNext w:val="0"/>
        <w:keepLines w:val="0"/>
        <w:framePr w:hSpace="180" w:wrap="auto" w:vAnchor="text" w:hAnchor="text" w:y="1"/>
        <w:spacing w:before="80"/>
        <w:rPr>
          <w:rFonts w:ascii="Times New Roman" w:hAnsi="Times New Roman"/>
          <w:sz w:val="22"/>
        </w:rPr>
      </w:pPr>
      <w:r>
        <w:rPr>
          <w:rFonts w:ascii="Times New Roman" w:hAnsi="Times New Roman"/>
          <w:sz w:val="22"/>
        </w:rPr>
        <w:t>{</w:t>
      </w:r>
    </w:p>
    <w:p w:rsidR="00000000" w:rsidRDefault="00444957">
      <w:pPr>
        <w:pStyle w:val="Code"/>
        <w:keepNext w:val="0"/>
        <w:keepLines w:val="0"/>
        <w:framePr w:hSpace="180" w:wrap="auto" w:vAnchor="text" w:hAnchor="text" w:y="1"/>
        <w:tabs>
          <w:tab w:val="clear" w:pos="1418"/>
          <w:tab w:val="clear" w:pos="2552"/>
          <w:tab w:val="left" w:pos="1701"/>
        </w:tabs>
        <w:spacing w:before="80"/>
        <w:rPr>
          <w:rFonts w:ascii="Times New Roman" w:hAnsi="Times New Roman"/>
          <w:sz w:val="22"/>
        </w:rPr>
      </w:pPr>
      <w:r>
        <w:rPr>
          <w:rFonts w:ascii="Times New Roman" w:hAnsi="Times New Roman"/>
          <w:sz w:val="22"/>
        </w:rPr>
        <w:tab/>
        <w:t>A_re[k]</w:t>
      </w:r>
      <w:r>
        <w:rPr>
          <w:rFonts w:ascii="Times New Roman" w:hAnsi="Times New Roman"/>
          <w:sz w:val="22"/>
        </w:rPr>
        <w:tab/>
        <w:t xml:space="preserve"> = out_re[k];</w:t>
      </w:r>
    </w:p>
    <w:p w:rsidR="00000000" w:rsidRDefault="00444957">
      <w:pPr>
        <w:pStyle w:val="Code"/>
        <w:keepNext w:val="0"/>
        <w:keepLines w:val="0"/>
        <w:framePr w:hSpace="180" w:wrap="auto" w:vAnchor="text" w:hAnchor="text" w:y="1"/>
        <w:tabs>
          <w:tab w:val="clear" w:pos="1418"/>
          <w:tab w:val="clear" w:pos="2552"/>
          <w:tab w:val="left" w:pos="1701"/>
        </w:tabs>
        <w:spacing w:before="80"/>
        <w:rPr>
          <w:rFonts w:ascii="Times New Roman" w:hAnsi="Times New Roman"/>
          <w:sz w:val="22"/>
        </w:rPr>
      </w:pPr>
      <w:r>
        <w:rPr>
          <w:rFonts w:ascii="Times New Roman" w:hAnsi="Times New Roman"/>
          <w:sz w:val="22"/>
        </w:rPr>
        <w:tab/>
        <w:t>A_im[k]</w:t>
      </w:r>
      <w:r>
        <w:rPr>
          <w:rFonts w:ascii="Times New Roman" w:hAnsi="Times New Roman"/>
          <w:sz w:val="22"/>
        </w:rPr>
        <w:tab/>
        <w:t xml:space="preserve"> = out_im[k];</w:t>
      </w:r>
    </w:p>
    <w:p w:rsidR="00000000" w:rsidRDefault="00444957">
      <w:pPr>
        <w:pStyle w:val="Code"/>
        <w:keepNext w:val="0"/>
        <w:keepLines w:val="0"/>
        <w:framePr w:hSpace="180" w:wrap="auto" w:vAnchor="text" w:hAnchor="text" w:y="1"/>
        <w:spacing w:before="80"/>
        <w:rPr>
          <w:rFonts w:ascii="Times New Roman" w:hAnsi="Times New Roman"/>
          <w:sz w:val="22"/>
        </w:rPr>
      </w:pPr>
      <w:r>
        <w:rPr>
          <w:rFonts w:ascii="Times New Roman" w:hAnsi="Times New Roman"/>
          <w:sz w:val="22"/>
        </w:rPr>
        <w:t>}</w:t>
      </w:r>
    </w:p>
    <w:p w:rsidR="00000000" w:rsidRDefault="00444957">
      <w:pPr>
        <w:pStyle w:val="Code"/>
        <w:keepNext w:val="0"/>
        <w:keepLines w:val="0"/>
        <w:framePr w:hSpace="180" w:wrap="auto" w:vAnchor="text" w:hAnchor="text" w:y="1"/>
        <w:spacing w:before="80"/>
        <w:rPr>
          <w:rFonts w:ascii="Times New Roman" w:hAnsi="Times New Roman"/>
          <w:sz w:val="22"/>
        </w:rPr>
      </w:pPr>
      <w:r>
        <w:rPr>
          <w:rFonts w:ascii="Times New Roman" w:hAnsi="Times New Roman"/>
          <w:sz w:val="22"/>
        </w:rPr>
        <w:t>for(k=0..39)</w:t>
      </w:r>
    </w:p>
    <w:p w:rsidR="00000000" w:rsidRDefault="00444957">
      <w:pPr>
        <w:pStyle w:val="Code"/>
        <w:keepNext w:val="0"/>
        <w:keepLines w:val="0"/>
        <w:framePr w:hSpace="180" w:wrap="auto" w:vAnchor="text" w:hAnchor="text" w:y="1"/>
        <w:spacing w:before="80"/>
        <w:rPr>
          <w:rFonts w:ascii="Times New Roman" w:hAnsi="Times New Roman"/>
          <w:sz w:val="22"/>
        </w:rPr>
      </w:pPr>
      <w:r>
        <w:rPr>
          <w:rFonts w:ascii="Times New Roman" w:hAnsi="Times New Roman"/>
          <w:sz w:val="22"/>
        </w:rPr>
        <w:t>{</w:t>
      </w:r>
    </w:p>
    <w:p w:rsidR="00000000" w:rsidRDefault="00444957">
      <w:pPr>
        <w:pStyle w:val="Code"/>
        <w:keepNext w:val="0"/>
        <w:keepLines w:val="0"/>
        <w:framePr w:hSpace="180" w:wrap="auto" w:vAnchor="text" w:hAnchor="text" w:y="1"/>
        <w:spacing w:before="80"/>
        <w:rPr>
          <w:rFonts w:ascii="Times New Roman" w:hAnsi="Times New Roman"/>
          <w:i/>
          <w:sz w:val="22"/>
        </w:rPr>
      </w:pPr>
      <w:r>
        <w:rPr>
          <w:rFonts w:ascii="Times New Roman" w:hAnsi="Times New Roman"/>
          <w:i/>
          <w:sz w:val="22"/>
        </w:rPr>
        <w:tab/>
        <w:t>/* calculate level dependent slope */</w:t>
      </w:r>
    </w:p>
    <w:p w:rsidR="00000000" w:rsidRDefault="00444957">
      <w:pPr>
        <w:pStyle w:val="Code"/>
        <w:keepNext w:val="0"/>
        <w:keepLines w:val="0"/>
        <w:framePr w:hSpace="180" w:wrap="auto" w:vAnchor="text" w:hAnchor="text" w:y="1"/>
        <w:tabs>
          <w:tab w:val="clear" w:pos="1418"/>
          <w:tab w:val="clear" w:pos="2552"/>
          <w:tab w:val="left" w:pos="1701"/>
        </w:tabs>
        <w:spacing w:before="80"/>
        <w:rPr>
          <w:rFonts w:ascii="Times New Roman" w:hAnsi="Times New Roman"/>
          <w:sz w:val="22"/>
        </w:rPr>
      </w:pPr>
      <w:r>
        <w:rPr>
          <w:rFonts w:ascii="Times New Roman" w:hAnsi="Times New Roman"/>
          <w:sz w:val="22"/>
        </w:rPr>
        <w:tab/>
        <w:t>L[k]</w:t>
      </w:r>
      <w:r>
        <w:rPr>
          <w:rFonts w:ascii="Times New Roman" w:hAnsi="Times New Roman"/>
          <w:sz w:val="22"/>
        </w:rPr>
        <w:tab/>
        <w:t xml:space="preserve"> = 10*log10(out_re[k]* out_re[k] +</w:t>
      </w:r>
      <w:r>
        <w:rPr>
          <w:rFonts w:ascii="Times New Roman" w:hAnsi="Times New Roman"/>
          <w:sz w:val="22"/>
        </w:rPr>
        <w:t xml:space="preserve"> out_im[k]* out_im[k];</w:t>
      </w:r>
    </w:p>
    <w:p w:rsidR="00000000" w:rsidRDefault="00444957">
      <w:pPr>
        <w:pStyle w:val="Code"/>
        <w:keepNext w:val="0"/>
        <w:keepLines w:val="0"/>
        <w:framePr w:hSpace="180" w:wrap="auto" w:vAnchor="text" w:hAnchor="text" w:y="1"/>
        <w:tabs>
          <w:tab w:val="clear" w:pos="1418"/>
          <w:tab w:val="clear" w:pos="2552"/>
          <w:tab w:val="left" w:pos="1701"/>
        </w:tabs>
        <w:spacing w:before="80"/>
        <w:rPr>
          <w:rFonts w:ascii="Times New Roman" w:hAnsi="Times New Roman"/>
          <w:sz w:val="22"/>
        </w:rPr>
      </w:pPr>
      <w:r>
        <w:rPr>
          <w:rFonts w:ascii="Times New Roman" w:hAnsi="Times New Roman"/>
          <w:sz w:val="22"/>
        </w:rPr>
        <w:tab/>
        <w:t>s[k]</w:t>
      </w:r>
      <w:r>
        <w:rPr>
          <w:rFonts w:ascii="Times New Roman" w:hAnsi="Times New Roman"/>
          <w:sz w:val="22"/>
        </w:rPr>
        <w:tab/>
        <w:t xml:space="preserve"> = max(4,(24 + 230/fcentre[k] - 0.2*L[k]));</w:t>
      </w:r>
    </w:p>
    <w:p w:rsidR="00000000" w:rsidRDefault="00444957">
      <w:pPr>
        <w:pStyle w:val="Code"/>
        <w:keepNext w:val="0"/>
        <w:keepLines w:val="0"/>
        <w:framePr w:hSpace="180" w:wrap="auto" w:vAnchor="text" w:hAnchor="text" w:y="1"/>
        <w:tabs>
          <w:tab w:val="clear" w:pos="1418"/>
          <w:tab w:val="clear" w:pos="2552"/>
          <w:tab w:val="left" w:pos="1701"/>
        </w:tabs>
        <w:spacing w:before="80"/>
        <w:rPr>
          <w:rFonts w:ascii="Times New Roman" w:hAnsi="Times New Roman"/>
          <w:i/>
          <w:sz w:val="22"/>
        </w:rPr>
      </w:pPr>
      <w:r>
        <w:rPr>
          <w:rFonts w:ascii="Times New Roman" w:hAnsi="Times New Roman"/>
          <w:i/>
          <w:sz w:val="22"/>
        </w:rPr>
        <w:tab/>
        <w:t>/* calculate spread fraction and smooth it over time*/</w:t>
      </w:r>
    </w:p>
    <w:p w:rsidR="00000000" w:rsidRDefault="00444957">
      <w:pPr>
        <w:pStyle w:val="Code"/>
        <w:keepNext w:val="0"/>
        <w:keepLines w:val="0"/>
        <w:framePr w:hSpace="180" w:wrap="auto" w:vAnchor="text" w:hAnchor="text" w:y="1"/>
        <w:tabs>
          <w:tab w:val="clear" w:pos="1418"/>
          <w:tab w:val="clear" w:pos="2552"/>
          <w:tab w:val="left" w:pos="1701"/>
        </w:tabs>
        <w:spacing w:before="80"/>
        <w:rPr>
          <w:rFonts w:ascii="Times New Roman" w:hAnsi="Times New Roman"/>
          <w:sz w:val="22"/>
        </w:rPr>
      </w:pPr>
      <w:r>
        <w:rPr>
          <w:rFonts w:ascii="Times New Roman" w:hAnsi="Times New Roman"/>
          <w:sz w:val="22"/>
        </w:rPr>
        <w:tab/>
        <w:t>cu[k]</w:t>
      </w:r>
      <w:r>
        <w:rPr>
          <w:rFonts w:ascii="Times New Roman" w:hAnsi="Times New Roman"/>
          <w:sz w:val="22"/>
        </w:rPr>
        <w:tab/>
        <w:t xml:space="preserve"> = a*pow(dist,s[k])+b*cu[k];</w:t>
      </w:r>
    </w:p>
    <w:p w:rsidR="00000000" w:rsidRDefault="00444957">
      <w:pPr>
        <w:pStyle w:val="Code"/>
        <w:keepNext w:val="0"/>
        <w:keepLines w:val="0"/>
        <w:framePr w:hSpace="180" w:wrap="auto" w:vAnchor="text" w:hAnchor="text" w:y="1"/>
        <w:tabs>
          <w:tab w:val="clear" w:pos="1418"/>
          <w:tab w:val="clear" w:pos="2552"/>
          <w:tab w:val="left" w:pos="1701"/>
        </w:tabs>
        <w:spacing w:before="80"/>
        <w:rPr>
          <w:rFonts w:ascii="Times New Roman" w:hAnsi="Times New Roman"/>
          <w:i/>
          <w:sz w:val="22"/>
        </w:rPr>
      </w:pPr>
      <w:r>
        <w:rPr>
          <w:rFonts w:ascii="Times New Roman" w:hAnsi="Times New Roman"/>
          <w:i/>
          <w:sz w:val="22"/>
        </w:rPr>
        <w:tab/>
        <w:t>/* spreading of band k */</w:t>
      </w:r>
    </w:p>
    <w:p w:rsidR="00000000" w:rsidRDefault="00444957">
      <w:pPr>
        <w:pStyle w:val="Code"/>
        <w:keepNext w:val="0"/>
        <w:keepLines w:val="0"/>
        <w:framePr w:hSpace="180" w:wrap="auto" w:vAnchor="text" w:hAnchor="text" w:y="1"/>
        <w:tabs>
          <w:tab w:val="clear" w:pos="1418"/>
          <w:tab w:val="clear" w:pos="2552"/>
          <w:tab w:val="left" w:pos="1701"/>
        </w:tabs>
        <w:spacing w:before="80"/>
        <w:rPr>
          <w:rFonts w:ascii="Times New Roman" w:hAnsi="Times New Roman"/>
          <w:sz w:val="22"/>
        </w:rPr>
      </w:pPr>
      <w:r>
        <w:rPr>
          <w:rFonts w:ascii="Times New Roman" w:hAnsi="Times New Roman"/>
          <w:sz w:val="22"/>
        </w:rPr>
        <w:tab/>
        <w:t>d1</w:t>
      </w:r>
      <w:r>
        <w:rPr>
          <w:rFonts w:ascii="Times New Roman" w:hAnsi="Times New Roman"/>
          <w:sz w:val="22"/>
        </w:rPr>
        <w:tab/>
        <w:t xml:space="preserve"> = out_re[k]</w:t>
      </w:r>
    </w:p>
    <w:p w:rsidR="00000000" w:rsidRDefault="00444957">
      <w:pPr>
        <w:pStyle w:val="Code"/>
        <w:keepNext w:val="0"/>
        <w:keepLines w:val="0"/>
        <w:framePr w:hSpace="180" w:wrap="auto" w:vAnchor="text" w:hAnchor="text" w:y="1"/>
        <w:tabs>
          <w:tab w:val="clear" w:pos="1418"/>
          <w:tab w:val="clear" w:pos="2552"/>
          <w:tab w:val="left" w:pos="1701"/>
        </w:tabs>
        <w:spacing w:before="80"/>
        <w:rPr>
          <w:rFonts w:ascii="Times New Roman" w:hAnsi="Times New Roman"/>
          <w:sz w:val="22"/>
        </w:rPr>
      </w:pPr>
      <w:r>
        <w:rPr>
          <w:rFonts w:ascii="Times New Roman" w:hAnsi="Times New Roman"/>
          <w:sz w:val="22"/>
        </w:rPr>
        <w:tab/>
        <w:t>d2</w:t>
      </w:r>
      <w:r>
        <w:rPr>
          <w:rFonts w:ascii="Times New Roman" w:hAnsi="Times New Roman"/>
          <w:sz w:val="22"/>
        </w:rPr>
        <w:tab/>
        <w:t xml:space="preserve"> = out_im[k]</w:t>
      </w:r>
    </w:p>
    <w:p w:rsidR="00000000" w:rsidRDefault="00444957">
      <w:pPr>
        <w:pStyle w:val="Code"/>
        <w:keepNext w:val="0"/>
        <w:keepLines w:val="0"/>
        <w:framePr w:hSpace="180" w:wrap="auto" w:vAnchor="text" w:hAnchor="text" w:y="1"/>
        <w:spacing w:before="80"/>
        <w:rPr>
          <w:rFonts w:ascii="Times New Roman" w:hAnsi="Times New Roman"/>
          <w:sz w:val="22"/>
        </w:rPr>
      </w:pPr>
      <w:r>
        <w:rPr>
          <w:rFonts w:ascii="Times New Roman" w:hAnsi="Times New Roman"/>
          <w:sz w:val="22"/>
        </w:rPr>
        <w:tab/>
        <w:t>for(j=k+1..39)</w:t>
      </w:r>
    </w:p>
    <w:p w:rsidR="00000000" w:rsidRDefault="00444957">
      <w:pPr>
        <w:pStyle w:val="Code"/>
        <w:keepNext w:val="0"/>
        <w:keepLines w:val="0"/>
        <w:framePr w:hSpace="180" w:wrap="auto" w:vAnchor="text" w:hAnchor="text" w:y="1"/>
        <w:spacing w:before="80"/>
        <w:rPr>
          <w:rFonts w:ascii="Times New Roman" w:hAnsi="Times New Roman"/>
          <w:sz w:val="22"/>
        </w:rPr>
      </w:pPr>
      <w:r>
        <w:rPr>
          <w:rFonts w:ascii="Times New Roman" w:hAnsi="Times New Roman"/>
          <w:sz w:val="22"/>
        </w:rPr>
        <w:tab/>
        <w:t>{</w:t>
      </w:r>
    </w:p>
    <w:p w:rsidR="00000000" w:rsidRDefault="00444957">
      <w:pPr>
        <w:pStyle w:val="Code"/>
        <w:keepNext w:val="0"/>
        <w:keepLines w:val="0"/>
        <w:framePr w:hSpace="180" w:wrap="auto" w:vAnchor="text" w:hAnchor="text" w:y="1"/>
        <w:tabs>
          <w:tab w:val="clear" w:pos="1418"/>
          <w:tab w:val="clear" w:pos="2552"/>
          <w:tab w:val="left" w:pos="1276"/>
        </w:tabs>
        <w:spacing w:before="80"/>
        <w:rPr>
          <w:rFonts w:ascii="Times New Roman" w:hAnsi="Times New Roman"/>
          <w:sz w:val="22"/>
        </w:rPr>
      </w:pPr>
      <w:r>
        <w:rPr>
          <w:rFonts w:ascii="Times New Roman" w:hAnsi="Times New Roman"/>
          <w:sz w:val="22"/>
        </w:rPr>
        <w:tab/>
      </w:r>
      <w:r>
        <w:rPr>
          <w:rFonts w:ascii="Times New Roman" w:hAnsi="Times New Roman"/>
          <w:sz w:val="22"/>
        </w:rPr>
        <w:tab/>
        <w:t xml:space="preserve">d1 </w:t>
      </w:r>
      <w:r>
        <w:rPr>
          <w:rFonts w:ascii="Times New Roman" w:hAnsi="Times New Roman"/>
          <w:sz w:val="22"/>
        </w:rPr>
        <w:tab/>
        <w:t>*= cu</w:t>
      </w:r>
      <w:r>
        <w:rPr>
          <w:rFonts w:ascii="Times New Roman" w:hAnsi="Times New Roman"/>
          <w:sz w:val="22"/>
        </w:rPr>
        <w:t>[k];</w:t>
      </w:r>
    </w:p>
    <w:p w:rsidR="00000000" w:rsidRDefault="00444957">
      <w:pPr>
        <w:pStyle w:val="Code"/>
        <w:keepNext w:val="0"/>
        <w:keepLines w:val="0"/>
        <w:framePr w:hSpace="180" w:wrap="auto" w:vAnchor="text" w:hAnchor="text" w:y="1"/>
        <w:tabs>
          <w:tab w:val="clear" w:pos="1418"/>
          <w:tab w:val="clear" w:pos="2552"/>
          <w:tab w:val="left" w:pos="1276"/>
        </w:tabs>
        <w:spacing w:before="80"/>
        <w:rPr>
          <w:rFonts w:ascii="Times New Roman" w:hAnsi="Times New Roman"/>
          <w:sz w:val="22"/>
        </w:rPr>
      </w:pPr>
      <w:r>
        <w:rPr>
          <w:rFonts w:ascii="Times New Roman" w:hAnsi="Times New Roman"/>
          <w:sz w:val="22"/>
        </w:rPr>
        <w:tab/>
      </w:r>
      <w:r>
        <w:rPr>
          <w:rFonts w:ascii="Times New Roman" w:hAnsi="Times New Roman"/>
          <w:sz w:val="22"/>
        </w:rPr>
        <w:tab/>
        <w:t xml:space="preserve">d2 </w:t>
      </w:r>
      <w:r>
        <w:rPr>
          <w:rFonts w:ascii="Times New Roman" w:hAnsi="Times New Roman"/>
          <w:sz w:val="22"/>
        </w:rPr>
        <w:tab/>
        <w:t>*= cu[k];</w:t>
      </w:r>
    </w:p>
    <w:p w:rsidR="00000000" w:rsidRDefault="00444957">
      <w:pPr>
        <w:pStyle w:val="Code"/>
        <w:keepNext w:val="0"/>
        <w:keepLines w:val="0"/>
        <w:framePr w:hSpace="180" w:wrap="auto" w:vAnchor="text" w:hAnchor="text" w:y="1"/>
        <w:tabs>
          <w:tab w:val="clear" w:pos="1418"/>
          <w:tab w:val="clear" w:pos="2552"/>
          <w:tab w:val="left" w:pos="1276"/>
        </w:tabs>
        <w:spacing w:before="80"/>
        <w:rPr>
          <w:rFonts w:ascii="Times New Roman" w:hAnsi="Times New Roman"/>
          <w:sz w:val="22"/>
        </w:rPr>
      </w:pPr>
      <w:r>
        <w:rPr>
          <w:rFonts w:ascii="Times New Roman" w:hAnsi="Times New Roman"/>
          <w:sz w:val="22"/>
        </w:rPr>
        <w:tab/>
      </w:r>
      <w:r>
        <w:rPr>
          <w:rFonts w:ascii="Times New Roman" w:hAnsi="Times New Roman"/>
          <w:sz w:val="22"/>
        </w:rPr>
        <w:tab/>
        <w:t>A_re[j]</w:t>
      </w:r>
      <w:r>
        <w:rPr>
          <w:rFonts w:ascii="Times New Roman" w:hAnsi="Times New Roman"/>
          <w:sz w:val="22"/>
        </w:rPr>
        <w:tab/>
        <w:t>+= d1;</w:t>
      </w:r>
    </w:p>
    <w:p w:rsidR="00000000" w:rsidRDefault="00444957">
      <w:pPr>
        <w:pStyle w:val="Code"/>
        <w:keepNext w:val="0"/>
        <w:keepLines w:val="0"/>
        <w:framePr w:hSpace="180" w:wrap="auto" w:vAnchor="text" w:hAnchor="text" w:y="1"/>
        <w:tabs>
          <w:tab w:val="clear" w:pos="1418"/>
          <w:tab w:val="clear" w:pos="2552"/>
          <w:tab w:val="left" w:pos="1276"/>
        </w:tabs>
        <w:spacing w:before="80"/>
        <w:rPr>
          <w:rFonts w:ascii="Times New Roman" w:hAnsi="Times New Roman"/>
          <w:sz w:val="22"/>
        </w:rPr>
      </w:pPr>
      <w:r>
        <w:rPr>
          <w:rFonts w:ascii="Times New Roman" w:hAnsi="Times New Roman"/>
          <w:sz w:val="22"/>
        </w:rPr>
        <w:tab/>
      </w:r>
      <w:r>
        <w:rPr>
          <w:rFonts w:ascii="Times New Roman" w:hAnsi="Times New Roman"/>
          <w:sz w:val="22"/>
        </w:rPr>
        <w:tab/>
        <w:t>A_im[j]</w:t>
      </w:r>
      <w:r>
        <w:rPr>
          <w:rFonts w:ascii="Times New Roman" w:hAnsi="Times New Roman"/>
          <w:sz w:val="22"/>
        </w:rPr>
        <w:tab/>
        <w:t>+= d2;</w:t>
      </w:r>
    </w:p>
    <w:p w:rsidR="00000000" w:rsidRDefault="00444957">
      <w:pPr>
        <w:pStyle w:val="Code"/>
        <w:keepNext w:val="0"/>
        <w:keepLines w:val="0"/>
        <w:framePr w:hSpace="180" w:wrap="auto" w:vAnchor="text" w:hAnchor="text" w:y="1"/>
        <w:spacing w:before="80"/>
        <w:rPr>
          <w:rFonts w:ascii="Times New Roman" w:hAnsi="Times New Roman"/>
          <w:sz w:val="22"/>
        </w:rPr>
      </w:pPr>
      <w:r>
        <w:rPr>
          <w:rFonts w:ascii="Times New Roman" w:hAnsi="Times New Roman"/>
          <w:sz w:val="22"/>
        </w:rPr>
        <w:tab/>
        <w:t>}</w:t>
      </w:r>
    </w:p>
    <w:p w:rsidR="00000000" w:rsidRDefault="00444957">
      <w:pPr>
        <w:pStyle w:val="Code"/>
        <w:keepNext w:val="0"/>
        <w:keepLines w:val="0"/>
        <w:framePr w:hSpace="180" w:wrap="auto" w:vAnchor="text" w:hAnchor="text" w:y="1"/>
        <w:spacing w:before="80"/>
        <w:rPr>
          <w:rFonts w:ascii="Times New Roman" w:hAnsi="Times New Roman"/>
          <w:sz w:val="22"/>
        </w:rPr>
      </w:pPr>
      <w:r>
        <w:rPr>
          <w:rFonts w:ascii="Times New Roman" w:hAnsi="Times New Roman"/>
          <w:sz w:val="22"/>
        </w:rPr>
        <w:t>}</w:t>
      </w:r>
    </w:p>
    <w:p w:rsidR="00000000" w:rsidRDefault="00444957">
      <w:pPr>
        <w:pStyle w:val="Code"/>
        <w:keepNext w:val="0"/>
        <w:keepLines w:val="0"/>
        <w:framePr w:hSpace="180" w:wrap="auto" w:vAnchor="text" w:hAnchor="text" w:y="1"/>
        <w:spacing w:before="80"/>
        <w:rPr>
          <w:rFonts w:ascii="Times New Roman" w:hAnsi="Times New Roman"/>
          <w:i/>
          <w:sz w:val="22"/>
        </w:rPr>
      </w:pPr>
      <w:r>
        <w:rPr>
          <w:rFonts w:ascii="Times New Roman" w:hAnsi="Times New Roman"/>
          <w:i/>
          <w:sz w:val="22"/>
        </w:rPr>
        <w:t>/* downward spreading */</w:t>
      </w:r>
    </w:p>
    <w:p w:rsidR="00000000" w:rsidRDefault="00444957">
      <w:pPr>
        <w:pStyle w:val="Code"/>
        <w:keepNext w:val="0"/>
        <w:keepLines w:val="0"/>
        <w:framePr w:hSpace="180" w:wrap="auto" w:vAnchor="text" w:hAnchor="text" w:y="1"/>
        <w:tabs>
          <w:tab w:val="clear" w:pos="1418"/>
          <w:tab w:val="clear" w:pos="2552"/>
          <w:tab w:val="left" w:pos="1701"/>
        </w:tabs>
        <w:spacing w:before="80"/>
        <w:rPr>
          <w:rFonts w:ascii="Times New Roman" w:hAnsi="Times New Roman"/>
          <w:sz w:val="22"/>
        </w:rPr>
      </w:pPr>
      <w:r>
        <w:rPr>
          <w:rFonts w:ascii="Times New Roman" w:hAnsi="Times New Roman"/>
          <w:sz w:val="22"/>
        </w:rPr>
        <w:t>cl</w:t>
      </w:r>
      <w:r>
        <w:rPr>
          <w:rFonts w:ascii="Times New Roman" w:hAnsi="Times New Roman"/>
          <w:sz w:val="22"/>
        </w:rPr>
        <w:tab/>
        <w:t xml:space="preserve"> = pow(dist,31);</w:t>
      </w:r>
    </w:p>
    <w:p w:rsidR="00000000" w:rsidRDefault="00444957">
      <w:pPr>
        <w:pStyle w:val="Code"/>
        <w:keepNext w:val="0"/>
        <w:keepLines w:val="0"/>
        <w:framePr w:hSpace="180" w:wrap="auto" w:vAnchor="text" w:hAnchor="text" w:y="1"/>
        <w:tabs>
          <w:tab w:val="clear" w:pos="1418"/>
          <w:tab w:val="clear" w:pos="2552"/>
          <w:tab w:val="left" w:pos="1701"/>
        </w:tabs>
        <w:spacing w:before="80"/>
        <w:rPr>
          <w:rFonts w:ascii="Times New Roman" w:hAnsi="Times New Roman"/>
          <w:sz w:val="22"/>
        </w:rPr>
      </w:pPr>
      <w:r>
        <w:rPr>
          <w:rFonts w:ascii="Times New Roman" w:hAnsi="Times New Roman"/>
          <w:sz w:val="22"/>
        </w:rPr>
        <w:t>d1</w:t>
      </w:r>
      <w:r>
        <w:rPr>
          <w:rFonts w:ascii="Times New Roman" w:hAnsi="Times New Roman"/>
          <w:sz w:val="22"/>
        </w:rPr>
        <w:tab/>
        <w:t xml:space="preserve"> = 0;</w:t>
      </w:r>
    </w:p>
    <w:p w:rsidR="00000000" w:rsidRDefault="00444957">
      <w:pPr>
        <w:pStyle w:val="Code"/>
        <w:keepNext w:val="0"/>
        <w:keepLines w:val="0"/>
        <w:framePr w:hSpace="180" w:wrap="auto" w:vAnchor="text" w:hAnchor="text" w:y="1"/>
        <w:tabs>
          <w:tab w:val="clear" w:pos="1418"/>
          <w:tab w:val="clear" w:pos="2552"/>
          <w:tab w:val="left" w:pos="1701"/>
        </w:tabs>
        <w:spacing w:before="80"/>
        <w:rPr>
          <w:rFonts w:ascii="Times New Roman" w:hAnsi="Times New Roman"/>
          <w:sz w:val="22"/>
        </w:rPr>
      </w:pPr>
      <w:r>
        <w:rPr>
          <w:rFonts w:ascii="Times New Roman" w:hAnsi="Times New Roman"/>
          <w:sz w:val="22"/>
        </w:rPr>
        <w:t>d2</w:t>
      </w:r>
      <w:r>
        <w:rPr>
          <w:rFonts w:ascii="Times New Roman" w:hAnsi="Times New Roman"/>
          <w:sz w:val="22"/>
        </w:rPr>
        <w:tab/>
        <w:t xml:space="preserve"> = 0;</w:t>
      </w:r>
    </w:p>
    <w:p w:rsidR="00000000" w:rsidRDefault="00444957">
      <w:pPr>
        <w:pStyle w:val="Code"/>
        <w:keepNext w:val="0"/>
        <w:keepLines w:val="0"/>
        <w:framePr w:hSpace="180" w:wrap="auto" w:vAnchor="text" w:hAnchor="text" w:y="1"/>
        <w:spacing w:before="80"/>
        <w:rPr>
          <w:rFonts w:ascii="Times New Roman" w:hAnsi="Times New Roman"/>
          <w:sz w:val="22"/>
        </w:rPr>
      </w:pPr>
      <w:r>
        <w:rPr>
          <w:rFonts w:ascii="Times New Roman" w:hAnsi="Times New Roman"/>
          <w:sz w:val="22"/>
        </w:rPr>
        <w:t>for(k=39..0)</w:t>
      </w:r>
    </w:p>
    <w:p w:rsidR="00000000" w:rsidRDefault="00444957">
      <w:pPr>
        <w:pStyle w:val="Code"/>
        <w:keepNext w:val="0"/>
        <w:keepLines w:val="0"/>
        <w:framePr w:hSpace="180" w:wrap="auto" w:vAnchor="text" w:hAnchor="text" w:y="1"/>
        <w:spacing w:before="80"/>
        <w:rPr>
          <w:rFonts w:ascii="Times New Roman" w:hAnsi="Times New Roman"/>
          <w:sz w:val="22"/>
        </w:rPr>
      </w:pPr>
      <w:r>
        <w:rPr>
          <w:rFonts w:ascii="Times New Roman" w:hAnsi="Times New Roman"/>
          <w:sz w:val="22"/>
        </w:rPr>
        <w:t>{</w:t>
      </w:r>
    </w:p>
    <w:p w:rsidR="00000000" w:rsidRDefault="00444957">
      <w:pPr>
        <w:pStyle w:val="Code"/>
        <w:keepNext w:val="0"/>
        <w:keepLines w:val="0"/>
        <w:framePr w:hSpace="180" w:wrap="auto" w:vAnchor="text" w:hAnchor="text" w:y="1"/>
        <w:spacing w:before="80"/>
        <w:rPr>
          <w:rFonts w:ascii="Times New Roman" w:hAnsi="Times New Roman"/>
          <w:sz w:val="22"/>
        </w:rPr>
      </w:pPr>
      <w:r>
        <w:rPr>
          <w:rFonts w:ascii="Times New Roman" w:hAnsi="Times New Roman"/>
          <w:sz w:val="22"/>
        </w:rPr>
        <w:tab/>
        <w:t>/* spreading of band k */</w:t>
      </w:r>
    </w:p>
    <w:p w:rsidR="00000000" w:rsidRDefault="00444957">
      <w:pPr>
        <w:pStyle w:val="Code"/>
        <w:keepNext w:val="0"/>
        <w:keepLines w:val="0"/>
        <w:framePr w:hSpace="180" w:wrap="auto" w:vAnchor="text" w:hAnchor="text" w:y="1"/>
        <w:tabs>
          <w:tab w:val="clear" w:pos="1418"/>
          <w:tab w:val="clear" w:pos="2552"/>
          <w:tab w:val="left" w:pos="1701"/>
        </w:tabs>
        <w:spacing w:before="80"/>
        <w:rPr>
          <w:rFonts w:ascii="Times New Roman" w:hAnsi="Times New Roman"/>
          <w:sz w:val="22"/>
        </w:rPr>
      </w:pPr>
      <w:r>
        <w:rPr>
          <w:rFonts w:ascii="Times New Roman" w:hAnsi="Times New Roman"/>
          <w:sz w:val="22"/>
        </w:rPr>
        <w:tab/>
        <w:t>d1</w:t>
      </w:r>
      <w:r>
        <w:rPr>
          <w:rFonts w:ascii="Times New Roman" w:hAnsi="Times New Roman"/>
          <w:sz w:val="22"/>
        </w:rPr>
        <w:tab/>
        <w:t>= d1 * cl + A_re[k];</w:t>
      </w:r>
    </w:p>
    <w:p w:rsidR="00000000" w:rsidRDefault="00444957">
      <w:pPr>
        <w:pStyle w:val="Code"/>
        <w:keepNext w:val="0"/>
        <w:keepLines w:val="0"/>
        <w:framePr w:hSpace="180" w:wrap="auto" w:vAnchor="text" w:hAnchor="text" w:y="1"/>
        <w:tabs>
          <w:tab w:val="clear" w:pos="1418"/>
          <w:tab w:val="clear" w:pos="2552"/>
          <w:tab w:val="left" w:pos="1701"/>
        </w:tabs>
        <w:spacing w:before="80"/>
        <w:rPr>
          <w:rFonts w:ascii="Times New Roman" w:hAnsi="Times New Roman"/>
          <w:sz w:val="22"/>
        </w:rPr>
      </w:pPr>
      <w:r>
        <w:rPr>
          <w:rFonts w:ascii="Times New Roman" w:hAnsi="Times New Roman"/>
          <w:sz w:val="22"/>
        </w:rPr>
        <w:tab/>
        <w:t>d2</w:t>
      </w:r>
      <w:r>
        <w:rPr>
          <w:rFonts w:ascii="Times New Roman" w:hAnsi="Times New Roman"/>
          <w:sz w:val="22"/>
        </w:rPr>
        <w:tab/>
        <w:t>= d2 * cl + A_im[k];</w:t>
      </w:r>
    </w:p>
    <w:p w:rsidR="00000000" w:rsidRDefault="00444957">
      <w:pPr>
        <w:pStyle w:val="Code"/>
        <w:keepNext w:val="0"/>
        <w:keepLines w:val="0"/>
        <w:framePr w:hSpace="180" w:wrap="auto" w:vAnchor="text" w:hAnchor="text" w:y="1"/>
        <w:tabs>
          <w:tab w:val="clear" w:pos="1418"/>
          <w:tab w:val="clear" w:pos="2552"/>
          <w:tab w:val="left" w:pos="1701"/>
        </w:tabs>
        <w:spacing w:before="80"/>
        <w:rPr>
          <w:rFonts w:ascii="Times New Roman" w:hAnsi="Times New Roman"/>
          <w:sz w:val="22"/>
        </w:rPr>
      </w:pPr>
      <w:r>
        <w:rPr>
          <w:rFonts w:ascii="Times New Roman" w:hAnsi="Times New Roman"/>
          <w:sz w:val="22"/>
        </w:rPr>
        <w:tab/>
        <w:t>A_re[k]</w:t>
      </w:r>
      <w:r>
        <w:rPr>
          <w:rFonts w:ascii="Times New Roman" w:hAnsi="Times New Roman"/>
          <w:sz w:val="22"/>
        </w:rPr>
        <w:tab/>
        <w:t xml:space="preserve"> = d1;</w:t>
      </w:r>
    </w:p>
    <w:p w:rsidR="00000000" w:rsidRDefault="00444957">
      <w:pPr>
        <w:pStyle w:val="Code"/>
        <w:keepNext w:val="0"/>
        <w:keepLines w:val="0"/>
        <w:framePr w:hSpace="180" w:wrap="auto" w:vAnchor="text" w:hAnchor="text" w:y="1"/>
        <w:tabs>
          <w:tab w:val="clear" w:pos="1418"/>
          <w:tab w:val="clear" w:pos="2552"/>
          <w:tab w:val="left" w:pos="1701"/>
        </w:tabs>
        <w:spacing w:before="80"/>
        <w:rPr>
          <w:rFonts w:ascii="Times New Roman" w:hAnsi="Times New Roman"/>
          <w:sz w:val="22"/>
          <w:lang w:val="fr-FR"/>
        </w:rPr>
      </w:pPr>
      <w:r>
        <w:rPr>
          <w:rFonts w:ascii="Times New Roman" w:hAnsi="Times New Roman"/>
          <w:sz w:val="22"/>
        </w:rPr>
        <w:tab/>
      </w:r>
      <w:r>
        <w:rPr>
          <w:rFonts w:ascii="Times New Roman" w:hAnsi="Times New Roman"/>
          <w:sz w:val="22"/>
          <w:lang w:val="fr-FR"/>
        </w:rPr>
        <w:t>A_im[k]</w:t>
      </w:r>
      <w:r>
        <w:rPr>
          <w:rFonts w:ascii="Times New Roman" w:hAnsi="Times New Roman"/>
          <w:sz w:val="22"/>
          <w:lang w:val="fr-FR"/>
        </w:rPr>
        <w:tab/>
        <w:t xml:space="preserve"> = d2;</w:t>
      </w:r>
    </w:p>
    <w:p w:rsidR="00000000" w:rsidRDefault="00444957">
      <w:pPr>
        <w:pStyle w:val="Code"/>
        <w:framePr w:hSpace="180" w:wrap="auto" w:vAnchor="text" w:hAnchor="text" w:y="1"/>
        <w:spacing w:before="90"/>
        <w:rPr>
          <w:rFonts w:ascii="Times New Roman" w:hAnsi="Times New Roman"/>
          <w:noProof w:val="0"/>
          <w:sz w:val="22"/>
          <w:lang w:val="fr-FR"/>
        </w:rPr>
      </w:pPr>
      <w:r>
        <w:rPr>
          <w:rFonts w:ascii="Times New Roman" w:hAnsi="Times New Roman"/>
          <w:noProof w:val="0"/>
          <w:sz w:val="22"/>
          <w:lang w:val="fr-FR"/>
        </w:rPr>
        <w:t>}</w:t>
      </w:r>
    </w:p>
    <w:p w:rsidR="00000000" w:rsidRDefault="00444957">
      <w:pPr>
        <w:pStyle w:val="Code"/>
        <w:framePr w:hSpace="180" w:wrap="auto" w:vAnchor="text" w:hAnchor="text" w:y="1"/>
        <w:spacing w:before="90"/>
        <w:rPr>
          <w:rFonts w:ascii="Times New Roman" w:hAnsi="Times New Roman"/>
          <w:i/>
          <w:noProof w:val="0"/>
          <w:sz w:val="22"/>
          <w:lang w:val="fr-FR"/>
        </w:rPr>
      </w:pPr>
    </w:p>
    <w:p w:rsidR="00000000" w:rsidRDefault="00444957">
      <w:pPr>
        <w:pStyle w:val="Tablefin"/>
        <w:spacing w:before="0"/>
        <w:rPr>
          <w:sz w:val="2"/>
        </w:rPr>
      </w:pPr>
    </w:p>
    <w:p w:rsidR="00000000" w:rsidRDefault="00444957">
      <w:pPr>
        <w:pStyle w:val="Heading3"/>
        <w:keepNext w:val="0"/>
        <w:keepLines w:val="0"/>
        <w:rPr>
          <w:lang w:val="en-US"/>
        </w:rPr>
      </w:pPr>
      <w:r>
        <w:rPr>
          <w:lang w:val="en-US"/>
        </w:rPr>
        <w:br w:type="page"/>
        <w:t>2.2.</w:t>
      </w:r>
      <w:r>
        <w:rPr>
          <w:lang w:val="en-US"/>
        </w:rPr>
        <w:t>8</w:t>
      </w:r>
      <w:r>
        <w:rPr>
          <w:lang w:val="en-US"/>
        </w:rPr>
        <w:tab/>
        <w:t>Rectification</w:t>
      </w:r>
      <w:bookmarkEnd w:id="232"/>
      <w:bookmarkEnd w:id="233"/>
    </w:p>
    <w:p w:rsidR="00000000" w:rsidRDefault="00444957">
      <w:pPr>
        <w:rPr>
          <w:lang w:val="en-US"/>
        </w:rPr>
      </w:pPr>
      <w:r>
        <w:rPr>
          <w:lang w:val="en-US"/>
        </w:rPr>
        <w:t>The energies at the filter outputs are calculated by adding the squared values of the filter representing the real part of the signal and the one representing the imaginary part of the signal.</w:t>
      </w:r>
    </w:p>
    <w:p w:rsidR="00000000" w:rsidRDefault="00444957">
      <w:pPr>
        <w:pStyle w:val="Equation"/>
        <w:spacing w:before="240"/>
        <w:rPr>
          <w:lang w:val="en-US"/>
        </w:rPr>
      </w:pPr>
      <w:r>
        <w:rPr>
          <w:lang w:val="en-US"/>
        </w:rPr>
        <w:tab/>
      </w:r>
      <w:r>
        <w:rPr>
          <w:lang w:val="en-US"/>
        </w:rPr>
        <w:tab/>
      </w:r>
      <w:r>
        <w:rPr>
          <w:position w:val="-12"/>
          <w:sz w:val="20"/>
          <w:lang w:val="es-ES_tradnl"/>
        </w:rPr>
        <w:object w:dxaOrig="3240" w:dyaOrig="440">
          <v:shape id="_x0000_i1070" type="#_x0000_t75" style="width:162pt;height:21.75pt" o:ole="">
            <v:imagedata r:id="rId86" o:title=""/>
          </v:shape>
          <o:OLEObject Type="Embed" ProgID="Equation.3" ShapeID="_x0000_i1070" DrawAspect="Content" ObjectID="_1495264339" r:id="rId87"/>
        </w:object>
      </w:r>
      <w:r>
        <w:rPr>
          <w:lang w:val="en-US"/>
        </w:rPr>
        <w:tab/>
        <w:t>(34)</w:t>
      </w:r>
    </w:p>
    <w:p w:rsidR="00000000" w:rsidRDefault="00444957">
      <w:pPr>
        <w:rPr>
          <w:lang w:val="en-US"/>
        </w:rPr>
      </w:pPr>
      <w:r>
        <w:rPr>
          <w:lang w:val="en-US"/>
        </w:rPr>
        <w:t>All the following o</w:t>
      </w:r>
      <w:r>
        <w:rPr>
          <w:lang w:val="en-US"/>
        </w:rPr>
        <w:t>perations are carried out on these energies.</w:t>
      </w:r>
    </w:p>
    <w:p w:rsidR="00000000" w:rsidRDefault="00444957">
      <w:pPr>
        <w:pStyle w:val="Heading3"/>
        <w:keepNext w:val="0"/>
        <w:keepLines w:val="0"/>
        <w:rPr>
          <w:lang w:val="en-US"/>
        </w:rPr>
      </w:pPr>
      <w:bookmarkStart w:id="234" w:name="_Toc415385232"/>
      <w:bookmarkStart w:id="235" w:name="_Toc425054126"/>
      <w:r>
        <w:rPr>
          <w:lang w:val="en-US"/>
        </w:rPr>
        <w:t>2.2.9</w:t>
      </w:r>
      <w:r>
        <w:rPr>
          <w:lang w:val="en-US"/>
        </w:rPr>
        <w:tab/>
        <w:t>Time domain smearing (1) – Backward masking</w:t>
      </w:r>
      <w:bookmarkEnd w:id="234"/>
      <w:bookmarkEnd w:id="235"/>
    </w:p>
    <w:p w:rsidR="00000000" w:rsidRDefault="00444957">
      <w:pPr>
        <w:rPr>
          <w:lang w:val="en-US"/>
        </w:rPr>
      </w:pPr>
      <w:r>
        <w:rPr>
          <w:lang w:val="en-US"/>
        </w:rPr>
        <w:t>In order to model backward masking, the energies at the filter outputs are smeared out over time by an FIR-filter with a cos</w:t>
      </w:r>
      <w:r>
        <w:rPr>
          <w:position w:val="6"/>
          <w:sz w:val="16"/>
          <w:lang w:val="en-US"/>
        </w:rPr>
        <w:t>2</w:t>
      </w:r>
      <w:r>
        <w:rPr>
          <w:lang w:val="en-US"/>
        </w:rPr>
        <w:t xml:space="preserve"> shaped impulse response with 12 tap</w:t>
      </w:r>
      <w:r>
        <w:rPr>
          <w:lang w:val="en-US"/>
        </w:rPr>
        <w:t xml:space="preserve">s (which corresponds to a filter response of 384 samples at the input sampling rate of the filter bank). After the time smearing the outputs are downsampled by a factor of 6. The resulting values are multiplied by a calibration factor </w:t>
      </w:r>
      <w:r>
        <w:rPr>
          <w:i/>
          <w:lang w:val="en-US"/>
        </w:rPr>
        <w:t>cal</w:t>
      </w:r>
      <w:r>
        <w:rPr>
          <w:i/>
          <w:position w:val="-4"/>
          <w:sz w:val="20"/>
          <w:lang w:val="en-US"/>
        </w:rPr>
        <w:t>1</w:t>
      </w:r>
      <w:r>
        <w:rPr>
          <w:i/>
          <w:lang w:val="en-US"/>
        </w:rPr>
        <w:t> </w:t>
      </w:r>
      <w:r>
        <w:rPr>
          <w:rFonts w:ascii="Symbol" w:hAnsi="Symbol"/>
          <w:iCs/>
          <w:lang w:val="en-US"/>
        </w:rPr>
        <w:t></w:t>
      </w:r>
      <w:r>
        <w:rPr>
          <w:i/>
          <w:lang w:val="en-US"/>
        </w:rPr>
        <w:t> 0.9761</w:t>
      </w:r>
      <w:r>
        <w:rPr>
          <w:lang w:val="en-US"/>
        </w:rPr>
        <w:t xml:space="preserve"> in orde</w:t>
      </w:r>
      <w:r>
        <w:rPr>
          <w:lang w:val="en-US"/>
        </w:rPr>
        <w:t>r to get the appropriate output levels for the given playback level.</w:t>
      </w:r>
    </w:p>
    <w:p w:rsidR="00000000" w:rsidRDefault="00444957">
      <w:pPr>
        <w:pStyle w:val="Equation"/>
        <w:spacing w:before="240"/>
        <w:rPr>
          <w:lang w:val="en-US"/>
        </w:rPr>
      </w:pPr>
      <w:r>
        <w:rPr>
          <w:lang w:val="en-US"/>
        </w:rPr>
        <w:tab/>
      </w:r>
      <w:r>
        <w:rPr>
          <w:lang w:val="en-US"/>
        </w:rPr>
        <w:tab/>
      </w:r>
      <w:r>
        <w:rPr>
          <w:position w:val="-38"/>
          <w:sz w:val="20"/>
          <w:lang w:val="es-ES_tradnl"/>
        </w:rPr>
        <w:object w:dxaOrig="5179" w:dyaOrig="840">
          <v:shape id="_x0000_i1071" type="#_x0000_t75" style="width:258.75pt;height:42pt" o:ole="">
            <v:imagedata r:id="rId88" o:title=""/>
          </v:shape>
          <o:OLEObject Type="Embed" ProgID="Equation.3" ShapeID="_x0000_i1071" DrawAspect="Content" ObjectID="_1495264340" r:id="rId89"/>
        </w:object>
      </w:r>
      <w:r>
        <w:rPr>
          <w:lang w:val="en-US"/>
        </w:rPr>
        <w:tab/>
        <w:t>(35)</w:t>
      </w:r>
    </w:p>
    <w:p w:rsidR="00000000" w:rsidRDefault="00444957">
      <w:pPr>
        <w:pStyle w:val="Heading3"/>
        <w:keepNext w:val="0"/>
        <w:keepLines w:val="0"/>
        <w:rPr>
          <w:lang w:val="en-US"/>
        </w:rPr>
      </w:pPr>
      <w:bookmarkStart w:id="236" w:name="_Toc415385233"/>
      <w:bookmarkStart w:id="237" w:name="_Toc425054127"/>
      <w:r>
        <w:rPr>
          <w:lang w:val="en-US"/>
        </w:rPr>
        <w:t>2.2.10</w:t>
      </w:r>
      <w:r>
        <w:rPr>
          <w:lang w:val="en-US"/>
        </w:rPr>
        <w:tab/>
        <w:t>Adding of internal noise</w:t>
      </w:r>
      <w:bookmarkEnd w:id="236"/>
      <w:bookmarkEnd w:id="237"/>
    </w:p>
    <w:p w:rsidR="00000000" w:rsidRDefault="00444957">
      <w:pPr>
        <w:rPr>
          <w:lang w:val="en-US"/>
        </w:rPr>
      </w:pPr>
      <w:r>
        <w:rPr>
          <w:lang w:val="en-US"/>
        </w:rPr>
        <w:t xml:space="preserve">After the first time domain spreading, a frequency dependent offset </w:t>
      </w:r>
      <w:r>
        <w:rPr>
          <w:i/>
          <w:lang w:val="en-US"/>
        </w:rPr>
        <w:t>E</w:t>
      </w:r>
      <w:r>
        <w:rPr>
          <w:i/>
          <w:position w:val="-4"/>
          <w:sz w:val="20"/>
          <w:lang w:val="en-US"/>
        </w:rPr>
        <w:t>Thres</w:t>
      </w:r>
      <w:r>
        <w:rPr>
          <w:lang w:val="en-US"/>
        </w:rPr>
        <w:t xml:space="preserve"> is added to the energies in each filter channel.</w:t>
      </w:r>
    </w:p>
    <w:p w:rsidR="00000000" w:rsidRDefault="00444957">
      <w:pPr>
        <w:pStyle w:val="Equation"/>
        <w:rPr>
          <w:lang w:val="en-US"/>
        </w:rPr>
      </w:pPr>
      <w:r>
        <w:tab/>
      </w:r>
      <w:r>
        <w:tab/>
      </w:r>
      <w:r>
        <w:rPr>
          <w:position w:val="-12"/>
          <w:sz w:val="20"/>
          <w:lang w:val="es-ES_tradnl"/>
        </w:rPr>
        <w:object w:dxaOrig="3280" w:dyaOrig="780">
          <v:shape id="_x0000_i1072" type="#_x0000_t75" style="width:164.25pt;height:39pt" o:ole="">
            <v:imagedata r:id="rId90" o:title=""/>
          </v:shape>
          <o:OLEObject Type="Embed" ProgID="Equation.3" ShapeID="_x0000_i1072" DrawAspect="Content" ObjectID="_1495264341" r:id="rId91"/>
        </w:object>
      </w:r>
      <w:r>
        <w:rPr>
          <w:lang w:val="en-US"/>
        </w:rPr>
        <w:tab/>
        <w:t>(36)</w:t>
      </w:r>
    </w:p>
    <w:p w:rsidR="00000000" w:rsidRDefault="00444957">
      <w:pPr>
        <w:pStyle w:val="Equation"/>
        <w:rPr>
          <w:lang w:val="en-US"/>
        </w:rPr>
      </w:pPr>
      <w:r>
        <w:rPr>
          <w:lang w:val="en-US"/>
        </w:rPr>
        <w:tab/>
      </w:r>
      <w:r>
        <w:rPr>
          <w:lang w:val="en-US"/>
        </w:rPr>
        <w:tab/>
      </w:r>
      <w:r>
        <w:rPr>
          <w:position w:val="-12"/>
          <w:sz w:val="20"/>
          <w:lang w:val="es-ES_tradnl"/>
        </w:rPr>
        <w:object w:dxaOrig="3159" w:dyaOrig="360">
          <v:shape id="_x0000_i1073" type="#_x0000_t75" style="width:158.25pt;height:18pt" o:ole="">
            <v:imagedata r:id="rId92" o:title=""/>
          </v:shape>
          <o:OLEObject Type="Embed" ProgID="Equation.3" ShapeID="_x0000_i1073" DrawAspect="Content" ObjectID="_1495264342" r:id="rId93"/>
        </w:object>
      </w:r>
      <w:r>
        <w:rPr>
          <w:lang w:val="en-US"/>
        </w:rPr>
        <w:tab/>
        <w:t>(37)</w:t>
      </w:r>
    </w:p>
    <w:p w:rsidR="00000000" w:rsidRDefault="00444957">
      <w:pPr>
        <w:rPr>
          <w:lang w:val="en-US"/>
        </w:rPr>
      </w:pPr>
      <w:r>
        <w:rPr>
          <w:lang w:val="en-US"/>
        </w:rPr>
        <w:t xml:space="preserve">The patterns at this stage of processing, </w:t>
      </w:r>
      <w:r>
        <w:rPr>
          <w:i/>
          <w:lang w:val="en-US"/>
        </w:rPr>
        <w:t>E</w:t>
      </w:r>
      <w:r>
        <w:rPr>
          <w:i/>
          <w:position w:val="-4"/>
          <w:sz w:val="20"/>
          <w:lang w:val="en-US"/>
        </w:rPr>
        <w:t>2</w:t>
      </w:r>
      <w:r>
        <w:rPr>
          <w:iCs/>
          <w:lang w:val="en-US"/>
        </w:rPr>
        <w:t>[</w:t>
      </w:r>
      <w:r>
        <w:rPr>
          <w:i/>
          <w:lang w:val="en-US"/>
        </w:rPr>
        <w:t>k,</w:t>
      </w:r>
      <w:r>
        <w:rPr>
          <w:rFonts w:ascii="Tms Rmn" w:hAnsi="Tms Rmn"/>
          <w:i/>
          <w:sz w:val="12"/>
          <w:lang w:val="en-US"/>
        </w:rPr>
        <w:t> </w:t>
      </w:r>
      <w:r>
        <w:rPr>
          <w:i/>
          <w:lang w:val="en-US"/>
        </w:rPr>
        <w:t>n</w:t>
      </w:r>
      <w:r>
        <w:rPr>
          <w:iCs/>
          <w:lang w:val="en-US"/>
        </w:rPr>
        <w:t>]</w:t>
      </w:r>
      <w:r>
        <w:rPr>
          <w:lang w:val="en-US"/>
        </w:rPr>
        <w:t>, are used later on for the computation of modulation patterns and are referred to as “</w:t>
      </w:r>
      <w:r>
        <w:rPr>
          <w:i/>
          <w:lang w:val="en-US"/>
        </w:rPr>
        <w:t>unsmeared excitation patterns</w:t>
      </w:r>
      <w:r>
        <w:rPr>
          <w:lang w:val="en-US"/>
        </w:rPr>
        <w:t>”.</w:t>
      </w:r>
    </w:p>
    <w:p w:rsidR="00000000" w:rsidRDefault="00444957">
      <w:pPr>
        <w:pStyle w:val="Heading3"/>
        <w:keepNext w:val="0"/>
        <w:keepLines w:val="0"/>
        <w:rPr>
          <w:lang w:val="en-US"/>
        </w:rPr>
      </w:pPr>
      <w:bookmarkStart w:id="238" w:name="_Toc415385234"/>
      <w:bookmarkStart w:id="239" w:name="_Toc425054128"/>
      <w:r>
        <w:rPr>
          <w:lang w:val="en-US"/>
        </w:rPr>
        <w:t>2.2.11</w:t>
      </w:r>
      <w:r>
        <w:rPr>
          <w:lang w:val="en-US"/>
        </w:rPr>
        <w:tab/>
        <w:t>Time domain smearing (2) – </w:t>
      </w:r>
      <w:r>
        <w:rPr>
          <w:lang w:val="en-US"/>
        </w:rPr>
        <w:t>Forward masking</w:t>
      </w:r>
      <w:bookmarkEnd w:id="238"/>
      <w:bookmarkEnd w:id="239"/>
    </w:p>
    <w:p w:rsidR="00000000" w:rsidRDefault="00444957">
      <w:pPr>
        <w:rPr>
          <w:lang w:val="en-US"/>
        </w:rPr>
      </w:pPr>
      <w:r>
        <w:rPr>
          <w:lang w:val="en-US"/>
        </w:rPr>
        <w:t>In order to model forward masking, the energies in each filter channel are smeared out over time by first order low pass filters. The time constants depend on the centre frequency of each filter (as given in Table 5) and are calculated acco</w:t>
      </w:r>
      <w:r>
        <w:rPr>
          <w:lang w:val="en-US"/>
        </w:rPr>
        <w:t>rding to:</w:t>
      </w:r>
    </w:p>
    <w:p w:rsidR="00000000" w:rsidRDefault="00444957">
      <w:pPr>
        <w:pStyle w:val="Equation"/>
        <w:spacing w:before="240"/>
        <w:rPr>
          <w:lang w:val="en-US"/>
        </w:rPr>
      </w:pPr>
      <w:r>
        <w:rPr>
          <w:lang w:val="en-US"/>
        </w:rPr>
        <w:tab/>
      </w:r>
      <w:r>
        <w:rPr>
          <w:lang w:val="en-US"/>
        </w:rPr>
        <w:tab/>
      </w:r>
      <w:r>
        <w:rPr>
          <w:position w:val="-56"/>
          <w:sz w:val="20"/>
          <w:lang w:val="es-ES_tradnl"/>
        </w:rPr>
        <w:object w:dxaOrig="4880" w:dyaOrig="1240">
          <v:shape id="_x0000_i1074" type="#_x0000_t75" style="width:243.75pt;height:62.25pt" o:ole="">
            <v:imagedata r:id="rId94" o:title=""/>
          </v:shape>
          <o:OLEObject Type="Embed" ProgID="Equation.3" ShapeID="_x0000_i1074" DrawAspect="Content" ObjectID="_1495264343" r:id="rId95"/>
        </w:object>
      </w:r>
      <w:r>
        <w:rPr>
          <w:lang w:val="en-US"/>
        </w:rPr>
        <w:tab/>
        <w:t>(38)</w:t>
      </w:r>
    </w:p>
    <w:p w:rsidR="00000000" w:rsidRDefault="00444957">
      <w:pPr>
        <w:rPr>
          <w:lang w:val="en-US"/>
        </w:rPr>
      </w:pPr>
      <w:r>
        <w:rPr>
          <w:lang w:val="en-US"/>
        </w:rPr>
        <w:t>The first order low pass filters are computed according to:</w:t>
      </w:r>
    </w:p>
    <w:p w:rsidR="00000000" w:rsidRDefault="00444957">
      <w:pPr>
        <w:pStyle w:val="Equation"/>
        <w:spacing w:before="240"/>
        <w:rPr>
          <w:lang w:val="en-US"/>
        </w:rPr>
      </w:pPr>
      <w:r>
        <w:rPr>
          <w:lang w:val="en-US"/>
        </w:rPr>
        <w:tab/>
      </w:r>
      <w:r>
        <w:rPr>
          <w:lang w:val="en-US"/>
        </w:rPr>
        <w:tab/>
      </w:r>
      <w:r>
        <w:rPr>
          <w:position w:val="-10"/>
          <w:sz w:val="20"/>
          <w:lang w:val="es-ES_tradnl"/>
        </w:rPr>
        <w:object w:dxaOrig="3860" w:dyaOrig="340">
          <v:shape id="_x0000_i1075" type="#_x0000_t75" style="width:192.75pt;height:17.25pt" o:ole="">
            <v:imagedata r:id="rId96" o:title=""/>
          </v:shape>
          <o:OLEObject Type="Embed" ProgID="Equation.3" ShapeID="_x0000_i1075" DrawAspect="Content" ObjectID="_1495264344" r:id="rId97"/>
        </w:object>
      </w:r>
      <w:r>
        <w:rPr>
          <w:lang w:val="en-US"/>
        </w:rPr>
        <w:tab/>
        <w:t>(39)</w:t>
      </w:r>
    </w:p>
    <w:p w:rsidR="00000000" w:rsidRDefault="00444957">
      <w:pPr>
        <w:rPr>
          <w:lang w:val="en-US"/>
        </w:rPr>
      </w:pPr>
      <w:r>
        <w:rPr>
          <w:lang w:val="en-US"/>
        </w:rPr>
        <w:t xml:space="preserve">where </w:t>
      </w:r>
      <w:r>
        <w:rPr>
          <w:i/>
          <w:lang w:val="en-US"/>
        </w:rPr>
        <w:t>a</w:t>
      </w:r>
      <w:r>
        <w:rPr>
          <w:lang w:val="en-US"/>
        </w:rPr>
        <w:t xml:space="preserve"> is calculated from the above time constants by:</w:t>
      </w:r>
    </w:p>
    <w:p w:rsidR="00000000" w:rsidRDefault="00444957">
      <w:pPr>
        <w:pStyle w:val="Equation"/>
        <w:spacing w:before="240"/>
        <w:rPr>
          <w:lang w:val="en-US"/>
        </w:rPr>
      </w:pPr>
      <w:r>
        <w:rPr>
          <w:lang w:val="en-US"/>
        </w:rPr>
        <w:tab/>
      </w:r>
      <w:r>
        <w:rPr>
          <w:lang w:val="en-US"/>
        </w:rPr>
        <w:tab/>
      </w:r>
      <w:r>
        <w:rPr>
          <w:position w:val="-10"/>
          <w:sz w:val="20"/>
          <w:lang w:val="es-ES_tradnl"/>
        </w:rPr>
        <w:object w:dxaOrig="1460" w:dyaOrig="680">
          <v:shape id="_x0000_i1076" type="#_x0000_t75" style="width:72.75pt;height:33.75pt" o:ole="">
            <v:imagedata r:id="rId98" o:title=""/>
          </v:shape>
          <o:OLEObject Type="Embed" ProgID="Equation.3" ShapeID="_x0000_i1076" DrawAspect="Content" ObjectID="_1495264345" r:id="rId99"/>
        </w:object>
      </w:r>
      <w:r>
        <w:rPr>
          <w:lang w:val="en-US"/>
        </w:rPr>
        <w:tab/>
        <w:t>(40)</w:t>
      </w:r>
    </w:p>
    <w:p w:rsidR="00000000" w:rsidRDefault="00444957">
      <w:pPr>
        <w:rPr>
          <w:lang w:val="en-US"/>
        </w:rPr>
      </w:pPr>
      <w:r>
        <w:rPr>
          <w:lang w:val="en-US"/>
        </w:rPr>
        <w:t xml:space="preserve">The patterns at this stage of processing, </w:t>
      </w:r>
      <w:r>
        <w:rPr>
          <w:i/>
          <w:lang w:val="en-US"/>
        </w:rPr>
        <w:t>E</w:t>
      </w:r>
      <w:r>
        <w:rPr>
          <w:iCs/>
          <w:lang w:val="en-US"/>
        </w:rPr>
        <w:t>[</w:t>
      </w:r>
      <w:r>
        <w:rPr>
          <w:rFonts w:ascii="Tms Rmn" w:hAnsi="Tms Rmn"/>
          <w:i/>
          <w:sz w:val="12"/>
          <w:lang w:val="en-US"/>
        </w:rPr>
        <w:t> </w:t>
      </w:r>
      <w:r>
        <w:rPr>
          <w:i/>
          <w:lang w:val="en-US"/>
        </w:rPr>
        <w:t>k</w:t>
      </w:r>
      <w:r>
        <w:rPr>
          <w:i/>
          <w:lang w:val="en-US"/>
        </w:rPr>
        <w:t>,</w:t>
      </w:r>
      <w:r>
        <w:rPr>
          <w:rFonts w:ascii="Tms Rmn" w:hAnsi="Tms Rmn"/>
          <w:i/>
          <w:sz w:val="12"/>
          <w:lang w:val="en-US"/>
        </w:rPr>
        <w:t> </w:t>
      </w:r>
      <w:r>
        <w:rPr>
          <w:i/>
          <w:lang w:val="en-US"/>
        </w:rPr>
        <w:t>n</w:t>
      </w:r>
      <w:r>
        <w:rPr>
          <w:iCs/>
          <w:lang w:val="en-US"/>
        </w:rPr>
        <w:t>]</w:t>
      </w:r>
      <w:r>
        <w:rPr>
          <w:lang w:val="en-US"/>
        </w:rPr>
        <w:t>, are referred to as “</w:t>
      </w:r>
      <w:r>
        <w:rPr>
          <w:i/>
          <w:lang w:val="en-US"/>
        </w:rPr>
        <w:t>excitation patterns</w:t>
      </w:r>
      <w:r>
        <w:rPr>
          <w:lang w:val="en-US"/>
        </w:rPr>
        <w:t>”.</w:t>
      </w:r>
    </w:p>
    <w:p w:rsidR="00000000" w:rsidRDefault="00444957">
      <w:pPr>
        <w:pStyle w:val="Heading1"/>
        <w:keepNext w:val="0"/>
        <w:keepLines w:val="0"/>
        <w:rPr>
          <w:lang w:val="en-US"/>
        </w:rPr>
      </w:pPr>
      <w:bookmarkStart w:id="240" w:name="_Toc411998552"/>
      <w:bookmarkStart w:id="241" w:name="_Toc414873005"/>
      <w:bookmarkStart w:id="242" w:name="_Toc415385235"/>
      <w:bookmarkStart w:id="243" w:name="_Toc425054129"/>
      <w:r>
        <w:rPr>
          <w:lang w:val="en-US"/>
        </w:rPr>
        <w:br w:type="page"/>
        <w:t>3</w:t>
      </w:r>
      <w:r>
        <w:rPr>
          <w:lang w:val="en-US"/>
        </w:rPr>
        <w:tab/>
        <w:t>Pre-processing of excitation patterns</w:t>
      </w:r>
      <w:bookmarkEnd w:id="240"/>
      <w:bookmarkEnd w:id="241"/>
      <w:bookmarkEnd w:id="242"/>
      <w:bookmarkEnd w:id="243"/>
    </w:p>
    <w:p w:rsidR="00000000" w:rsidRDefault="00444957">
      <w:pPr>
        <w:rPr>
          <w:lang w:val="en-US"/>
        </w:rPr>
      </w:pPr>
      <w:r>
        <w:rPr>
          <w:lang w:val="en-US"/>
        </w:rPr>
        <w:t>Most of the computations described in this section are used with the filter bank-based ear model as well as with the FFT</w:t>
      </w:r>
      <w:r>
        <w:rPr>
          <w:lang w:val="en-US"/>
        </w:rPr>
        <w:noBreakHyphen/>
        <w:t>based ear model. As the subsampling factor and</w:t>
      </w:r>
      <w:r>
        <w:rPr>
          <w:lang w:val="en-US"/>
        </w:rPr>
        <w:t xml:space="preserve"> the number of frequency bands are different between the two ear models, constants depending on this factor are described using the ear model dependent variables </w:t>
      </w:r>
      <w:r>
        <w:rPr>
          <w:i/>
          <w:lang w:val="en-US"/>
        </w:rPr>
        <w:t>StepSize</w:t>
      </w:r>
      <w:r>
        <w:rPr>
          <w:lang w:val="en-US"/>
        </w:rPr>
        <w:t xml:space="preserve"> and</w:t>
      </w:r>
      <w:r>
        <w:rPr>
          <w:b/>
          <w:i/>
        </w:rPr>
        <w:t xml:space="preserve"> </w:t>
      </w:r>
      <w:r>
        <w:rPr>
          <w:i/>
          <w:lang w:val="en-US"/>
        </w:rPr>
        <w:t>Z</w:t>
      </w:r>
      <w:r>
        <w:rPr>
          <w:lang w:val="en-US"/>
        </w:rPr>
        <w:t xml:space="preserve">. For the FFT-based ear model the value of </w:t>
      </w:r>
      <w:r>
        <w:rPr>
          <w:i/>
          <w:lang w:val="en-US"/>
        </w:rPr>
        <w:t>StepSize</w:t>
      </w:r>
      <w:r>
        <w:rPr>
          <w:lang w:val="en-US"/>
        </w:rPr>
        <w:t xml:space="preserve"> is </w:t>
      </w:r>
      <w:r>
        <w:rPr>
          <w:i/>
          <w:lang w:val="en-US"/>
        </w:rPr>
        <w:t>1</w:t>
      </w:r>
      <w:r>
        <w:rPr>
          <w:rFonts w:ascii="Tms Rmn" w:hAnsi="Tms Rmn"/>
          <w:i/>
          <w:sz w:val="12"/>
          <w:lang w:val="en-US"/>
        </w:rPr>
        <w:t> </w:t>
      </w:r>
      <w:r>
        <w:rPr>
          <w:i/>
          <w:lang w:val="en-US"/>
        </w:rPr>
        <w:t>024</w:t>
      </w:r>
      <w:r>
        <w:rPr>
          <w:lang w:val="en-US"/>
        </w:rPr>
        <w:t xml:space="preserve"> and </w:t>
      </w:r>
      <w:r>
        <w:rPr>
          <w:i/>
          <w:lang w:val="en-US"/>
        </w:rPr>
        <w:t>Z</w:t>
      </w:r>
      <w:r>
        <w:rPr>
          <w:lang w:val="en-US"/>
        </w:rPr>
        <w:t xml:space="preserve"> is either </w:t>
      </w:r>
      <w:r>
        <w:rPr>
          <w:i/>
          <w:lang w:val="en-US"/>
        </w:rPr>
        <w:t>55</w:t>
      </w:r>
      <w:r>
        <w:rPr>
          <w:lang w:val="en-US"/>
        </w:rPr>
        <w:t xml:space="preserve"> </w:t>
      </w:r>
      <w:r>
        <w:rPr>
          <w:lang w:val="en-US"/>
        </w:rPr>
        <w:t xml:space="preserve">(Advanced Version) or </w:t>
      </w:r>
      <w:r>
        <w:rPr>
          <w:i/>
          <w:lang w:val="en-US"/>
        </w:rPr>
        <w:t>109</w:t>
      </w:r>
      <w:r>
        <w:rPr>
          <w:lang w:val="en-US"/>
        </w:rPr>
        <w:t xml:space="preserve"> (Basic Version). For the filter bank-based ear model the value of </w:t>
      </w:r>
      <w:r>
        <w:rPr>
          <w:i/>
          <w:lang w:val="en-US"/>
        </w:rPr>
        <w:t>StepSize</w:t>
      </w:r>
      <w:r>
        <w:rPr>
          <w:lang w:val="en-US"/>
        </w:rPr>
        <w:t xml:space="preserve"> is </w:t>
      </w:r>
      <w:r>
        <w:rPr>
          <w:i/>
          <w:lang w:val="en-US"/>
        </w:rPr>
        <w:t>192</w:t>
      </w:r>
      <w:r>
        <w:rPr>
          <w:lang w:val="en-US"/>
        </w:rPr>
        <w:t xml:space="preserve"> and </w:t>
      </w:r>
      <w:r>
        <w:rPr>
          <w:i/>
          <w:lang w:val="en-US"/>
        </w:rPr>
        <w:t>Z</w:t>
      </w:r>
      <w:r>
        <w:rPr>
          <w:lang w:val="en-US"/>
        </w:rPr>
        <w:t xml:space="preserve"> is </w:t>
      </w:r>
      <w:r>
        <w:rPr>
          <w:i/>
          <w:lang w:val="en-US"/>
        </w:rPr>
        <w:t>40</w:t>
      </w:r>
      <w:r>
        <w:rPr>
          <w:lang w:val="en-US"/>
        </w:rPr>
        <w:t>. If not given otherwise, all variables and recursive filters are initialized to zero.</w:t>
      </w:r>
    </w:p>
    <w:p w:rsidR="00000000" w:rsidRDefault="00444957">
      <w:pPr>
        <w:pStyle w:val="Heading2"/>
        <w:keepNext w:val="0"/>
        <w:keepLines w:val="0"/>
        <w:rPr>
          <w:lang w:val="en-US"/>
        </w:rPr>
      </w:pPr>
      <w:bookmarkStart w:id="244" w:name="_Toc411998553"/>
      <w:bookmarkStart w:id="245" w:name="_Toc414873006"/>
      <w:bookmarkStart w:id="246" w:name="_Toc415385236"/>
      <w:bookmarkStart w:id="247" w:name="_Toc425054130"/>
      <w:r>
        <w:rPr>
          <w:lang w:val="en-US"/>
        </w:rPr>
        <w:t>3.1</w:t>
      </w:r>
      <w:r>
        <w:rPr>
          <w:lang w:val="en-US"/>
        </w:rPr>
        <w:tab/>
        <w:t>Level and pattern adaptation</w:t>
      </w:r>
      <w:bookmarkEnd w:id="244"/>
      <w:bookmarkEnd w:id="245"/>
      <w:bookmarkEnd w:id="246"/>
      <w:bookmarkEnd w:id="247"/>
    </w:p>
    <w:p w:rsidR="00000000" w:rsidRDefault="00444957">
      <w:pPr>
        <w:rPr>
          <w:lang w:val="en-US"/>
        </w:rPr>
      </w:pPr>
      <w:r>
        <w:rPr>
          <w:lang w:val="en-US"/>
        </w:rPr>
        <w:t>In order to compe</w:t>
      </w:r>
      <w:r>
        <w:rPr>
          <w:lang w:val="en-US"/>
        </w:rPr>
        <w:t>nsate for level differences and linear distortions between test and Reference Signal, the average levels of test and Reference Signal are adapted to each other.</w:t>
      </w:r>
    </w:p>
    <w:p w:rsidR="00000000" w:rsidRDefault="00444957">
      <w:pPr>
        <w:rPr>
          <w:lang w:val="en-US"/>
        </w:rPr>
      </w:pPr>
      <w:r>
        <w:rPr>
          <w:lang w:val="en-US"/>
        </w:rPr>
        <w:t>In the first step, the energies in each filter channel are smoothed by first order low pass fil</w:t>
      </w:r>
      <w:r>
        <w:rPr>
          <w:lang w:val="en-US"/>
        </w:rPr>
        <w:t>ters. The time constants depend on the centre frequencies of the filters and are chosen as:</w:t>
      </w:r>
    </w:p>
    <w:p w:rsidR="00000000" w:rsidRDefault="00444957">
      <w:pPr>
        <w:pStyle w:val="Equation"/>
        <w:spacing w:before="240"/>
        <w:rPr>
          <w:lang w:val="en-US"/>
        </w:rPr>
      </w:pPr>
      <w:r>
        <w:rPr>
          <w:lang w:val="en-US"/>
        </w:rPr>
        <w:tab/>
      </w:r>
      <w:r>
        <w:rPr>
          <w:lang w:val="en-US"/>
        </w:rPr>
        <w:tab/>
      </w:r>
      <w:r>
        <w:rPr>
          <w:position w:val="-48"/>
          <w:sz w:val="20"/>
          <w:lang w:val="es-ES_tradnl"/>
        </w:rPr>
        <w:object w:dxaOrig="4860" w:dyaOrig="1080">
          <v:shape id="_x0000_i1077" type="#_x0000_t75" style="width:243pt;height:54pt" o:ole="">
            <v:imagedata r:id="rId100" o:title=""/>
          </v:shape>
          <o:OLEObject Type="Embed" ProgID="Equation.3" ShapeID="_x0000_i1077" DrawAspect="Content" ObjectID="_1495264346" r:id="rId101"/>
        </w:object>
      </w:r>
      <w:r>
        <w:rPr>
          <w:lang w:val="en-US"/>
        </w:rPr>
        <w:tab/>
        <w:t>(41)</w:t>
      </w:r>
    </w:p>
    <w:p w:rsidR="00000000" w:rsidRDefault="00444957">
      <w:pPr>
        <w:rPr>
          <w:lang w:val="en-US"/>
        </w:rPr>
      </w:pPr>
      <w:r>
        <w:rPr>
          <w:lang w:val="en-US"/>
        </w:rPr>
        <w:t>The first order low pass filters are computed according to:</w:t>
      </w:r>
    </w:p>
    <w:p w:rsidR="00000000" w:rsidRDefault="00444957">
      <w:pPr>
        <w:pStyle w:val="Equation"/>
        <w:tabs>
          <w:tab w:val="left" w:pos="1134"/>
          <w:tab w:val="left" w:pos="2835"/>
        </w:tabs>
        <w:jc w:val="center"/>
        <w:rPr>
          <w:lang w:val="en-US"/>
        </w:rPr>
      </w:pPr>
      <w:r>
        <w:rPr>
          <w:lang w:val="es-ES_tradnl"/>
        </w:rPr>
        <w:tab/>
      </w:r>
      <w:r>
        <w:rPr>
          <w:lang w:val="es-ES_tradnl"/>
        </w:rPr>
        <w:tab/>
      </w:r>
      <w:r>
        <w:rPr>
          <w:lang w:val="es-ES_tradnl"/>
        </w:rPr>
        <w:tab/>
      </w:r>
      <w:r>
        <w:rPr>
          <w:position w:val="-16"/>
          <w:sz w:val="20"/>
          <w:lang w:val="es-ES_tradnl"/>
        </w:rPr>
        <w:object w:dxaOrig="4680" w:dyaOrig="400">
          <v:shape id="_x0000_i1078" type="#_x0000_t75" style="width:234pt;height:20.25pt" o:ole="">
            <v:imagedata r:id="rId102" o:title=""/>
          </v:shape>
          <o:OLEObject Type="Embed" ProgID="Equation.3" ShapeID="_x0000_i1078" DrawAspect="Content" ObjectID="_1495264347" r:id="rId103"/>
        </w:object>
      </w:r>
      <w:r>
        <w:rPr>
          <w:lang w:val="en-US"/>
        </w:rPr>
        <w:tab/>
        <w:t>(42)</w:t>
      </w:r>
    </w:p>
    <w:p w:rsidR="00000000" w:rsidRDefault="00444957">
      <w:pPr>
        <w:pStyle w:val="Equation"/>
        <w:tabs>
          <w:tab w:val="left" w:pos="1134"/>
          <w:tab w:val="left" w:pos="2835"/>
        </w:tabs>
        <w:jc w:val="center"/>
        <w:rPr>
          <w:lang w:val="en-US"/>
        </w:rPr>
      </w:pPr>
      <w:r>
        <w:rPr>
          <w:lang w:val="en-US"/>
        </w:rPr>
        <w:tab/>
      </w:r>
      <w:r>
        <w:rPr>
          <w:lang w:val="en-US"/>
        </w:rPr>
        <w:tab/>
      </w:r>
      <w:r>
        <w:rPr>
          <w:lang w:val="en-US"/>
        </w:rPr>
        <w:tab/>
      </w:r>
      <w:r>
        <w:rPr>
          <w:position w:val="-12"/>
          <w:sz w:val="20"/>
          <w:lang w:val="es-ES_tradnl"/>
        </w:rPr>
        <w:object w:dxaOrig="4720" w:dyaOrig="360">
          <v:shape id="_x0000_i1079" type="#_x0000_t75" style="width:236.25pt;height:18pt" o:ole="">
            <v:imagedata r:id="rId104" o:title=""/>
          </v:shape>
          <o:OLEObject Type="Embed" ProgID="Equation.3" ShapeID="_x0000_i1079" DrawAspect="Content" ObjectID="_1495264348" r:id="rId105"/>
        </w:object>
      </w:r>
      <w:r>
        <w:rPr>
          <w:lang w:val="en-US"/>
        </w:rPr>
        <w:tab/>
        <w:t>(43)</w:t>
      </w:r>
    </w:p>
    <w:p w:rsidR="00000000" w:rsidRDefault="00444957">
      <w:pPr>
        <w:rPr>
          <w:lang w:val="en-US"/>
        </w:rPr>
      </w:pPr>
      <w:r>
        <w:rPr>
          <w:lang w:val="en-US"/>
        </w:rPr>
        <w:t xml:space="preserve">where </w:t>
      </w:r>
      <w:r>
        <w:rPr>
          <w:i/>
          <w:lang w:val="en-US"/>
        </w:rPr>
        <w:t>E</w:t>
      </w:r>
      <w:r>
        <w:rPr>
          <w:i/>
          <w:position w:val="-4"/>
          <w:sz w:val="20"/>
          <w:lang w:val="en-US"/>
        </w:rPr>
        <w:t>Test</w:t>
      </w:r>
      <w:r>
        <w:rPr>
          <w:lang w:val="en-US"/>
        </w:rPr>
        <w:t xml:space="preserve"> and </w:t>
      </w:r>
      <w:r>
        <w:rPr>
          <w:i/>
          <w:lang w:val="en-US"/>
        </w:rPr>
        <w:t>E</w:t>
      </w:r>
      <w:r>
        <w:rPr>
          <w:i/>
          <w:position w:val="-4"/>
          <w:sz w:val="20"/>
          <w:lang w:val="en-US"/>
        </w:rPr>
        <w:t>R</w:t>
      </w:r>
      <w:r>
        <w:rPr>
          <w:i/>
          <w:position w:val="-4"/>
          <w:sz w:val="20"/>
          <w:lang w:val="en-US"/>
        </w:rPr>
        <w:t>ef</w:t>
      </w:r>
      <w:r>
        <w:rPr>
          <w:lang w:val="en-US"/>
        </w:rPr>
        <w:t xml:space="preserve"> are the excitation patterns that are to be adapted to each other and </w:t>
      </w:r>
      <w:r>
        <w:rPr>
          <w:i/>
          <w:lang w:val="en-US"/>
        </w:rPr>
        <w:t>a</w:t>
      </w:r>
      <w:r>
        <w:rPr>
          <w:lang w:val="en-US"/>
        </w:rPr>
        <w:t xml:space="preserve"> is calculated from the time constants by:</w:t>
      </w:r>
    </w:p>
    <w:p w:rsidR="00000000" w:rsidRDefault="00444957">
      <w:pPr>
        <w:pStyle w:val="Equation"/>
        <w:spacing w:before="240"/>
        <w:rPr>
          <w:lang w:val="en-US"/>
        </w:rPr>
      </w:pPr>
      <w:r>
        <w:rPr>
          <w:lang w:val="en-US"/>
        </w:rPr>
        <w:tab/>
      </w:r>
      <w:r>
        <w:rPr>
          <w:lang w:val="en-US"/>
        </w:rPr>
        <w:tab/>
      </w:r>
      <w:r>
        <w:rPr>
          <w:position w:val="-10"/>
          <w:sz w:val="20"/>
          <w:lang w:val="es-ES_tradnl"/>
        </w:rPr>
        <w:object w:dxaOrig="1460" w:dyaOrig="680">
          <v:shape id="_x0000_i1080" type="#_x0000_t75" style="width:72.75pt;height:33.75pt" o:ole="">
            <v:imagedata r:id="rId106" o:title=""/>
          </v:shape>
          <o:OLEObject Type="Embed" ProgID="Equation.3" ShapeID="_x0000_i1080" DrawAspect="Content" ObjectID="_1495264349" r:id="rId107"/>
        </w:object>
      </w:r>
      <w:r>
        <w:rPr>
          <w:lang w:val="en-US"/>
        </w:rPr>
        <w:tab/>
        <w:t>(44)</w:t>
      </w:r>
    </w:p>
    <w:p w:rsidR="00000000" w:rsidRDefault="00444957">
      <w:pPr>
        <w:pStyle w:val="Heading3"/>
        <w:keepNext w:val="0"/>
        <w:keepLines w:val="0"/>
        <w:rPr>
          <w:lang w:val="en-US"/>
        </w:rPr>
      </w:pPr>
      <w:bookmarkStart w:id="248" w:name="_Toc415385237"/>
      <w:bookmarkStart w:id="249" w:name="_Toc425054131"/>
      <w:r>
        <w:rPr>
          <w:lang w:val="en-US"/>
        </w:rPr>
        <w:t>3.1.1</w:t>
      </w:r>
      <w:r>
        <w:rPr>
          <w:lang w:val="en-US"/>
        </w:rPr>
        <w:tab/>
        <w:t>Level adaptation</w:t>
      </w:r>
      <w:bookmarkEnd w:id="248"/>
      <w:bookmarkEnd w:id="249"/>
    </w:p>
    <w:p w:rsidR="00000000" w:rsidRDefault="00444957">
      <w:pPr>
        <w:rPr>
          <w:lang w:val="en-US"/>
        </w:rPr>
      </w:pPr>
      <w:r>
        <w:rPr>
          <w:lang w:val="en-US"/>
        </w:rPr>
        <w:t xml:space="preserve">From the low passed input patterns </w:t>
      </w:r>
      <w:r>
        <w:rPr>
          <w:i/>
          <w:iCs/>
          <w:position w:val="-12"/>
          <w:sz w:val="20"/>
        </w:rPr>
        <w:object w:dxaOrig="520" w:dyaOrig="360">
          <v:shape id="_x0000_i1081" type="#_x0000_t75" style="width:26.25pt;height:18pt" o:ole="">
            <v:imagedata r:id="rId108" o:title=""/>
          </v:shape>
          <o:OLEObject Type="Embed" ProgID="Equation.3" ShapeID="_x0000_i1081" DrawAspect="Content" ObjectID="_1495264350" r:id="rId109"/>
        </w:object>
      </w:r>
      <w:r>
        <w:rPr>
          <w:lang w:val="en-US"/>
        </w:rPr>
        <w:t xml:space="preserve"> and </w:t>
      </w:r>
      <w:r>
        <w:rPr>
          <w:i/>
          <w:iCs/>
          <w:position w:val="-16"/>
          <w:sz w:val="20"/>
        </w:rPr>
        <w:object w:dxaOrig="560" w:dyaOrig="400">
          <v:shape id="_x0000_i1082" type="#_x0000_t75" style="width:27.75pt;height:20.25pt" o:ole="">
            <v:imagedata r:id="rId110" o:title=""/>
          </v:shape>
          <o:OLEObject Type="Embed" ProgID="Equation.3" ShapeID="_x0000_i1082" DrawAspect="Content" ObjectID="_1495264351" r:id="rId111"/>
        </w:object>
      </w:r>
      <w:r>
        <w:rPr>
          <w:lang w:val="en-US"/>
        </w:rPr>
        <w:t xml:space="preserve"> a </w:t>
      </w:r>
      <w:r>
        <w:rPr>
          <w:lang w:val="en-US"/>
        </w:rPr>
        <w:t xml:space="preserve">momentary correction factor </w:t>
      </w:r>
      <w:r>
        <w:rPr>
          <w:i/>
          <w:lang w:val="en-US"/>
        </w:rPr>
        <w:t>LevCorr</w:t>
      </w:r>
      <w:r>
        <w:rPr>
          <w:lang w:val="en-US"/>
        </w:rPr>
        <w:t xml:space="preserve"> is calculated by:</w:t>
      </w:r>
    </w:p>
    <w:p w:rsidR="00000000" w:rsidRDefault="00444957">
      <w:pPr>
        <w:pStyle w:val="Equation"/>
        <w:rPr>
          <w:lang w:val="en-US"/>
        </w:rPr>
      </w:pPr>
      <w:r>
        <w:rPr>
          <w:lang w:val="en-US"/>
        </w:rPr>
        <w:tab/>
      </w:r>
      <w:r>
        <w:rPr>
          <w:lang w:val="en-US"/>
        </w:rPr>
        <w:tab/>
      </w:r>
      <w:r>
        <w:rPr>
          <w:position w:val="-82"/>
          <w:sz w:val="20"/>
          <w:lang w:val="es-ES_tradnl"/>
        </w:rPr>
        <w:object w:dxaOrig="4420" w:dyaOrig="1840">
          <v:shape id="_x0000_i1083" type="#_x0000_t75" style="width:221.25pt;height:92.25pt" o:ole="">
            <v:imagedata r:id="rId112" o:title=""/>
          </v:shape>
          <o:OLEObject Type="Embed" ProgID="Equation.3" ShapeID="_x0000_i1083" DrawAspect="Content" ObjectID="_1495264352" r:id="rId113"/>
        </w:object>
      </w:r>
      <w:r>
        <w:rPr>
          <w:lang w:val="en-US"/>
        </w:rPr>
        <w:tab/>
        <w:t>(45)</w:t>
      </w:r>
    </w:p>
    <w:p w:rsidR="00000000" w:rsidRDefault="00444957">
      <w:pPr>
        <w:rPr>
          <w:lang w:val="en-US"/>
        </w:rPr>
      </w:pPr>
      <w:r>
        <w:rPr>
          <w:lang w:val="en-US"/>
        </w:rPr>
        <w:t>If the correction factor is larger than one, the Reference Signal is divided by the correction factor, otherwise the test signal is multiplied by the correction factor.</w:t>
      </w:r>
    </w:p>
    <w:p w:rsidR="00000000" w:rsidRDefault="00444957">
      <w:pPr>
        <w:pStyle w:val="Equation"/>
        <w:tabs>
          <w:tab w:val="left" w:pos="1276"/>
          <w:tab w:val="left" w:pos="1560"/>
          <w:tab w:val="left" w:pos="4536"/>
        </w:tabs>
      </w:pPr>
      <w:bookmarkStart w:id="250" w:name="_Toc415385238"/>
      <w:bookmarkStart w:id="251" w:name="_Toc425054132"/>
      <w:r>
        <w:tab/>
      </w:r>
      <w:r>
        <w:tab/>
      </w:r>
      <w:r>
        <w:tab/>
      </w:r>
      <w:r>
        <w:rPr>
          <w:position w:val="-16"/>
          <w:sz w:val="20"/>
          <w:lang w:val="es-ES_tradnl"/>
        </w:rPr>
        <w:object w:dxaOrig="6740" w:dyaOrig="420">
          <v:shape id="_x0000_i1084" type="#_x0000_t75" style="width:336.75pt;height:21pt" o:ole="">
            <v:imagedata r:id="rId114" o:title=""/>
          </v:shape>
          <o:OLEObject Type="Embed" ProgID="Equation.3" ShapeID="_x0000_i1084" DrawAspect="Content" ObjectID="_1495264353" r:id="rId115"/>
        </w:object>
      </w:r>
      <w:r>
        <w:tab/>
        <w:t>(46)</w:t>
      </w:r>
    </w:p>
    <w:p w:rsidR="00000000" w:rsidRDefault="00444957">
      <w:pPr>
        <w:pStyle w:val="Equation"/>
        <w:tabs>
          <w:tab w:val="left" w:pos="1276"/>
          <w:tab w:val="left" w:pos="1560"/>
          <w:tab w:val="left" w:pos="4536"/>
        </w:tabs>
      </w:pPr>
      <w:r>
        <w:tab/>
      </w:r>
      <w:r>
        <w:tab/>
      </w:r>
      <w:r>
        <w:tab/>
      </w:r>
      <w:r>
        <w:rPr>
          <w:position w:val="-16"/>
          <w:sz w:val="20"/>
          <w:lang w:val="es-ES_tradnl"/>
        </w:rPr>
        <w:object w:dxaOrig="6720" w:dyaOrig="420">
          <v:shape id="_x0000_i1085" type="#_x0000_t75" style="width:336pt;height:21pt" o:ole="">
            <v:imagedata r:id="rId116" o:title=""/>
          </v:shape>
          <o:OLEObject Type="Embed" ProgID="Equation.3" ShapeID="_x0000_i1085" DrawAspect="Content" ObjectID="_1495264354" r:id="rId117"/>
        </w:object>
      </w:r>
      <w:r>
        <w:tab/>
        <w:t>(47)</w:t>
      </w:r>
    </w:p>
    <w:p w:rsidR="00000000" w:rsidRDefault="00444957">
      <w:pPr>
        <w:pStyle w:val="Heading3"/>
        <w:keepNext w:val="0"/>
        <w:keepLines w:val="0"/>
        <w:spacing w:before="0"/>
        <w:rPr>
          <w:lang w:val="en-US"/>
        </w:rPr>
      </w:pPr>
      <w:r>
        <w:rPr>
          <w:lang w:val="en-US"/>
        </w:rPr>
        <w:br w:type="page"/>
        <w:t>3.1.2</w:t>
      </w:r>
      <w:r>
        <w:rPr>
          <w:lang w:val="en-US"/>
        </w:rPr>
        <w:tab/>
        <w:t>Pattern adaptation</w:t>
      </w:r>
      <w:bookmarkEnd w:id="250"/>
      <w:bookmarkEnd w:id="251"/>
    </w:p>
    <w:p w:rsidR="00000000" w:rsidRDefault="00444957">
      <w:pPr>
        <w:rPr>
          <w:lang w:val="en-US"/>
        </w:rPr>
      </w:pPr>
      <w:r>
        <w:rPr>
          <w:lang w:val="en-US"/>
        </w:rPr>
        <w:t>Correction factors for each channel are calculated by comparing the temporal envelopes of the filter outputs of the test and Reference Signals:</w:t>
      </w:r>
    </w:p>
    <w:p w:rsidR="00000000" w:rsidRDefault="00444957">
      <w:pPr>
        <w:pStyle w:val="Equation"/>
        <w:spacing w:before="0"/>
        <w:rPr>
          <w:lang w:val="en-US"/>
        </w:rPr>
      </w:pPr>
      <w:r>
        <w:rPr>
          <w:lang w:val="en-US"/>
        </w:rPr>
        <w:tab/>
      </w:r>
      <w:r>
        <w:rPr>
          <w:lang w:val="en-US"/>
        </w:rPr>
        <w:tab/>
      </w:r>
      <w:r>
        <w:rPr>
          <w:position w:val="-82"/>
          <w:sz w:val="20"/>
          <w:lang w:val="es-ES_tradnl"/>
        </w:rPr>
        <w:object w:dxaOrig="5120" w:dyaOrig="1760">
          <v:shape id="_x0000_i1086" type="#_x0000_t75" style="width:255.75pt;height:87.75pt" o:ole="">
            <v:imagedata r:id="rId118" o:title=""/>
          </v:shape>
          <o:OLEObject Type="Embed" ProgID="Equation.3" ShapeID="_x0000_i1086" DrawAspect="Content" ObjectID="_1495264355" r:id="rId119"/>
        </w:object>
      </w:r>
      <w:r>
        <w:rPr>
          <w:lang w:val="en-US"/>
        </w:rPr>
        <w:tab/>
        <w:t>(48)</w:t>
      </w:r>
    </w:p>
    <w:p w:rsidR="00000000" w:rsidRDefault="00444957">
      <w:pPr>
        <w:rPr>
          <w:lang w:val="en-US"/>
        </w:rPr>
      </w:pPr>
      <w:r>
        <w:rPr>
          <w:lang w:val="en-US"/>
        </w:rPr>
        <w:t>The v</w:t>
      </w:r>
      <w:r>
        <w:rPr>
          <w:lang w:val="en-US"/>
        </w:rPr>
        <w:t xml:space="preserve">alues for </w:t>
      </w:r>
      <w:r>
        <w:rPr>
          <w:i/>
          <w:lang w:val="en-US"/>
        </w:rPr>
        <w:t>a</w:t>
      </w:r>
      <w:r>
        <w:rPr>
          <w:lang w:val="en-US"/>
        </w:rPr>
        <w:t xml:space="preserve"> are calculated as above (equation (44)) from the time constants given by equation (41). If </w:t>
      </w:r>
      <w:r>
        <w:rPr>
          <w:i/>
          <w:lang w:val="en-US"/>
        </w:rPr>
        <w:t>R</w:t>
      </w:r>
      <w:r>
        <w:rPr>
          <w:iCs/>
          <w:lang w:val="en-US"/>
        </w:rPr>
        <w:t>[</w:t>
      </w:r>
      <w:r>
        <w:rPr>
          <w:i/>
          <w:lang w:val="en-US"/>
        </w:rPr>
        <w:t>k,</w:t>
      </w:r>
      <w:r>
        <w:rPr>
          <w:rFonts w:ascii="Tms Rmn" w:hAnsi="Tms Rmn"/>
          <w:i/>
          <w:sz w:val="12"/>
          <w:lang w:val="en-US"/>
        </w:rPr>
        <w:t> </w:t>
      </w:r>
      <w:r>
        <w:rPr>
          <w:i/>
          <w:lang w:val="en-US"/>
        </w:rPr>
        <w:t>n</w:t>
      </w:r>
      <w:r>
        <w:rPr>
          <w:iCs/>
          <w:lang w:val="en-US"/>
        </w:rPr>
        <w:t>]</w:t>
      </w:r>
      <w:r>
        <w:rPr>
          <w:lang w:val="en-US"/>
        </w:rPr>
        <w:t xml:space="preserve"> is larger than one, the correction factor for the test signal is set to </w:t>
      </w:r>
      <w:r>
        <w:rPr>
          <w:i/>
          <w:lang w:val="en-US"/>
        </w:rPr>
        <w:t>R</w:t>
      </w:r>
      <w:r>
        <w:rPr>
          <w:iCs/>
          <w:lang w:val="en-US"/>
        </w:rPr>
        <w:t>[</w:t>
      </w:r>
      <w:r>
        <w:rPr>
          <w:i/>
          <w:lang w:val="en-US"/>
        </w:rPr>
        <w:t>k,</w:t>
      </w:r>
      <w:r>
        <w:rPr>
          <w:rFonts w:ascii="Tms Rmn" w:hAnsi="Tms Rmn"/>
          <w:i/>
          <w:sz w:val="12"/>
          <w:lang w:val="en-US"/>
        </w:rPr>
        <w:t> </w:t>
      </w:r>
      <w:r>
        <w:rPr>
          <w:i/>
          <w:lang w:val="en-US"/>
        </w:rPr>
        <w:t>n</w:t>
      </w:r>
      <w:r>
        <w:rPr>
          <w:iCs/>
          <w:lang w:val="en-US"/>
        </w:rPr>
        <w:t>]</w:t>
      </w:r>
      <w:r>
        <w:rPr>
          <w:i/>
          <w:position w:val="6"/>
          <w:sz w:val="20"/>
          <w:lang w:val="en-US"/>
        </w:rPr>
        <w:t>–1</w:t>
      </w:r>
      <w:r>
        <w:rPr>
          <w:lang w:val="en-US"/>
        </w:rPr>
        <w:t xml:space="preserve"> and the correction factor for the Reference Signal is set to on</w:t>
      </w:r>
      <w:r>
        <w:rPr>
          <w:lang w:val="en-US"/>
        </w:rPr>
        <w:t xml:space="preserve">e. In the opposite case, the correction factor for the Reference Signal is set to </w:t>
      </w:r>
      <w:r>
        <w:rPr>
          <w:i/>
          <w:lang w:val="en-US"/>
        </w:rPr>
        <w:t>R</w:t>
      </w:r>
      <w:r>
        <w:rPr>
          <w:iCs/>
          <w:lang w:val="en-US"/>
        </w:rPr>
        <w:t>[</w:t>
      </w:r>
      <w:r>
        <w:rPr>
          <w:i/>
          <w:lang w:val="en-US"/>
        </w:rPr>
        <w:t>k,</w:t>
      </w:r>
      <w:r>
        <w:rPr>
          <w:rFonts w:ascii="Tms Rmn" w:hAnsi="Tms Rmn"/>
          <w:i/>
          <w:sz w:val="12"/>
          <w:lang w:val="en-US"/>
        </w:rPr>
        <w:t> </w:t>
      </w:r>
      <w:r>
        <w:rPr>
          <w:i/>
          <w:lang w:val="en-US"/>
        </w:rPr>
        <w:t>n</w:t>
      </w:r>
      <w:r>
        <w:rPr>
          <w:iCs/>
          <w:lang w:val="en-US"/>
        </w:rPr>
        <w:t>]</w:t>
      </w:r>
      <w:r>
        <w:rPr>
          <w:lang w:val="en-US"/>
        </w:rPr>
        <w:t xml:space="preserve"> and the correction factor for the test signal is set to 1.</w:t>
      </w:r>
    </w:p>
    <w:p w:rsidR="00000000" w:rsidRDefault="00444957">
      <w:pPr>
        <w:pStyle w:val="Equation"/>
        <w:spacing w:before="0"/>
        <w:rPr>
          <w:lang w:val="en-US"/>
        </w:rPr>
      </w:pPr>
      <w:r>
        <w:rPr>
          <w:lang w:val="en-US"/>
        </w:rPr>
        <w:tab/>
      </w:r>
      <w:r>
        <w:rPr>
          <w:lang w:val="en-US"/>
        </w:rPr>
        <w:tab/>
      </w:r>
      <w:r>
        <w:rPr>
          <w:position w:val="-56"/>
          <w:sz w:val="20"/>
          <w:lang w:val="es-ES_tradnl"/>
        </w:rPr>
        <w:object w:dxaOrig="6259" w:dyaOrig="1240">
          <v:shape id="_x0000_i1087" type="#_x0000_t75" style="width:312.75pt;height:62.25pt" o:ole="">
            <v:imagedata r:id="rId120" o:title=""/>
          </v:shape>
          <o:OLEObject Type="Embed" ProgID="Equation.3" ShapeID="_x0000_i1087" DrawAspect="Content" ObjectID="_1495264356" r:id="rId121"/>
        </w:object>
      </w:r>
      <w:r>
        <w:rPr>
          <w:lang w:val="en-US"/>
        </w:rPr>
        <w:tab/>
        <w:t>(49)</w:t>
      </w:r>
    </w:p>
    <w:p w:rsidR="00000000" w:rsidRDefault="00444957">
      <w:pPr>
        <w:rPr>
          <w:lang w:val="en-US"/>
        </w:rPr>
      </w:pPr>
      <w:r>
        <w:rPr>
          <w:lang w:val="en-US"/>
        </w:rPr>
        <w:t xml:space="preserve">If the denominator of (48) is zero (and </w:t>
      </w:r>
      <w:r>
        <w:rPr>
          <w:i/>
          <w:lang w:val="en-US"/>
        </w:rPr>
        <w:t>R</w:t>
      </w:r>
      <w:r>
        <w:rPr>
          <w:iCs/>
          <w:lang w:val="en-US"/>
        </w:rPr>
        <w:t>[</w:t>
      </w:r>
      <w:r>
        <w:rPr>
          <w:rFonts w:ascii="Tms Rmn" w:hAnsi="Tms Rmn"/>
          <w:i/>
          <w:sz w:val="8"/>
          <w:lang w:val="en-US"/>
        </w:rPr>
        <w:t> </w:t>
      </w:r>
      <w:r>
        <w:rPr>
          <w:i/>
          <w:lang w:val="en-US"/>
        </w:rPr>
        <w:t>k,</w:t>
      </w:r>
      <w:r>
        <w:rPr>
          <w:rFonts w:ascii="Tms Rmn" w:hAnsi="Tms Rmn"/>
          <w:i/>
          <w:sz w:val="12"/>
          <w:lang w:val="en-US"/>
        </w:rPr>
        <w:t> </w:t>
      </w:r>
      <w:r>
        <w:rPr>
          <w:i/>
          <w:lang w:val="en-US"/>
        </w:rPr>
        <w:t>n</w:t>
      </w:r>
      <w:r>
        <w:rPr>
          <w:iCs/>
          <w:lang w:val="en-US"/>
        </w:rPr>
        <w:t>]</w:t>
      </w:r>
      <w:r>
        <w:rPr>
          <w:lang w:val="en-US"/>
        </w:rPr>
        <w:t xml:space="preserve"> thus would be undefined) and t</w:t>
      </w:r>
      <w:r>
        <w:rPr>
          <w:lang w:val="en-US"/>
        </w:rPr>
        <w:t xml:space="preserve">he numerator is larger than zero </w:t>
      </w:r>
      <w:r>
        <w:rPr>
          <w:i/>
          <w:lang w:val="en-US"/>
        </w:rPr>
        <w:t>R</w:t>
      </w:r>
      <w:r>
        <w:rPr>
          <w:i/>
          <w:position w:val="-4"/>
          <w:sz w:val="20"/>
          <w:lang w:val="en-US"/>
        </w:rPr>
        <w:t>Test</w:t>
      </w:r>
      <w:r>
        <w:rPr>
          <w:i/>
          <w:lang w:val="en-US"/>
        </w:rPr>
        <w:t>[</w:t>
      </w:r>
      <w:r>
        <w:rPr>
          <w:rFonts w:ascii="Tms Rmn" w:hAnsi="Tms Rmn"/>
          <w:i/>
          <w:sz w:val="8"/>
          <w:lang w:val="en-US"/>
        </w:rPr>
        <w:t> </w:t>
      </w:r>
      <w:r>
        <w:rPr>
          <w:i/>
          <w:lang w:val="en-US"/>
        </w:rPr>
        <w:t>k,</w:t>
      </w:r>
      <w:r>
        <w:rPr>
          <w:rFonts w:ascii="Tms Rmn" w:hAnsi="Tms Rmn"/>
          <w:i/>
          <w:sz w:val="12"/>
          <w:lang w:val="en-US"/>
        </w:rPr>
        <w:t> </w:t>
      </w:r>
      <w:r>
        <w:rPr>
          <w:i/>
          <w:lang w:val="en-US"/>
        </w:rPr>
        <w:t>n]</w:t>
      </w:r>
      <w:r>
        <w:rPr>
          <w:lang w:val="en-US"/>
        </w:rPr>
        <w:t xml:space="preserve"> is set to zero and </w:t>
      </w:r>
      <w:r>
        <w:rPr>
          <w:i/>
          <w:lang w:val="en-US"/>
        </w:rPr>
        <w:t>R</w:t>
      </w:r>
      <w:r>
        <w:rPr>
          <w:i/>
          <w:position w:val="-4"/>
          <w:sz w:val="20"/>
          <w:lang w:val="en-US"/>
        </w:rPr>
        <w:t>Ref</w:t>
      </w:r>
      <w:r>
        <w:rPr>
          <w:i/>
          <w:position w:val="-4"/>
          <w:sz w:val="6"/>
          <w:lang w:val="en-US"/>
        </w:rPr>
        <w:t xml:space="preserve"> </w:t>
      </w:r>
      <w:r>
        <w:rPr>
          <w:iCs/>
          <w:lang w:val="en-US"/>
        </w:rPr>
        <w:t>[</w:t>
      </w:r>
      <w:r>
        <w:rPr>
          <w:rFonts w:ascii="Tms Rmn" w:hAnsi="Tms Rmn"/>
          <w:i/>
          <w:sz w:val="8"/>
          <w:lang w:val="en-US"/>
        </w:rPr>
        <w:t> </w:t>
      </w:r>
      <w:r>
        <w:rPr>
          <w:i/>
          <w:lang w:val="en-US"/>
        </w:rPr>
        <w:t>k,</w:t>
      </w:r>
      <w:r>
        <w:rPr>
          <w:rFonts w:ascii="Tms Rmn" w:hAnsi="Tms Rmn"/>
          <w:i/>
          <w:sz w:val="12"/>
          <w:lang w:val="en-US"/>
        </w:rPr>
        <w:t> </w:t>
      </w:r>
      <w:r>
        <w:rPr>
          <w:i/>
          <w:lang w:val="en-US"/>
        </w:rPr>
        <w:t>n</w:t>
      </w:r>
      <w:r>
        <w:rPr>
          <w:iCs/>
          <w:lang w:val="en-US"/>
        </w:rPr>
        <w:t>]</w:t>
      </w:r>
      <w:r>
        <w:rPr>
          <w:lang w:val="en-US"/>
        </w:rPr>
        <w:t xml:space="preserve"> is set to one. When the numerator of (48) is zero as well, the ratios </w:t>
      </w:r>
      <w:r>
        <w:rPr>
          <w:i/>
          <w:lang w:val="en-US"/>
        </w:rPr>
        <w:t>R</w:t>
      </w:r>
      <w:r>
        <w:rPr>
          <w:i/>
          <w:position w:val="-4"/>
          <w:sz w:val="20"/>
          <w:lang w:val="en-US"/>
        </w:rPr>
        <w:t>Test</w:t>
      </w:r>
      <w:r>
        <w:rPr>
          <w:iCs/>
          <w:lang w:val="en-US"/>
        </w:rPr>
        <w:t>[</w:t>
      </w:r>
      <w:r>
        <w:rPr>
          <w:rFonts w:ascii="Tms Rmn" w:hAnsi="Tms Rmn"/>
          <w:i/>
          <w:sz w:val="8"/>
          <w:lang w:val="en-US"/>
        </w:rPr>
        <w:t> </w:t>
      </w:r>
      <w:r>
        <w:rPr>
          <w:i/>
          <w:lang w:val="en-US"/>
        </w:rPr>
        <w:t>k,</w:t>
      </w:r>
      <w:r>
        <w:rPr>
          <w:rFonts w:ascii="Tms Rmn" w:hAnsi="Tms Rmn"/>
          <w:i/>
          <w:sz w:val="12"/>
          <w:lang w:val="en-US"/>
        </w:rPr>
        <w:t> </w:t>
      </w:r>
      <w:r>
        <w:rPr>
          <w:i/>
          <w:lang w:val="en-US"/>
        </w:rPr>
        <w:t>n</w:t>
      </w:r>
      <w:r>
        <w:rPr>
          <w:iCs/>
          <w:lang w:val="en-US"/>
        </w:rPr>
        <w:t>]</w:t>
      </w:r>
      <w:r>
        <w:rPr>
          <w:lang w:val="en-US"/>
        </w:rPr>
        <w:t xml:space="preserve"> and </w:t>
      </w:r>
      <w:r>
        <w:rPr>
          <w:i/>
          <w:lang w:val="en-US"/>
        </w:rPr>
        <w:t>R</w:t>
      </w:r>
      <w:r>
        <w:rPr>
          <w:i/>
          <w:position w:val="-4"/>
          <w:sz w:val="20"/>
          <w:lang w:val="en-US"/>
        </w:rPr>
        <w:t>Ref</w:t>
      </w:r>
      <w:r>
        <w:rPr>
          <w:i/>
          <w:position w:val="-4"/>
          <w:sz w:val="6"/>
          <w:lang w:val="en-US"/>
        </w:rPr>
        <w:t xml:space="preserve"> </w:t>
      </w:r>
      <w:r>
        <w:rPr>
          <w:iCs/>
          <w:lang w:val="en-US"/>
        </w:rPr>
        <w:t>[</w:t>
      </w:r>
      <w:r>
        <w:rPr>
          <w:rFonts w:ascii="Tms Rmn" w:hAnsi="Tms Rmn"/>
          <w:i/>
          <w:sz w:val="8"/>
          <w:lang w:val="en-US"/>
        </w:rPr>
        <w:t> </w:t>
      </w:r>
      <w:r>
        <w:rPr>
          <w:i/>
          <w:lang w:val="en-US"/>
        </w:rPr>
        <w:t>k,</w:t>
      </w:r>
      <w:r>
        <w:rPr>
          <w:rFonts w:ascii="Tms Rmn" w:hAnsi="Tms Rmn"/>
          <w:i/>
          <w:sz w:val="12"/>
          <w:lang w:val="en-US"/>
        </w:rPr>
        <w:t> </w:t>
      </w:r>
      <w:r>
        <w:rPr>
          <w:i/>
          <w:lang w:val="en-US"/>
        </w:rPr>
        <w:t>n</w:t>
      </w:r>
      <w:r>
        <w:rPr>
          <w:iCs/>
          <w:lang w:val="en-US"/>
        </w:rPr>
        <w:t>]</w:t>
      </w:r>
      <w:r>
        <w:rPr>
          <w:lang w:val="en-US"/>
        </w:rPr>
        <w:t xml:space="preserve"> are copied from the frequency band below. If there is no frequency band below </w:t>
      </w:r>
      <w:r>
        <w:rPr>
          <w:lang w:val="en-US"/>
        </w:rPr>
        <w:t xml:space="preserve">(i.e. </w:t>
      </w:r>
      <w:r>
        <w:rPr>
          <w:i/>
          <w:lang w:val="en-US"/>
        </w:rPr>
        <w:t>k </w:t>
      </w:r>
      <w:r>
        <w:rPr>
          <w:rFonts w:ascii="Symbol" w:hAnsi="Symbol"/>
          <w:iCs/>
          <w:lang w:val="en-US"/>
        </w:rPr>
        <w:t></w:t>
      </w:r>
      <w:r>
        <w:rPr>
          <w:i/>
          <w:lang w:val="en-US"/>
        </w:rPr>
        <w:t> 0</w:t>
      </w:r>
      <w:r>
        <w:rPr>
          <w:lang w:val="en-US"/>
        </w:rPr>
        <w:t xml:space="preserve">) then the ratios </w:t>
      </w:r>
      <w:r>
        <w:rPr>
          <w:i/>
          <w:lang w:val="en-US"/>
        </w:rPr>
        <w:t>R</w:t>
      </w:r>
      <w:r>
        <w:rPr>
          <w:i/>
          <w:position w:val="-4"/>
          <w:sz w:val="20"/>
          <w:lang w:val="en-US"/>
        </w:rPr>
        <w:t>Test</w:t>
      </w:r>
      <w:r>
        <w:rPr>
          <w:iCs/>
          <w:lang w:val="en-US"/>
        </w:rPr>
        <w:t>[</w:t>
      </w:r>
      <w:r>
        <w:rPr>
          <w:rFonts w:ascii="Tms Rmn" w:hAnsi="Tms Rmn"/>
          <w:i/>
          <w:sz w:val="8"/>
          <w:lang w:val="en-US"/>
        </w:rPr>
        <w:t> </w:t>
      </w:r>
      <w:r>
        <w:rPr>
          <w:i/>
          <w:lang w:val="en-US"/>
        </w:rPr>
        <w:t>k,</w:t>
      </w:r>
      <w:r>
        <w:rPr>
          <w:rFonts w:ascii="Tms Rmn" w:hAnsi="Tms Rmn"/>
          <w:i/>
          <w:sz w:val="12"/>
          <w:lang w:val="en-US"/>
        </w:rPr>
        <w:t> </w:t>
      </w:r>
      <w:r>
        <w:rPr>
          <w:i/>
          <w:lang w:val="en-US"/>
        </w:rPr>
        <w:t>n</w:t>
      </w:r>
      <w:r>
        <w:rPr>
          <w:iCs/>
          <w:lang w:val="en-US"/>
        </w:rPr>
        <w:t>]</w:t>
      </w:r>
      <w:r>
        <w:rPr>
          <w:lang w:val="en-US"/>
        </w:rPr>
        <w:t xml:space="preserve"> and </w:t>
      </w:r>
      <w:r>
        <w:rPr>
          <w:i/>
          <w:lang w:val="en-US"/>
        </w:rPr>
        <w:t>R</w:t>
      </w:r>
      <w:r>
        <w:rPr>
          <w:i/>
          <w:position w:val="-4"/>
          <w:sz w:val="20"/>
          <w:lang w:val="en-US"/>
        </w:rPr>
        <w:t>Ref</w:t>
      </w:r>
      <w:r>
        <w:rPr>
          <w:i/>
          <w:position w:val="-4"/>
          <w:sz w:val="6"/>
          <w:lang w:val="en-US"/>
        </w:rPr>
        <w:t xml:space="preserve"> </w:t>
      </w:r>
      <w:r>
        <w:rPr>
          <w:iCs/>
          <w:lang w:val="en-US"/>
        </w:rPr>
        <w:t>[</w:t>
      </w:r>
      <w:r>
        <w:rPr>
          <w:rFonts w:ascii="Tms Rmn" w:hAnsi="Tms Rmn"/>
          <w:i/>
          <w:sz w:val="8"/>
          <w:lang w:val="en-US"/>
        </w:rPr>
        <w:t> </w:t>
      </w:r>
      <w:r>
        <w:rPr>
          <w:i/>
          <w:lang w:val="en-US"/>
        </w:rPr>
        <w:t>k,</w:t>
      </w:r>
      <w:r>
        <w:rPr>
          <w:rFonts w:ascii="Tms Rmn" w:hAnsi="Tms Rmn"/>
          <w:i/>
          <w:sz w:val="12"/>
          <w:lang w:val="en-US"/>
        </w:rPr>
        <w:t> </w:t>
      </w:r>
      <w:r>
        <w:rPr>
          <w:i/>
          <w:lang w:val="en-US"/>
        </w:rPr>
        <w:t>n</w:t>
      </w:r>
      <w:r>
        <w:rPr>
          <w:iCs/>
          <w:lang w:val="en-US"/>
        </w:rPr>
        <w:t>]</w:t>
      </w:r>
      <w:r>
        <w:rPr>
          <w:lang w:val="en-US"/>
        </w:rPr>
        <w:t xml:space="preserve"> are set to one.</w:t>
      </w:r>
    </w:p>
    <w:p w:rsidR="00000000" w:rsidRDefault="00444957">
      <w:pPr>
        <w:rPr>
          <w:lang w:val="en-US"/>
        </w:rPr>
      </w:pPr>
      <w:r>
        <w:rPr>
          <w:lang w:val="en-US"/>
        </w:rPr>
        <w:t xml:space="preserve">The correction factors are averaged over </w:t>
      </w:r>
      <w:r>
        <w:rPr>
          <w:i/>
          <w:lang w:val="en-US"/>
        </w:rPr>
        <w:t>M</w:t>
      </w:r>
      <w:r>
        <w:rPr>
          <w:lang w:val="en-US"/>
        </w:rPr>
        <w:t xml:space="preserve"> filter channels and smoothed over time (equation (50)) using the same time constants as given above (equations (41) to (44)). The width of the fre</w:t>
      </w:r>
      <w:r>
        <w:rPr>
          <w:lang w:val="en-US"/>
        </w:rPr>
        <w:t xml:space="preserve">quency window </w:t>
      </w:r>
      <w:r>
        <w:rPr>
          <w:i/>
          <w:lang w:val="en-US"/>
        </w:rPr>
        <w:t>M</w:t>
      </w:r>
      <w:r>
        <w:rPr>
          <w:lang w:val="en-US"/>
        </w:rPr>
        <w:t xml:space="preserve"> is 3 for the filter bank-based ear model. For the FFT-based ear model it is 4 (Advanced Version) or 8 (Basic Version) respectively.</w:t>
      </w:r>
    </w:p>
    <w:p w:rsidR="00000000" w:rsidRDefault="00444957">
      <w:pPr>
        <w:pStyle w:val="Equation"/>
        <w:spacing w:before="0"/>
        <w:rPr>
          <w:lang w:val="es-ES_tradnl"/>
        </w:rPr>
      </w:pPr>
      <w:r>
        <w:rPr>
          <w:lang w:val="es-ES_tradnl"/>
        </w:rPr>
        <w:tab/>
      </w:r>
      <w:r>
        <w:rPr>
          <w:position w:val="-74"/>
          <w:lang w:val="es-ES_tradnl"/>
        </w:rPr>
        <w:object w:dxaOrig="7460" w:dyaOrig="1600">
          <v:shape id="_x0000_i1088" type="#_x0000_t75" style="width:372.75pt;height:80.25pt" o:ole="">
            <v:imagedata r:id="rId122" o:title=""/>
          </v:shape>
          <o:OLEObject Type="Embed" ProgID="Equation.3" ShapeID="_x0000_i1088" DrawAspect="Content" ObjectID="_1495264357" r:id="rId123"/>
        </w:object>
      </w:r>
      <w:r>
        <w:rPr>
          <w:lang w:val="es-ES_tradnl"/>
        </w:rPr>
        <w:tab/>
        <w:t>(50)</w:t>
      </w:r>
    </w:p>
    <w:p w:rsidR="00000000" w:rsidRDefault="00444957">
      <w:pPr>
        <w:pStyle w:val="Equation"/>
        <w:spacing w:before="0"/>
      </w:pPr>
      <w:r>
        <w:tab/>
      </w:r>
      <w:r>
        <w:rPr>
          <w:position w:val="-56"/>
        </w:rPr>
        <w:object w:dxaOrig="4120" w:dyaOrig="1240">
          <v:shape id="_x0000_i1089" type="#_x0000_t75" style="width:206.25pt;height:62.25pt" o:ole="">
            <v:imagedata r:id="rId124" o:title=""/>
          </v:shape>
          <o:OLEObject Type="Embed" ProgID="Equation.3" ShapeID="_x0000_i1089" DrawAspect="Content" ObjectID="_1495264358" r:id="rId125"/>
        </w:object>
      </w:r>
    </w:p>
    <w:p w:rsidR="00000000" w:rsidRDefault="00444957">
      <w:pPr>
        <w:rPr>
          <w:lang w:val="en-US"/>
        </w:rPr>
      </w:pPr>
      <w:r>
        <w:rPr>
          <w:lang w:val="en-US"/>
        </w:rPr>
        <w:t>At the borders of the frequency scale where the frequ</w:t>
      </w:r>
      <w:r>
        <w:rPr>
          <w:lang w:val="en-US"/>
        </w:rPr>
        <w:t>ency window would exceed the range of filter bands, the width of the frequency window is reduced accordingly:</w:t>
      </w:r>
    </w:p>
    <w:p w:rsidR="00000000" w:rsidRDefault="00444957">
      <w:pPr>
        <w:pStyle w:val="Equation"/>
        <w:spacing w:before="240"/>
        <w:rPr>
          <w:lang w:val="en-US"/>
        </w:rPr>
      </w:pPr>
      <w:r>
        <w:rPr>
          <w:lang w:val="en-US"/>
        </w:rPr>
        <w:tab/>
      </w:r>
      <w:r>
        <w:rPr>
          <w:lang w:val="en-US"/>
        </w:rPr>
        <w:tab/>
      </w:r>
      <w:r>
        <w:rPr>
          <w:i/>
          <w:lang w:val="en-US"/>
        </w:rPr>
        <w:t>M</w:t>
      </w:r>
      <w:r>
        <w:rPr>
          <w:iCs/>
          <w:position w:val="-4"/>
          <w:sz w:val="20"/>
          <w:lang w:val="en-US"/>
        </w:rPr>
        <w:t>1</w:t>
      </w:r>
      <w:r>
        <w:rPr>
          <w:lang w:val="en-US"/>
        </w:rPr>
        <w:t> </w:t>
      </w:r>
      <w:r>
        <w:rPr>
          <w:rFonts w:ascii="Symbol" w:hAnsi="Symbol"/>
          <w:lang w:val="es-ES_tradnl"/>
        </w:rPr>
        <w:t></w:t>
      </w:r>
      <w:r>
        <w:rPr>
          <w:lang w:val="en-US"/>
        </w:rPr>
        <w:t> min(</w:t>
      </w:r>
      <w:r>
        <w:rPr>
          <w:i/>
          <w:lang w:val="en-US"/>
        </w:rPr>
        <w:t>M</w:t>
      </w:r>
      <w:r>
        <w:rPr>
          <w:iCs/>
          <w:position w:val="-4"/>
          <w:sz w:val="20"/>
          <w:lang w:val="en-US"/>
        </w:rPr>
        <w:t>1</w:t>
      </w:r>
      <w:r>
        <w:rPr>
          <w:lang w:val="en-US"/>
        </w:rPr>
        <w:t xml:space="preserve">, </w:t>
      </w:r>
      <w:r>
        <w:rPr>
          <w:i/>
          <w:lang w:val="en-US"/>
        </w:rPr>
        <w:t>k</w:t>
      </w:r>
      <w:r>
        <w:rPr>
          <w:lang w:val="en-US"/>
        </w:rPr>
        <w:t xml:space="preserve">),          </w:t>
      </w:r>
      <w:r>
        <w:rPr>
          <w:i/>
          <w:lang w:val="en-US"/>
        </w:rPr>
        <w:t>M</w:t>
      </w:r>
      <w:r>
        <w:rPr>
          <w:iCs/>
          <w:position w:val="-4"/>
          <w:sz w:val="20"/>
          <w:lang w:val="en-US"/>
        </w:rPr>
        <w:t>2</w:t>
      </w:r>
      <w:r>
        <w:rPr>
          <w:lang w:val="en-US"/>
        </w:rPr>
        <w:t> </w:t>
      </w:r>
      <w:r>
        <w:rPr>
          <w:rFonts w:ascii="Symbol" w:hAnsi="Symbol"/>
          <w:lang w:val="es-ES_tradnl"/>
        </w:rPr>
        <w:t></w:t>
      </w:r>
      <w:r>
        <w:rPr>
          <w:lang w:val="en-US"/>
        </w:rPr>
        <w:t> min(</w:t>
      </w:r>
      <w:r>
        <w:rPr>
          <w:i/>
          <w:lang w:val="en-US"/>
        </w:rPr>
        <w:t>M</w:t>
      </w:r>
      <w:r>
        <w:rPr>
          <w:iCs/>
          <w:position w:val="-4"/>
          <w:sz w:val="20"/>
          <w:lang w:val="en-US"/>
        </w:rPr>
        <w:t>2</w:t>
      </w:r>
      <w:r>
        <w:rPr>
          <w:lang w:val="en-US"/>
        </w:rPr>
        <w:t xml:space="preserve">, </w:t>
      </w:r>
      <w:r>
        <w:rPr>
          <w:i/>
          <w:lang w:val="en-US"/>
        </w:rPr>
        <w:t>z </w:t>
      </w:r>
      <w:r>
        <w:rPr>
          <w:lang w:val="en-US"/>
        </w:rPr>
        <w:t>– </w:t>
      </w:r>
      <w:r>
        <w:rPr>
          <w:i/>
          <w:lang w:val="en-US"/>
        </w:rPr>
        <w:t>k </w:t>
      </w:r>
      <w:r>
        <w:rPr>
          <w:lang w:val="en-US"/>
        </w:rPr>
        <w:t xml:space="preserve">– 1),           </w:t>
      </w:r>
      <w:r>
        <w:rPr>
          <w:i/>
          <w:lang w:val="en-US"/>
        </w:rPr>
        <w:t>M</w:t>
      </w:r>
      <w:r>
        <w:rPr>
          <w:lang w:val="en-US"/>
        </w:rPr>
        <w:t> </w:t>
      </w:r>
      <w:r>
        <w:rPr>
          <w:rFonts w:ascii="Symbol" w:hAnsi="Symbol"/>
          <w:lang w:val="es-ES_tradnl"/>
        </w:rPr>
        <w:t></w:t>
      </w:r>
      <w:r>
        <w:rPr>
          <w:lang w:val="en-US"/>
        </w:rPr>
        <w:t> </w:t>
      </w:r>
      <w:r>
        <w:rPr>
          <w:i/>
          <w:lang w:val="en-US"/>
        </w:rPr>
        <w:t>M</w:t>
      </w:r>
      <w:r>
        <w:rPr>
          <w:iCs/>
          <w:position w:val="-4"/>
          <w:sz w:val="20"/>
          <w:lang w:val="en-US"/>
        </w:rPr>
        <w:t>1</w:t>
      </w:r>
      <w:r>
        <w:rPr>
          <w:lang w:val="en-US"/>
        </w:rPr>
        <w:t> </w:t>
      </w:r>
      <w:r>
        <w:rPr>
          <w:rFonts w:ascii="Symbol" w:hAnsi="Symbol"/>
          <w:lang w:val="es-ES_tradnl"/>
        </w:rPr>
        <w:t></w:t>
      </w:r>
      <w:r>
        <w:rPr>
          <w:lang w:val="en-US"/>
        </w:rPr>
        <w:t> </w:t>
      </w:r>
      <w:r>
        <w:rPr>
          <w:i/>
          <w:lang w:val="en-US"/>
        </w:rPr>
        <w:t>M</w:t>
      </w:r>
      <w:r>
        <w:rPr>
          <w:iCs/>
          <w:position w:val="-4"/>
          <w:sz w:val="20"/>
          <w:lang w:val="en-US"/>
        </w:rPr>
        <w:t>2</w:t>
      </w:r>
      <w:r>
        <w:rPr>
          <w:lang w:val="en-US"/>
        </w:rPr>
        <w:t> </w:t>
      </w:r>
      <w:r>
        <w:rPr>
          <w:rFonts w:ascii="Symbol" w:hAnsi="Symbol"/>
          <w:lang w:val="es-ES_tradnl"/>
        </w:rPr>
        <w:t></w:t>
      </w:r>
      <w:r>
        <w:rPr>
          <w:lang w:val="en-US"/>
        </w:rPr>
        <w:t> 1</w:t>
      </w:r>
      <w:r>
        <w:rPr>
          <w:lang w:val="en-US"/>
        </w:rPr>
        <w:tab/>
        <w:t>(51)</w:t>
      </w:r>
    </w:p>
    <w:p w:rsidR="00000000" w:rsidRDefault="00444957">
      <w:pPr>
        <w:rPr>
          <w:lang w:val="en-US"/>
        </w:rPr>
      </w:pPr>
      <w:r>
        <w:rPr>
          <w:lang w:val="en-US"/>
        </w:rPr>
        <w:t xml:space="preserve">The level adapted input patterns are weighted with the corresponding correction factors </w:t>
      </w:r>
      <w:r>
        <w:rPr>
          <w:i/>
          <w:lang w:val="en-US"/>
        </w:rPr>
        <w:t>PattCorr</w:t>
      </w:r>
      <w:r>
        <w:rPr>
          <w:i/>
          <w:position w:val="-4"/>
          <w:sz w:val="20"/>
          <w:lang w:val="en-US"/>
        </w:rPr>
        <w:t>Test/Ref</w:t>
      </w:r>
      <w:r>
        <w:rPr>
          <w:i/>
          <w:position w:val="-4"/>
          <w:sz w:val="16"/>
          <w:lang w:val="en-US"/>
        </w:rPr>
        <w:t xml:space="preserve"> </w:t>
      </w:r>
      <w:r>
        <w:rPr>
          <w:iCs/>
          <w:lang w:val="en-US"/>
        </w:rPr>
        <w:t>[</w:t>
      </w:r>
      <w:r>
        <w:rPr>
          <w:i/>
          <w:lang w:val="en-US"/>
        </w:rPr>
        <w:t>k,</w:t>
      </w:r>
      <w:r>
        <w:rPr>
          <w:rFonts w:ascii="Tms Rmn" w:hAnsi="Tms Rmn"/>
          <w:i/>
          <w:sz w:val="12"/>
          <w:lang w:val="en-US"/>
        </w:rPr>
        <w:t> </w:t>
      </w:r>
      <w:r>
        <w:rPr>
          <w:i/>
          <w:lang w:val="en-US"/>
        </w:rPr>
        <w:t>n</w:t>
      </w:r>
      <w:r>
        <w:rPr>
          <w:iCs/>
          <w:lang w:val="en-US"/>
        </w:rPr>
        <w:t>]</w:t>
      </w:r>
      <w:r>
        <w:rPr>
          <w:i/>
          <w:lang w:val="en-US"/>
        </w:rPr>
        <w:t xml:space="preserve"> </w:t>
      </w:r>
      <w:r>
        <w:rPr>
          <w:lang w:val="en-US"/>
        </w:rPr>
        <w:t>in order to obtain the spectrally adapted patterns.</w:t>
      </w:r>
    </w:p>
    <w:p w:rsidR="00000000" w:rsidRDefault="00444957">
      <w:pPr>
        <w:pStyle w:val="Equation"/>
        <w:tabs>
          <w:tab w:val="left" w:pos="1276"/>
          <w:tab w:val="left" w:pos="1560"/>
        </w:tabs>
      </w:pPr>
      <w:bookmarkStart w:id="252" w:name="_Toc411998554"/>
      <w:bookmarkStart w:id="253" w:name="_Toc414873007"/>
      <w:bookmarkStart w:id="254" w:name="_Toc415385239"/>
      <w:bookmarkStart w:id="255" w:name="_Toc425054133"/>
      <w:r>
        <w:rPr>
          <w:rFonts w:ascii="Courier" w:hAnsi="Courier"/>
          <w:i/>
          <w:sz w:val="20"/>
          <w:lang w:val="en-US"/>
        </w:rPr>
        <w:tab/>
      </w:r>
      <w:r>
        <w:rPr>
          <w:rFonts w:ascii="Courier" w:hAnsi="Courier"/>
          <w:i/>
          <w:sz w:val="20"/>
          <w:lang w:val="en-US"/>
        </w:rPr>
        <w:tab/>
      </w:r>
      <w:r>
        <w:rPr>
          <w:rFonts w:ascii="Courier" w:hAnsi="Courier"/>
          <w:i/>
          <w:sz w:val="20"/>
          <w:lang w:val="en-US"/>
        </w:rPr>
        <w:tab/>
      </w:r>
      <w:r>
        <w:rPr>
          <w:rFonts w:ascii="Courier" w:hAnsi="Courier"/>
          <w:i/>
          <w:sz w:val="20"/>
          <w:lang w:val="en-US"/>
        </w:rPr>
        <w:tab/>
      </w:r>
      <w:r>
        <w:rPr>
          <w:rFonts w:ascii="Courier" w:hAnsi="Courier"/>
          <w:i/>
          <w:position w:val="-16"/>
          <w:sz w:val="20"/>
          <w:lang w:val="es-ES_tradnl"/>
        </w:rPr>
        <w:object w:dxaOrig="4480" w:dyaOrig="400">
          <v:shape id="_x0000_i1090" type="#_x0000_t75" style="width:224.25pt;height:20.25pt" o:ole="">
            <v:imagedata r:id="rId126" o:title=""/>
          </v:shape>
          <o:OLEObject Type="Embed" ProgID="Equation.3" ShapeID="_x0000_i1090" DrawAspect="Content" ObjectID="_1495264359" r:id="rId127"/>
        </w:object>
      </w:r>
      <w:r>
        <w:tab/>
        <w:t>(52)</w:t>
      </w:r>
    </w:p>
    <w:p w:rsidR="00000000" w:rsidRDefault="00444957">
      <w:pPr>
        <w:pStyle w:val="Equation"/>
        <w:tabs>
          <w:tab w:val="left" w:pos="1276"/>
          <w:tab w:val="left" w:pos="1560"/>
        </w:tabs>
      </w:pPr>
      <w:r>
        <w:rPr>
          <w:rFonts w:ascii="Courier" w:hAnsi="Courier"/>
          <w:i/>
          <w:sz w:val="20"/>
        </w:rPr>
        <w:tab/>
      </w:r>
      <w:r>
        <w:rPr>
          <w:rFonts w:ascii="Courier" w:hAnsi="Courier"/>
          <w:i/>
          <w:sz w:val="20"/>
        </w:rPr>
        <w:tab/>
      </w:r>
      <w:r>
        <w:rPr>
          <w:rFonts w:ascii="Courier" w:hAnsi="Courier"/>
          <w:i/>
          <w:sz w:val="20"/>
        </w:rPr>
        <w:tab/>
      </w:r>
      <w:r>
        <w:rPr>
          <w:rFonts w:ascii="Courier" w:hAnsi="Courier"/>
          <w:i/>
          <w:sz w:val="20"/>
        </w:rPr>
        <w:tab/>
      </w:r>
      <w:r>
        <w:rPr>
          <w:rFonts w:ascii="Courier" w:hAnsi="Courier"/>
          <w:i/>
          <w:position w:val="-16"/>
          <w:sz w:val="20"/>
          <w:lang w:val="es-ES_tradnl"/>
        </w:rPr>
        <w:object w:dxaOrig="4540" w:dyaOrig="400">
          <v:shape id="_x0000_i1091" type="#_x0000_t75" style="width:227.25pt;height:20.25pt" o:ole="">
            <v:imagedata r:id="rId128" o:title=""/>
          </v:shape>
          <o:OLEObject Type="Embed" ProgID="Equation.3" ShapeID="_x0000_i1091" DrawAspect="Content" ObjectID="_1495264360" r:id="rId129"/>
        </w:object>
      </w:r>
      <w:r>
        <w:tab/>
        <w:t>(53)</w:t>
      </w:r>
    </w:p>
    <w:p w:rsidR="00000000" w:rsidRDefault="00444957">
      <w:pPr>
        <w:pStyle w:val="Heading2"/>
        <w:keepNext w:val="0"/>
        <w:keepLines w:val="0"/>
        <w:spacing w:before="0"/>
        <w:rPr>
          <w:lang w:val="en-US"/>
        </w:rPr>
      </w:pPr>
      <w:r>
        <w:rPr>
          <w:lang w:val="en-US"/>
        </w:rPr>
        <w:br w:type="page"/>
        <w:t>3.2</w:t>
      </w:r>
      <w:r>
        <w:rPr>
          <w:lang w:val="en-US"/>
        </w:rPr>
        <w:tab/>
        <w:t>Modulation</w:t>
      </w:r>
      <w:bookmarkEnd w:id="252"/>
      <w:bookmarkEnd w:id="253"/>
      <w:bookmarkEnd w:id="254"/>
      <w:bookmarkEnd w:id="255"/>
    </w:p>
    <w:p w:rsidR="00000000" w:rsidRDefault="00444957">
      <w:pPr>
        <w:rPr>
          <w:lang w:val="en-US"/>
        </w:rPr>
      </w:pPr>
      <w:r>
        <w:rPr>
          <w:lang w:val="en-US"/>
        </w:rPr>
        <w:t xml:space="preserve">From the </w:t>
      </w:r>
      <w:r>
        <w:rPr>
          <w:i/>
          <w:lang w:val="en-US"/>
        </w:rPr>
        <w:t>unsmeared excitation patterns</w:t>
      </w:r>
      <w:r>
        <w:rPr>
          <w:lang w:val="en-US"/>
        </w:rPr>
        <w:t xml:space="preserve">, </w:t>
      </w:r>
      <w:r>
        <w:rPr>
          <w:i/>
          <w:lang w:val="en-US"/>
        </w:rPr>
        <w:t>E</w:t>
      </w:r>
      <w:r>
        <w:rPr>
          <w:i/>
          <w:position w:val="-4"/>
          <w:sz w:val="20"/>
          <w:lang w:val="en-US"/>
        </w:rPr>
        <w:t>2</w:t>
      </w:r>
      <w:r>
        <w:rPr>
          <w:iCs/>
          <w:lang w:val="en-US"/>
        </w:rPr>
        <w:t>[</w:t>
      </w:r>
      <w:r>
        <w:rPr>
          <w:i/>
          <w:lang w:val="en-US"/>
        </w:rPr>
        <w:t>k,</w:t>
      </w:r>
      <w:r>
        <w:rPr>
          <w:rFonts w:ascii="Tms Rmn" w:hAnsi="Tms Rmn"/>
          <w:i/>
          <w:sz w:val="12"/>
          <w:lang w:val="en-US"/>
        </w:rPr>
        <w:t> </w:t>
      </w:r>
      <w:r>
        <w:rPr>
          <w:i/>
          <w:lang w:val="en-US"/>
        </w:rPr>
        <w:t>n</w:t>
      </w:r>
      <w:r>
        <w:rPr>
          <w:iCs/>
          <w:lang w:val="en-US"/>
        </w:rPr>
        <w:t>]</w:t>
      </w:r>
      <w:r>
        <w:rPr>
          <w:lang w:val="en-US"/>
        </w:rPr>
        <w:t>, a simplified loudness is calculated by raising the excitation to a power of 0.3. This value and the absolute value of its temporal derivation a</w:t>
      </w:r>
      <w:r>
        <w:rPr>
          <w:lang w:val="en-US"/>
        </w:rPr>
        <w:t>re smeared out over time.</w:t>
      </w:r>
    </w:p>
    <w:p w:rsidR="00000000" w:rsidRDefault="00444957">
      <w:pPr>
        <w:pStyle w:val="Equation"/>
        <w:rPr>
          <w:lang w:val="en-US"/>
        </w:rPr>
      </w:pPr>
      <w:r>
        <w:tab/>
      </w:r>
      <w:r>
        <w:tab/>
      </w:r>
      <w:r>
        <w:rPr>
          <w:position w:val="-28"/>
          <w:sz w:val="20"/>
          <w:lang w:val="es-ES_tradnl"/>
        </w:rPr>
        <w:object w:dxaOrig="7440" w:dyaOrig="660">
          <v:shape id="_x0000_i1092" type="#_x0000_t75" style="width:372pt;height:33pt" o:ole="">
            <v:imagedata r:id="rId130" o:title=""/>
          </v:shape>
          <o:OLEObject Type="Embed" ProgID="Equation.3" ShapeID="_x0000_i1092" DrawAspect="Content" ObjectID="_1495264361" r:id="rId131"/>
        </w:object>
      </w:r>
      <w:r>
        <w:rPr>
          <w:lang w:val="en-US"/>
        </w:rPr>
        <w:tab/>
        <w:t>(54)</w:t>
      </w:r>
    </w:p>
    <w:p w:rsidR="00000000" w:rsidRDefault="00444957">
      <w:pPr>
        <w:pStyle w:val="Equation"/>
        <w:rPr>
          <w:lang w:val="en-US"/>
        </w:rPr>
      </w:pPr>
      <w:r>
        <w:rPr>
          <w:lang w:val="en-US"/>
        </w:rPr>
        <w:tab/>
      </w:r>
      <w:r>
        <w:rPr>
          <w:lang w:val="en-US"/>
        </w:rPr>
        <w:tab/>
      </w:r>
      <w:r>
        <w:rPr>
          <w:position w:val="-10"/>
          <w:sz w:val="20"/>
          <w:lang w:val="es-ES_tradnl"/>
        </w:rPr>
        <w:object w:dxaOrig="4160" w:dyaOrig="420">
          <v:shape id="_x0000_i1093" type="#_x0000_t75" style="width:207.75pt;height:21pt" o:ole="">
            <v:imagedata r:id="rId132" o:title=""/>
          </v:shape>
          <o:OLEObject Type="Embed" ProgID="Equation.3" ShapeID="_x0000_i1093" DrawAspect="Content" ObjectID="_1495264362" r:id="rId133"/>
        </w:object>
      </w:r>
      <w:r>
        <w:rPr>
          <w:lang w:val="en-US"/>
        </w:rPr>
        <w:tab/>
        <w:t>(55)</w:t>
      </w:r>
    </w:p>
    <w:p w:rsidR="00000000" w:rsidRDefault="00444957">
      <w:pPr>
        <w:rPr>
          <w:lang w:val="en-US"/>
        </w:rPr>
      </w:pPr>
      <w:r>
        <w:rPr>
          <w:lang w:val="en-US"/>
        </w:rPr>
        <w:t xml:space="preserve">The values for </w:t>
      </w:r>
      <w:r>
        <w:rPr>
          <w:i/>
          <w:lang w:val="en-US"/>
        </w:rPr>
        <w:t>a</w:t>
      </w:r>
      <w:r>
        <w:rPr>
          <w:lang w:val="en-US"/>
        </w:rPr>
        <w:t xml:space="preserve"> are calculated as in (44) from the time constants given by:</w:t>
      </w:r>
    </w:p>
    <w:p w:rsidR="00000000" w:rsidRDefault="00444957">
      <w:pPr>
        <w:pStyle w:val="Equation"/>
        <w:rPr>
          <w:lang w:val="en-US"/>
        </w:rPr>
      </w:pPr>
      <w:r>
        <w:rPr>
          <w:lang w:val="en-US"/>
        </w:rPr>
        <w:tab/>
      </w:r>
      <w:r>
        <w:rPr>
          <w:lang w:val="en-US"/>
        </w:rPr>
        <w:tab/>
      </w:r>
      <w:r>
        <w:rPr>
          <w:position w:val="-48"/>
          <w:sz w:val="20"/>
          <w:lang w:val="es-ES_tradnl"/>
        </w:rPr>
        <w:object w:dxaOrig="4459" w:dyaOrig="1080">
          <v:shape id="_x0000_i1094" type="#_x0000_t75" style="width:222.75pt;height:54pt" o:ole="">
            <v:imagedata r:id="rId134" o:title=""/>
          </v:shape>
          <o:OLEObject Type="Embed" ProgID="Equation.3" ShapeID="_x0000_i1094" DrawAspect="Content" ObjectID="_1495264363" r:id="rId135"/>
        </w:object>
      </w:r>
      <w:r>
        <w:rPr>
          <w:lang w:val="en-US"/>
        </w:rPr>
        <w:tab/>
        <w:t>(56)</w:t>
      </w:r>
    </w:p>
    <w:p w:rsidR="00000000" w:rsidRDefault="00444957">
      <w:pPr>
        <w:spacing w:line="270" w:lineRule="exact"/>
        <w:rPr>
          <w:lang w:val="en-US"/>
        </w:rPr>
      </w:pPr>
      <w:r>
        <w:rPr>
          <w:lang w:val="en-US"/>
        </w:rPr>
        <w:t xml:space="preserve">From the resulting values, </w:t>
      </w:r>
      <w:r>
        <w:rPr>
          <w:i/>
          <w:position w:val="-12"/>
          <w:lang w:val="es-ES_tradnl"/>
        </w:rPr>
        <w:object w:dxaOrig="520" w:dyaOrig="380">
          <v:shape id="_x0000_i1095" type="#_x0000_t75" style="width:26.25pt;height:18.75pt" o:ole="">
            <v:imagedata r:id="rId136" o:title=""/>
          </v:shape>
          <o:OLEObject Type="Embed" ProgID="Equation.3" ShapeID="_x0000_i1095" DrawAspect="Content" ObjectID="_1495264364" r:id="rId137"/>
        </w:object>
      </w:r>
      <w:r>
        <w:rPr>
          <w:lang w:val="en-US"/>
        </w:rPr>
        <w:t xml:space="preserve"> and </w:t>
      </w:r>
      <w:r>
        <w:rPr>
          <w:i/>
          <w:position w:val="-10"/>
          <w:lang w:val="es-ES_tradnl"/>
        </w:rPr>
        <w:object w:dxaOrig="320" w:dyaOrig="360">
          <v:shape id="_x0000_i1096" type="#_x0000_t75" style="width:15.75pt;height:18pt" o:ole="">
            <v:imagedata r:id="rId138" o:title=""/>
          </v:shape>
          <o:OLEObject Type="Embed" ProgID="Equation.3" ShapeID="_x0000_i1096" DrawAspect="Content" ObjectID="_1495264365" r:id="rId139"/>
        </w:object>
      </w:r>
      <w:r>
        <w:rPr>
          <w:lang w:val="en-US"/>
        </w:rPr>
        <w:t xml:space="preserve"> a measure for the modulation of the envelope at each filter output is calculated:</w:t>
      </w:r>
    </w:p>
    <w:p w:rsidR="00000000" w:rsidRDefault="00444957">
      <w:pPr>
        <w:pStyle w:val="Equation"/>
        <w:spacing w:before="0"/>
        <w:rPr>
          <w:lang w:val="en-US"/>
        </w:rPr>
      </w:pPr>
      <w:r>
        <w:rPr>
          <w:lang w:val="en-US"/>
        </w:rPr>
        <w:tab/>
      </w:r>
      <w:r>
        <w:rPr>
          <w:lang w:val="en-US"/>
        </w:rPr>
        <w:tab/>
      </w:r>
      <w:r>
        <w:rPr>
          <w:position w:val="-32"/>
          <w:sz w:val="20"/>
          <w:lang w:val="es-ES_tradnl"/>
        </w:rPr>
        <w:object w:dxaOrig="2720" w:dyaOrig="740">
          <v:shape id="_x0000_i1097" type="#_x0000_t75" style="width:135.75pt;height:36.75pt" o:ole="">
            <v:imagedata r:id="rId140" o:title=""/>
          </v:shape>
          <o:OLEObject Type="Embed" ProgID="Equation.3" ShapeID="_x0000_i1097" DrawAspect="Content" ObjectID="_1495264366" r:id="rId141"/>
        </w:object>
      </w:r>
      <w:r>
        <w:rPr>
          <w:lang w:val="en-US"/>
        </w:rPr>
        <w:t xml:space="preserve"> </w:t>
      </w:r>
      <w:r>
        <w:rPr>
          <w:lang w:val="en-US"/>
        </w:rPr>
        <w:tab/>
        <w:t>(57)</w:t>
      </w:r>
    </w:p>
    <w:p w:rsidR="00000000" w:rsidRDefault="00444957">
      <w:pPr>
        <w:spacing w:before="100"/>
        <w:rPr>
          <w:lang w:val="en-US"/>
        </w:rPr>
      </w:pPr>
      <w:r>
        <w:rPr>
          <w:lang w:val="en-US"/>
        </w:rPr>
        <w:t xml:space="preserve">The values </w:t>
      </w:r>
      <w:r>
        <w:rPr>
          <w:i/>
          <w:position w:val="-4"/>
          <w:lang w:val="es-ES_tradnl"/>
        </w:rPr>
        <w:object w:dxaOrig="260" w:dyaOrig="300">
          <v:shape id="_x0000_i1098" type="#_x0000_t75" style="width:12.75pt;height:15pt" o:ole="">
            <v:imagedata r:id="rId142" o:title=""/>
          </v:shape>
          <o:OLEObject Type="Embed" ProgID="Equation.3" ShapeID="_x0000_i1098" DrawAspect="Content" ObjectID="_1495264367" r:id="rId143"/>
        </w:object>
      </w:r>
      <w:r>
        <w:rPr>
          <w:lang w:val="en-US"/>
        </w:rPr>
        <w:t xml:space="preserve"> are also used later on in the calculation of the modulation difference.</w:t>
      </w:r>
    </w:p>
    <w:p w:rsidR="00000000" w:rsidRDefault="00444957">
      <w:pPr>
        <w:pStyle w:val="Heading2"/>
        <w:keepNext w:val="0"/>
        <w:keepLines w:val="0"/>
        <w:rPr>
          <w:lang w:val="en-US"/>
        </w:rPr>
      </w:pPr>
      <w:bookmarkStart w:id="256" w:name="_Toc411998555"/>
      <w:bookmarkStart w:id="257" w:name="_Toc414873008"/>
      <w:bookmarkStart w:id="258" w:name="_Toc415385240"/>
      <w:bookmarkStart w:id="259" w:name="_Toc425054134"/>
      <w:r>
        <w:rPr>
          <w:lang w:val="en-US"/>
        </w:rPr>
        <w:t>3.3</w:t>
      </w:r>
      <w:r>
        <w:rPr>
          <w:lang w:val="en-US"/>
        </w:rPr>
        <w:tab/>
        <w:t>Loudness</w:t>
      </w:r>
      <w:bookmarkEnd w:id="256"/>
      <w:bookmarkEnd w:id="257"/>
      <w:bookmarkEnd w:id="258"/>
      <w:bookmarkEnd w:id="259"/>
    </w:p>
    <w:p w:rsidR="00000000" w:rsidRDefault="00444957">
      <w:pPr>
        <w:spacing w:before="100"/>
        <w:rPr>
          <w:lang w:val="en-US"/>
        </w:rPr>
      </w:pPr>
      <w:r>
        <w:rPr>
          <w:lang w:val="en-US"/>
        </w:rPr>
        <w:t>The specific loudness pa</w:t>
      </w:r>
      <w:r>
        <w:rPr>
          <w:lang w:val="en-US"/>
        </w:rPr>
        <w:t>tterns of the Signal Under Test and the Reference Signal are calculated according to the formula:</w:t>
      </w:r>
    </w:p>
    <w:p w:rsidR="00000000" w:rsidRDefault="00444957">
      <w:pPr>
        <w:pStyle w:val="Equation"/>
        <w:spacing w:before="0"/>
        <w:rPr>
          <w:lang w:val="en-US"/>
        </w:rPr>
      </w:pPr>
      <w:r>
        <w:rPr>
          <w:lang w:val="en-US"/>
        </w:rPr>
        <w:tab/>
      </w:r>
      <w:r>
        <w:rPr>
          <w:lang w:val="en-US"/>
        </w:rPr>
        <w:tab/>
      </w:r>
      <w:r>
        <w:rPr>
          <w:position w:val="-42"/>
          <w:sz w:val="20"/>
          <w:lang w:val="es-ES_tradnl"/>
        </w:rPr>
        <w:object w:dxaOrig="7240" w:dyaOrig="960">
          <v:shape id="_x0000_i1099" type="#_x0000_t75" style="width:362.25pt;height:48pt" o:ole="">
            <v:imagedata r:id="rId144" o:title=""/>
          </v:shape>
          <o:OLEObject Type="Embed" ProgID="Equation.3" ShapeID="_x0000_i1099" DrawAspect="Content" ObjectID="_1495264368" r:id="rId145"/>
        </w:object>
      </w:r>
      <w:r>
        <w:rPr>
          <w:lang w:val="en-US"/>
        </w:rPr>
        <w:tab/>
        <w:t>(58)</w:t>
      </w:r>
    </w:p>
    <w:p w:rsidR="00000000" w:rsidRDefault="00444957">
      <w:pPr>
        <w:rPr>
          <w:lang w:val="en-US"/>
        </w:rPr>
      </w:pPr>
      <w:r>
        <w:rPr>
          <w:lang w:val="en-US"/>
        </w:rPr>
        <w:t xml:space="preserve">as given in [Zwicker and Feldtkeller, 1967]. The overall loudness of the Signal Under Test and the Reference Signal is calculated </w:t>
      </w:r>
      <w:r>
        <w:rPr>
          <w:lang w:val="en-US"/>
        </w:rPr>
        <w:t>as the sum across all filter channels of all specific loudness values above zero.</w:t>
      </w:r>
    </w:p>
    <w:p w:rsidR="00000000" w:rsidRDefault="00444957">
      <w:pPr>
        <w:pStyle w:val="Equation"/>
        <w:spacing w:before="0"/>
        <w:rPr>
          <w:lang w:val="en-US"/>
        </w:rPr>
      </w:pPr>
      <w:r>
        <w:rPr>
          <w:lang w:val="en-US"/>
        </w:rPr>
        <w:tab/>
      </w:r>
      <w:r>
        <w:rPr>
          <w:lang w:val="en-US"/>
        </w:rPr>
        <w:tab/>
      </w:r>
      <w:r>
        <w:rPr>
          <w:position w:val="-40"/>
          <w:sz w:val="20"/>
          <w:lang w:val="es-ES_tradnl"/>
        </w:rPr>
        <w:object w:dxaOrig="3440" w:dyaOrig="900">
          <v:shape id="_x0000_i1100" type="#_x0000_t75" style="width:171.75pt;height:45pt" o:ole="">
            <v:imagedata r:id="rId146" o:title=""/>
          </v:shape>
          <o:OLEObject Type="Embed" ProgID="Equation.3" ShapeID="_x0000_i1100" DrawAspect="Content" ObjectID="_1495264369" r:id="rId147"/>
        </w:object>
      </w:r>
      <w:r>
        <w:rPr>
          <w:lang w:val="en-US"/>
        </w:rPr>
        <w:tab/>
        <w:t>(59)</w:t>
      </w:r>
    </w:p>
    <w:p w:rsidR="00000000" w:rsidRDefault="00444957">
      <w:pPr>
        <w:rPr>
          <w:lang w:val="en-US"/>
        </w:rPr>
      </w:pPr>
      <w:r>
        <w:rPr>
          <w:lang w:val="en-US"/>
        </w:rPr>
        <w:t xml:space="preserve">The scaling constant is chosen as </w:t>
      </w:r>
      <w:r>
        <w:rPr>
          <w:i/>
          <w:lang w:val="en-US"/>
        </w:rPr>
        <w:t>const</w:t>
      </w:r>
      <w:r>
        <w:t xml:space="preserve"> </w:t>
      </w:r>
      <w:r>
        <w:rPr>
          <w:rFonts w:ascii="Symbol" w:hAnsi="Symbol"/>
          <w:iCs/>
          <w:lang w:val="en-US"/>
        </w:rPr>
        <w:t></w:t>
      </w:r>
      <w:r>
        <w:rPr>
          <w:lang w:val="en-US"/>
        </w:rPr>
        <w:t xml:space="preserve"> 1.07664 for the FFT-based peripheral ear model and </w:t>
      </w:r>
      <w:r>
        <w:rPr>
          <w:i/>
          <w:lang w:val="en-US"/>
        </w:rPr>
        <w:t>const </w:t>
      </w:r>
      <w:r>
        <w:rPr>
          <w:rFonts w:ascii="Symbol" w:hAnsi="Symbol"/>
          <w:iCs/>
          <w:lang w:val="en-US"/>
        </w:rPr>
        <w:t></w:t>
      </w:r>
      <w:r>
        <w:rPr>
          <w:lang w:val="en-US"/>
        </w:rPr>
        <w:t xml:space="preserve"> 1.26539 for the filter bank-based peripheral </w:t>
      </w:r>
      <w:r>
        <w:rPr>
          <w:lang w:val="en-US"/>
        </w:rPr>
        <w:t>ear model in order to give an overall loudness of one sone for a 40 dB</w:t>
      </w:r>
      <w:r>
        <w:rPr>
          <w:position w:val="-4"/>
          <w:sz w:val="20"/>
          <w:lang w:val="en-US"/>
        </w:rPr>
        <w:t>SPL</w:t>
      </w:r>
      <w:r>
        <w:rPr>
          <w:lang w:val="en-US"/>
        </w:rPr>
        <w:t xml:space="preserve"> sine tone at 1 kHz. Threshold index </w:t>
      </w:r>
      <w:r>
        <w:rPr>
          <w:i/>
          <w:lang w:val="en-US"/>
        </w:rPr>
        <w:t>s</w:t>
      </w:r>
      <w:r>
        <w:rPr>
          <w:lang w:val="en-US"/>
        </w:rPr>
        <w:t xml:space="preserve"> and excitation at threshold </w:t>
      </w:r>
      <w:r>
        <w:rPr>
          <w:i/>
          <w:lang w:val="en-US"/>
        </w:rPr>
        <w:t>E</w:t>
      </w:r>
      <w:r>
        <w:rPr>
          <w:i/>
          <w:position w:val="-4"/>
          <w:sz w:val="20"/>
          <w:lang w:val="en-US"/>
        </w:rPr>
        <w:t>Thres</w:t>
      </w:r>
      <w:r>
        <w:rPr>
          <w:lang w:val="en-US"/>
        </w:rPr>
        <w:t xml:space="preserve"> are calculated according to:</w:t>
      </w:r>
    </w:p>
    <w:p w:rsidR="00000000" w:rsidRDefault="00444957">
      <w:pPr>
        <w:pStyle w:val="Equation"/>
        <w:spacing w:before="60"/>
        <w:rPr>
          <w:lang w:val="en-US"/>
        </w:rPr>
      </w:pPr>
      <w:r>
        <w:rPr>
          <w:lang w:val="en-US"/>
        </w:rPr>
        <w:tab/>
      </w:r>
      <w:r>
        <w:rPr>
          <w:lang w:val="en-US"/>
        </w:rPr>
        <w:tab/>
      </w:r>
      <w:r>
        <w:rPr>
          <w:position w:val="-12"/>
          <w:sz w:val="20"/>
          <w:lang w:val="es-ES_tradnl"/>
        </w:rPr>
        <w:object w:dxaOrig="2960" w:dyaOrig="820">
          <v:shape id="_x0000_i1101" type="#_x0000_t75" style="width:147.75pt;height:41.25pt" o:ole="">
            <v:imagedata r:id="rId148" o:title=""/>
          </v:shape>
          <o:OLEObject Type="Embed" ProgID="Equation.3" ShapeID="_x0000_i1101" DrawAspect="Content" ObjectID="_1495264370" r:id="rId149"/>
        </w:object>
      </w:r>
      <w:r>
        <w:rPr>
          <w:lang w:val="en-US"/>
        </w:rPr>
        <w:tab/>
        <w:t>(60)</w:t>
      </w:r>
    </w:p>
    <w:p w:rsidR="00000000" w:rsidRDefault="00444957">
      <w:pPr>
        <w:pStyle w:val="Index1"/>
        <w:spacing w:before="100"/>
        <w:rPr>
          <w:lang w:val="en-US"/>
        </w:rPr>
      </w:pPr>
      <w:r>
        <w:rPr>
          <w:lang w:val="en-US"/>
        </w:rPr>
        <w:t>and</w:t>
      </w:r>
    </w:p>
    <w:p w:rsidR="00000000" w:rsidRDefault="00444957">
      <w:pPr>
        <w:pStyle w:val="Equation"/>
        <w:rPr>
          <w:lang w:val="en-US"/>
        </w:rPr>
      </w:pPr>
      <w:r>
        <w:rPr>
          <w:lang w:val="en-US"/>
        </w:rPr>
        <w:tab/>
      </w:r>
      <w:r>
        <w:rPr>
          <w:lang w:val="en-US"/>
        </w:rPr>
        <w:tab/>
      </w:r>
      <w:r>
        <w:rPr>
          <w:position w:val="-10"/>
          <w:sz w:val="20"/>
          <w:lang w:val="es-ES_tradnl"/>
        </w:rPr>
        <w:object w:dxaOrig="5240" w:dyaOrig="940">
          <v:shape id="_x0000_i1102" type="#_x0000_t75" style="width:261.75pt;height:47.25pt" o:ole="">
            <v:imagedata r:id="rId150" o:title=""/>
          </v:shape>
          <o:OLEObject Type="Embed" ProgID="Equation.3" ShapeID="_x0000_i1102" DrawAspect="Content" ObjectID="_1495264371" r:id="rId151"/>
        </w:object>
      </w:r>
      <w:r>
        <w:rPr>
          <w:lang w:val="en-US"/>
        </w:rPr>
        <w:tab/>
        <w:t>(61)</w:t>
      </w:r>
    </w:p>
    <w:p w:rsidR="00000000" w:rsidRDefault="00444957">
      <w:pPr>
        <w:spacing w:before="100"/>
        <w:rPr>
          <w:lang w:val="en-US"/>
        </w:rPr>
      </w:pPr>
      <w:r>
        <w:rPr>
          <w:lang w:val="en-US"/>
        </w:rPr>
        <w:t>respectively.</w:t>
      </w:r>
    </w:p>
    <w:p w:rsidR="00000000" w:rsidRDefault="00444957">
      <w:pPr>
        <w:pStyle w:val="Note"/>
        <w:rPr>
          <w:lang w:val="en-US"/>
        </w:rPr>
      </w:pPr>
      <w:r>
        <w:rPr>
          <w:lang w:val="en-US"/>
        </w:rPr>
        <w:br w:type="page"/>
        <w:t>NOTE </w:t>
      </w:r>
      <w:r>
        <w:rPr>
          <w:lang w:val="en-US"/>
        </w:rPr>
        <w:t>1 – Due to the different peripheral ear models, the loudness calculated here is not identical to the loudness as defined in ISO 532 (Acoustics – Method for calculating loudness levels 1975).</w:t>
      </w:r>
    </w:p>
    <w:p w:rsidR="00000000" w:rsidRDefault="00444957">
      <w:pPr>
        <w:pStyle w:val="Heading2"/>
        <w:keepNext w:val="0"/>
        <w:keepLines w:val="0"/>
        <w:rPr>
          <w:lang w:val="en-US"/>
        </w:rPr>
      </w:pPr>
      <w:bookmarkStart w:id="260" w:name="_Toc409937873"/>
      <w:bookmarkStart w:id="261" w:name="_Toc411998556"/>
      <w:bookmarkStart w:id="262" w:name="_Toc414873009"/>
      <w:bookmarkStart w:id="263" w:name="_Toc415385241"/>
      <w:bookmarkStart w:id="264" w:name="_Toc425054135"/>
      <w:r>
        <w:rPr>
          <w:lang w:val="en-US"/>
        </w:rPr>
        <w:t>3.4</w:t>
      </w:r>
      <w:r>
        <w:rPr>
          <w:lang w:val="en-US"/>
        </w:rPr>
        <w:tab/>
        <w:t>Calculation of the error signal</w:t>
      </w:r>
      <w:bookmarkEnd w:id="260"/>
      <w:bookmarkEnd w:id="261"/>
      <w:bookmarkEnd w:id="262"/>
      <w:bookmarkEnd w:id="263"/>
      <w:bookmarkEnd w:id="264"/>
    </w:p>
    <w:p w:rsidR="00000000" w:rsidRDefault="00444957">
      <w:pPr>
        <w:rPr>
          <w:lang w:val="en-US"/>
        </w:rPr>
      </w:pPr>
      <w:r>
        <w:rPr>
          <w:lang w:val="en-US"/>
        </w:rPr>
        <w:t>The error signal is only comp</w:t>
      </w:r>
      <w:r>
        <w:rPr>
          <w:lang w:val="en-US"/>
        </w:rPr>
        <w:t>uted in the FFT-based model. It is calculated in the frequency domain by taking the difference between the outer and middle ear filtered magnitude spectra of the reference and test signal (see § 2.1.4).</w:t>
      </w:r>
    </w:p>
    <w:p w:rsidR="00000000" w:rsidRDefault="00444957">
      <w:pPr>
        <w:pStyle w:val="Equation"/>
        <w:spacing w:before="300"/>
        <w:rPr>
          <w:lang w:val="en-US"/>
        </w:rPr>
      </w:pPr>
      <w:r>
        <w:rPr>
          <w:lang w:val="en-US"/>
        </w:rPr>
        <w:tab/>
      </w:r>
      <w:r>
        <w:rPr>
          <w:lang w:val="en-US"/>
        </w:rPr>
        <w:tab/>
      </w:r>
      <w:r>
        <w:rPr>
          <w:position w:val="-20"/>
          <w:sz w:val="20"/>
          <w:lang w:val="es-ES_tradnl"/>
        </w:rPr>
        <w:object w:dxaOrig="4380" w:dyaOrig="520">
          <v:shape id="_x0000_i1103" type="#_x0000_t75" style="width:219pt;height:26.25pt" o:ole="">
            <v:imagedata r:id="rId152" o:title=""/>
          </v:shape>
          <o:OLEObject Type="Embed" ProgID="Equation.3" ShapeID="_x0000_i1103" DrawAspect="Content" ObjectID="_1495264372" r:id="rId153"/>
        </w:object>
      </w:r>
      <w:r>
        <w:rPr>
          <w:lang w:val="en-US"/>
        </w:rPr>
        <w:tab/>
        <w:t>(62)</w:t>
      </w:r>
    </w:p>
    <w:p w:rsidR="00000000" w:rsidRDefault="00444957">
      <w:pPr>
        <w:rPr>
          <w:lang w:val="en-US"/>
        </w:rPr>
      </w:pPr>
      <w:r>
        <w:rPr>
          <w:i/>
          <w:lang w:val="en-US"/>
        </w:rPr>
        <w:t>F</w:t>
      </w:r>
      <w:r>
        <w:rPr>
          <w:i/>
          <w:position w:val="-4"/>
          <w:sz w:val="20"/>
          <w:lang w:val="en-US"/>
        </w:rPr>
        <w:t>noise</w:t>
      </w:r>
      <w:r>
        <w:rPr>
          <w:lang w:val="en-US"/>
        </w:rPr>
        <w:t xml:space="preserve"> is mapped to the p</w:t>
      </w:r>
      <w:r>
        <w:rPr>
          <w:lang w:val="en-US"/>
        </w:rPr>
        <w:t>itch domain using the algorithm described in § 2.1.5.</w:t>
      </w:r>
    </w:p>
    <w:p w:rsidR="00000000" w:rsidRDefault="00444957">
      <w:pPr>
        <w:rPr>
          <w:lang w:val="en-US"/>
        </w:rPr>
      </w:pPr>
      <w:r>
        <w:rPr>
          <w:lang w:val="en-US"/>
        </w:rPr>
        <w:t xml:space="preserve">The output of this algorithm, </w:t>
      </w:r>
      <w:r>
        <w:rPr>
          <w:i/>
          <w:lang w:val="en-US"/>
        </w:rPr>
        <w:t>P</w:t>
      </w:r>
      <w:r>
        <w:rPr>
          <w:i/>
          <w:position w:val="-4"/>
          <w:sz w:val="20"/>
          <w:lang w:val="en-US"/>
        </w:rPr>
        <w:t>noise</w:t>
      </w:r>
      <w:r>
        <w:rPr>
          <w:iCs/>
          <w:lang w:val="en-US"/>
        </w:rPr>
        <w:t>[</w:t>
      </w:r>
      <w:r>
        <w:rPr>
          <w:i/>
          <w:lang w:val="en-US"/>
        </w:rPr>
        <w:t>n,</w:t>
      </w:r>
      <w:r>
        <w:rPr>
          <w:rFonts w:ascii="Tms Rmn" w:hAnsi="Tms Rmn"/>
          <w:i/>
          <w:sz w:val="12"/>
          <w:lang w:val="en-US"/>
        </w:rPr>
        <w:t> </w:t>
      </w:r>
      <w:r>
        <w:rPr>
          <w:i/>
          <w:lang w:val="en-US"/>
        </w:rPr>
        <w:t>k</w:t>
      </w:r>
      <w:r>
        <w:rPr>
          <w:iCs/>
          <w:lang w:val="en-US"/>
        </w:rPr>
        <w:t>]</w:t>
      </w:r>
      <w:r>
        <w:rPr>
          <w:lang w:val="en-US"/>
        </w:rPr>
        <w:t>, are referred to as “</w:t>
      </w:r>
      <w:r>
        <w:rPr>
          <w:i/>
          <w:lang w:val="en-US"/>
        </w:rPr>
        <w:t>Noise patterns</w:t>
      </w:r>
      <w:r>
        <w:rPr>
          <w:lang w:val="en-US"/>
        </w:rPr>
        <w:t>”.</w:t>
      </w:r>
    </w:p>
    <w:p w:rsidR="00000000" w:rsidRDefault="00444957">
      <w:pPr>
        <w:pStyle w:val="Heading1"/>
        <w:keepNext w:val="0"/>
        <w:keepLines w:val="0"/>
        <w:rPr>
          <w:lang w:val="en-US"/>
        </w:rPr>
      </w:pPr>
      <w:bookmarkStart w:id="265" w:name="_Toc411998557"/>
      <w:bookmarkStart w:id="266" w:name="_Toc414873010"/>
      <w:bookmarkStart w:id="267" w:name="_Toc415385242"/>
      <w:bookmarkStart w:id="268" w:name="_Toc425054136"/>
      <w:r>
        <w:rPr>
          <w:lang w:val="en-US"/>
        </w:rPr>
        <w:t>4</w:t>
      </w:r>
      <w:r>
        <w:rPr>
          <w:lang w:val="en-US"/>
        </w:rPr>
        <w:tab/>
        <w:t>Calculation of Model Output Variables</w:t>
      </w:r>
      <w:bookmarkEnd w:id="265"/>
      <w:bookmarkEnd w:id="266"/>
      <w:bookmarkEnd w:id="267"/>
      <w:bookmarkEnd w:id="268"/>
    </w:p>
    <w:p w:rsidR="00000000" w:rsidRDefault="00444957">
      <w:pPr>
        <w:pStyle w:val="Heading2"/>
        <w:keepNext w:val="0"/>
        <w:keepLines w:val="0"/>
        <w:rPr>
          <w:lang w:val="en-US"/>
        </w:rPr>
      </w:pPr>
      <w:bookmarkStart w:id="269" w:name="_Toc411998558"/>
      <w:bookmarkStart w:id="270" w:name="_Toc414873011"/>
      <w:bookmarkStart w:id="271" w:name="_Toc415385243"/>
      <w:bookmarkStart w:id="272" w:name="_Toc425054137"/>
      <w:r>
        <w:rPr>
          <w:lang w:val="en-US"/>
        </w:rPr>
        <w:t>4.1</w:t>
      </w:r>
      <w:r>
        <w:rPr>
          <w:lang w:val="en-US"/>
        </w:rPr>
        <w:tab/>
        <w:t>Overview</w:t>
      </w:r>
      <w:bookmarkEnd w:id="269"/>
      <w:bookmarkEnd w:id="270"/>
      <w:bookmarkEnd w:id="271"/>
      <w:bookmarkEnd w:id="272"/>
    </w:p>
    <w:p w:rsidR="00000000" w:rsidRDefault="00444957">
      <w:pPr>
        <w:pStyle w:val="TableNo"/>
        <w:rPr>
          <w:sz w:val="18"/>
        </w:rPr>
      </w:pPr>
      <w:r>
        <w:rPr>
          <w:sz w:val="18"/>
        </w:rPr>
        <w:t>TABLE  9</w:t>
      </w:r>
    </w:p>
    <w:p w:rsidR="00000000" w:rsidRDefault="00444957">
      <w:pPr>
        <w:pStyle w:val="Tabletitle"/>
        <w:rPr>
          <w:sz w:val="18"/>
        </w:rPr>
      </w:pPr>
      <w:r>
        <w:rPr>
          <w:sz w:val="18"/>
        </w:rPr>
        <w:t>Overview of the Model Output Variables used for the predict</w:t>
      </w:r>
      <w:r>
        <w:rPr>
          <w:sz w:val="18"/>
        </w:rPr>
        <w:t>ion</w:t>
      </w:r>
      <w:r>
        <w:rPr>
          <w:sz w:val="18"/>
        </w:rPr>
        <w:br/>
        <w:t>of the basic audio quality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49"/>
        <w:gridCol w:w="1418"/>
        <w:gridCol w:w="1418"/>
        <w:gridCol w:w="1418"/>
        <w:gridCol w:w="1418"/>
      </w:tblGrid>
      <w:tr w:rsidR="00000000">
        <w:tblPrEx>
          <w:tblCellMar>
            <w:top w:w="0" w:type="dxa"/>
            <w:bottom w:w="0" w:type="dxa"/>
          </w:tblCellMar>
        </w:tblPrEx>
        <w:trPr>
          <w:trHeight w:val="247"/>
          <w:tblHeader/>
          <w:jc w:val="center"/>
        </w:trPr>
        <w:tc>
          <w:tcPr>
            <w:tcW w:w="3149" w:type="dxa"/>
          </w:tcPr>
          <w:p w:rsidR="00000000" w:rsidRDefault="00444957">
            <w:pPr>
              <w:pStyle w:val="Tabletext"/>
              <w:framePr w:hSpace="181" w:wrap="notBeside" w:vAnchor="text" w:hAnchor="text" w:xAlign="center" w:y="1"/>
              <w:spacing w:before="80" w:after="80"/>
              <w:jc w:val="center"/>
              <w:rPr>
                <w:sz w:val="18"/>
              </w:rPr>
            </w:pPr>
            <w:r>
              <w:rPr>
                <w:sz w:val="18"/>
              </w:rPr>
              <w:t>Model Output Variable (MOV)</w:t>
            </w:r>
          </w:p>
        </w:tc>
        <w:tc>
          <w:tcPr>
            <w:tcW w:w="2836" w:type="dxa"/>
            <w:gridSpan w:val="2"/>
          </w:tcPr>
          <w:p w:rsidR="00000000" w:rsidRDefault="00444957">
            <w:pPr>
              <w:pStyle w:val="Tabletext"/>
              <w:framePr w:hSpace="181" w:wrap="notBeside" w:vAnchor="text" w:hAnchor="text" w:xAlign="center" w:y="1"/>
              <w:spacing w:before="80" w:after="80"/>
              <w:jc w:val="center"/>
              <w:rPr>
                <w:sz w:val="18"/>
              </w:rPr>
            </w:pPr>
            <w:r>
              <w:rPr>
                <w:sz w:val="18"/>
              </w:rPr>
              <w:t>Calculated in ... ear model</w:t>
            </w:r>
          </w:p>
        </w:tc>
        <w:tc>
          <w:tcPr>
            <w:tcW w:w="2836" w:type="dxa"/>
            <w:gridSpan w:val="2"/>
          </w:tcPr>
          <w:p w:rsidR="00000000" w:rsidRDefault="00444957">
            <w:pPr>
              <w:pStyle w:val="Tabletext"/>
              <w:framePr w:hSpace="181" w:wrap="notBeside" w:vAnchor="text" w:hAnchor="text" w:xAlign="center" w:y="1"/>
              <w:spacing w:before="80" w:after="80"/>
              <w:jc w:val="center"/>
              <w:rPr>
                <w:sz w:val="18"/>
              </w:rPr>
            </w:pPr>
            <w:r>
              <w:rPr>
                <w:sz w:val="18"/>
              </w:rPr>
              <w:t>Used in ... version</w:t>
            </w:r>
          </w:p>
        </w:tc>
      </w:tr>
      <w:tr w:rsidR="00000000">
        <w:tblPrEx>
          <w:tblCellMar>
            <w:top w:w="0" w:type="dxa"/>
            <w:bottom w:w="0" w:type="dxa"/>
          </w:tblCellMar>
        </w:tblPrEx>
        <w:trPr>
          <w:trHeight w:val="247"/>
          <w:tblHeader/>
          <w:jc w:val="center"/>
        </w:trPr>
        <w:tc>
          <w:tcPr>
            <w:tcW w:w="3149" w:type="dxa"/>
          </w:tcPr>
          <w:p w:rsidR="00000000" w:rsidRDefault="00444957">
            <w:pPr>
              <w:pStyle w:val="Tabletext"/>
              <w:framePr w:hSpace="181" w:wrap="notBeside" w:vAnchor="text" w:hAnchor="text" w:xAlign="center" w:y="1"/>
              <w:spacing w:before="80" w:after="80"/>
              <w:jc w:val="left"/>
              <w:rPr>
                <w:sz w:val="18"/>
              </w:rPr>
            </w:pP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FFT</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filter bank</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basic</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advanced</w:t>
            </w:r>
          </w:p>
        </w:tc>
      </w:tr>
      <w:tr w:rsidR="00000000">
        <w:tblPrEx>
          <w:tblCellMar>
            <w:top w:w="0" w:type="dxa"/>
            <w:bottom w:w="0" w:type="dxa"/>
          </w:tblCellMar>
        </w:tblPrEx>
        <w:trPr>
          <w:trHeight w:val="247"/>
          <w:jc w:val="center"/>
        </w:trPr>
        <w:tc>
          <w:tcPr>
            <w:tcW w:w="3149" w:type="dxa"/>
          </w:tcPr>
          <w:p w:rsidR="00000000" w:rsidRDefault="00444957">
            <w:pPr>
              <w:pStyle w:val="Tabletext"/>
              <w:framePr w:hSpace="181" w:wrap="notBeside" w:vAnchor="text" w:hAnchor="text" w:xAlign="center" w:y="1"/>
              <w:spacing w:before="80" w:after="80"/>
              <w:jc w:val="left"/>
              <w:rPr>
                <w:noProof/>
                <w:sz w:val="18"/>
              </w:rPr>
            </w:pPr>
            <w:r>
              <w:rPr>
                <w:noProof/>
                <w:sz w:val="18"/>
              </w:rPr>
              <w:t>WinModDiff1</w:t>
            </w:r>
            <w:r>
              <w:rPr>
                <w:position w:val="-4"/>
                <w:sz w:val="14"/>
              </w:rPr>
              <w:t>B</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yes</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no</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yes</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no</w:t>
            </w:r>
          </w:p>
        </w:tc>
      </w:tr>
      <w:tr w:rsidR="00000000">
        <w:tblPrEx>
          <w:tblCellMar>
            <w:top w:w="0" w:type="dxa"/>
            <w:bottom w:w="0" w:type="dxa"/>
          </w:tblCellMar>
        </w:tblPrEx>
        <w:trPr>
          <w:trHeight w:val="247"/>
          <w:jc w:val="center"/>
        </w:trPr>
        <w:tc>
          <w:tcPr>
            <w:tcW w:w="3149" w:type="dxa"/>
          </w:tcPr>
          <w:p w:rsidR="00000000" w:rsidRDefault="00444957">
            <w:pPr>
              <w:pStyle w:val="Tabletext"/>
              <w:framePr w:hSpace="181" w:wrap="notBeside" w:vAnchor="text" w:hAnchor="text" w:xAlign="center" w:y="1"/>
              <w:spacing w:before="80" w:after="80"/>
              <w:jc w:val="left"/>
              <w:rPr>
                <w:noProof/>
                <w:sz w:val="18"/>
              </w:rPr>
            </w:pPr>
            <w:r>
              <w:rPr>
                <w:noProof/>
                <w:sz w:val="18"/>
              </w:rPr>
              <w:t>AvgModDiff1</w:t>
            </w:r>
            <w:r>
              <w:rPr>
                <w:position w:val="-4"/>
                <w:sz w:val="14"/>
              </w:rPr>
              <w:t>B</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yes</w:t>
            </w:r>
          </w:p>
        </w:tc>
        <w:tc>
          <w:tcPr>
            <w:tcW w:w="1418" w:type="dxa"/>
          </w:tcPr>
          <w:p w:rsidR="00000000" w:rsidRDefault="00444957">
            <w:pPr>
              <w:pStyle w:val="Tabletext"/>
              <w:framePr w:hSpace="181" w:wrap="notBeside" w:vAnchor="text" w:hAnchor="text" w:xAlign="center" w:y="1"/>
              <w:spacing w:before="80" w:after="80"/>
              <w:jc w:val="center"/>
              <w:rPr>
                <w:sz w:val="18"/>
                <w:lang w:val="es-ES_tradnl"/>
              </w:rPr>
            </w:pPr>
            <w:r>
              <w:rPr>
                <w:sz w:val="18"/>
                <w:lang w:val="es-ES_tradnl"/>
              </w:rPr>
              <w:t>no</w:t>
            </w:r>
          </w:p>
        </w:tc>
        <w:tc>
          <w:tcPr>
            <w:tcW w:w="1418" w:type="dxa"/>
          </w:tcPr>
          <w:p w:rsidR="00000000" w:rsidRDefault="00444957">
            <w:pPr>
              <w:pStyle w:val="Tabletext"/>
              <w:framePr w:hSpace="181" w:wrap="notBeside" w:vAnchor="text" w:hAnchor="text" w:xAlign="center" w:y="1"/>
              <w:spacing w:before="80" w:after="80"/>
              <w:jc w:val="center"/>
              <w:rPr>
                <w:sz w:val="18"/>
                <w:lang w:val="es-ES_tradnl"/>
              </w:rPr>
            </w:pPr>
            <w:r>
              <w:rPr>
                <w:sz w:val="18"/>
                <w:lang w:val="es-ES_tradnl"/>
              </w:rPr>
              <w:t>yes</w:t>
            </w:r>
          </w:p>
        </w:tc>
        <w:tc>
          <w:tcPr>
            <w:tcW w:w="1418" w:type="dxa"/>
          </w:tcPr>
          <w:p w:rsidR="00000000" w:rsidRDefault="00444957">
            <w:pPr>
              <w:pStyle w:val="Tabletext"/>
              <w:framePr w:hSpace="181" w:wrap="notBeside" w:vAnchor="text" w:hAnchor="text" w:xAlign="center" w:y="1"/>
              <w:spacing w:before="80" w:after="80"/>
              <w:jc w:val="center"/>
              <w:rPr>
                <w:sz w:val="18"/>
                <w:lang w:val="es-ES_tradnl"/>
              </w:rPr>
            </w:pPr>
            <w:r>
              <w:rPr>
                <w:sz w:val="18"/>
                <w:lang w:val="es-ES_tradnl"/>
              </w:rPr>
              <w:t>no</w:t>
            </w:r>
          </w:p>
        </w:tc>
      </w:tr>
      <w:tr w:rsidR="00000000">
        <w:tblPrEx>
          <w:tblCellMar>
            <w:top w:w="0" w:type="dxa"/>
            <w:bottom w:w="0" w:type="dxa"/>
          </w:tblCellMar>
        </w:tblPrEx>
        <w:trPr>
          <w:trHeight w:val="247"/>
          <w:jc w:val="center"/>
        </w:trPr>
        <w:tc>
          <w:tcPr>
            <w:tcW w:w="3149" w:type="dxa"/>
          </w:tcPr>
          <w:p w:rsidR="00000000" w:rsidRDefault="00444957">
            <w:pPr>
              <w:pStyle w:val="Tabletext"/>
              <w:framePr w:hSpace="181" w:wrap="notBeside" w:vAnchor="text" w:hAnchor="text" w:xAlign="center" w:y="1"/>
              <w:spacing w:before="80" w:after="80"/>
              <w:jc w:val="left"/>
              <w:rPr>
                <w:noProof/>
                <w:sz w:val="18"/>
              </w:rPr>
            </w:pPr>
            <w:r>
              <w:rPr>
                <w:noProof/>
                <w:sz w:val="18"/>
              </w:rPr>
              <w:t>AvgModDiff2</w:t>
            </w:r>
            <w:r>
              <w:rPr>
                <w:position w:val="-4"/>
                <w:sz w:val="14"/>
              </w:rPr>
              <w:t>B</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yes</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no</w:t>
            </w:r>
          </w:p>
        </w:tc>
        <w:tc>
          <w:tcPr>
            <w:tcW w:w="141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yes</w:t>
            </w:r>
          </w:p>
        </w:tc>
        <w:tc>
          <w:tcPr>
            <w:tcW w:w="141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no</w:t>
            </w:r>
          </w:p>
        </w:tc>
      </w:tr>
      <w:tr w:rsidR="00000000">
        <w:tblPrEx>
          <w:tblCellMar>
            <w:top w:w="0" w:type="dxa"/>
            <w:bottom w:w="0" w:type="dxa"/>
          </w:tblCellMar>
        </w:tblPrEx>
        <w:trPr>
          <w:trHeight w:val="262"/>
          <w:jc w:val="center"/>
        </w:trPr>
        <w:tc>
          <w:tcPr>
            <w:tcW w:w="3149" w:type="dxa"/>
          </w:tcPr>
          <w:p w:rsidR="00000000" w:rsidRDefault="00444957">
            <w:pPr>
              <w:pStyle w:val="Tabletext"/>
              <w:framePr w:hSpace="181" w:wrap="notBeside" w:vAnchor="text" w:hAnchor="text" w:xAlign="center" w:y="1"/>
              <w:spacing w:before="80" w:after="80"/>
              <w:jc w:val="left"/>
              <w:rPr>
                <w:noProof/>
                <w:sz w:val="18"/>
                <w:lang w:val="en-US"/>
              </w:rPr>
            </w:pPr>
            <w:r>
              <w:rPr>
                <w:noProof/>
                <w:sz w:val="18"/>
                <w:lang w:val="en-US"/>
              </w:rPr>
              <w:t>RmsModDiff</w:t>
            </w:r>
            <w:r>
              <w:rPr>
                <w:position w:val="-4"/>
                <w:sz w:val="14"/>
                <w:lang w:val="en-US"/>
              </w:rPr>
              <w:t>A</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no</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yes</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no</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yes</w:t>
            </w:r>
          </w:p>
        </w:tc>
      </w:tr>
      <w:tr w:rsidR="00000000">
        <w:tblPrEx>
          <w:tblCellMar>
            <w:top w:w="0" w:type="dxa"/>
            <w:bottom w:w="0" w:type="dxa"/>
          </w:tblCellMar>
        </w:tblPrEx>
        <w:trPr>
          <w:trHeight w:val="247"/>
          <w:jc w:val="center"/>
        </w:trPr>
        <w:tc>
          <w:tcPr>
            <w:tcW w:w="3149" w:type="dxa"/>
          </w:tcPr>
          <w:p w:rsidR="00000000" w:rsidRDefault="00444957">
            <w:pPr>
              <w:pStyle w:val="Tabletext"/>
              <w:framePr w:hSpace="181" w:wrap="notBeside" w:vAnchor="text" w:hAnchor="text" w:xAlign="center" w:y="1"/>
              <w:spacing w:before="80" w:after="80"/>
              <w:jc w:val="left"/>
              <w:rPr>
                <w:noProof/>
                <w:sz w:val="18"/>
              </w:rPr>
            </w:pPr>
            <w:r>
              <w:rPr>
                <w:noProof/>
                <w:sz w:val="18"/>
              </w:rPr>
              <w:t>RmsN</w:t>
            </w:r>
            <w:r>
              <w:rPr>
                <w:noProof/>
                <w:sz w:val="18"/>
              </w:rPr>
              <w:t>oiseLoud</w:t>
            </w:r>
            <w:r>
              <w:rPr>
                <w:position w:val="-4"/>
                <w:sz w:val="14"/>
              </w:rPr>
              <w:t>B</w:t>
            </w:r>
          </w:p>
        </w:tc>
        <w:tc>
          <w:tcPr>
            <w:tcW w:w="1418" w:type="dxa"/>
          </w:tcPr>
          <w:p w:rsidR="00000000" w:rsidRDefault="00444957">
            <w:pPr>
              <w:pStyle w:val="Tabletext"/>
              <w:framePr w:hSpace="181" w:wrap="notBeside" w:vAnchor="text" w:hAnchor="text" w:xAlign="center" w:y="1"/>
              <w:spacing w:before="80" w:after="80"/>
              <w:jc w:val="center"/>
              <w:rPr>
                <w:sz w:val="18"/>
                <w:lang w:val="es-ES_tradnl"/>
              </w:rPr>
            </w:pPr>
            <w:r>
              <w:rPr>
                <w:sz w:val="18"/>
                <w:lang w:val="es-ES_tradnl"/>
              </w:rPr>
              <w:t>yes</w:t>
            </w:r>
          </w:p>
        </w:tc>
        <w:tc>
          <w:tcPr>
            <w:tcW w:w="1418" w:type="dxa"/>
          </w:tcPr>
          <w:p w:rsidR="00000000" w:rsidRDefault="00444957">
            <w:pPr>
              <w:pStyle w:val="Tabletext"/>
              <w:framePr w:hSpace="181" w:wrap="notBeside" w:vAnchor="text" w:hAnchor="text" w:xAlign="center" w:y="1"/>
              <w:spacing w:before="80" w:after="80"/>
              <w:jc w:val="center"/>
              <w:rPr>
                <w:sz w:val="18"/>
                <w:lang w:val="es-ES_tradnl"/>
              </w:rPr>
            </w:pPr>
            <w:r>
              <w:rPr>
                <w:sz w:val="18"/>
                <w:lang w:val="es-ES_tradnl"/>
              </w:rPr>
              <w:t>no</w:t>
            </w:r>
          </w:p>
        </w:tc>
        <w:tc>
          <w:tcPr>
            <w:tcW w:w="1418" w:type="dxa"/>
          </w:tcPr>
          <w:p w:rsidR="00000000" w:rsidRDefault="00444957">
            <w:pPr>
              <w:pStyle w:val="Tabletext"/>
              <w:framePr w:hSpace="181" w:wrap="notBeside" w:vAnchor="text" w:hAnchor="text" w:xAlign="center" w:y="1"/>
              <w:spacing w:before="80" w:after="80"/>
              <w:jc w:val="center"/>
              <w:rPr>
                <w:sz w:val="18"/>
                <w:lang w:val="es-ES_tradnl"/>
              </w:rPr>
            </w:pPr>
            <w:r>
              <w:rPr>
                <w:sz w:val="18"/>
                <w:lang w:val="es-ES_tradnl"/>
              </w:rPr>
              <w:t>yes</w:t>
            </w:r>
          </w:p>
        </w:tc>
        <w:tc>
          <w:tcPr>
            <w:tcW w:w="1418" w:type="dxa"/>
          </w:tcPr>
          <w:p w:rsidR="00000000" w:rsidRDefault="00444957">
            <w:pPr>
              <w:pStyle w:val="Tabletext"/>
              <w:framePr w:hSpace="181" w:wrap="notBeside" w:vAnchor="text" w:hAnchor="text" w:xAlign="center" w:y="1"/>
              <w:spacing w:before="80" w:after="80"/>
              <w:jc w:val="center"/>
              <w:rPr>
                <w:sz w:val="18"/>
                <w:lang w:val="es-ES_tradnl"/>
              </w:rPr>
            </w:pPr>
            <w:r>
              <w:rPr>
                <w:sz w:val="18"/>
                <w:lang w:val="es-ES_tradnl"/>
              </w:rPr>
              <w:t>no</w:t>
            </w:r>
          </w:p>
        </w:tc>
      </w:tr>
      <w:tr w:rsidR="00000000">
        <w:tblPrEx>
          <w:tblCellMar>
            <w:top w:w="0" w:type="dxa"/>
            <w:bottom w:w="0" w:type="dxa"/>
          </w:tblCellMar>
        </w:tblPrEx>
        <w:trPr>
          <w:trHeight w:val="262"/>
          <w:jc w:val="center"/>
        </w:trPr>
        <w:tc>
          <w:tcPr>
            <w:tcW w:w="3149" w:type="dxa"/>
          </w:tcPr>
          <w:p w:rsidR="00000000" w:rsidRDefault="00444957">
            <w:pPr>
              <w:pStyle w:val="Tabletext"/>
              <w:framePr w:hSpace="181" w:wrap="notBeside" w:vAnchor="text" w:hAnchor="text" w:xAlign="center" w:y="1"/>
              <w:spacing w:before="80" w:after="80"/>
              <w:jc w:val="left"/>
              <w:rPr>
                <w:noProof/>
                <w:sz w:val="18"/>
                <w:lang w:val="es-ES_tradnl"/>
              </w:rPr>
            </w:pPr>
            <w:r>
              <w:rPr>
                <w:noProof/>
                <w:sz w:val="18"/>
                <w:lang w:val="es-ES_tradnl"/>
              </w:rPr>
              <w:t>RmsNoiseLoudAsym</w:t>
            </w:r>
            <w:r>
              <w:rPr>
                <w:position w:val="-4"/>
                <w:sz w:val="14"/>
              </w:rPr>
              <w:t>A</w:t>
            </w:r>
          </w:p>
        </w:tc>
        <w:tc>
          <w:tcPr>
            <w:tcW w:w="1418" w:type="dxa"/>
          </w:tcPr>
          <w:p w:rsidR="00000000" w:rsidRDefault="00444957">
            <w:pPr>
              <w:pStyle w:val="Tabletext"/>
              <w:framePr w:hSpace="181" w:wrap="notBeside" w:vAnchor="text" w:hAnchor="text" w:xAlign="center" w:y="1"/>
              <w:spacing w:before="80" w:after="80"/>
              <w:jc w:val="center"/>
              <w:rPr>
                <w:sz w:val="18"/>
                <w:lang w:val="es-ES_tradnl"/>
              </w:rPr>
            </w:pPr>
            <w:r>
              <w:rPr>
                <w:sz w:val="18"/>
                <w:lang w:val="es-ES_tradnl"/>
              </w:rPr>
              <w:t>no</w:t>
            </w:r>
          </w:p>
        </w:tc>
        <w:tc>
          <w:tcPr>
            <w:tcW w:w="1418" w:type="dxa"/>
          </w:tcPr>
          <w:p w:rsidR="00000000" w:rsidRDefault="00444957">
            <w:pPr>
              <w:pStyle w:val="Tabletext"/>
              <w:framePr w:hSpace="181" w:wrap="notBeside" w:vAnchor="text" w:hAnchor="text" w:xAlign="center" w:y="1"/>
              <w:spacing w:before="80" w:after="80"/>
              <w:jc w:val="center"/>
              <w:rPr>
                <w:sz w:val="18"/>
                <w:lang w:val="es-ES_tradnl"/>
              </w:rPr>
            </w:pPr>
            <w:r>
              <w:rPr>
                <w:sz w:val="18"/>
                <w:lang w:val="es-ES_tradnl"/>
              </w:rPr>
              <w:t>yes</w:t>
            </w:r>
          </w:p>
        </w:tc>
        <w:tc>
          <w:tcPr>
            <w:tcW w:w="1418" w:type="dxa"/>
          </w:tcPr>
          <w:p w:rsidR="00000000" w:rsidRDefault="00444957">
            <w:pPr>
              <w:pStyle w:val="Tabletext"/>
              <w:framePr w:hSpace="181" w:wrap="notBeside" w:vAnchor="text" w:hAnchor="text" w:xAlign="center" w:y="1"/>
              <w:spacing w:before="80" w:after="80"/>
              <w:jc w:val="center"/>
              <w:rPr>
                <w:sz w:val="18"/>
                <w:lang w:val="es-ES_tradnl"/>
              </w:rPr>
            </w:pPr>
            <w:r>
              <w:rPr>
                <w:sz w:val="18"/>
                <w:lang w:val="es-ES_tradnl"/>
              </w:rPr>
              <w:t>no</w:t>
            </w:r>
          </w:p>
        </w:tc>
        <w:tc>
          <w:tcPr>
            <w:tcW w:w="1418" w:type="dxa"/>
          </w:tcPr>
          <w:p w:rsidR="00000000" w:rsidRDefault="00444957">
            <w:pPr>
              <w:pStyle w:val="Tabletext"/>
              <w:framePr w:hSpace="181" w:wrap="notBeside" w:vAnchor="text" w:hAnchor="text" w:xAlign="center" w:y="1"/>
              <w:spacing w:before="80" w:after="80"/>
              <w:jc w:val="center"/>
              <w:rPr>
                <w:sz w:val="18"/>
                <w:lang w:val="es-ES_tradnl"/>
              </w:rPr>
            </w:pPr>
            <w:r>
              <w:rPr>
                <w:sz w:val="18"/>
                <w:lang w:val="es-ES_tradnl"/>
              </w:rPr>
              <w:t>yes</w:t>
            </w:r>
          </w:p>
        </w:tc>
      </w:tr>
      <w:tr w:rsidR="00000000">
        <w:tblPrEx>
          <w:tblCellMar>
            <w:top w:w="0" w:type="dxa"/>
            <w:bottom w:w="0" w:type="dxa"/>
          </w:tblCellMar>
        </w:tblPrEx>
        <w:trPr>
          <w:trHeight w:val="262"/>
          <w:jc w:val="center"/>
        </w:trPr>
        <w:tc>
          <w:tcPr>
            <w:tcW w:w="3149" w:type="dxa"/>
          </w:tcPr>
          <w:p w:rsidR="00000000" w:rsidRDefault="00444957">
            <w:pPr>
              <w:pStyle w:val="Tabletext"/>
              <w:framePr w:hSpace="181" w:wrap="notBeside" w:vAnchor="text" w:hAnchor="text" w:xAlign="center" w:y="1"/>
              <w:spacing w:before="80" w:after="80"/>
              <w:jc w:val="left"/>
              <w:rPr>
                <w:noProof/>
                <w:sz w:val="18"/>
                <w:lang w:val="es-ES_tradnl"/>
              </w:rPr>
            </w:pPr>
            <w:r>
              <w:rPr>
                <w:sz w:val="18"/>
                <w:lang w:val="es-ES_tradnl"/>
              </w:rPr>
              <w:t>AvgLinDist</w:t>
            </w:r>
            <w:r>
              <w:rPr>
                <w:position w:val="-4"/>
                <w:sz w:val="14"/>
              </w:rPr>
              <w:t>A</w:t>
            </w:r>
          </w:p>
        </w:tc>
        <w:tc>
          <w:tcPr>
            <w:tcW w:w="1418" w:type="dxa"/>
          </w:tcPr>
          <w:p w:rsidR="00000000" w:rsidRDefault="00444957">
            <w:pPr>
              <w:pStyle w:val="Tabletext"/>
              <w:framePr w:hSpace="181" w:wrap="notBeside" w:vAnchor="text" w:hAnchor="text" w:xAlign="center" w:y="1"/>
              <w:spacing w:before="80" w:after="80"/>
              <w:jc w:val="center"/>
              <w:rPr>
                <w:sz w:val="18"/>
                <w:lang w:val="es-ES_tradnl"/>
              </w:rPr>
            </w:pPr>
            <w:r>
              <w:rPr>
                <w:sz w:val="18"/>
                <w:lang w:val="es-ES_tradnl"/>
              </w:rPr>
              <w:t>no</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yes</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no</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yes</w:t>
            </w:r>
          </w:p>
        </w:tc>
      </w:tr>
      <w:tr w:rsidR="00000000">
        <w:tblPrEx>
          <w:tblCellMar>
            <w:top w:w="0" w:type="dxa"/>
            <w:bottom w:w="0" w:type="dxa"/>
          </w:tblCellMar>
        </w:tblPrEx>
        <w:trPr>
          <w:trHeight w:val="247"/>
          <w:jc w:val="center"/>
        </w:trPr>
        <w:tc>
          <w:tcPr>
            <w:tcW w:w="3149" w:type="dxa"/>
          </w:tcPr>
          <w:p w:rsidR="00000000" w:rsidRDefault="00444957">
            <w:pPr>
              <w:pStyle w:val="Tabletext"/>
              <w:framePr w:hSpace="181" w:wrap="notBeside" w:vAnchor="text" w:hAnchor="text" w:xAlign="center" w:y="1"/>
              <w:spacing w:before="80" w:after="80"/>
              <w:jc w:val="left"/>
              <w:rPr>
                <w:noProof/>
                <w:sz w:val="18"/>
              </w:rPr>
            </w:pPr>
            <w:r>
              <w:rPr>
                <w:noProof/>
                <w:sz w:val="18"/>
              </w:rPr>
              <w:t>BandwidthRef</w:t>
            </w:r>
            <w:r>
              <w:rPr>
                <w:position w:val="-4"/>
                <w:sz w:val="14"/>
              </w:rPr>
              <w:t>B</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yes</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no</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yes</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no</w:t>
            </w:r>
          </w:p>
        </w:tc>
      </w:tr>
      <w:tr w:rsidR="00000000">
        <w:tblPrEx>
          <w:tblCellMar>
            <w:top w:w="0" w:type="dxa"/>
            <w:bottom w:w="0" w:type="dxa"/>
          </w:tblCellMar>
        </w:tblPrEx>
        <w:trPr>
          <w:trHeight w:val="247"/>
          <w:jc w:val="center"/>
        </w:trPr>
        <w:tc>
          <w:tcPr>
            <w:tcW w:w="3149" w:type="dxa"/>
          </w:tcPr>
          <w:p w:rsidR="00000000" w:rsidRDefault="00444957">
            <w:pPr>
              <w:pStyle w:val="Tabletext"/>
              <w:framePr w:hSpace="181" w:wrap="notBeside" w:vAnchor="text" w:hAnchor="text" w:xAlign="center" w:y="1"/>
              <w:spacing w:before="80" w:after="80"/>
              <w:jc w:val="left"/>
              <w:rPr>
                <w:noProof/>
                <w:sz w:val="18"/>
              </w:rPr>
            </w:pPr>
            <w:r>
              <w:rPr>
                <w:noProof/>
                <w:sz w:val="18"/>
              </w:rPr>
              <w:t>BandwidthTest</w:t>
            </w:r>
            <w:r>
              <w:rPr>
                <w:position w:val="-4"/>
                <w:sz w:val="14"/>
              </w:rPr>
              <w:t>B</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yes</w:t>
            </w:r>
          </w:p>
        </w:tc>
        <w:tc>
          <w:tcPr>
            <w:tcW w:w="1418" w:type="dxa"/>
          </w:tcPr>
          <w:p w:rsidR="00000000" w:rsidRDefault="00444957">
            <w:pPr>
              <w:pStyle w:val="Tabletext"/>
              <w:framePr w:hSpace="181" w:wrap="notBeside" w:vAnchor="text" w:hAnchor="text" w:xAlign="center" w:y="1"/>
              <w:spacing w:before="80" w:after="80"/>
              <w:jc w:val="center"/>
              <w:rPr>
                <w:sz w:val="18"/>
                <w:lang w:val="es-ES_tradnl"/>
              </w:rPr>
            </w:pPr>
            <w:r>
              <w:rPr>
                <w:sz w:val="18"/>
                <w:lang w:val="es-ES_tradnl"/>
              </w:rPr>
              <w:t>no</w:t>
            </w:r>
          </w:p>
        </w:tc>
        <w:tc>
          <w:tcPr>
            <w:tcW w:w="1418" w:type="dxa"/>
          </w:tcPr>
          <w:p w:rsidR="00000000" w:rsidRDefault="00444957">
            <w:pPr>
              <w:pStyle w:val="Tabletext"/>
              <w:framePr w:hSpace="181" w:wrap="notBeside" w:vAnchor="text" w:hAnchor="text" w:xAlign="center" w:y="1"/>
              <w:spacing w:before="80" w:after="80"/>
              <w:jc w:val="center"/>
              <w:rPr>
                <w:sz w:val="18"/>
                <w:lang w:val="es-ES_tradnl"/>
              </w:rPr>
            </w:pPr>
            <w:r>
              <w:rPr>
                <w:sz w:val="18"/>
                <w:lang w:val="es-ES_tradnl"/>
              </w:rPr>
              <w:t>yes</w:t>
            </w:r>
          </w:p>
        </w:tc>
        <w:tc>
          <w:tcPr>
            <w:tcW w:w="1418" w:type="dxa"/>
          </w:tcPr>
          <w:p w:rsidR="00000000" w:rsidRDefault="00444957">
            <w:pPr>
              <w:pStyle w:val="Tabletext"/>
              <w:framePr w:hSpace="181" w:wrap="notBeside" w:vAnchor="text" w:hAnchor="text" w:xAlign="center" w:y="1"/>
              <w:spacing w:before="80" w:after="80"/>
              <w:jc w:val="center"/>
              <w:rPr>
                <w:sz w:val="18"/>
                <w:lang w:val="es-ES_tradnl"/>
              </w:rPr>
            </w:pPr>
            <w:r>
              <w:rPr>
                <w:sz w:val="18"/>
                <w:lang w:val="es-ES_tradnl"/>
              </w:rPr>
              <w:t>no</w:t>
            </w:r>
          </w:p>
        </w:tc>
      </w:tr>
      <w:tr w:rsidR="00000000">
        <w:tblPrEx>
          <w:tblCellMar>
            <w:top w:w="0" w:type="dxa"/>
            <w:bottom w:w="0" w:type="dxa"/>
          </w:tblCellMar>
        </w:tblPrEx>
        <w:trPr>
          <w:trHeight w:val="247"/>
          <w:jc w:val="center"/>
        </w:trPr>
        <w:tc>
          <w:tcPr>
            <w:tcW w:w="3149" w:type="dxa"/>
          </w:tcPr>
          <w:p w:rsidR="00000000" w:rsidRDefault="00444957">
            <w:pPr>
              <w:pStyle w:val="Tabletext"/>
              <w:framePr w:hSpace="181" w:wrap="notBeside" w:vAnchor="text" w:hAnchor="text" w:xAlign="center" w:y="1"/>
              <w:spacing w:before="80" w:after="80"/>
              <w:jc w:val="left"/>
              <w:rPr>
                <w:noProof/>
                <w:sz w:val="18"/>
              </w:rPr>
            </w:pPr>
            <w:r>
              <w:rPr>
                <w:noProof/>
                <w:sz w:val="18"/>
              </w:rPr>
              <w:t>Total NMR</w:t>
            </w:r>
            <w:r>
              <w:rPr>
                <w:position w:val="-4"/>
                <w:sz w:val="14"/>
              </w:rPr>
              <w:t>B</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yes</w:t>
            </w:r>
          </w:p>
        </w:tc>
        <w:tc>
          <w:tcPr>
            <w:tcW w:w="1418" w:type="dxa"/>
          </w:tcPr>
          <w:p w:rsidR="00000000" w:rsidRDefault="00444957">
            <w:pPr>
              <w:pStyle w:val="Tabletext"/>
              <w:framePr w:hSpace="181" w:wrap="notBeside" w:vAnchor="text" w:hAnchor="text" w:xAlign="center" w:y="1"/>
              <w:spacing w:before="80" w:after="80"/>
              <w:jc w:val="center"/>
              <w:rPr>
                <w:sz w:val="18"/>
                <w:lang w:val="es-ES_tradnl"/>
              </w:rPr>
            </w:pPr>
            <w:r>
              <w:rPr>
                <w:sz w:val="18"/>
                <w:lang w:val="es-ES_tradnl"/>
              </w:rPr>
              <w:t>no</w:t>
            </w:r>
          </w:p>
        </w:tc>
        <w:tc>
          <w:tcPr>
            <w:tcW w:w="1418" w:type="dxa"/>
          </w:tcPr>
          <w:p w:rsidR="00000000" w:rsidRDefault="00444957">
            <w:pPr>
              <w:pStyle w:val="Tabletext"/>
              <w:framePr w:hSpace="181" w:wrap="notBeside" w:vAnchor="text" w:hAnchor="text" w:xAlign="center" w:y="1"/>
              <w:spacing w:before="80" w:after="80"/>
              <w:jc w:val="center"/>
              <w:rPr>
                <w:sz w:val="18"/>
                <w:lang w:val="es-ES_tradnl"/>
              </w:rPr>
            </w:pPr>
            <w:r>
              <w:rPr>
                <w:sz w:val="18"/>
                <w:lang w:val="es-ES_tradnl"/>
              </w:rPr>
              <w:t>yes</w:t>
            </w:r>
          </w:p>
        </w:tc>
        <w:tc>
          <w:tcPr>
            <w:tcW w:w="1418" w:type="dxa"/>
          </w:tcPr>
          <w:p w:rsidR="00000000" w:rsidRDefault="00444957">
            <w:pPr>
              <w:pStyle w:val="Tabletext"/>
              <w:framePr w:hSpace="181" w:wrap="notBeside" w:vAnchor="text" w:hAnchor="text" w:xAlign="center" w:y="1"/>
              <w:spacing w:before="80" w:after="80"/>
              <w:jc w:val="center"/>
              <w:rPr>
                <w:sz w:val="18"/>
                <w:lang w:val="es-ES_tradnl"/>
              </w:rPr>
            </w:pPr>
            <w:r>
              <w:rPr>
                <w:sz w:val="18"/>
                <w:lang w:val="es-ES_tradnl"/>
              </w:rPr>
              <w:t>no</w:t>
            </w:r>
          </w:p>
        </w:tc>
      </w:tr>
      <w:tr w:rsidR="00000000">
        <w:tblPrEx>
          <w:tblCellMar>
            <w:top w:w="0" w:type="dxa"/>
            <w:bottom w:w="0" w:type="dxa"/>
          </w:tblCellMar>
        </w:tblPrEx>
        <w:trPr>
          <w:trHeight w:val="262"/>
          <w:jc w:val="center"/>
        </w:trPr>
        <w:tc>
          <w:tcPr>
            <w:tcW w:w="3149" w:type="dxa"/>
          </w:tcPr>
          <w:p w:rsidR="00000000" w:rsidRDefault="00444957">
            <w:pPr>
              <w:pStyle w:val="Tabletext"/>
              <w:framePr w:hSpace="181" w:wrap="notBeside" w:vAnchor="text" w:hAnchor="text" w:xAlign="center" w:y="1"/>
              <w:spacing w:before="80" w:after="80"/>
              <w:jc w:val="left"/>
              <w:rPr>
                <w:noProof/>
                <w:sz w:val="18"/>
              </w:rPr>
            </w:pPr>
            <w:r>
              <w:rPr>
                <w:noProof/>
                <w:sz w:val="18"/>
              </w:rPr>
              <w:t>RelDistFrames</w:t>
            </w:r>
            <w:r>
              <w:rPr>
                <w:position w:val="-4"/>
                <w:sz w:val="14"/>
              </w:rPr>
              <w:t>B</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yes</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no</w:t>
            </w:r>
          </w:p>
        </w:tc>
        <w:tc>
          <w:tcPr>
            <w:tcW w:w="1418" w:type="dxa"/>
          </w:tcPr>
          <w:p w:rsidR="00000000" w:rsidRDefault="00444957">
            <w:pPr>
              <w:pStyle w:val="Tabletext"/>
              <w:framePr w:hSpace="181" w:wrap="notBeside" w:vAnchor="text" w:hAnchor="text" w:xAlign="center" w:y="1"/>
              <w:spacing w:before="80" w:after="80"/>
              <w:jc w:val="center"/>
              <w:rPr>
                <w:sz w:val="18"/>
                <w:lang w:val="es-ES_tradnl"/>
              </w:rPr>
            </w:pPr>
            <w:r>
              <w:rPr>
                <w:sz w:val="18"/>
                <w:lang w:val="es-ES_tradnl"/>
              </w:rPr>
              <w:t>yes</w:t>
            </w:r>
          </w:p>
        </w:tc>
        <w:tc>
          <w:tcPr>
            <w:tcW w:w="1418" w:type="dxa"/>
          </w:tcPr>
          <w:p w:rsidR="00000000" w:rsidRDefault="00444957">
            <w:pPr>
              <w:pStyle w:val="Tabletext"/>
              <w:framePr w:hSpace="181" w:wrap="notBeside" w:vAnchor="text" w:hAnchor="text" w:xAlign="center" w:y="1"/>
              <w:spacing w:before="80" w:after="80"/>
              <w:jc w:val="center"/>
              <w:rPr>
                <w:sz w:val="18"/>
                <w:lang w:val="es-ES_tradnl"/>
              </w:rPr>
            </w:pPr>
            <w:r>
              <w:rPr>
                <w:sz w:val="18"/>
                <w:lang w:val="es-ES_tradnl"/>
              </w:rPr>
              <w:t>no</w:t>
            </w:r>
          </w:p>
        </w:tc>
      </w:tr>
      <w:tr w:rsidR="00000000">
        <w:tblPrEx>
          <w:tblCellMar>
            <w:top w:w="0" w:type="dxa"/>
            <w:bottom w:w="0" w:type="dxa"/>
          </w:tblCellMar>
        </w:tblPrEx>
        <w:trPr>
          <w:trHeight w:val="262"/>
          <w:jc w:val="center"/>
        </w:trPr>
        <w:tc>
          <w:tcPr>
            <w:tcW w:w="3149" w:type="dxa"/>
          </w:tcPr>
          <w:p w:rsidR="00000000" w:rsidRDefault="00444957">
            <w:pPr>
              <w:pStyle w:val="Tabletext"/>
              <w:framePr w:hSpace="181" w:wrap="notBeside" w:vAnchor="text" w:hAnchor="text" w:xAlign="center" w:y="1"/>
              <w:spacing w:before="80" w:after="80"/>
              <w:jc w:val="left"/>
              <w:rPr>
                <w:noProof/>
                <w:sz w:val="18"/>
                <w:lang w:val="es-ES_tradnl"/>
              </w:rPr>
            </w:pPr>
            <w:r>
              <w:rPr>
                <w:noProof/>
                <w:sz w:val="18"/>
                <w:lang w:val="es-ES_tradnl"/>
              </w:rPr>
              <w:t>Segmental NMR</w:t>
            </w:r>
            <w:r>
              <w:rPr>
                <w:position w:val="-4"/>
                <w:sz w:val="14"/>
              </w:rPr>
              <w:t>B</w:t>
            </w:r>
          </w:p>
        </w:tc>
        <w:tc>
          <w:tcPr>
            <w:tcW w:w="1418" w:type="dxa"/>
          </w:tcPr>
          <w:p w:rsidR="00000000" w:rsidRDefault="00444957">
            <w:pPr>
              <w:pStyle w:val="Tabletext"/>
              <w:framePr w:hSpace="181" w:wrap="notBeside" w:vAnchor="text" w:hAnchor="text" w:xAlign="center" w:y="1"/>
              <w:spacing w:before="80" w:after="80"/>
              <w:jc w:val="center"/>
              <w:rPr>
                <w:sz w:val="18"/>
                <w:lang w:val="es-ES_tradnl"/>
              </w:rPr>
            </w:pPr>
            <w:r>
              <w:rPr>
                <w:sz w:val="18"/>
                <w:lang w:val="es-ES_tradnl"/>
              </w:rPr>
              <w:t>yes</w:t>
            </w:r>
          </w:p>
        </w:tc>
        <w:tc>
          <w:tcPr>
            <w:tcW w:w="1418" w:type="dxa"/>
          </w:tcPr>
          <w:p w:rsidR="00000000" w:rsidRDefault="00444957">
            <w:pPr>
              <w:pStyle w:val="Tabletext"/>
              <w:framePr w:hSpace="181" w:wrap="notBeside" w:vAnchor="text" w:hAnchor="text" w:xAlign="center" w:y="1"/>
              <w:spacing w:before="80" w:after="80"/>
              <w:jc w:val="center"/>
              <w:rPr>
                <w:sz w:val="18"/>
                <w:lang w:val="es-ES_tradnl"/>
              </w:rPr>
            </w:pPr>
            <w:r>
              <w:rPr>
                <w:sz w:val="18"/>
                <w:lang w:val="es-ES_tradnl"/>
              </w:rPr>
              <w:t>no</w:t>
            </w:r>
          </w:p>
        </w:tc>
        <w:tc>
          <w:tcPr>
            <w:tcW w:w="1418" w:type="dxa"/>
          </w:tcPr>
          <w:p w:rsidR="00000000" w:rsidRDefault="00444957">
            <w:pPr>
              <w:pStyle w:val="Tabletext"/>
              <w:framePr w:hSpace="181" w:wrap="notBeside" w:vAnchor="text" w:hAnchor="text" w:xAlign="center" w:y="1"/>
              <w:spacing w:before="80" w:after="80"/>
              <w:jc w:val="center"/>
              <w:rPr>
                <w:sz w:val="18"/>
                <w:lang w:val="es-ES_tradnl"/>
              </w:rPr>
            </w:pPr>
            <w:r>
              <w:rPr>
                <w:sz w:val="18"/>
                <w:lang w:val="es-ES_tradnl"/>
              </w:rPr>
              <w:t>no</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yes</w:t>
            </w:r>
          </w:p>
        </w:tc>
      </w:tr>
      <w:tr w:rsidR="00000000">
        <w:tblPrEx>
          <w:tblCellMar>
            <w:top w:w="0" w:type="dxa"/>
            <w:bottom w:w="0" w:type="dxa"/>
          </w:tblCellMar>
        </w:tblPrEx>
        <w:trPr>
          <w:trHeight w:val="247"/>
          <w:jc w:val="center"/>
        </w:trPr>
        <w:tc>
          <w:tcPr>
            <w:tcW w:w="3149" w:type="dxa"/>
          </w:tcPr>
          <w:p w:rsidR="00000000" w:rsidRDefault="00444957">
            <w:pPr>
              <w:pStyle w:val="Tabletext"/>
              <w:framePr w:hSpace="181" w:wrap="notBeside" w:vAnchor="text" w:hAnchor="text" w:xAlign="center" w:y="1"/>
              <w:spacing w:before="80" w:after="80"/>
              <w:jc w:val="left"/>
              <w:rPr>
                <w:noProof/>
                <w:sz w:val="18"/>
              </w:rPr>
            </w:pPr>
            <w:r>
              <w:rPr>
                <w:noProof/>
                <w:sz w:val="18"/>
              </w:rPr>
              <w:t>MFPD</w:t>
            </w:r>
            <w:r>
              <w:rPr>
                <w:position w:val="-4"/>
                <w:sz w:val="14"/>
              </w:rPr>
              <w:t>B</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yes</w:t>
            </w:r>
          </w:p>
        </w:tc>
        <w:tc>
          <w:tcPr>
            <w:tcW w:w="1418" w:type="dxa"/>
          </w:tcPr>
          <w:p w:rsidR="00000000" w:rsidRDefault="00444957">
            <w:pPr>
              <w:pStyle w:val="Tabletext"/>
              <w:framePr w:hSpace="181" w:wrap="notBeside" w:vAnchor="text" w:hAnchor="text" w:xAlign="center" w:y="1"/>
              <w:spacing w:before="80" w:after="80"/>
              <w:jc w:val="center"/>
              <w:rPr>
                <w:sz w:val="18"/>
                <w:lang w:val="es-ES_tradnl"/>
              </w:rPr>
            </w:pPr>
            <w:r>
              <w:rPr>
                <w:sz w:val="18"/>
                <w:lang w:val="es-ES_tradnl"/>
              </w:rPr>
              <w:t>no</w:t>
            </w:r>
          </w:p>
        </w:tc>
        <w:tc>
          <w:tcPr>
            <w:tcW w:w="1418" w:type="dxa"/>
          </w:tcPr>
          <w:p w:rsidR="00000000" w:rsidRDefault="00444957">
            <w:pPr>
              <w:pStyle w:val="Tabletext"/>
              <w:framePr w:hSpace="181" w:wrap="notBeside" w:vAnchor="text" w:hAnchor="text" w:xAlign="center" w:y="1"/>
              <w:spacing w:before="80" w:after="80"/>
              <w:jc w:val="center"/>
              <w:rPr>
                <w:sz w:val="18"/>
                <w:lang w:val="es-ES_tradnl"/>
              </w:rPr>
            </w:pPr>
            <w:r>
              <w:rPr>
                <w:sz w:val="18"/>
                <w:lang w:val="es-ES_tradnl"/>
              </w:rPr>
              <w:t>yes</w:t>
            </w:r>
          </w:p>
        </w:tc>
        <w:tc>
          <w:tcPr>
            <w:tcW w:w="1418" w:type="dxa"/>
          </w:tcPr>
          <w:p w:rsidR="00000000" w:rsidRDefault="00444957">
            <w:pPr>
              <w:pStyle w:val="Tabletext"/>
              <w:framePr w:hSpace="181" w:wrap="notBeside" w:vAnchor="text" w:hAnchor="text" w:xAlign="center" w:y="1"/>
              <w:spacing w:before="80" w:after="80"/>
              <w:jc w:val="center"/>
              <w:rPr>
                <w:sz w:val="18"/>
                <w:lang w:val="es-ES_tradnl"/>
              </w:rPr>
            </w:pPr>
            <w:r>
              <w:rPr>
                <w:sz w:val="18"/>
                <w:lang w:val="es-ES_tradnl"/>
              </w:rPr>
              <w:t>no</w:t>
            </w:r>
          </w:p>
        </w:tc>
      </w:tr>
      <w:tr w:rsidR="00000000">
        <w:tblPrEx>
          <w:tblCellMar>
            <w:top w:w="0" w:type="dxa"/>
            <w:bottom w:w="0" w:type="dxa"/>
          </w:tblCellMar>
        </w:tblPrEx>
        <w:trPr>
          <w:trHeight w:val="247"/>
          <w:jc w:val="center"/>
        </w:trPr>
        <w:tc>
          <w:tcPr>
            <w:tcW w:w="3149" w:type="dxa"/>
          </w:tcPr>
          <w:p w:rsidR="00000000" w:rsidRDefault="00444957">
            <w:pPr>
              <w:pStyle w:val="Tabletext"/>
              <w:framePr w:hSpace="181" w:wrap="notBeside" w:vAnchor="text" w:hAnchor="text" w:xAlign="center" w:y="1"/>
              <w:spacing w:before="80" w:after="80"/>
              <w:jc w:val="left"/>
              <w:rPr>
                <w:noProof/>
                <w:sz w:val="18"/>
              </w:rPr>
            </w:pPr>
            <w:r>
              <w:rPr>
                <w:noProof/>
                <w:sz w:val="18"/>
              </w:rPr>
              <w:t>ADB</w:t>
            </w:r>
            <w:r>
              <w:rPr>
                <w:position w:val="-4"/>
                <w:sz w:val="14"/>
              </w:rPr>
              <w:t>B</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yes</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no</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yes</w:t>
            </w:r>
          </w:p>
        </w:tc>
        <w:tc>
          <w:tcPr>
            <w:tcW w:w="1418" w:type="dxa"/>
          </w:tcPr>
          <w:p w:rsidR="00000000" w:rsidRDefault="00444957">
            <w:pPr>
              <w:pStyle w:val="Tabletext"/>
              <w:framePr w:hSpace="181" w:wrap="notBeside" w:vAnchor="text" w:hAnchor="text" w:xAlign="center" w:y="1"/>
              <w:spacing w:before="80" w:after="80"/>
              <w:jc w:val="center"/>
              <w:rPr>
                <w:sz w:val="18"/>
                <w:lang w:val="es-ES_tradnl"/>
              </w:rPr>
            </w:pPr>
            <w:r>
              <w:rPr>
                <w:sz w:val="18"/>
                <w:lang w:val="es-ES_tradnl"/>
              </w:rPr>
              <w:t>no</w:t>
            </w:r>
          </w:p>
        </w:tc>
      </w:tr>
      <w:tr w:rsidR="00000000">
        <w:tblPrEx>
          <w:tblCellMar>
            <w:top w:w="0" w:type="dxa"/>
            <w:bottom w:w="0" w:type="dxa"/>
          </w:tblCellMar>
        </w:tblPrEx>
        <w:trPr>
          <w:trHeight w:val="247"/>
          <w:jc w:val="center"/>
        </w:trPr>
        <w:tc>
          <w:tcPr>
            <w:tcW w:w="3149" w:type="dxa"/>
          </w:tcPr>
          <w:p w:rsidR="00000000" w:rsidRDefault="00444957">
            <w:pPr>
              <w:pStyle w:val="Tabletext"/>
              <w:framePr w:hSpace="181" w:wrap="notBeside" w:vAnchor="text" w:hAnchor="text" w:xAlign="center" w:y="1"/>
              <w:spacing w:before="80" w:after="80"/>
              <w:jc w:val="left"/>
              <w:rPr>
                <w:noProof/>
                <w:sz w:val="18"/>
                <w:lang w:val="es-ES_tradnl"/>
              </w:rPr>
            </w:pPr>
            <w:r>
              <w:rPr>
                <w:noProof/>
                <w:sz w:val="18"/>
                <w:lang w:val="es-ES_tradnl"/>
              </w:rPr>
              <w:t>EHS</w:t>
            </w:r>
            <w:r>
              <w:rPr>
                <w:position w:val="-4"/>
                <w:sz w:val="14"/>
              </w:rPr>
              <w:t>B</w:t>
            </w:r>
          </w:p>
        </w:tc>
        <w:tc>
          <w:tcPr>
            <w:tcW w:w="1418" w:type="dxa"/>
          </w:tcPr>
          <w:p w:rsidR="00000000" w:rsidRDefault="00444957">
            <w:pPr>
              <w:pStyle w:val="Tabletext"/>
              <w:framePr w:hSpace="181" w:wrap="notBeside" w:vAnchor="text" w:hAnchor="text" w:xAlign="center" w:y="1"/>
              <w:spacing w:before="80" w:after="80"/>
              <w:jc w:val="center"/>
              <w:rPr>
                <w:sz w:val="18"/>
                <w:lang w:val="es-ES_tradnl"/>
              </w:rPr>
            </w:pPr>
            <w:r>
              <w:rPr>
                <w:sz w:val="18"/>
                <w:lang w:val="es-ES_tradnl"/>
              </w:rPr>
              <w:t>yes</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no</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yes</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yes</w:t>
            </w:r>
          </w:p>
        </w:tc>
      </w:tr>
    </w:tbl>
    <w:p w:rsidR="00000000" w:rsidRDefault="00444957">
      <w:pPr>
        <w:pStyle w:val="Tablefin"/>
        <w:spacing w:before="0"/>
        <w:rPr>
          <w:lang w:val="fr-FR"/>
        </w:rPr>
      </w:pPr>
    </w:p>
    <w:p w:rsidR="00000000" w:rsidRDefault="00444957">
      <w:pPr>
        <w:pStyle w:val="Heading2"/>
        <w:keepNext w:val="0"/>
        <w:keepLines w:val="0"/>
        <w:rPr>
          <w:lang w:val="en-US"/>
        </w:rPr>
      </w:pPr>
      <w:bookmarkStart w:id="273" w:name="_Toc411998559"/>
      <w:bookmarkStart w:id="274" w:name="_Toc414873012"/>
      <w:bookmarkStart w:id="275" w:name="_Toc415385244"/>
      <w:bookmarkStart w:id="276" w:name="_Toc425054138"/>
      <w:r>
        <w:rPr>
          <w:lang w:val="en-US"/>
        </w:rPr>
        <w:br w:type="page"/>
        <w:t>4.2</w:t>
      </w:r>
      <w:r>
        <w:rPr>
          <w:lang w:val="en-US"/>
        </w:rPr>
        <w:tab/>
        <w:t>Modulation difference</w:t>
      </w:r>
      <w:bookmarkEnd w:id="273"/>
      <w:bookmarkEnd w:id="274"/>
      <w:bookmarkEnd w:id="275"/>
      <w:bookmarkEnd w:id="276"/>
    </w:p>
    <w:p w:rsidR="00000000" w:rsidRDefault="00444957">
      <w:pPr>
        <w:rPr>
          <w:lang w:val="en-US"/>
        </w:rPr>
      </w:pPr>
      <w:r>
        <w:rPr>
          <w:lang w:val="en-US"/>
        </w:rPr>
        <w:t>Differences in the modulation of the temporal envelopes of the Signal Under Test and the Reference Signal are measured by computing a local modulation difference for each filter channel (equat</w:t>
      </w:r>
      <w:r>
        <w:rPr>
          <w:lang w:val="en-US"/>
        </w:rPr>
        <w:t xml:space="preserve">ion (63)), where </w:t>
      </w:r>
      <w:r>
        <w:rPr>
          <w:i/>
          <w:lang w:val="en-US"/>
        </w:rPr>
        <w:t>Mod</w:t>
      </w:r>
      <w:r>
        <w:rPr>
          <w:i/>
          <w:position w:val="-4"/>
          <w:sz w:val="20"/>
          <w:lang w:val="en-US"/>
        </w:rPr>
        <w:t>test</w:t>
      </w:r>
      <w:r>
        <w:rPr>
          <w:lang w:val="en-US"/>
        </w:rPr>
        <w:t xml:space="preserve"> and </w:t>
      </w:r>
      <w:r>
        <w:rPr>
          <w:i/>
          <w:lang w:val="en-US"/>
        </w:rPr>
        <w:t>Mod</w:t>
      </w:r>
      <w:r>
        <w:rPr>
          <w:i/>
          <w:position w:val="-4"/>
          <w:sz w:val="20"/>
          <w:lang w:val="en-US"/>
        </w:rPr>
        <w:t>Ref</w:t>
      </w:r>
      <w:r>
        <w:rPr>
          <w:lang w:val="en-US"/>
        </w:rPr>
        <w:t xml:space="preserve"> are derived from applying equation (57) to the reference </w:t>
      </w:r>
      <w:r>
        <w:rPr>
          <w:i/>
          <w:lang w:val="en-US"/>
        </w:rPr>
        <w:t>R</w:t>
      </w:r>
      <w:r>
        <w:rPr>
          <w:i/>
          <w:position w:val="-4"/>
          <w:sz w:val="20"/>
          <w:lang w:val="en-US"/>
        </w:rPr>
        <w:t>test</w:t>
      </w:r>
      <w:r>
        <w:rPr>
          <w:lang w:val="en-US"/>
        </w:rPr>
        <w:t xml:space="preserve"> signal.</w:t>
      </w:r>
    </w:p>
    <w:p w:rsidR="00000000" w:rsidRDefault="00444957">
      <w:pPr>
        <w:pStyle w:val="Equation"/>
        <w:rPr>
          <w:lang w:val="en-US"/>
        </w:rPr>
      </w:pPr>
      <w:r>
        <w:tab/>
      </w:r>
      <w:r>
        <w:tab/>
      </w:r>
      <w:r>
        <w:rPr>
          <w:position w:val="-84"/>
          <w:sz w:val="20"/>
          <w:lang w:val="es-ES_tradnl"/>
        </w:rPr>
        <w:object w:dxaOrig="4980" w:dyaOrig="1800">
          <v:shape id="_x0000_i1104" type="#_x0000_t75" style="width:249pt;height:90pt" o:ole="">
            <v:imagedata r:id="rId154" o:title=""/>
          </v:shape>
          <o:OLEObject Type="Embed" ProgID="Equation.3" ShapeID="_x0000_i1104" DrawAspect="Content" ObjectID="_1495264373" r:id="rId155"/>
        </w:object>
      </w:r>
      <w:r>
        <w:rPr>
          <w:lang w:val="en-US"/>
        </w:rPr>
        <w:tab/>
        <w:t>(63)</w:t>
      </w:r>
    </w:p>
    <w:p w:rsidR="00000000" w:rsidRDefault="00444957">
      <w:pPr>
        <w:rPr>
          <w:lang w:val="en-US"/>
        </w:rPr>
      </w:pPr>
      <w:r>
        <w:rPr>
          <w:lang w:val="en-US"/>
        </w:rPr>
        <w:t>A momentary modulation difference is calculated as the average of the local modulation differences over all filter channe</w:t>
      </w:r>
      <w:r>
        <w:rPr>
          <w:lang w:val="en-US"/>
        </w:rPr>
        <w:t>ls (equation (64)).</w:t>
      </w:r>
    </w:p>
    <w:p w:rsidR="00000000" w:rsidRDefault="00444957">
      <w:pPr>
        <w:pStyle w:val="Equation"/>
        <w:spacing w:before="240"/>
        <w:rPr>
          <w:lang w:val="en-US"/>
        </w:rPr>
      </w:pPr>
      <w:r>
        <w:rPr>
          <w:lang w:val="en-US"/>
        </w:rPr>
        <w:tab/>
      </w:r>
      <w:r>
        <w:rPr>
          <w:lang w:val="en-US"/>
        </w:rPr>
        <w:tab/>
      </w:r>
      <w:r>
        <w:rPr>
          <w:position w:val="-42"/>
          <w:sz w:val="20"/>
          <w:lang w:val="es-ES_tradnl"/>
        </w:rPr>
        <w:object w:dxaOrig="3739" w:dyaOrig="920">
          <v:shape id="_x0000_i1105" type="#_x0000_t75" style="width:186.75pt;height:45.75pt" o:ole="">
            <v:imagedata r:id="rId156" o:title=""/>
          </v:shape>
          <o:OLEObject Type="Embed" ProgID="Equation.3" ShapeID="_x0000_i1105" DrawAspect="Content" ObjectID="_1495264374" r:id="rId157"/>
        </w:object>
      </w:r>
      <w:r>
        <w:rPr>
          <w:lang w:val="en-US"/>
        </w:rPr>
        <w:tab/>
        <w:t>(64)</w:t>
      </w:r>
    </w:p>
    <w:p w:rsidR="00000000" w:rsidRDefault="00444957">
      <w:pPr>
        <w:rPr>
          <w:lang w:val="en-US"/>
        </w:rPr>
      </w:pPr>
      <w:r>
        <w:rPr>
          <w:lang w:val="en-US"/>
        </w:rPr>
        <w:t>The threshold in quiet is taken into account by a level dependent weighting factor (equation (65)) calculated from the modified excitation patterns for the reference signal as given in equation (55) and the i</w:t>
      </w:r>
      <w:r>
        <w:rPr>
          <w:lang w:val="en-US"/>
        </w:rPr>
        <w:t>nternal noise function as defined in equation (36) for the filter bank-based ear model and equation (13) for the FFT-based ear model.</w:t>
      </w:r>
    </w:p>
    <w:p w:rsidR="00000000" w:rsidRDefault="00444957">
      <w:pPr>
        <w:pStyle w:val="Equation"/>
        <w:spacing w:before="240"/>
        <w:rPr>
          <w:lang w:val="en-US"/>
        </w:rPr>
      </w:pPr>
      <w:r>
        <w:rPr>
          <w:lang w:val="en-US"/>
        </w:rPr>
        <w:tab/>
      </w:r>
      <w:r>
        <w:rPr>
          <w:lang w:val="en-US"/>
        </w:rPr>
        <w:tab/>
      </w:r>
      <w:r>
        <w:rPr>
          <w:position w:val="-40"/>
          <w:lang w:val="es-ES_tradnl"/>
        </w:rPr>
        <w:object w:dxaOrig="5160" w:dyaOrig="900">
          <v:shape id="_x0000_i1106" type="#_x0000_t75" style="width:258pt;height:45pt" o:ole="">
            <v:imagedata r:id="rId158" o:title=""/>
          </v:shape>
          <o:OLEObject Type="Embed" ProgID="Equation.3" ShapeID="_x0000_i1106" DrawAspect="Content" ObjectID="_1495264375" r:id="rId159"/>
        </w:object>
      </w:r>
      <w:r>
        <w:rPr>
          <w:lang w:val="en-US"/>
        </w:rPr>
        <w:tab/>
        <w:t>(65)</w:t>
      </w:r>
    </w:p>
    <w:p w:rsidR="00000000" w:rsidRDefault="00444957">
      <w:pPr>
        <w:rPr>
          <w:lang w:val="en-US"/>
        </w:rPr>
      </w:pPr>
      <w:r>
        <w:rPr>
          <w:lang w:val="en-US"/>
        </w:rPr>
        <w:t xml:space="preserve">The temporal averaging of the momentary modulation differences </w:t>
      </w:r>
      <w:r>
        <w:rPr>
          <w:i/>
          <w:lang w:val="en-US"/>
        </w:rPr>
        <w:t>ModDiff[n]</w:t>
      </w:r>
      <w:r>
        <w:rPr>
          <w:lang w:val="en-US"/>
        </w:rPr>
        <w:t xml:space="preserve"> using the weighting </w:t>
      </w:r>
      <w:r>
        <w:rPr>
          <w:lang w:val="en-US"/>
        </w:rPr>
        <w:t xml:space="preserve">factors </w:t>
      </w:r>
      <w:r>
        <w:rPr>
          <w:i/>
          <w:lang w:val="en-US"/>
        </w:rPr>
        <w:t>TempWt[n]</w:t>
      </w:r>
      <w:r>
        <w:rPr>
          <w:lang w:val="en-US"/>
        </w:rPr>
        <w:t xml:space="preserve"> is described in § 5.2. The values for the constants </w:t>
      </w:r>
      <w:r>
        <w:rPr>
          <w:i/>
          <w:lang w:val="en-US"/>
        </w:rPr>
        <w:t>negWt</w:t>
      </w:r>
      <w:r>
        <w:rPr>
          <w:lang w:val="en-US"/>
        </w:rPr>
        <w:t xml:space="preserve">, </w:t>
      </w:r>
      <w:r>
        <w:rPr>
          <w:i/>
          <w:lang w:val="en-US"/>
        </w:rPr>
        <w:t>offset</w:t>
      </w:r>
      <w:r>
        <w:rPr>
          <w:lang w:val="en-US"/>
        </w:rPr>
        <w:t xml:space="preserve"> and </w:t>
      </w:r>
      <w:r>
        <w:rPr>
          <w:i/>
          <w:lang w:val="en-US"/>
        </w:rPr>
        <w:t>levWt</w:t>
      </w:r>
      <w:r>
        <w:rPr>
          <w:lang w:val="en-US"/>
        </w:rPr>
        <w:t xml:space="preserve"> are given in Table 10.</w:t>
      </w:r>
    </w:p>
    <w:p w:rsidR="00000000" w:rsidRDefault="00444957">
      <w:pPr>
        <w:pStyle w:val="TableNo"/>
        <w:rPr>
          <w:sz w:val="18"/>
        </w:rPr>
      </w:pPr>
      <w:bookmarkStart w:id="277" w:name="Tab_ModDiff"/>
      <w:r>
        <w:rPr>
          <w:sz w:val="18"/>
        </w:rPr>
        <w:t>TABLE  1</w:t>
      </w:r>
      <w:bookmarkEnd w:id="277"/>
      <w:r>
        <w:rPr>
          <w:sz w:val="18"/>
        </w:rPr>
        <w:t>0</w:t>
      </w:r>
    </w:p>
    <w:p w:rsidR="00000000" w:rsidRDefault="00444957">
      <w:pPr>
        <w:pStyle w:val="Tabletitle"/>
        <w:rPr>
          <w:sz w:val="18"/>
        </w:rPr>
      </w:pPr>
      <w:r>
        <w:rPr>
          <w:sz w:val="18"/>
        </w:rPr>
        <w:t>Model Output Variables estimating the overall</w:t>
      </w:r>
      <w:r>
        <w:rPr>
          <w:sz w:val="18"/>
        </w:rPr>
        <w:br/>
        <w:t>modulation difference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402"/>
        <w:gridCol w:w="1032"/>
        <w:gridCol w:w="1043"/>
        <w:gridCol w:w="1043"/>
      </w:tblGrid>
      <w:tr w:rsidR="00000000">
        <w:tblPrEx>
          <w:tblCellMar>
            <w:top w:w="0" w:type="dxa"/>
            <w:bottom w:w="0" w:type="dxa"/>
          </w:tblCellMar>
        </w:tblPrEx>
        <w:trPr>
          <w:cantSplit/>
          <w:trHeight w:val="247"/>
          <w:tblHeader/>
          <w:jc w:val="center"/>
        </w:trPr>
        <w:tc>
          <w:tcPr>
            <w:tcW w:w="3402" w:type="dxa"/>
          </w:tcPr>
          <w:p w:rsidR="00000000" w:rsidRDefault="00444957">
            <w:pPr>
              <w:pStyle w:val="Tabletext"/>
              <w:framePr w:hSpace="181" w:wrap="notBeside" w:vAnchor="text" w:hAnchor="text" w:xAlign="center" w:y="1"/>
              <w:spacing w:before="80" w:after="80"/>
              <w:jc w:val="center"/>
              <w:rPr>
                <w:noProof/>
                <w:sz w:val="18"/>
              </w:rPr>
            </w:pPr>
            <w:r>
              <w:rPr>
                <w:noProof/>
                <w:sz w:val="18"/>
              </w:rPr>
              <w:t>MOV (Xxx=Win/Avg/Rms)</w:t>
            </w:r>
          </w:p>
        </w:tc>
        <w:tc>
          <w:tcPr>
            <w:tcW w:w="1032" w:type="dxa"/>
          </w:tcPr>
          <w:p w:rsidR="00000000" w:rsidRDefault="00444957">
            <w:pPr>
              <w:pStyle w:val="Tabletext"/>
              <w:framePr w:hSpace="181" w:wrap="notBeside" w:vAnchor="text" w:hAnchor="text" w:xAlign="center" w:y="1"/>
              <w:spacing w:before="80" w:after="80"/>
              <w:jc w:val="center"/>
              <w:rPr>
                <w:noProof/>
                <w:sz w:val="18"/>
              </w:rPr>
            </w:pPr>
            <w:r>
              <w:rPr>
                <w:noProof/>
                <w:sz w:val="18"/>
              </w:rPr>
              <w:t>negWt</w:t>
            </w:r>
          </w:p>
        </w:tc>
        <w:tc>
          <w:tcPr>
            <w:tcW w:w="1043" w:type="dxa"/>
          </w:tcPr>
          <w:p w:rsidR="00000000" w:rsidRDefault="00444957">
            <w:pPr>
              <w:pStyle w:val="Tabletext"/>
              <w:framePr w:hSpace="181" w:wrap="notBeside" w:vAnchor="text" w:hAnchor="text" w:xAlign="center" w:y="1"/>
              <w:spacing w:before="80" w:after="80"/>
              <w:jc w:val="center"/>
              <w:rPr>
                <w:noProof/>
                <w:sz w:val="18"/>
              </w:rPr>
            </w:pPr>
            <w:r>
              <w:rPr>
                <w:noProof/>
                <w:sz w:val="18"/>
              </w:rPr>
              <w:t>offset</w:t>
            </w:r>
          </w:p>
        </w:tc>
        <w:tc>
          <w:tcPr>
            <w:tcW w:w="1043" w:type="dxa"/>
          </w:tcPr>
          <w:p w:rsidR="00000000" w:rsidRDefault="00444957">
            <w:pPr>
              <w:pStyle w:val="Tabletext"/>
              <w:framePr w:hSpace="181" w:wrap="notBeside" w:vAnchor="text" w:hAnchor="text" w:xAlign="center" w:y="1"/>
              <w:spacing w:before="80" w:after="80"/>
              <w:jc w:val="center"/>
              <w:rPr>
                <w:noProof/>
                <w:sz w:val="18"/>
              </w:rPr>
            </w:pPr>
            <w:r>
              <w:rPr>
                <w:noProof/>
                <w:sz w:val="18"/>
              </w:rPr>
              <w:t>levWt</w:t>
            </w:r>
          </w:p>
        </w:tc>
      </w:tr>
      <w:tr w:rsidR="00000000">
        <w:tblPrEx>
          <w:tblCellMar>
            <w:top w:w="0" w:type="dxa"/>
            <w:bottom w:w="0" w:type="dxa"/>
          </w:tblCellMar>
        </w:tblPrEx>
        <w:trPr>
          <w:cantSplit/>
          <w:trHeight w:val="247"/>
          <w:jc w:val="center"/>
        </w:trPr>
        <w:tc>
          <w:tcPr>
            <w:tcW w:w="3402" w:type="dxa"/>
          </w:tcPr>
          <w:p w:rsidR="00000000" w:rsidRDefault="00444957">
            <w:pPr>
              <w:pStyle w:val="Tabletext"/>
              <w:framePr w:hSpace="181" w:wrap="notBeside" w:vAnchor="text" w:hAnchor="text" w:xAlign="center" w:y="1"/>
              <w:spacing w:before="80" w:after="80"/>
              <w:rPr>
                <w:i/>
                <w:iCs/>
                <w:noProof/>
                <w:sz w:val="18"/>
              </w:rPr>
            </w:pPr>
            <w:r>
              <w:rPr>
                <w:i/>
                <w:iCs/>
                <w:noProof/>
                <w:sz w:val="18"/>
              </w:rPr>
              <w:t>XxxModDiff1</w:t>
            </w:r>
            <w:r>
              <w:rPr>
                <w:i/>
                <w:iCs/>
                <w:position w:val="-4"/>
                <w:sz w:val="14"/>
              </w:rPr>
              <w:t>B</w:t>
            </w:r>
          </w:p>
        </w:tc>
        <w:tc>
          <w:tcPr>
            <w:tcW w:w="1032" w:type="dxa"/>
          </w:tcPr>
          <w:p w:rsidR="00000000" w:rsidRDefault="00444957">
            <w:pPr>
              <w:pStyle w:val="Tabletext"/>
              <w:framePr w:hSpace="181" w:wrap="notBeside" w:vAnchor="text" w:hAnchor="text" w:xAlign="center" w:y="1"/>
              <w:spacing w:before="80" w:after="80"/>
              <w:jc w:val="center"/>
              <w:rPr>
                <w:sz w:val="18"/>
              </w:rPr>
            </w:pPr>
            <w:r>
              <w:rPr>
                <w:sz w:val="18"/>
              </w:rPr>
              <w:t>1</w:t>
            </w:r>
          </w:p>
        </w:tc>
        <w:tc>
          <w:tcPr>
            <w:tcW w:w="1043" w:type="dxa"/>
          </w:tcPr>
          <w:p w:rsidR="00000000" w:rsidRDefault="00444957">
            <w:pPr>
              <w:pStyle w:val="Tabletext"/>
              <w:framePr w:hSpace="181" w:wrap="notBeside" w:vAnchor="text" w:hAnchor="text" w:xAlign="center" w:y="1"/>
              <w:spacing w:before="80" w:after="80"/>
              <w:jc w:val="center"/>
              <w:rPr>
                <w:sz w:val="18"/>
              </w:rPr>
            </w:pPr>
            <w:r>
              <w:rPr>
                <w:sz w:val="18"/>
              </w:rPr>
              <w:t>1</w:t>
            </w:r>
          </w:p>
        </w:tc>
        <w:tc>
          <w:tcPr>
            <w:tcW w:w="1043" w:type="dxa"/>
          </w:tcPr>
          <w:p w:rsidR="00000000" w:rsidRDefault="00444957">
            <w:pPr>
              <w:pStyle w:val="Tabletext"/>
              <w:framePr w:hSpace="181" w:wrap="notBeside" w:vAnchor="text" w:hAnchor="text" w:xAlign="center" w:y="1"/>
              <w:spacing w:before="80" w:after="80"/>
              <w:jc w:val="center"/>
              <w:rPr>
                <w:sz w:val="18"/>
              </w:rPr>
            </w:pPr>
            <w:r>
              <w:rPr>
                <w:sz w:val="18"/>
              </w:rPr>
              <w:t>10</w:t>
            </w:r>
            <w:r>
              <w:rPr>
                <w:sz w:val="18"/>
              </w:rPr>
              <w:t>0</w:t>
            </w:r>
          </w:p>
        </w:tc>
      </w:tr>
      <w:tr w:rsidR="00000000">
        <w:tblPrEx>
          <w:tblCellMar>
            <w:top w:w="0" w:type="dxa"/>
            <w:bottom w:w="0" w:type="dxa"/>
          </w:tblCellMar>
        </w:tblPrEx>
        <w:trPr>
          <w:cantSplit/>
          <w:trHeight w:val="247"/>
          <w:jc w:val="center"/>
        </w:trPr>
        <w:tc>
          <w:tcPr>
            <w:tcW w:w="3402" w:type="dxa"/>
          </w:tcPr>
          <w:p w:rsidR="00000000" w:rsidRDefault="00444957">
            <w:pPr>
              <w:pStyle w:val="Tabletext"/>
              <w:framePr w:hSpace="181" w:wrap="notBeside" w:vAnchor="text" w:hAnchor="text" w:xAlign="center" w:y="1"/>
              <w:spacing w:before="80" w:after="80"/>
              <w:rPr>
                <w:i/>
                <w:iCs/>
                <w:noProof/>
                <w:sz w:val="18"/>
              </w:rPr>
            </w:pPr>
            <w:r>
              <w:rPr>
                <w:i/>
                <w:iCs/>
                <w:noProof/>
                <w:sz w:val="18"/>
              </w:rPr>
              <w:t>XxxModDiff2</w:t>
            </w:r>
            <w:r>
              <w:rPr>
                <w:i/>
                <w:iCs/>
                <w:position w:val="-4"/>
                <w:sz w:val="14"/>
              </w:rPr>
              <w:t>B</w:t>
            </w:r>
          </w:p>
        </w:tc>
        <w:tc>
          <w:tcPr>
            <w:tcW w:w="1032" w:type="dxa"/>
          </w:tcPr>
          <w:p w:rsidR="00000000" w:rsidRDefault="00444957">
            <w:pPr>
              <w:pStyle w:val="Tabletext"/>
              <w:framePr w:hSpace="181" w:wrap="notBeside" w:vAnchor="text" w:hAnchor="text" w:xAlign="center" w:y="1"/>
              <w:spacing w:before="80" w:after="80"/>
              <w:jc w:val="center"/>
              <w:rPr>
                <w:sz w:val="18"/>
              </w:rPr>
            </w:pPr>
            <w:r>
              <w:rPr>
                <w:sz w:val="18"/>
              </w:rPr>
              <w:t>0.1</w:t>
            </w:r>
          </w:p>
        </w:tc>
        <w:tc>
          <w:tcPr>
            <w:tcW w:w="1043" w:type="dxa"/>
          </w:tcPr>
          <w:p w:rsidR="00000000" w:rsidRDefault="00444957">
            <w:pPr>
              <w:pStyle w:val="Tabletext"/>
              <w:framePr w:hSpace="181" w:wrap="notBeside" w:vAnchor="text" w:hAnchor="text" w:xAlign="center" w:y="1"/>
              <w:spacing w:before="80" w:after="80"/>
              <w:jc w:val="center"/>
              <w:rPr>
                <w:sz w:val="18"/>
              </w:rPr>
            </w:pPr>
            <w:r>
              <w:rPr>
                <w:sz w:val="18"/>
              </w:rPr>
              <w:t>0.01</w:t>
            </w:r>
          </w:p>
        </w:tc>
        <w:tc>
          <w:tcPr>
            <w:tcW w:w="1043" w:type="dxa"/>
          </w:tcPr>
          <w:p w:rsidR="00000000" w:rsidRDefault="00444957">
            <w:pPr>
              <w:pStyle w:val="Tabletext"/>
              <w:framePr w:hSpace="181" w:wrap="notBeside" w:vAnchor="text" w:hAnchor="text" w:xAlign="center" w:y="1"/>
              <w:spacing w:before="80" w:after="80"/>
              <w:jc w:val="center"/>
              <w:rPr>
                <w:sz w:val="18"/>
              </w:rPr>
            </w:pPr>
            <w:r>
              <w:rPr>
                <w:sz w:val="18"/>
              </w:rPr>
              <w:t>100</w:t>
            </w:r>
          </w:p>
        </w:tc>
      </w:tr>
      <w:tr w:rsidR="00000000">
        <w:tblPrEx>
          <w:tblCellMar>
            <w:top w:w="0" w:type="dxa"/>
            <w:bottom w:w="0" w:type="dxa"/>
          </w:tblCellMar>
        </w:tblPrEx>
        <w:trPr>
          <w:cantSplit/>
          <w:trHeight w:val="262"/>
          <w:jc w:val="center"/>
        </w:trPr>
        <w:tc>
          <w:tcPr>
            <w:tcW w:w="3402" w:type="dxa"/>
          </w:tcPr>
          <w:p w:rsidR="00000000" w:rsidRDefault="00444957">
            <w:pPr>
              <w:pStyle w:val="Tabletext"/>
              <w:framePr w:hSpace="181" w:wrap="notBeside" w:vAnchor="text" w:hAnchor="text" w:xAlign="center" w:y="1"/>
              <w:spacing w:before="80" w:after="80"/>
              <w:rPr>
                <w:i/>
                <w:iCs/>
                <w:noProof/>
                <w:sz w:val="18"/>
              </w:rPr>
            </w:pPr>
            <w:r>
              <w:rPr>
                <w:i/>
                <w:iCs/>
                <w:noProof/>
                <w:sz w:val="18"/>
              </w:rPr>
              <w:t>XxxModDiff</w:t>
            </w:r>
            <w:r>
              <w:rPr>
                <w:i/>
                <w:iCs/>
                <w:position w:val="-4"/>
                <w:sz w:val="14"/>
              </w:rPr>
              <w:t>A</w:t>
            </w:r>
          </w:p>
        </w:tc>
        <w:tc>
          <w:tcPr>
            <w:tcW w:w="1032" w:type="dxa"/>
          </w:tcPr>
          <w:p w:rsidR="00000000" w:rsidRDefault="00444957">
            <w:pPr>
              <w:pStyle w:val="Tabletext"/>
              <w:framePr w:hSpace="181" w:wrap="notBeside" w:vAnchor="text" w:hAnchor="text" w:xAlign="center" w:y="1"/>
              <w:spacing w:before="80" w:after="80"/>
              <w:jc w:val="center"/>
              <w:rPr>
                <w:sz w:val="18"/>
              </w:rPr>
            </w:pPr>
            <w:r>
              <w:rPr>
                <w:sz w:val="18"/>
              </w:rPr>
              <w:t>1</w:t>
            </w:r>
          </w:p>
        </w:tc>
        <w:tc>
          <w:tcPr>
            <w:tcW w:w="1043" w:type="dxa"/>
          </w:tcPr>
          <w:p w:rsidR="00000000" w:rsidRDefault="00444957">
            <w:pPr>
              <w:pStyle w:val="Tabletext"/>
              <w:framePr w:hSpace="181" w:wrap="notBeside" w:vAnchor="text" w:hAnchor="text" w:xAlign="center" w:y="1"/>
              <w:spacing w:before="80" w:after="80"/>
              <w:jc w:val="center"/>
              <w:rPr>
                <w:sz w:val="18"/>
              </w:rPr>
            </w:pPr>
            <w:r>
              <w:rPr>
                <w:sz w:val="18"/>
              </w:rPr>
              <w:t>1</w:t>
            </w:r>
          </w:p>
        </w:tc>
        <w:tc>
          <w:tcPr>
            <w:tcW w:w="1043" w:type="dxa"/>
          </w:tcPr>
          <w:p w:rsidR="00000000" w:rsidRDefault="00444957">
            <w:pPr>
              <w:pStyle w:val="Tabletext"/>
              <w:framePr w:hSpace="181" w:wrap="notBeside" w:vAnchor="text" w:hAnchor="text" w:xAlign="center" w:y="1"/>
              <w:spacing w:before="80" w:after="80"/>
              <w:jc w:val="center"/>
              <w:rPr>
                <w:sz w:val="18"/>
              </w:rPr>
            </w:pPr>
            <w:r>
              <w:rPr>
                <w:sz w:val="18"/>
              </w:rPr>
              <w:t>1</w:t>
            </w:r>
          </w:p>
        </w:tc>
      </w:tr>
    </w:tbl>
    <w:p w:rsidR="00000000" w:rsidRDefault="00444957">
      <w:pPr>
        <w:pStyle w:val="Tablefin"/>
        <w:spacing w:before="0"/>
        <w:rPr>
          <w:lang w:val="fr-FR"/>
        </w:rPr>
      </w:pPr>
      <w:bookmarkStart w:id="278" w:name="_Toc415385245"/>
      <w:bookmarkStart w:id="279" w:name="_Toc425054139"/>
    </w:p>
    <w:p w:rsidR="00000000" w:rsidRDefault="00444957">
      <w:pPr>
        <w:pStyle w:val="Heading3"/>
        <w:keepNext w:val="0"/>
        <w:keepLines w:val="0"/>
        <w:rPr>
          <w:lang w:val="en-US"/>
        </w:rPr>
      </w:pPr>
      <w:r>
        <w:rPr>
          <w:noProof/>
          <w:lang w:val="en-US"/>
        </w:rPr>
        <w:t>4.2.1</w:t>
      </w:r>
      <w:r>
        <w:rPr>
          <w:noProof/>
          <w:lang w:val="en-US"/>
        </w:rPr>
        <w:tab/>
        <w:t>RmsModDiff</w:t>
      </w:r>
      <w:r>
        <w:rPr>
          <w:position w:val="-4"/>
          <w:sz w:val="20"/>
          <w:lang w:val="en-US"/>
        </w:rPr>
        <w:t>A</w:t>
      </w:r>
      <w:bookmarkEnd w:id="278"/>
      <w:bookmarkEnd w:id="279"/>
    </w:p>
    <w:p w:rsidR="00000000" w:rsidRDefault="00444957">
      <w:pPr>
        <w:rPr>
          <w:lang w:val="en-US"/>
        </w:rPr>
      </w:pPr>
      <w:r>
        <w:rPr>
          <w:lang w:val="en-US"/>
        </w:rPr>
        <w:t xml:space="preserve">The Model Output Variable </w:t>
      </w:r>
      <w:r>
        <w:rPr>
          <w:i/>
          <w:noProof/>
          <w:lang w:val="en-US"/>
        </w:rPr>
        <w:t>RmsModDiff</w:t>
      </w:r>
      <w:r>
        <w:rPr>
          <w:i/>
          <w:position w:val="-4"/>
          <w:sz w:val="20"/>
          <w:lang w:val="en-US"/>
        </w:rPr>
        <w:t>A</w:t>
      </w:r>
      <w:r>
        <w:rPr>
          <w:lang w:val="en-US"/>
        </w:rPr>
        <w:t xml:space="preserve"> is the squared average of the modulation difference calculated from the filter bank-based ear model. See § 5.2.2 for temporal averaging and Table 10 f</w:t>
      </w:r>
      <w:r>
        <w:rPr>
          <w:lang w:val="en-US"/>
        </w:rPr>
        <w:t>or constants.</w:t>
      </w:r>
    </w:p>
    <w:p w:rsidR="00000000" w:rsidRDefault="00444957">
      <w:pPr>
        <w:pStyle w:val="Heading3"/>
        <w:keepNext w:val="0"/>
        <w:keepLines w:val="0"/>
        <w:spacing w:before="160"/>
        <w:rPr>
          <w:lang w:val="en-US"/>
        </w:rPr>
      </w:pPr>
      <w:bookmarkStart w:id="280" w:name="_Toc415385246"/>
      <w:bookmarkStart w:id="281" w:name="_Toc425054140"/>
      <w:r>
        <w:rPr>
          <w:noProof/>
          <w:lang w:val="en-US"/>
        </w:rPr>
        <w:br w:type="page"/>
        <w:t>4.2.2</w:t>
      </w:r>
      <w:r>
        <w:rPr>
          <w:noProof/>
          <w:lang w:val="en-US"/>
        </w:rPr>
        <w:tab/>
        <w:t>WinModDiff1</w:t>
      </w:r>
      <w:r>
        <w:rPr>
          <w:position w:val="-4"/>
          <w:sz w:val="20"/>
          <w:lang w:val="en-US"/>
        </w:rPr>
        <w:t>B</w:t>
      </w:r>
      <w:bookmarkEnd w:id="280"/>
      <w:bookmarkEnd w:id="281"/>
    </w:p>
    <w:p w:rsidR="00000000" w:rsidRDefault="00444957">
      <w:pPr>
        <w:rPr>
          <w:lang w:val="en-US"/>
        </w:rPr>
      </w:pPr>
      <w:r>
        <w:rPr>
          <w:lang w:val="en-US"/>
        </w:rPr>
        <w:t xml:space="preserve">The MOV </w:t>
      </w:r>
      <w:r>
        <w:rPr>
          <w:i/>
          <w:noProof/>
          <w:lang w:val="en-US"/>
        </w:rPr>
        <w:t>WinModDiff1</w:t>
      </w:r>
      <w:r>
        <w:rPr>
          <w:i/>
          <w:position w:val="-4"/>
          <w:sz w:val="20"/>
          <w:lang w:val="en-US"/>
        </w:rPr>
        <w:t>B</w:t>
      </w:r>
      <w:r>
        <w:rPr>
          <w:i/>
          <w:lang w:val="en-US"/>
        </w:rPr>
        <w:t xml:space="preserve"> </w:t>
      </w:r>
      <w:r>
        <w:rPr>
          <w:lang w:val="en-US"/>
        </w:rPr>
        <w:t>is the windowed average of the modulation difference calculated from the FFT</w:t>
      </w:r>
      <w:r>
        <w:rPr>
          <w:lang w:val="en-US"/>
        </w:rPr>
        <w:noBreakHyphen/>
        <w:t>based ear model. See § 5.2.3 for temporal averaging and Table 10 for constants. The temporal weighting factor given in equat</w:t>
      </w:r>
      <w:r>
        <w:rPr>
          <w:lang w:val="en-US"/>
        </w:rPr>
        <w:t>ion (65) is not applied for this MOV.</w:t>
      </w:r>
    </w:p>
    <w:p w:rsidR="00000000" w:rsidRDefault="00444957">
      <w:pPr>
        <w:pStyle w:val="Heading3"/>
        <w:rPr>
          <w:lang w:val="en-US"/>
        </w:rPr>
      </w:pPr>
      <w:bookmarkStart w:id="282" w:name="_Toc415385247"/>
      <w:bookmarkStart w:id="283" w:name="_Toc425054141"/>
      <w:r>
        <w:rPr>
          <w:noProof/>
          <w:lang w:val="en-US"/>
        </w:rPr>
        <w:t>4.2.3</w:t>
      </w:r>
      <w:r>
        <w:rPr>
          <w:noProof/>
          <w:lang w:val="en-US"/>
        </w:rPr>
        <w:tab/>
        <w:t>AvgModDiff1</w:t>
      </w:r>
      <w:r>
        <w:rPr>
          <w:position w:val="-4"/>
          <w:sz w:val="20"/>
          <w:lang w:val="en-US"/>
        </w:rPr>
        <w:t>B</w:t>
      </w:r>
      <w:r>
        <w:rPr>
          <w:lang w:val="en-US"/>
        </w:rPr>
        <w:t xml:space="preserve"> and </w:t>
      </w:r>
      <w:r>
        <w:rPr>
          <w:noProof/>
          <w:lang w:val="en-US"/>
        </w:rPr>
        <w:t>AvgModDiff2</w:t>
      </w:r>
      <w:r>
        <w:rPr>
          <w:position w:val="-4"/>
          <w:sz w:val="20"/>
          <w:lang w:val="en-US"/>
        </w:rPr>
        <w:t>B</w:t>
      </w:r>
      <w:bookmarkEnd w:id="282"/>
      <w:bookmarkEnd w:id="283"/>
    </w:p>
    <w:p w:rsidR="00000000" w:rsidRDefault="00444957">
      <w:pPr>
        <w:rPr>
          <w:lang w:val="en-US"/>
        </w:rPr>
      </w:pPr>
      <w:r>
        <w:rPr>
          <w:lang w:val="en-US"/>
        </w:rPr>
        <w:t xml:space="preserve">The MOV </w:t>
      </w:r>
      <w:r>
        <w:rPr>
          <w:i/>
          <w:noProof/>
          <w:lang w:val="en-US"/>
        </w:rPr>
        <w:t>AvgModDiff1</w:t>
      </w:r>
      <w:r>
        <w:rPr>
          <w:i/>
          <w:position w:val="-4"/>
          <w:sz w:val="20"/>
          <w:lang w:val="en-US"/>
        </w:rPr>
        <w:t>B</w:t>
      </w:r>
      <w:r>
        <w:rPr>
          <w:i/>
          <w:lang w:val="en-US"/>
        </w:rPr>
        <w:t xml:space="preserve"> </w:t>
      </w:r>
      <w:r>
        <w:rPr>
          <w:lang w:val="en-US"/>
        </w:rPr>
        <w:t xml:space="preserve">and </w:t>
      </w:r>
      <w:r>
        <w:rPr>
          <w:i/>
          <w:lang w:val="en-US"/>
        </w:rPr>
        <w:t>AvgModDiff2</w:t>
      </w:r>
      <w:r>
        <w:rPr>
          <w:i/>
          <w:position w:val="-4"/>
          <w:sz w:val="20"/>
          <w:lang w:val="en-US"/>
        </w:rPr>
        <w:t>B</w:t>
      </w:r>
      <w:r>
        <w:rPr>
          <w:lang w:val="en-US"/>
        </w:rPr>
        <w:t xml:space="preserve"> are the linear average of the modulation difference calculated from the FFT-based ear model. The difference between </w:t>
      </w:r>
      <w:r>
        <w:rPr>
          <w:i/>
          <w:noProof/>
          <w:lang w:val="en-US"/>
        </w:rPr>
        <w:t>AvgModDiff2</w:t>
      </w:r>
      <w:r>
        <w:rPr>
          <w:i/>
          <w:position w:val="-4"/>
          <w:sz w:val="20"/>
          <w:lang w:val="en-US"/>
        </w:rPr>
        <w:t>B</w:t>
      </w:r>
      <w:r>
        <w:rPr>
          <w:lang w:val="en-US"/>
        </w:rPr>
        <w:t xml:space="preserve"> and </w:t>
      </w:r>
      <w:r>
        <w:rPr>
          <w:i/>
          <w:noProof/>
          <w:lang w:val="en-US"/>
        </w:rPr>
        <w:t>AvgModDiff1</w:t>
      </w:r>
      <w:r>
        <w:rPr>
          <w:i/>
          <w:position w:val="-4"/>
          <w:sz w:val="20"/>
          <w:lang w:val="en-US"/>
        </w:rPr>
        <w:t>B</w:t>
      </w:r>
      <w:r>
        <w:rPr>
          <w:lang w:val="en-US"/>
        </w:rPr>
        <w:t xml:space="preserve"> is that the constants are chosen differently. See § 5.2.1 for temporal averaging and Table 10 for constants.</w:t>
      </w:r>
    </w:p>
    <w:p w:rsidR="00000000" w:rsidRDefault="00444957">
      <w:pPr>
        <w:pStyle w:val="Heading2"/>
      </w:pPr>
      <w:bookmarkStart w:id="284" w:name="_Toc411998560"/>
      <w:bookmarkStart w:id="285" w:name="_Toc414873013"/>
      <w:bookmarkStart w:id="286" w:name="_Toc415385248"/>
      <w:bookmarkStart w:id="287" w:name="_Toc425054142"/>
      <w:r>
        <w:t>4.3</w:t>
      </w:r>
      <w:r>
        <w:tab/>
        <w:t>Noise loudness</w:t>
      </w:r>
      <w:bookmarkEnd w:id="284"/>
      <w:bookmarkEnd w:id="285"/>
      <w:bookmarkEnd w:id="286"/>
      <w:bookmarkEnd w:id="287"/>
    </w:p>
    <w:p w:rsidR="00000000" w:rsidRDefault="00444957">
      <w:pPr>
        <w:rPr>
          <w:lang w:val="en-US"/>
        </w:rPr>
      </w:pPr>
      <w:r>
        <w:rPr>
          <w:lang w:val="en-US"/>
        </w:rPr>
        <w:t>These Model Output Variables estimate the partial loudness of additive distortions in the presence of the masking Reference Si</w:t>
      </w:r>
      <w:r>
        <w:rPr>
          <w:lang w:val="en-US"/>
        </w:rPr>
        <w:t>gnal. The formula for the partial loudness (equation (66)) is designed to yield the specific loudness of the noise according to [Zwicker and Feldtkeller, 1967] if no masker is present and to yield something like the ratio between noise and mask if the nois</w:t>
      </w:r>
      <w:r>
        <w:rPr>
          <w:lang w:val="en-US"/>
        </w:rPr>
        <w:t>e is very small compared to the masker.</w:t>
      </w:r>
    </w:p>
    <w:p w:rsidR="00000000" w:rsidRDefault="00444957">
      <w:pPr>
        <w:rPr>
          <w:lang w:val="en-US"/>
        </w:rPr>
      </w:pPr>
      <w:r>
        <w:rPr>
          <w:lang w:val="en-US"/>
        </w:rPr>
        <w:t>The partial noise loudness is calculated according to:</w:t>
      </w:r>
    </w:p>
    <w:p w:rsidR="00000000" w:rsidRDefault="00444957">
      <w:pPr>
        <w:pStyle w:val="Equation"/>
        <w:spacing w:before="240"/>
        <w:rPr>
          <w:lang w:val="en-US"/>
        </w:rPr>
      </w:pPr>
      <w:r>
        <w:rPr>
          <w:lang w:val="en-US"/>
        </w:rPr>
        <w:tab/>
      </w:r>
      <w:r>
        <w:rPr>
          <w:position w:val="-46"/>
          <w:sz w:val="20"/>
          <w:lang w:val="es-ES_tradnl"/>
        </w:rPr>
        <w:object w:dxaOrig="7699" w:dyaOrig="1040">
          <v:shape id="_x0000_i1107" type="#_x0000_t75" style="width:384.75pt;height:51.75pt" o:ole="">
            <v:imagedata r:id="rId160" o:title=""/>
          </v:shape>
          <o:OLEObject Type="Embed" ProgID="Equation.3" ShapeID="_x0000_i1107" DrawAspect="Content" ObjectID="_1495264376" r:id="rId161"/>
        </w:object>
      </w:r>
      <w:r>
        <w:rPr>
          <w:lang w:val="en-US"/>
        </w:rPr>
        <w:tab/>
        <w:t>(66)</w:t>
      </w:r>
    </w:p>
    <w:p w:rsidR="00000000" w:rsidRDefault="00444957">
      <w:pPr>
        <w:rPr>
          <w:lang w:val="en-US"/>
        </w:rPr>
      </w:pPr>
      <w:r>
        <w:rPr>
          <w:lang w:val="en-US"/>
        </w:rPr>
        <w:t xml:space="preserve">where </w:t>
      </w:r>
      <w:r>
        <w:rPr>
          <w:i/>
          <w:lang w:val="en-US"/>
        </w:rPr>
        <w:t>E</w:t>
      </w:r>
      <w:r>
        <w:rPr>
          <w:position w:val="-4"/>
          <w:sz w:val="20"/>
          <w:lang w:val="en-US"/>
        </w:rPr>
        <w:t>0</w:t>
      </w:r>
      <w:r>
        <w:rPr>
          <w:position w:val="-4"/>
          <w:sz w:val="18"/>
          <w:lang w:val="en-US"/>
        </w:rPr>
        <w:t xml:space="preserve"> </w:t>
      </w:r>
      <w:r>
        <w:rPr>
          <w:lang w:val="en-US"/>
        </w:rPr>
        <w:t xml:space="preserve">is always 1, </w:t>
      </w:r>
      <w:r>
        <w:rPr>
          <w:i/>
          <w:lang w:val="en-US"/>
        </w:rPr>
        <w:t>E</w:t>
      </w:r>
      <w:r>
        <w:rPr>
          <w:i/>
          <w:position w:val="-4"/>
          <w:sz w:val="20"/>
          <w:lang w:val="en-US"/>
        </w:rPr>
        <w:t>Thres</w:t>
      </w:r>
      <w:r>
        <w:rPr>
          <w:lang w:val="en-US"/>
        </w:rPr>
        <w:t xml:space="preserve"> is the internal noise function </w:t>
      </w:r>
      <w:r>
        <w:rPr>
          <w:i/>
          <w:lang w:val="en-US"/>
        </w:rPr>
        <w:t>E</w:t>
      </w:r>
      <w:r>
        <w:rPr>
          <w:i/>
          <w:position w:val="-4"/>
          <w:sz w:val="20"/>
          <w:lang w:val="en-US"/>
        </w:rPr>
        <w:t>Thres</w:t>
      </w:r>
      <w:r>
        <w:rPr>
          <w:iCs/>
          <w:lang w:val="en-US"/>
        </w:rPr>
        <w:t>[</w:t>
      </w:r>
      <w:r>
        <w:rPr>
          <w:rFonts w:ascii="Tms Rmn" w:hAnsi="Tms Rmn"/>
          <w:i/>
          <w:sz w:val="8"/>
          <w:lang w:val="en-US"/>
        </w:rPr>
        <w:t> </w:t>
      </w:r>
      <w:r>
        <w:rPr>
          <w:i/>
          <w:lang w:val="en-US"/>
        </w:rPr>
        <w:t>k</w:t>
      </w:r>
      <w:r>
        <w:rPr>
          <w:iCs/>
          <w:lang w:val="en-US"/>
        </w:rPr>
        <w:t>]</w:t>
      </w:r>
      <w:r>
        <w:rPr>
          <w:lang w:val="en-US"/>
        </w:rPr>
        <w:t xml:space="preserve"> as defined in (36) and </w:t>
      </w:r>
      <w:r>
        <w:rPr>
          <w:i/>
          <w:lang w:val="en-US"/>
        </w:rPr>
        <w:t>s</w:t>
      </w:r>
      <w:r>
        <w:rPr>
          <w:lang w:val="en-US"/>
        </w:rPr>
        <w:t xml:space="preserve"> is calculated according to:</w:t>
      </w:r>
    </w:p>
    <w:p w:rsidR="00000000" w:rsidRDefault="00444957">
      <w:pPr>
        <w:pStyle w:val="Equation"/>
        <w:spacing w:before="240"/>
        <w:rPr>
          <w:lang w:val="en-US"/>
        </w:rPr>
      </w:pPr>
      <w:r>
        <w:rPr>
          <w:lang w:val="en-US"/>
        </w:rPr>
        <w:tab/>
      </w:r>
      <w:r>
        <w:rPr>
          <w:lang w:val="en-US"/>
        </w:rPr>
        <w:tab/>
      </w:r>
      <w:r>
        <w:rPr>
          <w:position w:val="-12"/>
          <w:sz w:val="20"/>
          <w:lang w:val="es-ES_tradnl"/>
        </w:rPr>
        <w:object w:dxaOrig="3019" w:dyaOrig="360">
          <v:shape id="_x0000_i1108" type="#_x0000_t75" style="width:150.75pt;height:18pt" o:ole="">
            <v:imagedata r:id="rId162" o:title=""/>
          </v:shape>
          <o:OLEObject Type="Embed" ProgID="Equation.3" ShapeID="_x0000_i1108" DrawAspect="Content" ObjectID="_1495264377" r:id="rId163"/>
        </w:object>
      </w:r>
      <w:r>
        <w:rPr>
          <w:lang w:val="en-US"/>
        </w:rPr>
        <w:tab/>
        <w:t>(67)</w:t>
      </w:r>
    </w:p>
    <w:p w:rsidR="00000000" w:rsidRDefault="00444957">
      <w:pPr>
        <w:rPr>
          <w:lang w:val="en-US"/>
        </w:rPr>
      </w:pPr>
      <w:r>
        <w:rPr>
          <w:lang w:val="en-US"/>
        </w:rPr>
        <w:t xml:space="preserve">When not described differently, the </w:t>
      </w:r>
      <w:r>
        <w:rPr>
          <w:i/>
          <w:lang w:val="en-US"/>
        </w:rPr>
        <w:t>spectrally adapted excitation patterns</w:t>
      </w:r>
      <w:r>
        <w:rPr>
          <w:lang w:val="en-US"/>
        </w:rPr>
        <w:t xml:space="preserve"> (see § 3.1) are used as inputs: </w:t>
      </w:r>
      <w:r>
        <w:rPr>
          <w:i/>
          <w:lang w:val="en-US"/>
        </w:rPr>
        <w:t>E</w:t>
      </w:r>
      <w:r>
        <w:rPr>
          <w:i/>
          <w:position w:val="-4"/>
          <w:sz w:val="20"/>
          <w:lang w:val="en-US"/>
        </w:rPr>
        <w:t>Test</w:t>
      </w:r>
      <w:r>
        <w:rPr>
          <w:i/>
          <w:lang w:val="en-US"/>
        </w:rPr>
        <w:t> </w:t>
      </w:r>
      <w:r>
        <w:rPr>
          <w:rFonts w:ascii="Symbol" w:hAnsi="Symbol"/>
          <w:iCs/>
          <w:lang w:val="es-ES_tradnl"/>
        </w:rPr>
        <w:t></w:t>
      </w:r>
      <w:r>
        <w:rPr>
          <w:i/>
          <w:lang w:val="en-US"/>
        </w:rPr>
        <w:t> E</w:t>
      </w:r>
      <w:r>
        <w:rPr>
          <w:i/>
          <w:position w:val="-4"/>
          <w:sz w:val="20"/>
          <w:lang w:val="en-US"/>
        </w:rPr>
        <w:t>P,Test</w:t>
      </w:r>
      <w:r>
        <w:rPr>
          <w:iCs/>
          <w:lang w:val="en-US"/>
        </w:rPr>
        <w:t>[</w:t>
      </w:r>
      <w:r>
        <w:rPr>
          <w:rFonts w:ascii="Tms Rmn" w:hAnsi="Tms Rmn"/>
          <w:i/>
          <w:sz w:val="8"/>
          <w:lang w:val="en-US"/>
        </w:rPr>
        <w:t> </w:t>
      </w:r>
      <w:r>
        <w:rPr>
          <w:i/>
          <w:lang w:val="en-US"/>
        </w:rPr>
        <w:t>k,</w:t>
      </w:r>
      <w:r>
        <w:rPr>
          <w:rFonts w:ascii="Tms Rmn" w:hAnsi="Tms Rmn"/>
          <w:i/>
          <w:sz w:val="12"/>
          <w:lang w:val="en-US"/>
        </w:rPr>
        <w:t> </w:t>
      </w:r>
      <w:r>
        <w:rPr>
          <w:i/>
          <w:lang w:val="en-US"/>
        </w:rPr>
        <w:t>n</w:t>
      </w:r>
      <w:r>
        <w:rPr>
          <w:iCs/>
          <w:lang w:val="en-US"/>
        </w:rPr>
        <w:t>]</w:t>
      </w:r>
      <w:r>
        <w:rPr>
          <w:lang w:val="en-US"/>
        </w:rPr>
        <w:t xml:space="preserve"> and </w:t>
      </w:r>
      <w:r>
        <w:rPr>
          <w:i/>
          <w:lang w:val="en-US"/>
        </w:rPr>
        <w:t>E</w:t>
      </w:r>
      <w:r>
        <w:rPr>
          <w:i/>
          <w:position w:val="-4"/>
          <w:sz w:val="20"/>
          <w:lang w:val="en-US"/>
        </w:rPr>
        <w:t>Ref</w:t>
      </w:r>
      <w:r>
        <w:rPr>
          <w:i/>
          <w:lang w:val="en-US"/>
        </w:rPr>
        <w:t> </w:t>
      </w:r>
      <w:r>
        <w:rPr>
          <w:rFonts w:ascii="Symbol" w:hAnsi="Symbol"/>
          <w:iCs/>
          <w:lang w:val="es-ES_tradnl"/>
        </w:rPr>
        <w:t></w:t>
      </w:r>
      <w:r>
        <w:rPr>
          <w:i/>
          <w:lang w:val="en-US"/>
        </w:rPr>
        <w:t> E</w:t>
      </w:r>
      <w:r>
        <w:rPr>
          <w:i/>
          <w:position w:val="-4"/>
          <w:sz w:val="20"/>
          <w:lang w:val="en-US"/>
        </w:rPr>
        <w:t>P,Ref</w:t>
      </w:r>
      <w:r>
        <w:rPr>
          <w:rFonts w:ascii="Tms Rmn" w:hAnsi="Tms Rmn"/>
          <w:sz w:val="12"/>
          <w:lang w:val="en-US"/>
        </w:rPr>
        <w:t> </w:t>
      </w:r>
      <w:r>
        <w:rPr>
          <w:iCs/>
          <w:lang w:val="en-US"/>
        </w:rPr>
        <w:t>[</w:t>
      </w:r>
      <w:r>
        <w:rPr>
          <w:rFonts w:ascii="Tms Rmn" w:hAnsi="Tms Rmn"/>
          <w:i/>
          <w:sz w:val="8"/>
          <w:lang w:val="en-US"/>
        </w:rPr>
        <w:t> </w:t>
      </w:r>
      <w:r>
        <w:rPr>
          <w:i/>
          <w:lang w:val="en-US"/>
        </w:rPr>
        <w:t>k,</w:t>
      </w:r>
      <w:r>
        <w:rPr>
          <w:rFonts w:ascii="Tms Rmn" w:hAnsi="Tms Rmn"/>
          <w:i/>
          <w:sz w:val="12"/>
          <w:lang w:val="en-US"/>
        </w:rPr>
        <w:t> </w:t>
      </w:r>
      <w:r>
        <w:rPr>
          <w:i/>
          <w:lang w:val="en-US"/>
        </w:rPr>
        <w:t>n</w:t>
      </w:r>
      <w:r>
        <w:rPr>
          <w:iCs/>
          <w:lang w:val="en-US"/>
        </w:rPr>
        <w:t>]</w:t>
      </w:r>
      <w:r>
        <w:rPr>
          <w:lang w:val="en-US"/>
        </w:rPr>
        <w:t xml:space="preserve">. The coefficient </w:t>
      </w:r>
      <w:r>
        <w:rPr>
          <w:rFonts w:ascii="Symbol" w:hAnsi="Symbol"/>
          <w:lang w:val="es-ES_tradnl"/>
        </w:rPr>
        <w:sym w:font="Symbol" w:char="F062"/>
      </w:r>
      <w:r>
        <w:rPr>
          <w:lang w:val="en-US"/>
        </w:rPr>
        <w:t>, which determines the amount of masking, is calculated by:</w:t>
      </w:r>
    </w:p>
    <w:p w:rsidR="00000000" w:rsidRDefault="00444957">
      <w:pPr>
        <w:pStyle w:val="Equation"/>
        <w:spacing w:before="240"/>
        <w:rPr>
          <w:lang w:val="en-US"/>
        </w:rPr>
      </w:pPr>
      <w:r>
        <w:rPr>
          <w:lang w:val="en-US"/>
        </w:rPr>
        <w:tab/>
      </w:r>
      <w:r>
        <w:rPr>
          <w:lang w:val="en-US"/>
        </w:rPr>
        <w:tab/>
      </w:r>
      <w:r>
        <w:rPr>
          <w:position w:val="-36"/>
          <w:sz w:val="20"/>
          <w:lang w:val="es-ES_tradnl"/>
        </w:rPr>
        <w:object w:dxaOrig="2659" w:dyaOrig="840">
          <v:shape id="_x0000_i1109" type="#_x0000_t75" style="width:132.75pt;height:42pt" o:ole="">
            <v:imagedata r:id="rId164" o:title=""/>
          </v:shape>
          <o:OLEObject Type="Embed" ProgID="Equation.3" ShapeID="_x0000_i1109" DrawAspect="Content" ObjectID="_1495264378" r:id="rId165"/>
        </w:object>
      </w:r>
      <w:r>
        <w:rPr>
          <w:lang w:val="en-US"/>
        </w:rPr>
        <w:tab/>
        <w:t>(68)</w:t>
      </w:r>
    </w:p>
    <w:p w:rsidR="00000000" w:rsidRDefault="00444957">
      <w:pPr>
        <w:rPr>
          <w:lang w:val="en-US"/>
        </w:rPr>
      </w:pPr>
      <w:r>
        <w:rPr>
          <w:lang w:val="en-US"/>
        </w:rPr>
        <w:t>The values of the momentary noise loudness are not taken into account until 50 ms after the overall loudnes</w:t>
      </w:r>
      <w:r>
        <w:rPr>
          <w:lang w:val="en-US"/>
        </w:rPr>
        <w:t xml:space="preserve">s for either the left or the right audio channel has once exceeded a value of </w:t>
      </w:r>
      <w:r>
        <w:rPr>
          <w:i/>
          <w:lang w:val="en-US"/>
        </w:rPr>
        <w:t>N</w:t>
      </w:r>
      <w:r>
        <w:rPr>
          <w:i/>
          <w:position w:val="-4"/>
          <w:sz w:val="20"/>
          <w:lang w:val="en-US"/>
        </w:rPr>
        <w:t>Thres</w:t>
      </w:r>
      <w:r>
        <w:rPr>
          <w:i/>
          <w:lang w:val="en-US"/>
        </w:rPr>
        <w:t> </w:t>
      </w:r>
      <w:r>
        <w:rPr>
          <w:rFonts w:ascii="Symbol" w:hAnsi="Symbol"/>
          <w:iCs/>
          <w:lang w:val="es-ES_tradnl"/>
        </w:rPr>
        <w:t></w:t>
      </w:r>
      <w:r>
        <w:rPr>
          <w:i/>
          <w:lang w:val="en-US"/>
        </w:rPr>
        <w:t> 0.1</w:t>
      </w:r>
      <w:r>
        <w:rPr>
          <w:lang w:val="en-US"/>
        </w:rPr>
        <w:t> </w:t>
      </w:r>
      <w:r>
        <w:rPr>
          <w:i/>
          <w:lang w:val="en-US"/>
        </w:rPr>
        <w:t>sone</w:t>
      </w:r>
      <w:r>
        <w:rPr>
          <w:lang w:val="en-US"/>
        </w:rPr>
        <w:t xml:space="preserve"> for both test and Reference Signal (see § 5.2.4.2).</w:t>
      </w:r>
    </w:p>
    <w:p w:rsidR="00000000" w:rsidRDefault="00444957">
      <w:pPr>
        <w:rPr>
          <w:lang w:val="en-US"/>
        </w:rPr>
      </w:pPr>
      <w:r>
        <w:rPr>
          <w:lang w:val="en-US"/>
        </w:rPr>
        <w:t>In the spectral averaging, the momentary values are normalized by the number of filter bands per critical ba</w:t>
      </w:r>
      <w:r>
        <w:rPr>
          <w:lang w:val="en-US"/>
        </w:rPr>
        <w:t>nd instead of the total number of filter bands, i.e. the result of the spectral averaging is multiplied by a factor of 24.</w:t>
      </w:r>
    </w:p>
    <w:p w:rsidR="00000000" w:rsidRDefault="00444957">
      <w:pPr>
        <w:rPr>
          <w:lang w:val="en-US"/>
        </w:rPr>
      </w:pPr>
      <w:r>
        <w:rPr>
          <w:lang w:val="en-US"/>
        </w:rPr>
        <w:t xml:space="preserve">If the momentary noise loudness is below a threshold value </w:t>
      </w:r>
      <w:r>
        <w:rPr>
          <w:i/>
          <w:lang w:val="en-US"/>
        </w:rPr>
        <w:t>NL</w:t>
      </w:r>
      <w:r>
        <w:rPr>
          <w:i/>
          <w:position w:val="-4"/>
          <w:sz w:val="20"/>
          <w:lang w:val="en-US"/>
        </w:rPr>
        <w:t>min</w:t>
      </w:r>
      <w:r>
        <w:rPr>
          <w:lang w:val="en-US"/>
        </w:rPr>
        <w:t xml:space="preserve"> it is set to zero.</w:t>
      </w:r>
    </w:p>
    <w:p w:rsidR="00000000" w:rsidRDefault="00444957">
      <w:pPr>
        <w:pStyle w:val="TableNo"/>
        <w:rPr>
          <w:sz w:val="18"/>
        </w:rPr>
      </w:pPr>
      <w:r>
        <w:rPr>
          <w:lang w:val="en-US"/>
        </w:rPr>
        <w:br w:type="page"/>
      </w:r>
      <w:bookmarkStart w:id="288" w:name="Tab_NL"/>
      <w:r>
        <w:rPr>
          <w:sz w:val="18"/>
        </w:rPr>
        <w:t>TABLE  1</w:t>
      </w:r>
      <w:bookmarkEnd w:id="288"/>
      <w:r>
        <w:rPr>
          <w:sz w:val="18"/>
        </w:rPr>
        <w:t>1</w:t>
      </w:r>
    </w:p>
    <w:p w:rsidR="00000000" w:rsidRDefault="00444957">
      <w:pPr>
        <w:pStyle w:val="Tabletitle"/>
        <w:rPr>
          <w:sz w:val="18"/>
        </w:rPr>
      </w:pPr>
      <w:r>
        <w:rPr>
          <w:sz w:val="18"/>
        </w:rPr>
        <w:t xml:space="preserve">Model Output Variables estimating the </w:t>
      </w:r>
      <w:r>
        <w:rPr>
          <w:sz w:val="18"/>
        </w:rPr>
        <w:t>overall noise loudness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19"/>
        <w:gridCol w:w="1134"/>
        <w:gridCol w:w="1418"/>
        <w:gridCol w:w="1134"/>
        <w:gridCol w:w="1134"/>
      </w:tblGrid>
      <w:tr w:rsidR="00000000">
        <w:tblPrEx>
          <w:tblCellMar>
            <w:top w:w="0" w:type="dxa"/>
            <w:bottom w:w="0" w:type="dxa"/>
          </w:tblCellMar>
        </w:tblPrEx>
        <w:trPr>
          <w:trHeight w:val="247"/>
          <w:tblHeader/>
          <w:jc w:val="center"/>
        </w:trPr>
        <w:tc>
          <w:tcPr>
            <w:tcW w:w="3119" w:type="dxa"/>
          </w:tcPr>
          <w:p w:rsidR="00000000" w:rsidRDefault="00444957">
            <w:pPr>
              <w:pStyle w:val="Tabletext"/>
              <w:framePr w:hSpace="181" w:wrap="notBeside" w:vAnchor="text" w:hAnchor="text" w:xAlign="center" w:y="1"/>
              <w:spacing w:before="80" w:after="80"/>
              <w:jc w:val="center"/>
              <w:rPr>
                <w:noProof/>
                <w:sz w:val="18"/>
              </w:rPr>
            </w:pPr>
            <w:r>
              <w:rPr>
                <w:noProof/>
                <w:sz w:val="18"/>
              </w:rPr>
              <w:t>MOV (Xxx=Win/Avg/Rms)</w:t>
            </w:r>
          </w:p>
        </w:tc>
        <w:tc>
          <w:tcPr>
            <w:tcW w:w="1134" w:type="dxa"/>
          </w:tcPr>
          <w:p w:rsidR="00000000" w:rsidRDefault="00444957">
            <w:pPr>
              <w:pStyle w:val="Tabletext"/>
              <w:framePr w:hSpace="181" w:wrap="notBeside" w:vAnchor="text" w:hAnchor="text" w:xAlign="center" w:y="1"/>
              <w:spacing w:before="80" w:after="80"/>
              <w:jc w:val="center"/>
              <w:rPr>
                <w:noProof/>
                <w:sz w:val="18"/>
              </w:rPr>
            </w:pPr>
            <w:r>
              <w:rPr>
                <w:noProof/>
                <w:sz w:val="18"/>
              </w:rPr>
              <w:sym w:font="Symbol" w:char="F061"/>
            </w:r>
          </w:p>
        </w:tc>
        <w:tc>
          <w:tcPr>
            <w:tcW w:w="1418" w:type="dxa"/>
          </w:tcPr>
          <w:p w:rsidR="00000000" w:rsidRDefault="00444957">
            <w:pPr>
              <w:pStyle w:val="Tabletext"/>
              <w:framePr w:hSpace="181" w:wrap="notBeside" w:vAnchor="text" w:hAnchor="text" w:xAlign="center" w:y="1"/>
              <w:spacing w:before="80" w:after="80"/>
              <w:jc w:val="center"/>
              <w:rPr>
                <w:noProof/>
                <w:sz w:val="18"/>
              </w:rPr>
            </w:pPr>
            <w:r>
              <w:rPr>
                <w:noProof/>
                <w:sz w:val="18"/>
              </w:rPr>
              <w:t>ThresFac</w:t>
            </w:r>
            <w:r>
              <w:rPr>
                <w:position w:val="-4"/>
                <w:sz w:val="14"/>
              </w:rPr>
              <w:t>0</w:t>
            </w:r>
          </w:p>
        </w:tc>
        <w:tc>
          <w:tcPr>
            <w:tcW w:w="1134" w:type="dxa"/>
          </w:tcPr>
          <w:p w:rsidR="00000000" w:rsidRDefault="00444957">
            <w:pPr>
              <w:pStyle w:val="Tabletext"/>
              <w:framePr w:hSpace="181" w:wrap="notBeside" w:vAnchor="text" w:hAnchor="text" w:xAlign="center" w:y="1"/>
              <w:spacing w:before="80" w:after="80"/>
              <w:jc w:val="center"/>
              <w:rPr>
                <w:noProof/>
                <w:sz w:val="18"/>
              </w:rPr>
            </w:pPr>
            <w:r>
              <w:rPr>
                <w:noProof/>
                <w:sz w:val="18"/>
              </w:rPr>
              <w:t>S</w:t>
            </w:r>
            <w:r>
              <w:rPr>
                <w:position w:val="-4"/>
                <w:sz w:val="14"/>
              </w:rPr>
              <w:t>0</w:t>
            </w:r>
          </w:p>
        </w:tc>
        <w:tc>
          <w:tcPr>
            <w:tcW w:w="1134" w:type="dxa"/>
          </w:tcPr>
          <w:p w:rsidR="00000000" w:rsidRDefault="00444957">
            <w:pPr>
              <w:pStyle w:val="Tabletext"/>
              <w:framePr w:hSpace="181" w:wrap="notBeside" w:vAnchor="text" w:hAnchor="text" w:xAlign="center" w:y="1"/>
              <w:spacing w:before="80" w:after="80"/>
              <w:jc w:val="center"/>
              <w:rPr>
                <w:noProof/>
                <w:sz w:val="18"/>
              </w:rPr>
            </w:pPr>
            <w:r>
              <w:rPr>
                <w:noProof/>
                <w:sz w:val="18"/>
              </w:rPr>
              <w:t>NL</w:t>
            </w:r>
            <w:r>
              <w:rPr>
                <w:position w:val="-4"/>
                <w:sz w:val="14"/>
              </w:rPr>
              <w:t>min</w:t>
            </w:r>
          </w:p>
        </w:tc>
      </w:tr>
      <w:tr w:rsidR="00000000">
        <w:tblPrEx>
          <w:tblCellMar>
            <w:top w:w="0" w:type="dxa"/>
            <w:bottom w:w="0" w:type="dxa"/>
          </w:tblCellMar>
        </w:tblPrEx>
        <w:trPr>
          <w:trHeight w:val="247"/>
          <w:jc w:val="center"/>
        </w:trPr>
        <w:tc>
          <w:tcPr>
            <w:tcW w:w="3119" w:type="dxa"/>
            <w:vAlign w:val="center"/>
          </w:tcPr>
          <w:p w:rsidR="00000000" w:rsidRDefault="00444957">
            <w:pPr>
              <w:pStyle w:val="Tabletext"/>
              <w:framePr w:hSpace="181" w:wrap="notBeside" w:vAnchor="text" w:hAnchor="text" w:xAlign="center" w:y="1"/>
              <w:spacing w:before="80" w:after="80"/>
              <w:rPr>
                <w:i/>
                <w:iCs/>
                <w:noProof/>
                <w:sz w:val="18"/>
              </w:rPr>
            </w:pPr>
            <w:r>
              <w:rPr>
                <w:i/>
                <w:iCs/>
                <w:noProof/>
                <w:sz w:val="18"/>
              </w:rPr>
              <w:t>XxxMissingComponents</w:t>
            </w:r>
            <w:r>
              <w:rPr>
                <w:i/>
                <w:iCs/>
                <w:position w:val="-4"/>
                <w:sz w:val="14"/>
              </w:rPr>
              <w:t>B</w:t>
            </w:r>
          </w:p>
        </w:tc>
        <w:tc>
          <w:tcPr>
            <w:tcW w:w="1134" w:type="dxa"/>
          </w:tcPr>
          <w:p w:rsidR="00000000" w:rsidRDefault="00444957">
            <w:pPr>
              <w:pStyle w:val="Tabletext"/>
              <w:framePr w:hSpace="181" w:wrap="notBeside" w:vAnchor="text" w:hAnchor="text" w:xAlign="center" w:y="1"/>
              <w:spacing w:before="80" w:after="80"/>
              <w:jc w:val="center"/>
              <w:rPr>
                <w:sz w:val="18"/>
              </w:rPr>
            </w:pPr>
            <w:r>
              <w:rPr>
                <w:sz w:val="18"/>
              </w:rPr>
              <w:t>1.5</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0.15</w:t>
            </w:r>
          </w:p>
        </w:tc>
        <w:tc>
          <w:tcPr>
            <w:tcW w:w="1134" w:type="dxa"/>
          </w:tcPr>
          <w:p w:rsidR="00000000" w:rsidRDefault="00444957">
            <w:pPr>
              <w:pStyle w:val="Tabletext"/>
              <w:framePr w:hSpace="181" w:wrap="notBeside" w:vAnchor="text" w:hAnchor="text" w:xAlign="center" w:y="1"/>
              <w:spacing w:before="80" w:after="80"/>
              <w:jc w:val="center"/>
              <w:rPr>
                <w:sz w:val="18"/>
              </w:rPr>
            </w:pPr>
            <w:r>
              <w:rPr>
                <w:sz w:val="18"/>
              </w:rPr>
              <w:t>1</w:t>
            </w:r>
          </w:p>
        </w:tc>
        <w:tc>
          <w:tcPr>
            <w:tcW w:w="1134" w:type="dxa"/>
          </w:tcPr>
          <w:p w:rsidR="00000000" w:rsidRDefault="00444957">
            <w:pPr>
              <w:pStyle w:val="Tabletext"/>
              <w:framePr w:hSpace="181" w:wrap="notBeside" w:vAnchor="text" w:hAnchor="text" w:xAlign="center" w:y="1"/>
              <w:spacing w:before="80" w:after="80"/>
              <w:jc w:val="center"/>
              <w:rPr>
                <w:sz w:val="18"/>
              </w:rPr>
            </w:pPr>
            <w:r>
              <w:rPr>
                <w:sz w:val="18"/>
              </w:rPr>
              <w:t>0</w:t>
            </w:r>
          </w:p>
        </w:tc>
      </w:tr>
      <w:tr w:rsidR="00000000">
        <w:tblPrEx>
          <w:tblCellMar>
            <w:top w:w="0" w:type="dxa"/>
            <w:bottom w:w="0" w:type="dxa"/>
          </w:tblCellMar>
        </w:tblPrEx>
        <w:trPr>
          <w:trHeight w:val="247"/>
          <w:jc w:val="center"/>
        </w:trPr>
        <w:tc>
          <w:tcPr>
            <w:tcW w:w="3119" w:type="dxa"/>
            <w:vAlign w:val="center"/>
          </w:tcPr>
          <w:p w:rsidR="00000000" w:rsidRDefault="00444957">
            <w:pPr>
              <w:pStyle w:val="Tabletext"/>
              <w:framePr w:hSpace="181" w:wrap="notBeside" w:vAnchor="text" w:hAnchor="text" w:xAlign="center" w:y="1"/>
              <w:spacing w:before="80" w:after="80"/>
              <w:rPr>
                <w:i/>
                <w:iCs/>
                <w:noProof/>
                <w:sz w:val="18"/>
              </w:rPr>
            </w:pPr>
            <w:r>
              <w:rPr>
                <w:i/>
                <w:iCs/>
                <w:noProof/>
                <w:sz w:val="18"/>
              </w:rPr>
              <w:t>XxxNoiseLoud</w:t>
            </w:r>
            <w:r>
              <w:rPr>
                <w:i/>
                <w:iCs/>
                <w:position w:val="-4"/>
                <w:sz w:val="14"/>
              </w:rPr>
              <w:t>B</w:t>
            </w:r>
          </w:p>
        </w:tc>
        <w:tc>
          <w:tcPr>
            <w:tcW w:w="1134" w:type="dxa"/>
          </w:tcPr>
          <w:p w:rsidR="00000000" w:rsidRDefault="00444957">
            <w:pPr>
              <w:pStyle w:val="Tabletext"/>
              <w:framePr w:hSpace="181" w:wrap="notBeside" w:vAnchor="text" w:hAnchor="text" w:xAlign="center" w:y="1"/>
              <w:spacing w:before="80" w:after="80"/>
              <w:jc w:val="center"/>
              <w:rPr>
                <w:sz w:val="18"/>
              </w:rPr>
            </w:pPr>
            <w:r>
              <w:rPr>
                <w:sz w:val="18"/>
              </w:rPr>
              <w:t>1.5</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0.15</w:t>
            </w:r>
          </w:p>
        </w:tc>
        <w:tc>
          <w:tcPr>
            <w:tcW w:w="1134" w:type="dxa"/>
          </w:tcPr>
          <w:p w:rsidR="00000000" w:rsidRDefault="00444957">
            <w:pPr>
              <w:pStyle w:val="Tabletext"/>
              <w:framePr w:hSpace="181" w:wrap="notBeside" w:vAnchor="text" w:hAnchor="text" w:xAlign="center" w:y="1"/>
              <w:spacing w:before="80" w:after="80"/>
              <w:jc w:val="center"/>
              <w:rPr>
                <w:sz w:val="18"/>
              </w:rPr>
            </w:pPr>
            <w:r>
              <w:rPr>
                <w:sz w:val="18"/>
              </w:rPr>
              <w:t>0.5</w:t>
            </w:r>
          </w:p>
        </w:tc>
        <w:tc>
          <w:tcPr>
            <w:tcW w:w="1134" w:type="dxa"/>
          </w:tcPr>
          <w:p w:rsidR="00000000" w:rsidRDefault="00444957">
            <w:pPr>
              <w:pStyle w:val="Tabletext"/>
              <w:framePr w:hSpace="181" w:wrap="notBeside" w:vAnchor="text" w:hAnchor="text" w:xAlign="center" w:y="1"/>
              <w:spacing w:before="80" w:after="80"/>
              <w:jc w:val="center"/>
              <w:rPr>
                <w:sz w:val="18"/>
              </w:rPr>
            </w:pPr>
            <w:r>
              <w:rPr>
                <w:sz w:val="18"/>
              </w:rPr>
              <w:t>0</w:t>
            </w:r>
          </w:p>
        </w:tc>
      </w:tr>
      <w:tr w:rsidR="00000000">
        <w:tblPrEx>
          <w:tblCellMar>
            <w:top w:w="0" w:type="dxa"/>
            <w:bottom w:w="0" w:type="dxa"/>
          </w:tblCellMar>
        </w:tblPrEx>
        <w:trPr>
          <w:trHeight w:val="247"/>
          <w:jc w:val="center"/>
        </w:trPr>
        <w:tc>
          <w:tcPr>
            <w:tcW w:w="3119" w:type="dxa"/>
            <w:vAlign w:val="center"/>
          </w:tcPr>
          <w:p w:rsidR="00000000" w:rsidRDefault="00444957">
            <w:pPr>
              <w:pStyle w:val="Tabletext"/>
              <w:framePr w:hSpace="181" w:wrap="notBeside" w:vAnchor="text" w:hAnchor="text" w:xAlign="center" w:y="1"/>
              <w:spacing w:before="80" w:after="80"/>
              <w:rPr>
                <w:i/>
                <w:iCs/>
                <w:noProof/>
                <w:sz w:val="18"/>
              </w:rPr>
            </w:pPr>
            <w:r>
              <w:rPr>
                <w:i/>
                <w:iCs/>
                <w:noProof/>
                <w:sz w:val="18"/>
              </w:rPr>
              <w:t>XxxMissingComponents</w:t>
            </w:r>
            <w:r>
              <w:rPr>
                <w:i/>
                <w:iCs/>
                <w:position w:val="-4"/>
                <w:sz w:val="14"/>
              </w:rPr>
              <w:t>A</w:t>
            </w:r>
          </w:p>
        </w:tc>
        <w:tc>
          <w:tcPr>
            <w:tcW w:w="1134" w:type="dxa"/>
          </w:tcPr>
          <w:p w:rsidR="00000000" w:rsidRDefault="00444957">
            <w:pPr>
              <w:pStyle w:val="Tabletext"/>
              <w:framePr w:hSpace="181" w:wrap="notBeside" w:vAnchor="text" w:hAnchor="text" w:xAlign="center" w:y="1"/>
              <w:spacing w:before="80" w:after="80"/>
              <w:jc w:val="center"/>
              <w:rPr>
                <w:sz w:val="18"/>
              </w:rPr>
            </w:pPr>
            <w:r>
              <w:rPr>
                <w:sz w:val="18"/>
              </w:rPr>
              <w:t>1.5</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0.15</w:t>
            </w:r>
          </w:p>
        </w:tc>
        <w:tc>
          <w:tcPr>
            <w:tcW w:w="1134" w:type="dxa"/>
          </w:tcPr>
          <w:p w:rsidR="00000000" w:rsidRDefault="00444957">
            <w:pPr>
              <w:pStyle w:val="Tabletext"/>
              <w:framePr w:hSpace="181" w:wrap="notBeside" w:vAnchor="text" w:hAnchor="text" w:xAlign="center" w:y="1"/>
              <w:spacing w:before="80" w:after="80"/>
              <w:jc w:val="center"/>
              <w:rPr>
                <w:sz w:val="18"/>
              </w:rPr>
            </w:pPr>
            <w:r>
              <w:rPr>
                <w:sz w:val="18"/>
              </w:rPr>
              <w:t>1</w:t>
            </w:r>
          </w:p>
        </w:tc>
        <w:tc>
          <w:tcPr>
            <w:tcW w:w="1134" w:type="dxa"/>
          </w:tcPr>
          <w:p w:rsidR="00000000" w:rsidRDefault="00444957">
            <w:pPr>
              <w:pStyle w:val="Tabletext"/>
              <w:framePr w:hSpace="181" w:wrap="notBeside" w:vAnchor="text" w:hAnchor="text" w:xAlign="center" w:y="1"/>
              <w:spacing w:before="80" w:after="80"/>
              <w:jc w:val="center"/>
              <w:rPr>
                <w:sz w:val="18"/>
              </w:rPr>
            </w:pPr>
            <w:r>
              <w:rPr>
                <w:sz w:val="18"/>
              </w:rPr>
              <w:t>0</w:t>
            </w:r>
          </w:p>
        </w:tc>
      </w:tr>
      <w:tr w:rsidR="00000000">
        <w:tblPrEx>
          <w:tblCellMar>
            <w:top w:w="0" w:type="dxa"/>
            <w:bottom w:w="0" w:type="dxa"/>
          </w:tblCellMar>
        </w:tblPrEx>
        <w:trPr>
          <w:trHeight w:val="247"/>
          <w:jc w:val="center"/>
        </w:trPr>
        <w:tc>
          <w:tcPr>
            <w:tcW w:w="3119" w:type="dxa"/>
            <w:vAlign w:val="center"/>
          </w:tcPr>
          <w:p w:rsidR="00000000" w:rsidRDefault="00444957">
            <w:pPr>
              <w:pStyle w:val="Tabletext"/>
              <w:framePr w:hSpace="181" w:wrap="notBeside" w:vAnchor="text" w:hAnchor="text" w:xAlign="center" w:y="1"/>
              <w:spacing w:before="80" w:after="80"/>
              <w:rPr>
                <w:i/>
                <w:iCs/>
                <w:noProof/>
                <w:sz w:val="18"/>
              </w:rPr>
            </w:pPr>
            <w:r>
              <w:rPr>
                <w:i/>
                <w:iCs/>
                <w:noProof/>
                <w:sz w:val="18"/>
              </w:rPr>
              <w:t>XxxNoiseLoud</w:t>
            </w:r>
            <w:r>
              <w:rPr>
                <w:i/>
                <w:iCs/>
                <w:position w:val="-4"/>
                <w:sz w:val="14"/>
              </w:rPr>
              <w:t>A</w:t>
            </w:r>
          </w:p>
        </w:tc>
        <w:tc>
          <w:tcPr>
            <w:tcW w:w="1134" w:type="dxa"/>
          </w:tcPr>
          <w:p w:rsidR="00000000" w:rsidRDefault="00444957">
            <w:pPr>
              <w:pStyle w:val="Tabletext"/>
              <w:framePr w:hSpace="181" w:wrap="notBeside" w:vAnchor="text" w:hAnchor="text" w:xAlign="center" w:y="1"/>
              <w:spacing w:before="80" w:after="80"/>
              <w:jc w:val="center"/>
              <w:rPr>
                <w:sz w:val="18"/>
              </w:rPr>
            </w:pPr>
            <w:r>
              <w:rPr>
                <w:sz w:val="18"/>
              </w:rPr>
              <w:t>2.5</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0.3</w:t>
            </w:r>
          </w:p>
        </w:tc>
        <w:tc>
          <w:tcPr>
            <w:tcW w:w="1134" w:type="dxa"/>
          </w:tcPr>
          <w:p w:rsidR="00000000" w:rsidRDefault="00444957">
            <w:pPr>
              <w:pStyle w:val="Tabletext"/>
              <w:framePr w:hSpace="181" w:wrap="notBeside" w:vAnchor="text" w:hAnchor="text" w:xAlign="center" w:y="1"/>
              <w:spacing w:before="80" w:after="80"/>
              <w:jc w:val="center"/>
              <w:rPr>
                <w:sz w:val="18"/>
              </w:rPr>
            </w:pPr>
            <w:r>
              <w:rPr>
                <w:sz w:val="18"/>
              </w:rPr>
              <w:t>1</w:t>
            </w:r>
          </w:p>
        </w:tc>
        <w:tc>
          <w:tcPr>
            <w:tcW w:w="1134" w:type="dxa"/>
          </w:tcPr>
          <w:p w:rsidR="00000000" w:rsidRDefault="00444957">
            <w:pPr>
              <w:pStyle w:val="Tabletext"/>
              <w:framePr w:hSpace="181" w:wrap="notBeside" w:vAnchor="text" w:hAnchor="text" w:xAlign="center" w:y="1"/>
              <w:spacing w:before="80" w:after="80"/>
              <w:jc w:val="center"/>
              <w:rPr>
                <w:sz w:val="18"/>
              </w:rPr>
            </w:pPr>
            <w:r>
              <w:rPr>
                <w:sz w:val="18"/>
              </w:rPr>
              <w:t>0.1</w:t>
            </w:r>
          </w:p>
        </w:tc>
      </w:tr>
      <w:tr w:rsidR="00000000">
        <w:tblPrEx>
          <w:tblCellMar>
            <w:top w:w="0" w:type="dxa"/>
            <w:bottom w:w="0" w:type="dxa"/>
          </w:tblCellMar>
        </w:tblPrEx>
        <w:trPr>
          <w:trHeight w:val="262"/>
          <w:jc w:val="center"/>
        </w:trPr>
        <w:tc>
          <w:tcPr>
            <w:tcW w:w="3119" w:type="dxa"/>
            <w:vAlign w:val="center"/>
          </w:tcPr>
          <w:p w:rsidR="00000000" w:rsidRDefault="00444957">
            <w:pPr>
              <w:pStyle w:val="Tabletext"/>
              <w:framePr w:hSpace="181" w:wrap="notBeside" w:vAnchor="text" w:hAnchor="text" w:xAlign="center" w:y="1"/>
              <w:spacing w:before="80" w:after="80"/>
              <w:rPr>
                <w:i/>
                <w:iCs/>
                <w:noProof/>
                <w:sz w:val="18"/>
              </w:rPr>
            </w:pPr>
            <w:r>
              <w:rPr>
                <w:i/>
                <w:iCs/>
                <w:noProof/>
                <w:sz w:val="18"/>
              </w:rPr>
              <w:t>XxxLinDist</w:t>
            </w:r>
            <w:r>
              <w:rPr>
                <w:i/>
                <w:iCs/>
                <w:position w:val="-4"/>
                <w:sz w:val="14"/>
              </w:rPr>
              <w:t>A</w:t>
            </w:r>
          </w:p>
        </w:tc>
        <w:tc>
          <w:tcPr>
            <w:tcW w:w="1134" w:type="dxa"/>
          </w:tcPr>
          <w:p w:rsidR="00000000" w:rsidRDefault="00444957">
            <w:pPr>
              <w:pStyle w:val="Tabletext"/>
              <w:framePr w:hSpace="181" w:wrap="notBeside" w:vAnchor="text" w:hAnchor="text" w:xAlign="center" w:y="1"/>
              <w:spacing w:before="80" w:after="80"/>
              <w:jc w:val="center"/>
              <w:rPr>
                <w:sz w:val="18"/>
              </w:rPr>
            </w:pPr>
            <w:r>
              <w:rPr>
                <w:sz w:val="18"/>
              </w:rPr>
              <w:t>1.5</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0.15</w:t>
            </w:r>
          </w:p>
        </w:tc>
        <w:tc>
          <w:tcPr>
            <w:tcW w:w="1134" w:type="dxa"/>
          </w:tcPr>
          <w:p w:rsidR="00000000" w:rsidRDefault="00444957">
            <w:pPr>
              <w:pStyle w:val="Tabletext"/>
              <w:framePr w:hSpace="181" w:wrap="notBeside" w:vAnchor="text" w:hAnchor="text" w:xAlign="center" w:y="1"/>
              <w:spacing w:before="80" w:after="80"/>
              <w:jc w:val="center"/>
              <w:rPr>
                <w:sz w:val="18"/>
              </w:rPr>
            </w:pPr>
            <w:r>
              <w:rPr>
                <w:sz w:val="18"/>
              </w:rPr>
              <w:t>1</w:t>
            </w:r>
          </w:p>
        </w:tc>
        <w:tc>
          <w:tcPr>
            <w:tcW w:w="1134" w:type="dxa"/>
          </w:tcPr>
          <w:p w:rsidR="00000000" w:rsidRDefault="00444957">
            <w:pPr>
              <w:pStyle w:val="Tabletext"/>
              <w:framePr w:hSpace="181" w:wrap="notBeside" w:vAnchor="text" w:hAnchor="text" w:xAlign="center" w:y="1"/>
              <w:spacing w:before="80" w:after="80"/>
              <w:jc w:val="center"/>
              <w:rPr>
                <w:sz w:val="18"/>
              </w:rPr>
            </w:pPr>
            <w:r>
              <w:rPr>
                <w:sz w:val="18"/>
              </w:rPr>
              <w:t>0</w:t>
            </w:r>
          </w:p>
        </w:tc>
      </w:tr>
    </w:tbl>
    <w:p w:rsidR="00000000" w:rsidRDefault="00444957">
      <w:pPr>
        <w:pStyle w:val="Tablefin"/>
        <w:spacing w:before="0"/>
        <w:rPr>
          <w:lang w:val="fr-FR"/>
        </w:rPr>
      </w:pPr>
      <w:bookmarkStart w:id="289" w:name="_Toc415385249"/>
      <w:bookmarkStart w:id="290" w:name="_Toc425054143"/>
    </w:p>
    <w:p w:rsidR="00000000" w:rsidRDefault="00444957">
      <w:pPr>
        <w:pStyle w:val="Heading3"/>
        <w:keepNext w:val="0"/>
        <w:keepLines w:val="0"/>
      </w:pPr>
      <w:r>
        <w:t>4.3.1</w:t>
      </w:r>
      <w:r>
        <w:tab/>
        <w:t>RmsNoiseLoud</w:t>
      </w:r>
      <w:r>
        <w:rPr>
          <w:position w:val="-4"/>
          <w:sz w:val="20"/>
        </w:rPr>
        <w:t>A</w:t>
      </w:r>
      <w:bookmarkEnd w:id="289"/>
      <w:bookmarkEnd w:id="290"/>
    </w:p>
    <w:p w:rsidR="00000000" w:rsidRDefault="00444957">
      <w:pPr>
        <w:rPr>
          <w:lang w:val="en-US"/>
        </w:rPr>
      </w:pPr>
      <w:r>
        <w:rPr>
          <w:lang w:val="en-US"/>
        </w:rPr>
        <w:t>The Model O</w:t>
      </w:r>
      <w:r>
        <w:rPr>
          <w:lang w:val="en-US"/>
        </w:rPr>
        <w:t xml:space="preserve">utput Variable </w:t>
      </w:r>
      <w:r>
        <w:rPr>
          <w:i/>
          <w:noProof/>
          <w:lang w:val="en-US"/>
        </w:rPr>
        <w:t>RmsNoiseLoud</w:t>
      </w:r>
      <w:r>
        <w:rPr>
          <w:i/>
          <w:position w:val="-4"/>
          <w:sz w:val="20"/>
          <w:lang w:val="en-US"/>
        </w:rPr>
        <w:t>A</w:t>
      </w:r>
      <w:r>
        <w:rPr>
          <w:lang w:val="en-US"/>
        </w:rPr>
        <w:t xml:space="preserve"> is the squared average of the noise loudness calculated from the filter bank-based ear model. See § 5.2.2 for temporal averaging and Table 11 for constants.</w:t>
      </w:r>
    </w:p>
    <w:p w:rsidR="00000000" w:rsidRDefault="00444957">
      <w:pPr>
        <w:pStyle w:val="Heading3"/>
        <w:keepNext w:val="0"/>
        <w:keepLines w:val="0"/>
        <w:rPr>
          <w:lang w:val="en-US"/>
        </w:rPr>
      </w:pPr>
      <w:bookmarkStart w:id="291" w:name="_Toc415385250"/>
      <w:bookmarkStart w:id="292" w:name="_Toc425054144"/>
      <w:r>
        <w:rPr>
          <w:noProof/>
          <w:lang w:val="en-US"/>
        </w:rPr>
        <w:t>4.3.2</w:t>
      </w:r>
      <w:r>
        <w:rPr>
          <w:noProof/>
          <w:lang w:val="en-US"/>
        </w:rPr>
        <w:tab/>
        <w:t>RmsMissingComponents</w:t>
      </w:r>
      <w:r>
        <w:rPr>
          <w:position w:val="-4"/>
          <w:sz w:val="20"/>
          <w:lang w:val="en-US"/>
        </w:rPr>
        <w:t>A</w:t>
      </w:r>
      <w:bookmarkEnd w:id="291"/>
      <w:bookmarkEnd w:id="292"/>
    </w:p>
    <w:p w:rsidR="00000000" w:rsidRDefault="00444957">
      <w:pPr>
        <w:rPr>
          <w:lang w:val="en-US"/>
        </w:rPr>
      </w:pPr>
      <w:r>
        <w:rPr>
          <w:lang w:val="en-US"/>
        </w:rPr>
        <w:t xml:space="preserve">The Model Output Variable </w:t>
      </w:r>
      <w:r>
        <w:rPr>
          <w:i/>
          <w:noProof/>
          <w:lang w:val="en-US"/>
        </w:rPr>
        <w:t>RmsMissingCompon</w:t>
      </w:r>
      <w:r>
        <w:rPr>
          <w:i/>
          <w:noProof/>
          <w:lang w:val="en-US"/>
        </w:rPr>
        <w:t>ents</w:t>
      </w:r>
      <w:r>
        <w:rPr>
          <w:i/>
          <w:position w:val="-4"/>
          <w:sz w:val="20"/>
          <w:lang w:val="en-US"/>
        </w:rPr>
        <w:t>A</w:t>
      </w:r>
      <w:r>
        <w:rPr>
          <w:lang w:val="en-US"/>
        </w:rPr>
        <w:t xml:space="preserve"> is the squared average of the noise loudness calculated from the filter bank-based ear model. It is computed with the spectrally adapted excitation patterns of test and Reference Signals interchanged in order to yield the loudness of components in th</w:t>
      </w:r>
      <w:r>
        <w:rPr>
          <w:lang w:val="en-US"/>
        </w:rPr>
        <w:t>e Reference Signal that are lost in the test signal. See § 5.2.2 for temporal averaging and Table 11 for constants.</w:t>
      </w:r>
    </w:p>
    <w:p w:rsidR="00000000" w:rsidRDefault="00444957">
      <w:pPr>
        <w:pStyle w:val="Heading3"/>
        <w:keepNext w:val="0"/>
        <w:keepLines w:val="0"/>
        <w:rPr>
          <w:lang w:val="en-US"/>
        </w:rPr>
      </w:pPr>
      <w:bookmarkStart w:id="293" w:name="_Toc415385251"/>
      <w:bookmarkStart w:id="294" w:name="_Toc425054145"/>
      <w:r>
        <w:rPr>
          <w:noProof/>
          <w:lang w:val="en-US"/>
        </w:rPr>
        <w:t>4.3.3</w:t>
      </w:r>
      <w:r>
        <w:rPr>
          <w:noProof/>
          <w:lang w:val="en-US"/>
        </w:rPr>
        <w:tab/>
        <w:t>RmsNoiseLoudAsym</w:t>
      </w:r>
      <w:r>
        <w:rPr>
          <w:position w:val="-4"/>
          <w:sz w:val="20"/>
          <w:lang w:val="en-US"/>
        </w:rPr>
        <w:t>A</w:t>
      </w:r>
      <w:bookmarkEnd w:id="293"/>
      <w:bookmarkEnd w:id="294"/>
    </w:p>
    <w:p w:rsidR="00000000" w:rsidRDefault="00444957">
      <w:pPr>
        <w:rPr>
          <w:lang w:val="en-US"/>
        </w:rPr>
      </w:pPr>
      <w:r>
        <w:rPr>
          <w:lang w:val="en-US"/>
        </w:rPr>
        <w:t xml:space="preserve">The Model Output Variable </w:t>
      </w:r>
      <w:r>
        <w:rPr>
          <w:i/>
          <w:noProof/>
          <w:lang w:val="en-US"/>
        </w:rPr>
        <w:t>RmsNoiseLoudAsym</w:t>
      </w:r>
      <w:r>
        <w:rPr>
          <w:i/>
          <w:position w:val="-4"/>
          <w:sz w:val="20"/>
          <w:lang w:val="en-US"/>
        </w:rPr>
        <w:t>A</w:t>
      </w:r>
      <w:r>
        <w:rPr>
          <w:lang w:val="en-US"/>
        </w:rPr>
        <w:t xml:space="preserve"> is the weighted sum of the squared averages of the noise loudness (see §</w:t>
      </w:r>
      <w:r>
        <w:rPr>
          <w:lang w:val="en-US"/>
        </w:rPr>
        <w:t> 4.3.1) and the loudness of lost signal components (see § 4.3.2), both calculated from the filter bank-based ear model.</w:t>
      </w:r>
    </w:p>
    <w:p w:rsidR="00000000" w:rsidRDefault="00444957">
      <w:pPr>
        <w:pStyle w:val="Equation"/>
        <w:spacing w:before="240"/>
        <w:rPr>
          <w:lang w:val="en-US"/>
        </w:rPr>
      </w:pPr>
      <w:r>
        <w:rPr>
          <w:lang w:val="en-US"/>
        </w:rPr>
        <w:tab/>
      </w:r>
      <w:r>
        <w:rPr>
          <w:lang w:val="en-US"/>
        </w:rPr>
        <w:tab/>
      </w:r>
      <w:r>
        <w:rPr>
          <w:position w:val="-10"/>
          <w:sz w:val="20"/>
          <w:lang w:val="es-ES_tradnl"/>
        </w:rPr>
        <w:object w:dxaOrig="6860" w:dyaOrig="320">
          <v:shape id="_x0000_i1110" type="#_x0000_t75" style="width:342.75pt;height:15.75pt" o:ole="">
            <v:imagedata r:id="rId166" o:title=""/>
          </v:shape>
          <o:OLEObject Type="Embed" ProgID="Equation.3" ShapeID="_x0000_i1110" DrawAspect="Content" ObjectID="_1495264379" r:id="rId167"/>
        </w:object>
      </w:r>
      <w:r>
        <w:rPr>
          <w:lang w:val="en-US"/>
        </w:rPr>
        <w:tab/>
        <w:t>(69)</w:t>
      </w:r>
    </w:p>
    <w:p w:rsidR="00000000" w:rsidRDefault="00444957">
      <w:pPr>
        <w:pStyle w:val="Heading3"/>
        <w:keepNext w:val="0"/>
        <w:keepLines w:val="0"/>
        <w:rPr>
          <w:lang w:val="en-US"/>
        </w:rPr>
      </w:pPr>
      <w:bookmarkStart w:id="295" w:name="_Toc415385252"/>
      <w:bookmarkStart w:id="296" w:name="_Toc425054146"/>
      <w:r>
        <w:rPr>
          <w:lang w:val="en-US"/>
        </w:rPr>
        <w:t>4.3.4</w:t>
      </w:r>
      <w:r>
        <w:rPr>
          <w:lang w:val="en-US"/>
        </w:rPr>
        <w:tab/>
        <w:t>AvgLinDist</w:t>
      </w:r>
      <w:r>
        <w:rPr>
          <w:position w:val="-4"/>
          <w:sz w:val="20"/>
          <w:lang w:val="en-US"/>
        </w:rPr>
        <w:t>A</w:t>
      </w:r>
      <w:bookmarkEnd w:id="295"/>
      <w:bookmarkEnd w:id="296"/>
    </w:p>
    <w:p w:rsidR="00000000" w:rsidRDefault="00444957">
      <w:pPr>
        <w:rPr>
          <w:lang w:val="en-US"/>
        </w:rPr>
      </w:pPr>
      <w:r>
        <w:rPr>
          <w:lang w:val="en-US"/>
        </w:rPr>
        <w:t xml:space="preserve">The Model Output Variable </w:t>
      </w:r>
      <w:r>
        <w:rPr>
          <w:i/>
          <w:lang w:val="en-US"/>
        </w:rPr>
        <w:t>AvgLinDist</w:t>
      </w:r>
      <w:r>
        <w:rPr>
          <w:i/>
          <w:position w:val="-4"/>
          <w:sz w:val="20"/>
          <w:lang w:val="en-US"/>
        </w:rPr>
        <w:t>A</w:t>
      </w:r>
      <w:r>
        <w:rPr>
          <w:lang w:val="en-US"/>
        </w:rPr>
        <w:t xml:space="preserve"> measures the loudness of the signal components lost </w:t>
      </w:r>
      <w:r>
        <w:rPr>
          <w:lang w:val="en-US"/>
        </w:rPr>
        <w:t>during the spectral adaptation of the Signal Under Test and the Reference Signal. It uses the spectrally adapted excitation of the Reference Signal as the reference and the unadapted excitation of the reference as the test signal. This MOV is calculated fr</w:t>
      </w:r>
      <w:r>
        <w:rPr>
          <w:lang w:val="en-US"/>
        </w:rPr>
        <w:t>om the filter bank-based ear model. See § 5.2.1 for temporal averaging and Table 11 for constants.</w:t>
      </w:r>
    </w:p>
    <w:p w:rsidR="00000000" w:rsidRDefault="00444957">
      <w:pPr>
        <w:pStyle w:val="Heading3"/>
        <w:keepNext w:val="0"/>
        <w:keepLines w:val="0"/>
        <w:rPr>
          <w:lang w:val="en-US"/>
        </w:rPr>
      </w:pPr>
      <w:bookmarkStart w:id="297" w:name="_Toc415385254"/>
      <w:bookmarkStart w:id="298" w:name="_Toc425054148"/>
      <w:r>
        <w:rPr>
          <w:lang w:val="en-US"/>
        </w:rPr>
        <w:t>4.3.5</w:t>
      </w:r>
      <w:r>
        <w:rPr>
          <w:lang w:val="en-US"/>
        </w:rPr>
        <w:tab/>
        <w:t>RmsNoiseLoud</w:t>
      </w:r>
      <w:r>
        <w:rPr>
          <w:position w:val="-4"/>
          <w:sz w:val="20"/>
          <w:lang w:val="en-US"/>
        </w:rPr>
        <w:t>B</w:t>
      </w:r>
      <w:bookmarkEnd w:id="297"/>
      <w:bookmarkEnd w:id="298"/>
    </w:p>
    <w:p w:rsidR="00000000" w:rsidRDefault="00444957">
      <w:pPr>
        <w:rPr>
          <w:lang w:val="en-US"/>
        </w:rPr>
      </w:pPr>
      <w:r>
        <w:rPr>
          <w:lang w:val="en-US"/>
        </w:rPr>
        <w:t xml:space="preserve">The Model Output Variable </w:t>
      </w:r>
      <w:r>
        <w:rPr>
          <w:i/>
          <w:lang w:val="en-US"/>
        </w:rPr>
        <w:t>RmsNoiseLoud</w:t>
      </w:r>
      <w:r>
        <w:rPr>
          <w:i/>
          <w:position w:val="-4"/>
          <w:sz w:val="20"/>
          <w:lang w:val="en-US"/>
        </w:rPr>
        <w:t>B</w:t>
      </w:r>
      <w:r>
        <w:rPr>
          <w:lang w:val="en-US"/>
        </w:rPr>
        <w:t xml:space="preserve"> is the squared average of the noise loudness calculated from the FFT-based ear model. See § 5.2.2</w:t>
      </w:r>
      <w:r>
        <w:rPr>
          <w:lang w:val="en-US"/>
        </w:rPr>
        <w:t xml:space="preserve"> for temporal averaging and Table 11 for constants.</w:t>
      </w:r>
    </w:p>
    <w:p w:rsidR="00000000" w:rsidRDefault="00444957">
      <w:pPr>
        <w:pStyle w:val="Heading2"/>
        <w:keepNext w:val="0"/>
        <w:keepLines w:val="0"/>
        <w:rPr>
          <w:lang w:val="en-US"/>
        </w:rPr>
      </w:pPr>
      <w:bookmarkStart w:id="299" w:name="_Toc409937890"/>
      <w:bookmarkStart w:id="300" w:name="_Toc411998561"/>
      <w:bookmarkStart w:id="301" w:name="_Toc414873014"/>
      <w:bookmarkStart w:id="302" w:name="_Toc415385255"/>
      <w:bookmarkStart w:id="303" w:name="_Toc425054149"/>
      <w:bookmarkStart w:id="304" w:name="_Toc408912532"/>
      <w:r>
        <w:rPr>
          <w:lang w:val="en-US"/>
        </w:rPr>
        <w:t>4.4</w:t>
      </w:r>
      <w:r>
        <w:rPr>
          <w:lang w:val="en-US"/>
        </w:rPr>
        <w:tab/>
        <w:t>Bandwidth</w:t>
      </w:r>
      <w:bookmarkEnd w:id="299"/>
      <w:bookmarkEnd w:id="300"/>
      <w:bookmarkEnd w:id="301"/>
      <w:bookmarkEnd w:id="302"/>
      <w:bookmarkEnd w:id="303"/>
    </w:p>
    <w:p w:rsidR="00000000" w:rsidRDefault="00444957">
      <w:pPr>
        <w:rPr>
          <w:lang w:val="en-US"/>
        </w:rPr>
      </w:pPr>
      <w:r>
        <w:rPr>
          <w:lang w:val="en-US"/>
        </w:rPr>
        <w:t>These Model Output Values estimate the mean bandwidth of the Signal Under Test and the Reference Signal in FFT lines.</w:t>
      </w:r>
    </w:p>
    <w:p w:rsidR="00000000" w:rsidRDefault="00444957">
      <w:pPr>
        <w:rPr>
          <w:lang w:val="en-US"/>
        </w:rPr>
      </w:pPr>
      <w:r>
        <w:rPr>
          <w:lang w:val="en-US"/>
        </w:rPr>
        <w:t xml:space="preserve">For each frame the Local Bandwidth </w:t>
      </w:r>
      <w:r>
        <w:rPr>
          <w:i/>
          <w:lang w:val="en-US"/>
        </w:rPr>
        <w:t>Bw</w:t>
      </w:r>
      <w:r>
        <w:rPr>
          <w:i/>
          <w:iCs/>
          <w:position w:val="-4"/>
          <w:sz w:val="20"/>
          <w:lang w:val="en-US"/>
        </w:rPr>
        <w:t>Ref</w:t>
      </w:r>
      <w:r>
        <w:rPr>
          <w:rFonts w:ascii="Tms Rmn" w:hAnsi="Tms Rmn"/>
          <w:i/>
          <w:iCs/>
          <w:position w:val="-4"/>
          <w:sz w:val="12"/>
          <w:lang w:val="en-US"/>
        </w:rPr>
        <w:t> </w:t>
      </w:r>
      <w:r>
        <w:rPr>
          <w:iCs/>
          <w:lang w:val="en-US"/>
        </w:rPr>
        <w:t>[</w:t>
      </w:r>
      <w:r>
        <w:rPr>
          <w:i/>
          <w:lang w:val="en-US"/>
        </w:rPr>
        <w:t>n</w:t>
      </w:r>
      <w:r>
        <w:rPr>
          <w:iCs/>
          <w:lang w:val="en-US"/>
        </w:rPr>
        <w:t>]</w:t>
      </w:r>
      <w:r>
        <w:rPr>
          <w:lang w:val="en-US"/>
        </w:rPr>
        <w:t xml:space="preserve"> and </w:t>
      </w:r>
      <w:r>
        <w:rPr>
          <w:i/>
          <w:lang w:val="en-US"/>
        </w:rPr>
        <w:t>Bw</w:t>
      </w:r>
      <w:r>
        <w:rPr>
          <w:i/>
          <w:iCs/>
          <w:position w:val="-4"/>
          <w:sz w:val="20"/>
          <w:lang w:val="en-US"/>
        </w:rPr>
        <w:t>Test</w:t>
      </w:r>
      <w:r>
        <w:rPr>
          <w:rFonts w:ascii="Tms Rmn" w:hAnsi="Tms Rmn"/>
          <w:i/>
          <w:sz w:val="12"/>
          <w:lang w:val="en-US"/>
        </w:rPr>
        <w:t> </w:t>
      </w:r>
      <w:r>
        <w:rPr>
          <w:iCs/>
          <w:lang w:val="en-US"/>
        </w:rPr>
        <w:t>[</w:t>
      </w:r>
      <w:r>
        <w:rPr>
          <w:i/>
          <w:lang w:val="en-US"/>
        </w:rPr>
        <w:t>n</w:t>
      </w:r>
      <w:r>
        <w:rPr>
          <w:iCs/>
          <w:lang w:val="en-US"/>
        </w:rPr>
        <w:t>]</w:t>
      </w:r>
      <w:r>
        <w:rPr>
          <w:lang w:val="en-US"/>
        </w:rPr>
        <w:t xml:space="preserve"> is calculate</w:t>
      </w:r>
      <w:r>
        <w:rPr>
          <w:lang w:val="en-US"/>
        </w:rPr>
        <w:t>d according to the pseudocode below.</w:t>
      </w:r>
    </w:p>
    <w:p w:rsidR="00000000" w:rsidRDefault="00444957">
      <w:pPr>
        <w:pStyle w:val="Heading3"/>
        <w:keepNext w:val="0"/>
        <w:keepLines w:val="0"/>
      </w:pPr>
      <w:bookmarkStart w:id="305" w:name="_Toc409937891"/>
      <w:bookmarkStart w:id="306" w:name="_Toc415385256"/>
      <w:bookmarkStart w:id="307" w:name="_Toc425054150"/>
      <w:r>
        <w:br w:type="page"/>
        <w:t>4.4.1</w:t>
      </w:r>
      <w:r>
        <w:tab/>
        <w:t>Pseudocode</w:t>
      </w:r>
      <w:bookmarkEnd w:id="305"/>
      <w:bookmarkEnd w:id="306"/>
      <w:bookmarkEnd w:id="307"/>
    </w:p>
    <w:p w:rsidR="00000000" w:rsidRDefault="00444957">
      <w:pPr>
        <w:pStyle w:val="Index1"/>
        <w:spacing w:before="0"/>
        <w:rPr>
          <w:sz w:val="8"/>
        </w:rPr>
      </w:pPr>
    </w:p>
    <w:tbl>
      <w:tblPr>
        <w:tblW w:w="0" w:type="auto"/>
        <w:tblInd w:w="108" w:type="dxa"/>
        <w:tblLayout w:type="fixed"/>
        <w:tblLook w:val="0000" w:firstRow="0" w:lastRow="0" w:firstColumn="0" w:lastColumn="0" w:noHBand="0" w:noVBand="0"/>
      </w:tblPr>
      <w:tblGrid>
        <w:gridCol w:w="2906"/>
        <w:gridCol w:w="5508"/>
      </w:tblGrid>
      <w:tr w:rsidR="00000000">
        <w:tblPrEx>
          <w:tblCellMar>
            <w:top w:w="0" w:type="dxa"/>
            <w:bottom w:w="0" w:type="dxa"/>
          </w:tblCellMar>
        </w:tblPrEx>
        <w:tc>
          <w:tcPr>
            <w:tcW w:w="2906" w:type="dxa"/>
          </w:tcPr>
          <w:p w:rsidR="00000000" w:rsidRDefault="00444957">
            <w:pPr>
              <w:spacing w:before="60"/>
            </w:pPr>
            <w:r>
              <w:t>/* inputs */</w:t>
            </w:r>
          </w:p>
        </w:tc>
        <w:tc>
          <w:tcPr>
            <w:tcW w:w="5508" w:type="dxa"/>
          </w:tcPr>
          <w:p w:rsidR="00000000" w:rsidRDefault="00444957">
            <w:pPr>
              <w:spacing w:before="60"/>
            </w:pPr>
          </w:p>
        </w:tc>
      </w:tr>
      <w:tr w:rsidR="00000000">
        <w:tblPrEx>
          <w:tblCellMar>
            <w:top w:w="0" w:type="dxa"/>
            <w:bottom w:w="0" w:type="dxa"/>
          </w:tblCellMar>
        </w:tblPrEx>
        <w:tc>
          <w:tcPr>
            <w:tcW w:w="2906" w:type="dxa"/>
          </w:tcPr>
          <w:p w:rsidR="00000000" w:rsidRDefault="00444957">
            <w:pPr>
              <w:spacing w:before="60"/>
            </w:pPr>
            <w:r>
              <w:t>FLevRef[], FlevelTest[]</w:t>
            </w:r>
          </w:p>
        </w:tc>
        <w:tc>
          <w:tcPr>
            <w:tcW w:w="5508" w:type="dxa"/>
          </w:tcPr>
          <w:p w:rsidR="00000000" w:rsidRDefault="00444957">
            <w:pPr>
              <w:spacing w:before="60"/>
              <w:rPr>
                <w:lang w:val="en-US"/>
              </w:rPr>
            </w:pPr>
            <w:r>
              <w:rPr>
                <w:lang w:val="en-US"/>
              </w:rPr>
              <w:t>:</w:t>
            </w:r>
            <w:r>
              <w:rPr>
                <w:lang w:val="en-US"/>
              </w:rPr>
              <w:tab/>
              <w:t>level of FFT outputs in dB</w:t>
            </w:r>
          </w:p>
        </w:tc>
      </w:tr>
      <w:tr w:rsidR="00000000">
        <w:tblPrEx>
          <w:tblCellMar>
            <w:top w:w="0" w:type="dxa"/>
            <w:bottom w:w="0" w:type="dxa"/>
          </w:tblCellMar>
        </w:tblPrEx>
        <w:tc>
          <w:tcPr>
            <w:tcW w:w="2906" w:type="dxa"/>
          </w:tcPr>
          <w:p w:rsidR="00000000" w:rsidRDefault="00444957">
            <w:pPr>
              <w:spacing w:before="60"/>
              <w:rPr>
                <w:lang w:val="en-US"/>
              </w:rPr>
            </w:pPr>
            <w:r>
              <w:rPr>
                <w:lang w:val="en-US"/>
              </w:rPr>
              <w:t>/* outputs */</w:t>
            </w:r>
          </w:p>
        </w:tc>
        <w:tc>
          <w:tcPr>
            <w:tcW w:w="5508" w:type="dxa"/>
          </w:tcPr>
          <w:p w:rsidR="00000000" w:rsidRDefault="00444957">
            <w:pPr>
              <w:spacing w:before="60"/>
              <w:rPr>
                <w:lang w:val="en-US"/>
              </w:rPr>
            </w:pPr>
          </w:p>
        </w:tc>
      </w:tr>
      <w:tr w:rsidR="00000000">
        <w:tblPrEx>
          <w:tblCellMar>
            <w:top w:w="0" w:type="dxa"/>
            <w:bottom w:w="0" w:type="dxa"/>
          </w:tblCellMar>
        </w:tblPrEx>
        <w:tc>
          <w:tcPr>
            <w:tcW w:w="2906" w:type="dxa"/>
          </w:tcPr>
          <w:p w:rsidR="00000000" w:rsidRDefault="00444957">
            <w:pPr>
              <w:spacing w:before="60"/>
              <w:rPr>
                <w:lang w:val="en-US"/>
              </w:rPr>
            </w:pPr>
            <w:r>
              <w:rPr>
                <w:lang w:val="en-US"/>
              </w:rPr>
              <w:t>BwRef, BwTest</w:t>
            </w:r>
          </w:p>
        </w:tc>
        <w:tc>
          <w:tcPr>
            <w:tcW w:w="5508" w:type="dxa"/>
          </w:tcPr>
          <w:p w:rsidR="00000000" w:rsidRDefault="00444957">
            <w:pPr>
              <w:spacing w:before="60"/>
              <w:rPr>
                <w:lang w:val="en-US"/>
              </w:rPr>
            </w:pPr>
            <w:r>
              <w:rPr>
                <w:lang w:val="en-US"/>
              </w:rPr>
              <w:t>:</w:t>
            </w:r>
            <w:r>
              <w:rPr>
                <w:lang w:val="en-US"/>
              </w:rPr>
              <w:tab/>
              <w:t>output patterns</w:t>
            </w:r>
          </w:p>
        </w:tc>
      </w:tr>
      <w:tr w:rsidR="00000000">
        <w:tblPrEx>
          <w:tblCellMar>
            <w:top w:w="0" w:type="dxa"/>
            <w:bottom w:w="0" w:type="dxa"/>
          </w:tblCellMar>
        </w:tblPrEx>
        <w:tc>
          <w:tcPr>
            <w:tcW w:w="2906" w:type="dxa"/>
          </w:tcPr>
          <w:p w:rsidR="00000000" w:rsidRDefault="00444957">
            <w:pPr>
              <w:spacing w:before="60"/>
              <w:rPr>
                <w:lang w:val="en-US"/>
              </w:rPr>
            </w:pPr>
            <w:r>
              <w:rPr>
                <w:lang w:val="en-US"/>
              </w:rPr>
              <w:t>/* intermediate values */</w:t>
            </w:r>
          </w:p>
        </w:tc>
        <w:tc>
          <w:tcPr>
            <w:tcW w:w="5508" w:type="dxa"/>
          </w:tcPr>
          <w:p w:rsidR="00000000" w:rsidRDefault="00444957">
            <w:pPr>
              <w:spacing w:before="60"/>
              <w:rPr>
                <w:lang w:val="en-US"/>
              </w:rPr>
            </w:pPr>
          </w:p>
        </w:tc>
      </w:tr>
      <w:tr w:rsidR="00000000">
        <w:tblPrEx>
          <w:tblCellMar>
            <w:top w:w="0" w:type="dxa"/>
            <w:bottom w:w="0" w:type="dxa"/>
          </w:tblCellMar>
        </w:tblPrEx>
        <w:tc>
          <w:tcPr>
            <w:tcW w:w="2906" w:type="dxa"/>
          </w:tcPr>
          <w:p w:rsidR="00000000" w:rsidRDefault="00444957">
            <w:pPr>
              <w:spacing w:before="60"/>
              <w:rPr>
                <w:lang w:val="en-US"/>
              </w:rPr>
            </w:pPr>
            <w:r>
              <w:rPr>
                <w:lang w:val="en-US"/>
              </w:rPr>
              <w:t>k</w:t>
            </w:r>
          </w:p>
        </w:tc>
        <w:tc>
          <w:tcPr>
            <w:tcW w:w="5508" w:type="dxa"/>
          </w:tcPr>
          <w:p w:rsidR="00000000" w:rsidRDefault="00444957">
            <w:pPr>
              <w:spacing w:before="60"/>
              <w:rPr>
                <w:lang w:val="en-US"/>
              </w:rPr>
            </w:pPr>
            <w:r>
              <w:rPr>
                <w:lang w:val="en-US"/>
              </w:rPr>
              <w:t>:</w:t>
            </w:r>
            <w:r>
              <w:rPr>
                <w:lang w:val="en-US"/>
              </w:rPr>
              <w:tab/>
              <w:t>index of FFT lines</w:t>
            </w:r>
          </w:p>
        </w:tc>
      </w:tr>
      <w:tr w:rsidR="00000000">
        <w:tblPrEx>
          <w:tblCellMar>
            <w:top w:w="0" w:type="dxa"/>
            <w:bottom w:w="0" w:type="dxa"/>
          </w:tblCellMar>
        </w:tblPrEx>
        <w:tc>
          <w:tcPr>
            <w:tcW w:w="2906" w:type="dxa"/>
          </w:tcPr>
          <w:p w:rsidR="00000000" w:rsidRDefault="00444957">
            <w:pPr>
              <w:spacing w:before="60"/>
              <w:rPr>
                <w:lang w:val="en-US"/>
              </w:rPr>
            </w:pPr>
            <w:r>
              <w:rPr>
                <w:lang w:val="en-US"/>
              </w:rPr>
              <w:t>ZeroThreshold</w:t>
            </w:r>
          </w:p>
        </w:tc>
        <w:tc>
          <w:tcPr>
            <w:tcW w:w="5508" w:type="dxa"/>
          </w:tcPr>
          <w:p w:rsidR="00000000" w:rsidRDefault="00444957">
            <w:pPr>
              <w:spacing w:before="60"/>
              <w:rPr>
                <w:lang w:val="en-US"/>
              </w:rPr>
            </w:pPr>
            <w:r>
              <w:rPr>
                <w:lang w:val="en-US"/>
              </w:rPr>
              <w:t>:</w:t>
            </w:r>
            <w:r>
              <w:rPr>
                <w:lang w:val="en-US"/>
              </w:rPr>
              <w:tab/>
              <w:t>bandwidth thre</w:t>
            </w:r>
            <w:r>
              <w:rPr>
                <w:lang w:val="en-US"/>
              </w:rPr>
              <w:t>shold</w:t>
            </w:r>
          </w:p>
        </w:tc>
      </w:tr>
    </w:tbl>
    <w:p w:rsidR="00000000" w:rsidRDefault="00444957">
      <w:pPr>
        <w:rPr>
          <w:lang w:val="en-GB"/>
        </w:rPr>
      </w:pPr>
      <w:bookmarkStart w:id="308" w:name="_Toc419275053"/>
      <w:bookmarkStart w:id="309" w:name="_Toc409937892"/>
      <w:bookmarkStart w:id="310" w:name="_Toc415385257"/>
      <w:bookmarkStart w:id="311" w:name="_Toc425054151"/>
    </w:p>
    <w:bookmarkEnd w:id="308"/>
    <w:p w:rsidR="00000000" w:rsidRDefault="00444957">
      <w:pPr>
        <w:pStyle w:val="Code"/>
        <w:keepNext w:val="0"/>
        <w:keepLines w:val="0"/>
        <w:framePr w:hSpace="180" w:wrap="around" w:vAnchor="text" w:hAnchor="text" w:y="1"/>
        <w:spacing w:before="60"/>
        <w:rPr>
          <w:rFonts w:ascii="Times New Roman" w:hAnsi="Times New Roman"/>
          <w:noProof w:val="0"/>
          <w:sz w:val="22"/>
          <w:lang w:val="en-US"/>
        </w:rPr>
      </w:pPr>
      <w:r>
        <w:rPr>
          <w:rFonts w:ascii="Times New Roman" w:hAnsi="Times New Roman"/>
          <w:noProof w:val="0"/>
          <w:sz w:val="22"/>
          <w:lang w:val="en-US"/>
        </w:rPr>
        <w:t xml:space="preserve">    ZeroThreshold = FLevelTst(921);</w:t>
      </w:r>
    </w:p>
    <w:p w:rsidR="00000000" w:rsidRDefault="00444957">
      <w:pPr>
        <w:pStyle w:val="Code"/>
        <w:keepNext w:val="0"/>
        <w:keepLines w:val="0"/>
        <w:framePr w:hSpace="180" w:wrap="around" w:vAnchor="text" w:hAnchor="text" w:y="1"/>
        <w:spacing w:before="60"/>
        <w:rPr>
          <w:rFonts w:ascii="Times New Roman" w:hAnsi="Times New Roman"/>
          <w:noProof w:val="0"/>
          <w:sz w:val="22"/>
          <w:lang w:val="en-US"/>
        </w:rPr>
      </w:pPr>
      <w:r>
        <w:rPr>
          <w:rFonts w:ascii="Times New Roman" w:hAnsi="Times New Roman"/>
          <w:noProof w:val="0"/>
          <w:sz w:val="22"/>
          <w:lang w:val="en-US"/>
        </w:rPr>
        <w:t xml:space="preserve">    BwRef = BwTst = 0.0;</w:t>
      </w:r>
    </w:p>
    <w:p w:rsidR="00000000" w:rsidRDefault="00444957">
      <w:pPr>
        <w:pStyle w:val="Code"/>
        <w:keepNext w:val="0"/>
        <w:keepLines w:val="0"/>
        <w:framePr w:hSpace="180" w:wrap="around" w:vAnchor="text" w:hAnchor="text" w:y="1"/>
        <w:spacing w:before="60"/>
        <w:rPr>
          <w:rFonts w:ascii="Times New Roman" w:hAnsi="Times New Roman"/>
          <w:noProof w:val="0"/>
          <w:sz w:val="22"/>
          <w:lang w:val="en-US"/>
        </w:rPr>
      </w:pPr>
      <w:r>
        <w:rPr>
          <w:rFonts w:ascii="Times New Roman" w:hAnsi="Times New Roman"/>
          <w:noProof w:val="0"/>
          <w:sz w:val="22"/>
          <w:lang w:val="en-US"/>
        </w:rPr>
        <w:t xml:space="preserve">    for(k=921;k&lt;1024;k++)</w:t>
      </w:r>
    </w:p>
    <w:p w:rsidR="00000000" w:rsidRDefault="00444957">
      <w:pPr>
        <w:pStyle w:val="Code"/>
        <w:keepNext w:val="0"/>
        <w:keepLines w:val="0"/>
        <w:framePr w:hSpace="180" w:wrap="around" w:vAnchor="text" w:hAnchor="text" w:y="1"/>
        <w:spacing w:before="60" w:after="60"/>
        <w:rPr>
          <w:rFonts w:ascii="Times New Roman" w:hAnsi="Times New Roman"/>
          <w:noProof w:val="0"/>
          <w:sz w:val="22"/>
          <w:lang w:val="en-US"/>
        </w:rPr>
      </w:pPr>
      <w:r>
        <w:rPr>
          <w:rFonts w:ascii="Times New Roman" w:hAnsi="Times New Roman"/>
          <w:noProof w:val="0"/>
          <w:sz w:val="22"/>
          <w:lang w:val="en-US"/>
        </w:rPr>
        <w:t xml:space="preserve">    {</w:t>
      </w:r>
    </w:p>
    <w:p w:rsidR="00000000" w:rsidRDefault="00444957">
      <w:pPr>
        <w:pStyle w:val="Code"/>
        <w:keepNext w:val="0"/>
        <w:keepLines w:val="0"/>
        <w:framePr w:hSpace="180" w:wrap="around" w:vAnchor="text" w:hAnchor="text" w:y="1"/>
        <w:spacing w:before="60" w:after="60"/>
        <w:rPr>
          <w:rFonts w:ascii="Times New Roman" w:hAnsi="Times New Roman"/>
          <w:noProof w:val="0"/>
          <w:sz w:val="22"/>
          <w:lang w:val="en-US"/>
        </w:rPr>
      </w:pPr>
      <w:r>
        <w:rPr>
          <w:rFonts w:ascii="Times New Roman" w:hAnsi="Times New Roman"/>
          <w:noProof w:val="0"/>
          <w:sz w:val="22"/>
          <w:lang w:val="en-US"/>
        </w:rPr>
        <w:t xml:space="preserve">      ZeroThreshold=max(ZeroThreshold,FLevelTst(k));</w:t>
      </w:r>
    </w:p>
    <w:p w:rsidR="00000000" w:rsidRDefault="00444957">
      <w:pPr>
        <w:pStyle w:val="Code"/>
        <w:framePr w:hSpace="180" w:wrap="around" w:vAnchor="text" w:hAnchor="text" w:y="1"/>
        <w:spacing w:before="60" w:after="60"/>
        <w:rPr>
          <w:rFonts w:ascii="Times New Roman" w:hAnsi="Times New Roman"/>
          <w:noProof w:val="0"/>
          <w:sz w:val="22"/>
          <w:lang w:val="en-US"/>
        </w:rPr>
      </w:pPr>
      <w:r>
        <w:rPr>
          <w:rFonts w:ascii="Times New Roman" w:hAnsi="Times New Roman"/>
          <w:noProof w:val="0"/>
          <w:sz w:val="22"/>
          <w:lang w:val="en-US"/>
        </w:rPr>
        <w:t xml:space="preserve">    }</w:t>
      </w:r>
    </w:p>
    <w:p w:rsidR="00000000" w:rsidRDefault="00444957">
      <w:pPr>
        <w:pStyle w:val="Code"/>
        <w:keepNext w:val="0"/>
        <w:keepLines w:val="0"/>
        <w:framePr w:hSpace="180" w:wrap="around" w:vAnchor="text" w:hAnchor="text" w:y="1"/>
        <w:spacing w:before="60" w:after="60"/>
        <w:rPr>
          <w:rFonts w:ascii="Times New Roman" w:hAnsi="Times New Roman"/>
          <w:noProof w:val="0"/>
          <w:sz w:val="22"/>
          <w:lang w:val="en-US"/>
        </w:rPr>
      </w:pPr>
    </w:p>
    <w:p w:rsidR="00000000" w:rsidRDefault="00444957">
      <w:pPr>
        <w:pStyle w:val="Code"/>
        <w:keepNext w:val="0"/>
        <w:keepLines w:val="0"/>
        <w:framePr w:hSpace="180" w:wrap="around" w:vAnchor="text" w:hAnchor="text" w:y="1"/>
        <w:spacing w:before="60" w:after="60"/>
        <w:rPr>
          <w:rFonts w:ascii="Times New Roman" w:hAnsi="Times New Roman"/>
          <w:noProof w:val="0"/>
          <w:sz w:val="22"/>
          <w:lang w:val="en-US"/>
        </w:rPr>
      </w:pPr>
      <w:r>
        <w:rPr>
          <w:rFonts w:ascii="Times New Roman" w:hAnsi="Times New Roman"/>
          <w:noProof w:val="0"/>
          <w:sz w:val="22"/>
          <w:lang w:val="en-US"/>
        </w:rPr>
        <w:tab/>
        <w:t xml:space="preserve"> for (k = 920; k&gt;=0; k--) </w:t>
      </w:r>
    </w:p>
    <w:p w:rsidR="00000000" w:rsidRDefault="00444957">
      <w:pPr>
        <w:pStyle w:val="Code"/>
        <w:keepNext w:val="0"/>
        <w:keepLines w:val="0"/>
        <w:framePr w:hSpace="180" w:wrap="around" w:vAnchor="text" w:hAnchor="text" w:y="1"/>
        <w:spacing w:before="60" w:after="60"/>
        <w:rPr>
          <w:rFonts w:ascii="Times New Roman" w:hAnsi="Times New Roman"/>
          <w:noProof w:val="0"/>
          <w:sz w:val="22"/>
          <w:lang w:val="en-US"/>
        </w:rPr>
      </w:pPr>
      <w:r>
        <w:rPr>
          <w:rFonts w:ascii="Times New Roman" w:hAnsi="Times New Roman"/>
          <w:noProof w:val="0"/>
          <w:sz w:val="22"/>
          <w:lang w:val="en-US"/>
        </w:rPr>
        <w:tab/>
        <w:t xml:space="preserve"> {</w:t>
      </w:r>
      <w:r>
        <w:rPr>
          <w:rFonts w:ascii="Times New Roman" w:hAnsi="Times New Roman"/>
          <w:noProof w:val="0"/>
          <w:sz w:val="22"/>
          <w:lang w:val="en-US"/>
        </w:rPr>
        <w:tab/>
      </w:r>
    </w:p>
    <w:p w:rsidR="00000000" w:rsidRDefault="00444957">
      <w:pPr>
        <w:pStyle w:val="Code"/>
        <w:keepNext w:val="0"/>
        <w:keepLines w:val="0"/>
        <w:framePr w:hSpace="180" w:wrap="around" w:vAnchor="text" w:hAnchor="text" w:y="1"/>
        <w:spacing w:before="60" w:after="60"/>
        <w:rPr>
          <w:rFonts w:ascii="Times New Roman" w:hAnsi="Times New Roman"/>
          <w:noProof w:val="0"/>
          <w:sz w:val="22"/>
          <w:lang w:val="en-US"/>
        </w:rPr>
      </w:pPr>
      <w:r>
        <w:rPr>
          <w:rFonts w:ascii="Times New Roman" w:hAnsi="Times New Roman"/>
          <w:noProof w:val="0"/>
          <w:sz w:val="22"/>
          <w:lang w:val="en-US"/>
        </w:rPr>
        <w:tab/>
        <w:t xml:space="preserve">    if (FLevelRef[k] &gt;= 10.0+ZeroThreshold)</w:t>
      </w:r>
    </w:p>
    <w:p w:rsidR="00000000" w:rsidRDefault="00444957">
      <w:pPr>
        <w:pStyle w:val="Code"/>
        <w:keepNext w:val="0"/>
        <w:keepLines w:val="0"/>
        <w:framePr w:hSpace="180" w:wrap="around" w:vAnchor="text" w:hAnchor="text" w:y="1"/>
        <w:spacing w:before="60" w:after="60"/>
        <w:rPr>
          <w:rFonts w:ascii="Times New Roman" w:hAnsi="Times New Roman"/>
          <w:noProof w:val="0"/>
          <w:sz w:val="22"/>
          <w:lang w:val="en-US"/>
        </w:rPr>
      </w:pPr>
      <w:r>
        <w:rPr>
          <w:rFonts w:ascii="Times New Roman" w:hAnsi="Times New Roman"/>
          <w:noProof w:val="0"/>
          <w:sz w:val="22"/>
          <w:lang w:val="en-US"/>
        </w:rPr>
        <w:tab/>
      </w:r>
      <w:r>
        <w:rPr>
          <w:rFonts w:ascii="Times New Roman" w:hAnsi="Times New Roman"/>
          <w:noProof w:val="0"/>
          <w:sz w:val="22"/>
          <w:lang w:val="en-US"/>
        </w:rPr>
        <w:tab/>
        <w:t xml:space="preserve"> {</w:t>
      </w:r>
    </w:p>
    <w:p w:rsidR="00000000" w:rsidRDefault="00444957">
      <w:pPr>
        <w:pStyle w:val="Code"/>
        <w:keepNext w:val="0"/>
        <w:keepLines w:val="0"/>
        <w:framePr w:hSpace="180" w:wrap="around" w:vAnchor="text" w:hAnchor="text" w:y="1"/>
        <w:spacing w:before="60" w:after="60"/>
        <w:rPr>
          <w:rFonts w:ascii="Times New Roman" w:hAnsi="Times New Roman"/>
          <w:noProof w:val="0"/>
          <w:sz w:val="22"/>
          <w:lang w:val="en-US"/>
        </w:rPr>
      </w:pPr>
      <w:r>
        <w:rPr>
          <w:rFonts w:ascii="Times New Roman" w:hAnsi="Times New Roman"/>
          <w:noProof w:val="0"/>
          <w:sz w:val="22"/>
          <w:lang w:val="en-US"/>
        </w:rPr>
        <w:tab/>
      </w:r>
      <w:r>
        <w:rPr>
          <w:rFonts w:ascii="Times New Roman" w:hAnsi="Times New Roman"/>
          <w:noProof w:val="0"/>
          <w:sz w:val="22"/>
          <w:lang w:val="en-US"/>
        </w:rPr>
        <w:tab/>
      </w:r>
      <w:r>
        <w:rPr>
          <w:rFonts w:ascii="Times New Roman" w:hAnsi="Times New Roman"/>
          <w:noProof w:val="0"/>
          <w:sz w:val="22"/>
          <w:lang w:val="en-US"/>
        </w:rPr>
        <w:tab/>
        <w:t>BwRef = k</w:t>
      </w:r>
      <w:r>
        <w:rPr>
          <w:rFonts w:ascii="Times New Roman" w:hAnsi="Times New Roman"/>
          <w:noProof w:val="0"/>
          <w:sz w:val="22"/>
          <w:lang w:val="en-US"/>
        </w:rPr>
        <w:t>+1;</w:t>
      </w:r>
    </w:p>
    <w:p w:rsidR="00000000" w:rsidRDefault="00444957">
      <w:pPr>
        <w:pStyle w:val="Code"/>
        <w:keepNext w:val="0"/>
        <w:keepLines w:val="0"/>
        <w:framePr w:hSpace="180" w:wrap="around" w:vAnchor="text" w:hAnchor="text" w:y="1"/>
        <w:spacing w:before="60" w:after="60"/>
        <w:rPr>
          <w:rFonts w:ascii="Times New Roman" w:hAnsi="Times New Roman"/>
          <w:noProof w:val="0"/>
          <w:sz w:val="22"/>
          <w:lang w:val="en-US"/>
        </w:rPr>
      </w:pPr>
      <w:r>
        <w:rPr>
          <w:rFonts w:ascii="Times New Roman" w:hAnsi="Times New Roman"/>
          <w:noProof w:val="0"/>
          <w:sz w:val="22"/>
          <w:lang w:val="en-US"/>
        </w:rPr>
        <w:tab/>
      </w:r>
      <w:r>
        <w:rPr>
          <w:rFonts w:ascii="Times New Roman" w:hAnsi="Times New Roman"/>
          <w:noProof w:val="0"/>
          <w:sz w:val="22"/>
          <w:lang w:val="en-US"/>
        </w:rPr>
        <w:tab/>
      </w:r>
      <w:r>
        <w:rPr>
          <w:rFonts w:ascii="Times New Roman" w:hAnsi="Times New Roman"/>
          <w:noProof w:val="0"/>
          <w:sz w:val="22"/>
          <w:lang w:val="en-US"/>
        </w:rPr>
        <w:tab/>
        <w:t>break;</w:t>
      </w:r>
    </w:p>
    <w:p w:rsidR="00000000" w:rsidRDefault="00444957">
      <w:pPr>
        <w:pStyle w:val="Code"/>
        <w:keepNext w:val="0"/>
        <w:keepLines w:val="0"/>
        <w:framePr w:hSpace="180" w:wrap="around" w:vAnchor="text" w:hAnchor="text" w:y="1"/>
        <w:spacing w:before="60" w:after="60"/>
        <w:rPr>
          <w:rFonts w:ascii="Times New Roman" w:hAnsi="Times New Roman"/>
          <w:noProof w:val="0"/>
          <w:sz w:val="22"/>
          <w:lang w:val="en-US"/>
        </w:rPr>
      </w:pPr>
      <w:r>
        <w:rPr>
          <w:rFonts w:ascii="Times New Roman" w:hAnsi="Times New Roman"/>
          <w:noProof w:val="0"/>
          <w:sz w:val="22"/>
          <w:lang w:val="en-US"/>
        </w:rPr>
        <w:tab/>
      </w:r>
      <w:r>
        <w:rPr>
          <w:rFonts w:ascii="Times New Roman" w:hAnsi="Times New Roman"/>
          <w:noProof w:val="0"/>
          <w:sz w:val="22"/>
          <w:lang w:val="en-US"/>
        </w:rPr>
        <w:tab/>
        <w:t xml:space="preserve"> }</w:t>
      </w:r>
    </w:p>
    <w:p w:rsidR="00000000" w:rsidRDefault="00444957">
      <w:pPr>
        <w:pStyle w:val="Code"/>
        <w:keepNext w:val="0"/>
        <w:keepLines w:val="0"/>
        <w:framePr w:hSpace="180" w:wrap="around" w:vAnchor="text" w:hAnchor="text" w:y="1"/>
        <w:spacing w:before="60" w:after="60"/>
        <w:rPr>
          <w:rFonts w:ascii="Times New Roman" w:hAnsi="Times New Roman"/>
          <w:noProof w:val="0"/>
          <w:sz w:val="22"/>
          <w:lang w:val="en-US"/>
        </w:rPr>
      </w:pPr>
      <w:r>
        <w:rPr>
          <w:rFonts w:ascii="Times New Roman" w:hAnsi="Times New Roman"/>
          <w:noProof w:val="0"/>
          <w:sz w:val="22"/>
          <w:lang w:val="en-US"/>
        </w:rPr>
        <w:tab/>
        <w:t xml:space="preserve"> }</w:t>
      </w:r>
    </w:p>
    <w:p w:rsidR="00000000" w:rsidRDefault="00444957">
      <w:pPr>
        <w:pStyle w:val="Code"/>
        <w:keepNext w:val="0"/>
        <w:keepLines w:val="0"/>
        <w:framePr w:hSpace="180" w:wrap="around" w:vAnchor="text" w:hAnchor="text" w:y="1"/>
        <w:spacing w:before="60" w:after="60"/>
        <w:rPr>
          <w:rFonts w:ascii="Times New Roman" w:hAnsi="Times New Roman"/>
          <w:noProof w:val="0"/>
          <w:sz w:val="22"/>
          <w:lang w:val="en-US"/>
        </w:rPr>
      </w:pPr>
      <w:r>
        <w:rPr>
          <w:rFonts w:ascii="Times New Roman" w:hAnsi="Times New Roman"/>
          <w:noProof w:val="0"/>
          <w:sz w:val="22"/>
          <w:lang w:val="en-US"/>
        </w:rPr>
        <w:tab/>
        <w:t xml:space="preserve"> for (k = BwRef-1; k&gt;=0; k--) </w:t>
      </w:r>
    </w:p>
    <w:p w:rsidR="00000000" w:rsidRDefault="00444957">
      <w:pPr>
        <w:pStyle w:val="Code"/>
        <w:keepNext w:val="0"/>
        <w:keepLines w:val="0"/>
        <w:framePr w:hSpace="180" w:wrap="around" w:vAnchor="text" w:hAnchor="text" w:y="1"/>
        <w:spacing w:before="60" w:after="60"/>
        <w:rPr>
          <w:rFonts w:ascii="Times New Roman" w:hAnsi="Times New Roman"/>
          <w:noProof w:val="0"/>
          <w:sz w:val="22"/>
          <w:lang w:val="en-US"/>
        </w:rPr>
      </w:pPr>
      <w:r>
        <w:rPr>
          <w:rFonts w:ascii="Times New Roman" w:hAnsi="Times New Roman"/>
          <w:noProof w:val="0"/>
          <w:sz w:val="22"/>
          <w:lang w:val="en-US"/>
        </w:rPr>
        <w:tab/>
        <w:t xml:space="preserve"> {</w:t>
      </w:r>
    </w:p>
    <w:p w:rsidR="00000000" w:rsidRDefault="00444957">
      <w:pPr>
        <w:pStyle w:val="Code"/>
        <w:keepNext w:val="0"/>
        <w:keepLines w:val="0"/>
        <w:framePr w:hSpace="180" w:wrap="around" w:vAnchor="text" w:hAnchor="text" w:y="1"/>
        <w:spacing w:before="60" w:after="60"/>
        <w:rPr>
          <w:rFonts w:ascii="Times New Roman" w:hAnsi="Times New Roman"/>
          <w:noProof w:val="0"/>
          <w:sz w:val="22"/>
          <w:lang w:val="en-US"/>
        </w:rPr>
      </w:pPr>
      <w:r>
        <w:rPr>
          <w:rFonts w:ascii="Times New Roman" w:hAnsi="Times New Roman"/>
          <w:noProof w:val="0"/>
          <w:sz w:val="22"/>
          <w:lang w:val="en-US"/>
        </w:rPr>
        <w:tab/>
        <w:t xml:space="preserve">    if(FLeveltest[k] &gt;= 5.0+ZeroThreshold) </w:t>
      </w:r>
    </w:p>
    <w:p w:rsidR="00000000" w:rsidRDefault="00444957">
      <w:pPr>
        <w:pStyle w:val="Code"/>
        <w:keepNext w:val="0"/>
        <w:keepLines w:val="0"/>
        <w:framePr w:hSpace="180" w:wrap="around" w:vAnchor="text" w:hAnchor="text" w:y="1"/>
        <w:spacing w:before="60" w:after="60"/>
        <w:rPr>
          <w:rFonts w:ascii="Times New Roman" w:hAnsi="Times New Roman"/>
          <w:noProof w:val="0"/>
          <w:sz w:val="22"/>
          <w:lang w:val="en-US"/>
        </w:rPr>
      </w:pPr>
      <w:r>
        <w:rPr>
          <w:rFonts w:ascii="Times New Roman" w:hAnsi="Times New Roman"/>
          <w:noProof w:val="0"/>
          <w:sz w:val="22"/>
          <w:lang w:val="en-US"/>
        </w:rPr>
        <w:tab/>
      </w:r>
      <w:r>
        <w:rPr>
          <w:rFonts w:ascii="Times New Roman" w:hAnsi="Times New Roman"/>
          <w:noProof w:val="0"/>
          <w:sz w:val="22"/>
          <w:lang w:val="en-US"/>
        </w:rPr>
        <w:tab/>
        <w:t xml:space="preserve"> {</w:t>
      </w:r>
    </w:p>
    <w:p w:rsidR="00000000" w:rsidRDefault="00444957">
      <w:pPr>
        <w:pStyle w:val="Code"/>
        <w:keepNext w:val="0"/>
        <w:keepLines w:val="0"/>
        <w:framePr w:hSpace="180" w:wrap="around" w:vAnchor="text" w:hAnchor="text" w:y="1"/>
        <w:spacing w:before="60" w:after="60"/>
        <w:rPr>
          <w:rFonts w:ascii="Times New Roman" w:hAnsi="Times New Roman"/>
          <w:noProof w:val="0"/>
          <w:sz w:val="22"/>
          <w:lang w:val="en-US"/>
        </w:rPr>
      </w:pPr>
      <w:r>
        <w:rPr>
          <w:rFonts w:ascii="Times New Roman" w:hAnsi="Times New Roman"/>
          <w:noProof w:val="0"/>
          <w:sz w:val="22"/>
          <w:lang w:val="en-US"/>
        </w:rPr>
        <w:tab/>
      </w:r>
      <w:r>
        <w:rPr>
          <w:rFonts w:ascii="Times New Roman" w:hAnsi="Times New Roman"/>
          <w:noProof w:val="0"/>
          <w:sz w:val="22"/>
          <w:lang w:val="en-US"/>
        </w:rPr>
        <w:tab/>
      </w:r>
      <w:r>
        <w:rPr>
          <w:rFonts w:ascii="Times New Roman" w:hAnsi="Times New Roman"/>
          <w:noProof w:val="0"/>
          <w:sz w:val="22"/>
          <w:lang w:val="en-US"/>
        </w:rPr>
        <w:tab/>
        <w:t>BwTest=k+1;</w:t>
      </w:r>
    </w:p>
    <w:p w:rsidR="00000000" w:rsidRDefault="00444957">
      <w:pPr>
        <w:pStyle w:val="Code"/>
        <w:keepNext w:val="0"/>
        <w:keepLines w:val="0"/>
        <w:framePr w:hSpace="180" w:wrap="around" w:vAnchor="text" w:hAnchor="text" w:y="1"/>
        <w:spacing w:before="60" w:after="60"/>
        <w:rPr>
          <w:rFonts w:ascii="Times New Roman" w:hAnsi="Times New Roman"/>
          <w:noProof w:val="0"/>
          <w:sz w:val="22"/>
          <w:lang w:val="en-US"/>
        </w:rPr>
      </w:pPr>
      <w:r>
        <w:rPr>
          <w:rFonts w:ascii="Times New Roman" w:hAnsi="Times New Roman"/>
          <w:noProof w:val="0"/>
          <w:sz w:val="22"/>
          <w:lang w:val="en-US"/>
        </w:rPr>
        <w:tab/>
      </w:r>
      <w:r>
        <w:rPr>
          <w:rFonts w:ascii="Times New Roman" w:hAnsi="Times New Roman"/>
          <w:noProof w:val="0"/>
          <w:sz w:val="22"/>
          <w:lang w:val="en-US"/>
        </w:rPr>
        <w:tab/>
      </w:r>
      <w:r>
        <w:rPr>
          <w:rFonts w:ascii="Times New Roman" w:hAnsi="Times New Roman"/>
          <w:noProof w:val="0"/>
          <w:sz w:val="22"/>
          <w:lang w:val="en-US"/>
        </w:rPr>
        <w:tab/>
        <w:t>break;</w:t>
      </w:r>
    </w:p>
    <w:p w:rsidR="00000000" w:rsidRDefault="00444957">
      <w:pPr>
        <w:pStyle w:val="Code"/>
        <w:keepNext w:val="0"/>
        <w:keepLines w:val="0"/>
        <w:framePr w:hSpace="180" w:wrap="around" w:vAnchor="text" w:hAnchor="text" w:y="1"/>
        <w:spacing w:before="60" w:after="60"/>
        <w:rPr>
          <w:rFonts w:ascii="Times New Roman" w:hAnsi="Times New Roman"/>
          <w:noProof w:val="0"/>
          <w:sz w:val="22"/>
          <w:lang w:val="fr-FR"/>
        </w:rPr>
      </w:pPr>
      <w:r>
        <w:rPr>
          <w:rFonts w:ascii="Times New Roman" w:hAnsi="Times New Roman"/>
          <w:noProof w:val="0"/>
          <w:sz w:val="22"/>
          <w:lang w:val="en-US"/>
        </w:rPr>
        <w:tab/>
      </w:r>
      <w:r>
        <w:rPr>
          <w:rFonts w:ascii="Times New Roman" w:hAnsi="Times New Roman"/>
          <w:noProof w:val="0"/>
          <w:sz w:val="22"/>
          <w:lang w:val="en-US"/>
        </w:rPr>
        <w:tab/>
        <w:t xml:space="preserve"> </w:t>
      </w:r>
      <w:r>
        <w:rPr>
          <w:rFonts w:ascii="Times New Roman" w:hAnsi="Times New Roman"/>
          <w:noProof w:val="0"/>
          <w:sz w:val="22"/>
          <w:lang w:val="fr-FR"/>
        </w:rPr>
        <w:t>}</w:t>
      </w:r>
    </w:p>
    <w:p w:rsidR="00000000" w:rsidRDefault="00444957">
      <w:pPr>
        <w:pStyle w:val="Code"/>
        <w:keepNext w:val="0"/>
        <w:keepLines w:val="0"/>
        <w:framePr w:hSpace="180" w:wrap="around" w:vAnchor="text" w:hAnchor="text" w:y="1"/>
        <w:spacing w:before="60" w:after="60"/>
        <w:rPr>
          <w:rFonts w:ascii="Times New Roman" w:hAnsi="Times New Roman"/>
          <w:noProof w:val="0"/>
          <w:sz w:val="22"/>
          <w:lang w:val="fr-FR"/>
        </w:rPr>
      </w:pPr>
      <w:r>
        <w:rPr>
          <w:rFonts w:ascii="Times New Roman" w:hAnsi="Times New Roman"/>
          <w:noProof w:val="0"/>
          <w:sz w:val="22"/>
          <w:lang w:val="fr-FR"/>
        </w:rPr>
        <w:tab/>
        <w:t xml:space="preserve"> }</w:t>
      </w:r>
    </w:p>
    <w:p w:rsidR="00000000" w:rsidRDefault="00444957">
      <w:pPr>
        <w:pStyle w:val="Code"/>
        <w:keepNext w:val="0"/>
        <w:keepLines w:val="0"/>
        <w:framePr w:hSpace="180" w:wrap="around" w:vAnchor="text" w:hAnchor="text" w:y="1"/>
        <w:spacing w:before="60" w:after="60"/>
        <w:rPr>
          <w:rFonts w:ascii="Times New Roman" w:hAnsi="Times New Roman"/>
          <w:noProof w:val="0"/>
          <w:sz w:val="22"/>
          <w:lang w:val="fr-FR"/>
        </w:rPr>
      </w:pPr>
    </w:p>
    <w:p w:rsidR="00000000" w:rsidRDefault="00444957">
      <w:pPr>
        <w:pStyle w:val="Tablefin"/>
        <w:spacing w:before="0"/>
        <w:rPr>
          <w:lang w:val="fr-FR"/>
        </w:rPr>
      </w:pPr>
    </w:p>
    <w:p w:rsidR="00000000" w:rsidRDefault="00444957">
      <w:pPr>
        <w:pStyle w:val="Heading3"/>
        <w:rPr>
          <w:lang w:val="en-US"/>
        </w:rPr>
      </w:pPr>
      <w:r>
        <w:rPr>
          <w:lang w:val="en-US"/>
        </w:rPr>
        <w:t>4.4.2</w:t>
      </w:r>
      <w:r>
        <w:rPr>
          <w:lang w:val="en-US"/>
        </w:rPr>
        <w:tab/>
        <w:t>BandwidthRef</w:t>
      </w:r>
      <w:r>
        <w:rPr>
          <w:position w:val="-4"/>
          <w:sz w:val="16"/>
          <w:lang w:val="en-US"/>
        </w:rPr>
        <w:t>B</w:t>
      </w:r>
      <w:r>
        <w:rPr>
          <w:lang w:val="en-US"/>
        </w:rPr>
        <w:t xml:space="preserve"> and BandwidthTest</w:t>
      </w:r>
      <w:r>
        <w:rPr>
          <w:position w:val="-4"/>
          <w:sz w:val="20"/>
          <w:lang w:val="en-US"/>
        </w:rPr>
        <w:t>B</w:t>
      </w:r>
      <w:bookmarkEnd w:id="309"/>
      <w:bookmarkEnd w:id="310"/>
      <w:bookmarkEnd w:id="311"/>
    </w:p>
    <w:p w:rsidR="00000000" w:rsidRDefault="00444957">
      <w:pPr>
        <w:rPr>
          <w:lang w:val="en-US"/>
        </w:rPr>
      </w:pPr>
      <w:r>
        <w:rPr>
          <w:lang w:val="en-US"/>
        </w:rPr>
        <w:t>BandwidthRef</w:t>
      </w:r>
      <w:r>
        <w:rPr>
          <w:position w:val="-4"/>
          <w:sz w:val="16"/>
          <w:lang w:val="en-US"/>
        </w:rPr>
        <w:t>B</w:t>
      </w:r>
      <w:r>
        <w:rPr>
          <w:lang w:val="en-US"/>
        </w:rPr>
        <w:t xml:space="preserve"> is the linear average of BwRef, and BandwidthTest</w:t>
      </w:r>
      <w:r>
        <w:rPr>
          <w:position w:val="-4"/>
          <w:sz w:val="20"/>
          <w:lang w:val="en-US"/>
        </w:rPr>
        <w:t>B</w:t>
      </w:r>
      <w:r>
        <w:rPr>
          <w:lang w:val="en-US"/>
        </w:rPr>
        <w:t xml:space="preserve"> is the </w:t>
      </w:r>
      <w:r>
        <w:rPr>
          <w:lang w:val="en-US"/>
        </w:rPr>
        <w:t>linear average of BwTest. For averaging, only frames with BwRef &gt; 346 are taken into account. Frames with low energy at the beginning and the end of the items are ignored (see § 5.2.4.4). See § 5.2.1 for temporal averaging.</w:t>
      </w:r>
    </w:p>
    <w:p w:rsidR="00000000" w:rsidRDefault="00444957">
      <w:pPr>
        <w:pStyle w:val="Heading2"/>
        <w:keepNext w:val="0"/>
        <w:keepLines w:val="0"/>
        <w:rPr>
          <w:lang w:val="en-US"/>
        </w:rPr>
      </w:pPr>
      <w:bookmarkStart w:id="312" w:name="_Toc409937893"/>
      <w:bookmarkStart w:id="313" w:name="_Toc411998562"/>
      <w:bookmarkStart w:id="314" w:name="_Toc414873015"/>
      <w:bookmarkStart w:id="315" w:name="_Toc415385258"/>
      <w:bookmarkStart w:id="316" w:name="_Toc425054152"/>
      <w:r>
        <w:rPr>
          <w:lang w:val="en-US"/>
        </w:rPr>
        <w:br w:type="page"/>
        <w:t>4.5</w:t>
      </w:r>
      <w:r>
        <w:rPr>
          <w:lang w:val="en-US"/>
        </w:rPr>
        <w:tab/>
        <w:t>Noise-to-Mask Ratio</w:t>
      </w:r>
      <w:bookmarkEnd w:id="312"/>
      <w:bookmarkEnd w:id="313"/>
      <w:bookmarkEnd w:id="314"/>
      <w:bookmarkEnd w:id="315"/>
      <w:bookmarkEnd w:id="316"/>
    </w:p>
    <w:p w:rsidR="00000000" w:rsidRDefault="00444957">
      <w:pPr>
        <w:rPr>
          <w:lang w:val="en-US"/>
        </w:rPr>
      </w:pPr>
      <w:r>
        <w:rPr>
          <w:lang w:val="en-US"/>
        </w:rPr>
        <w:t>The fol</w:t>
      </w:r>
      <w:r>
        <w:rPr>
          <w:lang w:val="en-US"/>
        </w:rPr>
        <w:t>lowing model values are calculated from the noise and masking values.</w:t>
      </w:r>
    </w:p>
    <w:p w:rsidR="00000000" w:rsidRDefault="00444957">
      <w:pPr>
        <w:rPr>
          <w:lang w:val="en-US"/>
        </w:rPr>
      </w:pPr>
      <w:r>
        <w:rPr>
          <w:lang w:val="en-US"/>
        </w:rPr>
        <w:t xml:space="preserve">The local </w:t>
      </w:r>
      <w:r>
        <w:rPr>
          <w:i/>
          <w:lang w:val="en-US"/>
        </w:rPr>
        <w:t>NMR</w:t>
      </w:r>
      <w:r>
        <w:rPr>
          <w:lang w:val="en-US"/>
        </w:rPr>
        <w:t xml:space="preserve"> of the current frame </w:t>
      </w:r>
      <w:r>
        <w:rPr>
          <w:i/>
          <w:lang w:val="en-US"/>
        </w:rPr>
        <w:t>n</w:t>
      </w:r>
      <w:r>
        <w:rPr>
          <w:lang w:val="en-US"/>
        </w:rPr>
        <w:t xml:space="preserve"> is defined as:</w:t>
      </w:r>
    </w:p>
    <w:p w:rsidR="00000000" w:rsidRDefault="00444957">
      <w:pPr>
        <w:pStyle w:val="Equation"/>
        <w:spacing w:before="0"/>
        <w:rPr>
          <w:lang w:val="en-US"/>
        </w:rPr>
      </w:pPr>
      <w:r>
        <w:rPr>
          <w:lang w:val="en-US"/>
        </w:rPr>
        <w:tab/>
      </w:r>
      <w:r>
        <w:rPr>
          <w:lang w:val="en-US"/>
        </w:rPr>
        <w:tab/>
      </w:r>
      <w:r>
        <w:rPr>
          <w:position w:val="-40"/>
          <w:sz w:val="20"/>
          <w:lang w:val="es-ES_tradnl"/>
        </w:rPr>
        <w:object w:dxaOrig="4239" w:dyaOrig="900">
          <v:shape id="_x0000_i1111" type="#_x0000_t75" style="width:212.25pt;height:45pt" o:ole="">
            <v:imagedata r:id="rId168" o:title=""/>
          </v:shape>
          <o:OLEObject Type="Embed" ProgID="Equation.3" ShapeID="_x0000_i1111" DrawAspect="Content" ObjectID="_1495264380" r:id="rId169"/>
        </w:object>
      </w:r>
      <w:r>
        <w:rPr>
          <w:lang w:val="en-US"/>
        </w:rPr>
        <w:t xml:space="preserve"> </w:t>
      </w:r>
      <w:r>
        <w:rPr>
          <w:lang w:val="en-US"/>
        </w:rPr>
        <w:tab/>
        <w:t>(70)</w:t>
      </w:r>
    </w:p>
    <w:p w:rsidR="00000000" w:rsidRDefault="00444957">
      <w:pPr>
        <w:pStyle w:val="Heading3"/>
        <w:keepNext w:val="0"/>
        <w:keepLines w:val="0"/>
        <w:rPr>
          <w:lang w:val="en-US"/>
        </w:rPr>
      </w:pPr>
      <w:bookmarkStart w:id="317" w:name="_Toc409937894"/>
      <w:bookmarkStart w:id="318" w:name="_Toc415385259"/>
      <w:bookmarkStart w:id="319" w:name="_Toc425054153"/>
      <w:r>
        <w:rPr>
          <w:lang w:val="en-US"/>
        </w:rPr>
        <w:t>4.5.1</w:t>
      </w:r>
      <w:r>
        <w:rPr>
          <w:lang w:val="en-US"/>
        </w:rPr>
        <w:tab/>
        <w:t>Total N</w:t>
      </w:r>
      <w:bookmarkEnd w:id="317"/>
      <w:r>
        <w:rPr>
          <w:lang w:val="en-US"/>
        </w:rPr>
        <w:t>MR</w:t>
      </w:r>
      <w:r>
        <w:rPr>
          <w:position w:val="-4"/>
          <w:sz w:val="20"/>
          <w:lang w:val="en-US"/>
        </w:rPr>
        <w:t>B</w:t>
      </w:r>
      <w:bookmarkEnd w:id="318"/>
      <w:bookmarkEnd w:id="319"/>
    </w:p>
    <w:p w:rsidR="00000000" w:rsidRDefault="00444957">
      <w:pPr>
        <w:rPr>
          <w:lang w:val="en-US"/>
        </w:rPr>
      </w:pPr>
      <w:r>
        <w:rPr>
          <w:lang w:val="en-US"/>
        </w:rPr>
        <w:t xml:space="preserve">The Model Output Variable </w:t>
      </w:r>
      <w:r>
        <w:rPr>
          <w:i/>
          <w:lang w:val="en-US"/>
        </w:rPr>
        <w:t>Total NMR</w:t>
      </w:r>
      <w:r>
        <w:rPr>
          <w:i/>
          <w:position w:val="-4"/>
          <w:sz w:val="20"/>
          <w:lang w:val="en-US"/>
        </w:rPr>
        <w:t>B</w:t>
      </w:r>
      <w:r>
        <w:rPr>
          <w:lang w:val="en-US"/>
        </w:rPr>
        <w:t xml:space="preserve"> is the linear average of the noise-to-mask ratio us</w:t>
      </w:r>
      <w:r>
        <w:rPr>
          <w:lang w:val="en-US"/>
        </w:rPr>
        <w:t>ing</w:t>
      </w:r>
    </w:p>
    <w:p w:rsidR="00000000" w:rsidRDefault="00444957">
      <w:pPr>
        <w:pStyle w:val="Equation"/>
        <w:rPr>
          <w:lang w:val="en-US"/>
        </w:rPr>
      </w:pPr>
      <w:r>
        <w:rPr>
          <w:lang w:val="en-US"/>
        </w:rPr>
        <w:tab/>
      </w:r>
      <w:r>
        <w:rPr>
          <w:lang w:val="en-US"/>
        </w:rPr>
        <w:tab/>
      </w:r>
      <w:r>
        <w:rPr>
          <w:position w:val="-42"/>
          <w:sz w:val="20"/>
          <w:lang w:val="es-ES_tradnl"/>
        </w:rPr>
        <w:object w:dxaOrig="4640" w:dyaOrig="960">
          <v:shape id="_x0000_i1112" type="#_x0000_t75" style="width:231.75pt;height:48pt" o:ole="">
            <v:imagedata r:id="rId170" o:title=""/>
          </v:shape>
          <o:OLEObject Type="Embed" ProgID="Equation.3" ShapeID="_x0000_i1112" DrawAspect="Content" ObjectID="_1495264381" r:id="rId171"/>
        </w:object>
      </w:r>
      <w:r>
        <w:rPr>
          <w:lang w:val="en-US"/>
        </w:rPr>
        <w:tab/>
        <w:t>(71)</w:t>
      </w:r>
    </w:p>
    <w:p w:rsidR="00000000" w:rsidRDefault="00444957">
      <w:pPr>
        <w:rPr>
          <w:lang w:val="en-US"/>
        </w:rPr>
      </w:pPr>
      <w:r>
        <w:rPr>
          <w:lang w:val="en-US"/>
        </w:rPr>
        <w:t>Frames with low energy at the beginning and the end of the items are ignored (see § 5.2.4.4).</w:t>
      </w:r>
    </w:p>
    <w:p w:rsidR="00000000" w:rsidRDefault="00444957">
      <w:pPr>
        <w:pStyle w:val="Heading3"/>
        <w:keepNext w:val="0"/>
        <w:keepLines w:val="0"/>
        <w:rPr>
          <w:lang w:val="en-US"/>
        </w:rPr>
      </w:pPr>
      <w:bookmarkStart w:id="320" w:name="_Toc409937895"/>
      <w:r>
        <w:rPr>
          <w:lang w:val="en-US"/>
        </w:rPr>
        <w:t>4.5.2</w:t>
      </w:r>
      <w:r>
        <w:rPr>
          <w:lang w:val="en-US"/>
        </w:rPr>
        <w:tab/>
        <w:t xml:space="preserve">Segmental </w:t>
      </w:r>
      <w:bookmarkEnd w:id="320"/>
      <w:r>
        <w:rPr>
          <w:lang w:val="en-US"/>
        </w:rPr>
        <w:t>NMR</w:t>
      </w:r>
      <w:r>
        <w:rPr>
          <w:position w:val="-4"/>
          <w:sz w:val="20"/>
          <w:lang w:val="en-US"/>
        </w:rPr>
        <w:t>B</w:t>
      </w:r>
    </w:p>
    <w:p w:rsidR="00000000" w:rsidRDefault="00444957">
      <w:pPr>
        <w:rPr>
          <w:lang w:val="en-US"/>
        </w:rPr>
      </w:pPr>
      <w:r>
        <w:rPr>
          <w:lang w:val="en-US"/>
        </w:rPr>
        <w:t xml:space="preserve">The MOV </w:t>
      </w:r>
      <w:r>
        <w:rPr>
          <w:i/>
          <w:lang w:val="en-US"/>
        </w:rPr>
        <w:t>Segmental NMR</w:t>
      </w:r>
      <w:r>
        <w:rPr>
          <w:i/>
          <w:position w:val="-4"/>
          <w:sz w:val="20"/>
          <w:lang w:val="en-US"/>
        </w:rPr>
        <w:t>B</w:t>
      </w:r>
      <w:r>
        <w:rPr>
          <w:lang w:val="en-US"/>
        </w:rPr>
        <w:t xml:space="preserve"> is the linear average of the local NMR. See § 5.2.1 for temporal averaging.</w:t>
      </w:r>
    </w:p>
    <w:p w:rsidR="00000000" w:rsidRDefault="00444957">
      <w:pPr>
        <w:rPr>
          <w:lang w:val="en-US"/>
        </w:rPr>
      </w:pPr>
      <w:r>
        <w:rPr>
          <w:lang w:val="en-US"/>
        </w:rPr>
        <w:t>Frames wit</w:t>
      </w:r>
      <w:r>
        <w:rPr>
          <w:lang w:val="en-US"/>
        </w:rPr>
        <w:t>h low energy at the beginning and the end of the items are ignored (see § 5.2.4.4).</w:t>
      </w:r>
    </w:p>
    <w:p w:rsidR="00000000" w:rsidRDefault="00444957">
      <w:pPr>
        <w:pStyle w:val="Heading2"/>
        <w:keepNext w:val="0"/>
        <w:keepLines w:val="0"/>
        <w:rPr>
          <w:lang w:val="en-US"/>
        </w:rPr>
      </w:pPr>
      <w:bookmarkStart w:id="321" w:name="_Toc409937898"/>
      <w:bookmarkStart w:id="322" w:name="_Toc411998563"/>
      <w:bookmarkStart w:id="323" w:name="_Toc414873016"/>
      <w:bookmarkStart w:id="324" w:name="_Toc415385260"/>
      <w:bookmarkStart w:id="325" w:name="_Toc425054154"/>
      <w:r>
        <w:rPr>
          <w:lang w:val="en-US"/>
        </w:rPr>
        <w:t>4.6</w:t>
      </w:r>
      <w:r>
        <w:rPr>
          <w:lang w:val="en-US"/>
        </w:rPr>
        <w:tab/>
        <w:t>Relative Disturbed Frames</w:t>
      </w:r>
      <w:r>
        <w:rPr>
          <w:position w:val="-4"/>
          <w:sz w:val="20"/>
          <w:lang w:val="en-US"/>
        </w:rPr>
        <w:t>B</w:t>
      </w:r>
      <w:bookmarkEnd w:id="321"/>
      <w:bookmarkEnd w:id="322"/>
      <w:bookmarkEnd w:id="323"/>
      <w:bookmarkEnd w:id="324"/>
      <w:bookmarkEnd w:id="325"/>
    </w:p>
    <w:p w:rsidR="00000000" w:rsidRDefault="00444957">
      <w:pPr>
        <w:rPr>
          <w:lang w:val="en-US"/>
        </w:rPr>
      </w:pPr>
      <w:r>
        <w:rPr>
          <w:lang w:val="en-US"/>
        </w:rPr>
        <w:t xml:space="preserve">The MOV </w:t>
      </w:r>
      <w:r>
        <w:rPr>
          <w:i/>
          <w:lang w:val="en-US"/>
        </w:rPr>
        <w:t>Relative</w:t>
      </w:r>
      <w:r>
        <w:rPr>
          <w:lang w:val="en-US"/>
        </w:rPr>
        <w:t xml:space="preserve"> </w:t>
      </w:r>
      <w:r>
        <w:rPr>
          <w:i/>
          <w:lang w:val="en-US"/>
        </w:rPr>
        <w:t>Disturbed Frames</w:t>
      </w:r>
      <w:r>
        <w:rPr>
          <w:i/>
          <w:position w:val="-4"/>
          <w:sz w:val="20"/>
          <w:lang w:val="en-US"/>
        </w:rPr>
        <w:t>B</w:t>
      </w:r>
      <w:r>
        <w:rPr>
          <w:lang w:val="en-US"/>
        </w:rPr>
        <w:t xml:space="preserve"> (abbreviation: RelDistFrames</w:t>
      </w:r>
      <w:r>
        <w:rPr>
          <w:position w:val="-4"/>
          <w:sz w:val="20"/>
          <w:lang w:val="en-US"/>
        </w:rPr>
        <w:t>B</w:t>
      </w:r>
      <w:r>
        <w:rPr>
          <w:lang w:val="en-US"/>
        </w:rPr>
        <w:t>) represents the number of frames with:</w:t>
      </w:r>
    </w:p>
    <w:p w:rsidR="00000000" w:rsidRDefault="00444957">
      <w:pPr>
        <w:pStyle w:val="Equation"/>
        <w:spacing w:before="0"/>
        <w:jc w:val="center"/>
      </w:pPr>
      <w:r>
        <w:rPr>
          <w:position w:val="-34"/>
          <w:sz w:val="20"/>
          <w:lang w:val="es-ES_tradnl"/>
        </w:rPr>
        <w:object w:dxaOrig="5040" w:dyaOrig="800">
          <v:shape id="_x0000_i1113" type="#_x0000_t75" style="width:252pt;height:39.75pt" o:ole="">
            <v:imagedata r:id="rId172" o:title=""/>
          </v:shape>
          <o:OLEObject Type="Embed" ProgID="Equation.3" ShapeID="_x0000_i1113" DrawAspect="Content" ObjectID="_1495264382" r:id="rId173"/>
        </w:object>
      </w:r>
    </w:p>
    <w:p w:rsidR="00000000" w:rsidRDefault="00444957">
      <w:pPr>
        <w:rPr>
          <w:lang w:val="en-US"/>
        </w:rPr>
      </w:pPr>
      <w:r>
        <w:rPr>
          <w:lang w:val="en-US"/>
        </w:rPr>
        <w:t>related to the t</w:t>
      </w:r>
      <w:r>
        <w:rPr>
          <w:lang w:val="en-US"/>
        </w:rPr>
        <w:t>otal number of frames of the item.</w:t>
      </w:r>
    </w:p>
    <w:p w:rsidR="00000000" w:rsidRDefault="00444957">
      <w:pPr>
        <w:rPr>
          <w:lang w:val="en-US"/>
        </w:rPr>
      </w:pPr>
      <w:r>
        <w:rPr>
          <w:lang w:val="en-US"/>
        </w:rPr>
        <w:t>Frames with low energy at the beginning and the end of the items are ignored (see § 5.2.4.4).</w:t>
      </w:r>
    </w:p>
    <w:p w:rsidR="00000000" w:rsidRDefault="00444957">
      <w:pPr>
        <w:pStyle w:val="Heading2"/>
        <w:keepNext w:val="0"/>
        <w:keepLines w:val="0"/>
        <w:rPr>
          <w:lang w:val="en-US"/>
        </w:rPr>
      </w:pPr>
      <w:bookmarkStart w:id="326" w:name="_Toc411998564"/>
      <w:bookmarkStart w:id="327" w:name="_Toc414873017"/>
      <w:bookmarkStart w:id="328" w:name="_Toc415385261"/>
      <w:bookmarkStart w:id="329" w:name="_Toc425054155"/>
      <w:r>
        <w:rPr>
          <w:lang w:val="en-US"/>
        </w:rPr>
        <w:t>4.7</w:t>
      </w:r>
      <w:r>
        <w:rPr>
          <w:lang w:val="en-US"/>
        </w:rPr>
        <w:tab/>
        <w:t>Detection probability</w:t>
      </w:r>
      <w:bookmarkEnd w:id="326"/>
      <w:bookmarkEnd w:id="327"/>
      <w:bookmarkEnd w:id="328"/>
      <w:bookmarkEnd w:id="329"/>
    </w:p>
    <w:p w:rsidR="00000000" w:rsidRDefault="00444957">
      <w:pPr>
        <w:rPr>
          <w:lang w:val="en-US"/>
        </w:rPr>
      </w:pPr>
      <w:r>
        <w:rPr>
          <w:lang w:val="en-US"/>
        </w:rPr>
        <w:t xml:space="preserve">The MOVs defined in this section are based on </w:t>
      </w:r>
      <w:r>
        <w:rPr>
          <w:position w:val="-10"/>
          <w:lang w:val="es-ES_tradnl"/>
        </w:rPr>
        <w:object w:dxaOrig="760" w:dyaOrig="380">
          <v:shape id="_x0000_i1114" type="#_x0000_t75" style="width:38.25pt;height:18.75pt" o:ole="">
            <v:imagedata r:id="rId174" o:title=""/>
          </v:shape>
          <o:OLEObject Type="Embed" ProgID="Equation.3" ShapeID="_x0000_i1114" DrawAspect="Content" ObjectID="_1495264383" r:id="rId175"/>
        </w:object>
      </w:r>
      <w:r>
        <w:rPr>
          <w:lang w:val="en-US"/>
        </w:rPr>
        <w:t xml:space="preserve"> (</w:t>
      </w:r>
      <w:r>
        <w:rPr>
          <w:i/>
          <w:lang w:val="en-US"/>
        </w:rPr>
        <w:t>k</w:t>
      </w:r>
      <w:r>
        <w:rPr>
          <w:lang w:val="en-US"/>
        </w:rPr>
        <w:t xml:space="preserve"> band, </w:t>
      </w:r>
      <w:r>
        <w:rPr>
          <w:i/>
          <w:lang w:val="en-US"/>
        </w:rPr>
        <w:t>n</w:t>
      </w:r>
      <w:r>
        <w:rPr>
          <w:lang w:val="en-US"/>
        </w:rPr>
        <w:t xml:space="preserve"> frame), which are the </w:t>
      </w:r>
      <w:r>
        <w:rPr>
          <w:i/>
          <w:lang w:val="en-US"/>
        </w:rPr>
        <w:t>e</w:t>
      </w:r>
      <w:r>
        <w:rPr>
          <w:i/>
          <w:lang w:val="en-US"/>
        </w:rPr>
        <w:t>xcitation patterns</w:t>
      </w:r>
      <w:r>
        <w:rPr>
          <w:lang w:val="en-US"/>
        </w:rPr>
        <w:t xml:space="preserve"> </w:t>
      </w:r>
      <w:r>
        <w:rPr>
          <w:i/>
          <w:iCs/>
          <w:lang w:val="en-US"/>
        </w:rPr>
        <w:t>E</w:t>
      </w:r>
      <w:r>
        <w:rPr>
          <w:lang w:val="en-US"/>
        </w:rPr>
        <w:t>[</w:t>
      </w:r>
      <w:r>
        <w:rPr>
          <w:rFonts w:ascii="Tms Rmn" w:hAnsi="Tms Rmn"/>
          <w:i/>
          <w:iCs/>
          <w:sz w:val="8"/>
          <w:lang w:val="en-US"/>
        </w:rPr>
        <w:t> </w:t>
      </w:r>
      <w:r>
        <w:rPr>
          <w:i/>
          <w:iCs/>
          <w:lang w:val="en-US"/>
        </w:rPr>
        <w:t>k,</w:t>
      </w:r>
      <w:r>
        <w:rPr>
          <w:rFonts w:ascii="Tms Rmn" w:hAnsi="Tms Rmn"/>
          <w:i/>
          <w:iCs/>
          <w:sz w:val="12"/>
          <w:lang w:val="en-US"/>
        </w:rPr>
        <w:t> </w:t>
      </w:r>
      <w:r>
        <w:rPr>
          <w:i/>
          <w:iCs/>
          <w:lang w:val="en-US"/>
        </w:rPr>
        <w:t>n</w:t>
      </w:r>
      <w:r>
        <w:rPr>
          <w:lang w:val="en-US"/>
        </w:rPr>
        <w:t>] expressed in dB:</w:t>
      </w:r>
    </w:p>
    <w:p w:rsidR="00000000" w:rsidRDefault="00444957">
      <w:pPr>
        <w:pStyle w:val="Equation"/>
        <w:rPr>
          <w:lang w:val="en-US"/>
        </w:rPr>
      </w:pPr>
      <w:r>
        <w:rPr>
          <w:lang w:val="en-US"/>
        </w:rPr>
        <w:tab/>
      </w:r>
      <w:r>
        <w:rPr>
          <w:lang w:val="en-US"/>
        </w:rPr>
        <w:tab/>
      </w:r>
      <w:r>
        <w:rPr>
          <w:position w:val="-12"/>
          <w:sz w:val="20"/>
          <w:lang w:val="es-ES_tradnl"/>
        </w:rPr>
        <w:object w:dxaOrig="2700" w:dyaOrig="400">
          <v:shape id="_x0000_i1115" type="#_x0000_t75" style="width:135pt;height:20.25pt" o:ole="">
            <v:imagedata r:id="rId176" o:title=""/>
          </v:shape>
          <o:OLEObject Type="Embed" ProgID="Equation.3" ShapeID="_x0000_i1115" DrawAspect="Content" ObjectID="_1495264384" r:id="rId177"/>
        </w:object>
      </w:r>
      <w:r>
        <w:rPr>
          <w:lang w:val="en-US"/>
        </w:rPr>
        <w:tab/>
        <w:t>(72)</w:t>
      </w:r>
    </w:p>
    <w:p w:rsidR="00000000" w:rsidRDefault="00444957">
      <w:pPr>
        <w:rPr>
          <w:lang w:val="en-US"/>
        </w:rPr>
      </w:pPr>
      <w:r>
        <w:rPr>
          <w:lang w:val="en-US"/>
        </w:rPr>
        <w:t xml:space="preserve">For each frame </w:t>
      </w:r>
      <w:r>
        <w:rPr>
          <w:i/>
          <w:lang w:val="en-US"/>
        </w:rPr>
        <w:t>n</w:t>
      </w:r>
      <w:r>
        <w:rPr>
          <w:lang w:val="en-US"/>
        </w:rPr>
        <w:t>:</w:t>
      </w:r>
    </w:p>
    <w:p w:rsidR="00000000" w:rsidRDefault="00444957">
      <w:pPr>
        <w:spacing w:line="270" w:lineRule="exact"/>
        <w:rPr>
          <w:lang w:val="en-US"/>
        </w:rPr>
      </w:pPr>
      <w:r>
        <w:rPr>
          <w:lang w:val="en-US"/>
        </w:rPr>
        <w:t xml:space="preserve">The following steps are done independently for each channel </w:t>
      </w:r>
      <w:r>
        <w:rPr>
          <w:i/>
          <w:lang w:val="en-US"/>
        </w:rPr>
        <w:t>c</w:t>
      </w:r>
      <w:r>
        <w:rPr>
          <w:lang w:val="en-US"/>
        </w:rPr>
        <w:t xml:space="preserve"> (values of </w:t>
      </w:r>
      <w:r>
        <w:rPr>
          <w:i/>
          <w:lang w:val="en-US"/>
        </w:rPr>
        <w:t>c</w:t>
      </w:r>
      <w:r>
        <w:rPr>
          <w:lang w:val="en-US"/>
        </w:rPr>
        <w:t xml:space="preserve"> are left and right). The </w:t>
      </w:r>
      <w:r>
        <w:rPr>
          <w:i/>
          <w:lang w:val="en-US"/>
        </w:rPr>
        <w:t>logarithmic</w:t>
      </w:r>
      <w:r>
        <w:rPr>
          <w:lang w:val="en-US"/>
        </w:rPr>
        <w:t xml:space="preserve"> </w:t>
      </w:r>
      <w:r>
        <w:rPr>
          <w:i/>
          <w:lang w:val="en-US"/>
        </w:rPr>
        <w:t>excitation patterns</w:t>
      </w:r>
      <w:r>
        <w:rPr>
          <w:lang w:val="en-US"/>
        </w:rPr>
        <w:t xml:space="preserve"> are </w:t>
      </w:r>
      <w:r>
        <w:rPr>
          <w:position w:val="-16"/>
          <w:lang w:val="es-ES_tradnl"/>
        </w:rPr>
        <w:object w:dxaOrig="960" w:dyaOrig="440">
          <v:shape id="_x0000_i1116" type="#_x0000_t75" style="width:48pt;height:21.75pt" o:ole="">
            <v:imagedata r:id="rId178" o:title=""/>
          </v:shape>
          <o:OLEObject Type="Embed" ProgID="Equation.3" ShapeID="_x0000_i1116" DrawAspect="Content" ObjectID="_1495264385" r:id="rId179"/>
        </w:object>
      </w:r>
      <w:r>
        <w:rPr>
          <w:lang w:val="en-US"/>
        </w:rPr>
        <w:t xml:space="preserve"> for the </w:t>
      </w:r>
      <w:r>
        <w:rPr>
          <w:lang w:val="en-US"/>
        </w:rPr>
        <w:t xml:space="preserve">Reference Signal and </w:t>
      </w:r>
      <w:r>
        <w:rPr>
          <w:position w:val="-12"/>
          <w:lang w:val="es-ES_tradnl"/>
        </w:rPr>
        <w:object w:dxaOrig="1020" w:dyaOrig="400">
          <v:shape id="_x0000_i1117" type="#_x0000_t75" style="width:51pt;height:20.25pt" o:ole="">
            <v:imagedata r:id="rId180" o:title=""/>
          </v:shape>
          <o:OLEObject Type="Embed" ProgID="Equation.3" ShapeID="_x0000_i1117" DrawAspect="Content" ObjectID="_1495264386" r:id="rId181"/>
        </w:object>
      </w:r>
      <w:r>
        <w:rPr>
          <w:lang w:val="en-US"/>
        </w:rPr>
        <w:t xml:space="preserve"> for the Signal Under Test respectively.</w:t>
      </w:r>
    </w:p>
    <w:p w:rsidR="00000000" w:rsidRDefault="00444957">
      <w:pPr>
        <w:rPr>
          <w:lang w:val="en-US"/>
        </w:rPr>
      </w:pPr>
      <w:r>
        <w:rPr>
          <w:lang w:val="en-US"/>
        </w:rPr>
        <w:br w:type="page"/>
        <w:t xml:space="preserve">For each band </w:t>
      </w:r>
      <w:r>
        <w:rPr>
          <w:i/>
          <w:lang w:val="en-US"/>
        </w:rPr>
        <w:t>k</w:t>
      </w:r>
      <w:r>
        <w:rPr>
          <w:lang w:val="en-US"/>
        </w:rPr>
        <w:t>:</w:t>
      </w:r>
    </w:p>
    <w:p w:rsidR="00000000" w:rsidRDefault="00444957">
      <w:pPr>
        <w:pStyle w:val="enumlev1"/>
        <w:rPr>
          <w:lang w:val="en-US"/>
        </w:rPr>
      </w:pPr>
      <w:r>
        <w:rPr>
          <w:lang w:val="en-US"/>
        </w:rPr>
        <w:t>–</w:t>
      </w:r>
      <w:r>
        <w:rPr>
          <w:lang w:val="en-US"/>
        </w:rPr>
        <w:tab/>
        <w:t>Calculate the asymmetric average excitation.</w:t>
      </w:r>
    </w:p>
    <w:p w:rsidR="00000000" w:rsidRDefault="00444957">
      <w:pPr>
        <w:pStyle w:val="Equation"/>
        <w:tabs>
          <w:tab w:val="left" w:pos="1985"/>
        </w:tabs>
        <w:ind w:left="2410" w:hanging="709"/>
        <w:rPr>
          <w:lang w:val="en-US"/>
        </w:rPr>
      </w:pPr>
      <w:r>
        <w:rPr>
          <w:lang w:val="en-US"/>
        </w:rPr>
        <w:tab/>
      </w:r>
      <w:r>
        <w:rPr>
          <w:position w:val="-16"/>
          <w:sz w:val="20"/>
          <w:lang w:val="es-ES_tradnl"/>
        </w:rPr>
        <w:object w:dxaOrig="5460" w:dyaOrig="440">
          <v:shape id="_x0000_i1118" type="#_x0000_t75" style="width:273pt;height:21.75pt" o:ole="">
            <v:imagedata r:id="rId182" o:title=""/>
          </v:shape>
          <o:OLEObject Type="Embed" ProgID="Equation.3" ShapeID="_x0000_i1118" DrawAspect="Content" ObjectID="_1495264387" r:id="rId183"/>
        </w:object>
      </w:r>
      <w:r>
        <w:rPr>
          <w:lang w:val="en-US"/>
        </w:rPr>
        <w:tab/>
        <w:t>(73)</w:t>
      </w:r>
    </w:p>
    <w:p w:rsidR="00000000" w:rsidRDefault="00444957">
      <w:pPr>
        <w:pStyle w:val="enumlev1"/>
        <w:rPr>
          <w:lang w:val="en-US"/>
        </w:rPr>
      </w:pPr>
      <w:r>
        <w:rPr>
          <w:lang w:val="en-US"/>
        </w:rPr>
        <w:t>–</w:t>
      </w:r>
      <w:r>
        <w:rPr>
          <w:lang w:val="en-US"/>
        </w:rPr>
        <w:tab/>
        <w:t xml:space="preserve">Calculate the effective detection step size </w:t>
      </w:r>
      <w:r>
        <w:rPr>
          <w:i/>
          <w:lang w:val="en-US"/>
        </w:rPr>
        <w:t>s</w:t>
      </w:r>
      <w:r>
        <w:rPr>
          <w:lang w:val="en-US"/>
        </w:rPr>
        <w:t>. The following formula is an appro</w:t>
      </w:r>
      <w:r>
        <w:rPr>
          <w:lang w:val="en-US"/>
        </w:rPr>
        <w:t>ximation to the just noticeable level difference as measured by [Zwicker and Fastl, 1990].</w:t>
      </w:r>
    </w:p>
    <w:p w:rsidR="00000000" w:rsidRDefault="00444957">
      <w:pPr>
        <w:pStyle w:val="enumlev1"/>
        <w:rPr>
          <w:lang w:val="en-US"/>
        </w:rPr>
      </w:pPr>
      <w:r>
        <w:rPr>
          <w:lang w:val="en-US"/>
        </w:rPr>
        <w:tab/>
        <w:t xml:space="preserve">If </w:t>
      </w:r>
      <w:r>
        <w:rPr>
          <w:i/>
          <w:lang w:val="en-US"/>
        </w:rPr>
        <w:t>L</w:t>
      </w:r>
      <w:r>
        <w:rPr>
          <w:lang w:val="en-US"/>
        </w:rPr>
        <w:t>[</w:t>
      </w:r>
      <w:r>
        <w:rPr>
          <w:rFonts w:ascii="Tms Rmn" w:hAnsi="Tms Rmn"/>
          <w:i/>
          <w:sz w:val="8"/>
          <w:lang w:val="en-US"/>
        </w:rPr>
        <w:t> </w:t>
      </w:r>
      <w:r>
        <w:rPr>
          <w:i/>
          <w:lang w:val="en-US"/>
        </w:rPr>
        <w:t>k,</w:t>
      </w:r>
      <w:r>
        <w:rPr>
          <w:rFonts w:ascii="Tms Rmn" w:hAnsi="Tms Rmn"/>
          <w:i/>
          <w:sz w:val="12"/>
          <w:lang w:val="en-US"/>
        </w:rPr>
        <w:t> </w:t>
      </w:r>
      <w:r>
        <w:rPr>
          <w:i/>
          <w:lang w:val="en-US"/>
        </w:rPr>
        <w:t>n</w:t>
      </w:r>
      <w:r>
        <w:rPr>
          <w:lang w:val="en-US"/>
        </w:rPr>
        <w:t>] </w:t>
      </w:r>
      <w:r>
        <w:rPr>
          <w:rFonts w:ascii="Symbol" w:hAnsi="Symbol"/>
          <w:lang w:val="es-ES_tradnl"/>
        </w:rPr>
        <w:t></w:t>
      </w:r>
      <w:r>
        <w:rPr>
          <w:lang w:val="en-US"/>
        </w:rPr>
        <w:t> 0:</w:t>
      </w:r>
    </w:p>
    <w:p w:rsidR="00000000" w:rsidRDefault="00444957">
      <w:pPr>
        <w:pStyle w:val="enumlev1"/>
        <w:tabs>
          <w:tab w:val="left" w:pos="624"/>
          <w:tab w:val="left" w:pos="1474"/>
        </w:tabs>
        <w:spacing w:line="280" w:lineRule="exact"/>
        <w:ind w:left="2160" w:hanging="2160"/>
        <w:jc w:val="left"/>
      </w:pPr>
      <w:r>
        <w:tab/>
      </w:r>
      <w:r>
        <w:tab/>
      </w:r>
      <w:r>
        <w:tab/>
      </w:r>
      <w:r>
        <w:rPr>
          <w:i/>
          <w:iCs/>
        </w:rPr>
        <w:t>s</w:t>
      </w:r>
      <w:r>
        <w:rPr>
          <w:rFonts w:ascii="Tms Rmn" w:hAnsi="Tms Rmn"/>
          <w:i/>
          <w:iCs/>
          <w:sz w:val="8"/>
        </w:rPr>
        <w:t> </w:t>
      </w:r>
      <w:r>
        <w:t>[</w:t>
      </w:r>
      <w:r>
        <w:rPr>
          <w:rFonts w:ascii="Tms Rmn" w:hAnsi="Tms Rmn"/>
          <w:i/>
          <w:iCs/>
          <w:sz w:val="8"/>
        </w:rPr>
        <w:t> </w:t>
      </w:r>
      <w:r>
        <w:rPr>
          <w:i/>
          <w:iCs/>
        </w:rPr>
        <w:t>k,</w:t>
      </w:r>
      <w:r>
        <w:rPr>
          <w:rFonts w:ascii="Tms Rmn" w:hAnsi="Tms Rmn"/>
          <w:i/>
          <w:iCs/>
          <w:sz w:val="12"/>
        </w:rPr>
        <w:t> </w:t>
      </w:r>
      <w:r>
        <w:rPr>
          <w:i/>
          <w:iCs/>
        </w:rPr>
        <w:t>n</w:t>
      </w:r>
      <w:r>
        <w:t>]  </w:t>
      </w:r>
      <w:r>
        <w:rPr>
          <w:rFonts w:ascii="Symbol" w:hAnsi="Symbol"/>
        </w:rPr>
        <w:t></w:t>
      </w:r>
      <w:r>
        <w:rPr>
          <w:rFonts w:hint="eastAsia"/>
        </w:rPr>
        <w:t>  </w:t>
      </w:r>
      <w:r>
        <w:t>5.95072 </w:t>
      </w:r>
      <w:r>
        <w:rPr>
          <w:rFonts w:ascii="Symbol" w:hAnsi="Symbol"/>
          <w:lang w:val="es-ES_tradnl"/>
        </w:rPr>
        <w:t></w:t>
      </w:r>
      <w:r>
        <w:rPr>
          <w:rFonts w:hint="eastAsia"/>
        </w:rPr>
        <w:t> </w:t>
      </w:r>
      <w:r>
        <w:t>((6.39468)/</w:t>
      </w:r>
      <w:r>
        <w:rPr>
          <w:i/>
          <w:iCs/>
        </w:rPr>
        <w:t>L</w:t>
      </w:r>
      <w:r>
        <w:rPr>
          <w:rFonts w:ascii="Tms Rmn" w:hAnsi="Tms Rmn"/>
          <w:sz w:val="8"/>
        </w:rPr>
        <w:t> </w:t>
      </w:r>
      <w:r>
        <w:t>[</w:t>
      </w:r>
      <w:r>
        <w:rPr>
          <w:rFonts w:ascii="Tms Rmn" w:hAnsi="Tms Rmn"/>
          <w:i/>
          <w:iCs/>
          <w:sz w:val="8"/>
        </w:rPr>
        <w:t> </w:t>
      </w:r>
      <w:r>
        <w:rPr>
          <w:i/>
          <w:iCs/>
        </w:rPr>
        <w:t>k,</w:t>
      </w:r>
      <w:r>
        <w:rPr>
          <w:rFonts w:ascii="Tms Rmn" w:hAnsi="Tms Rmn"/>
          <w:i/>
          <w:iCs/>
          <w:sz w:val="12"/>
        </w:rPr>
        <w:t> </w:t>
      </w:r>
      <w:r>
        <w:rPr>
          <w:i/>
          <w:iCs/>
        </w:rPr>
        <w:t>n</w:t>
      </w:r>
      <w:r>
        <w:t>])</w:t>
      </w:r>
      <w:r>
        <w:rPr>
          <w:position w:val="6"/>
          <w:sz w:val="20"/>
        </w:rPr>
        <w:t>1.71332</w:t>
      </w:r>
      <w:r>
        <w:t> </w:t>
      </w:r>
      <w:r>
        <w:rPr>
          <w:rFonts w:ascii="Symbol" w:hAnsi="Symbol"/>
          <w:lang w:val="es-ES_tradnl"/>
        </w:rPr>
        <w:t></w:t>
      </w:r>
      <w:r>
        <w:t> 9.01033 </w:t>
      </w:r>
      <w:r>
        <w:rPr>
          <w:rFonts w:ascii="Symbol" w:hAnsi="Symbol"/>
          <w:lang w:val="es-ES_tradnl"/>
        </w:rPr>
        <w:t></w:t>
      </w:r>
      <w:r>
        <w:t> 10</w:t>
      </w:r>
      <w:r>
        <w:rPr>
          <w:position w:val="6"/>
          <w:sz w:val="20"/>
        </w:rPr>
        <w:t>–11</w:t>
      </w:r>
      <w:r>
        <w:t> </w:t>
      </w:r>
      <w:r>
        <w:rPr>
          <w:rFonts w:ascii="Symbol" w:hAnsi="Symbol"/>
          <w:lang w:val="es-ES_tradnl"/>
        </w:rPr>
        <w:t></w:t>
      </w:r>
      <w:r>
        <w:t> </w:t>
      </w:r>
      <w:r>
        <w:rPr>
          <w:i/>
          <w:iCs/>
        </w:rPr>
        <w:t>L</w:t>
      </w:r>
      <w:r>
        <w:rPr>
          <w:rFonts w:ascii="Tms Rmn" w:hAnsi="Tms Rmn"/>
          <w:sz w:val="8"/>
        </w:rPr>
        <w:t> </w:t>
      </w:r>
      <w:r>
        <w:t>[</w:t>
      </w:r>
      <w:r>
        <w:rPr>
          <w:rFonts w:ascii="Tms Rmn" w:hAnsi="Tms Rmn"/>
          <w:i/>
          <w:iCs/>
          <w:sz w:val="8"/>
        </w:rPr>
        <w:t> </w:t>
      </w:r>
      <w:r>
        <w:rPr>
          <w:i/>
          <w:iCs/>
        </w:rPr>
        <w:t>k,</w:t>
      </w:r>
      <w:r>
        <w:rPr>
          <w:rFonts w:ascii="Tms Rmn" w:hAnsi="Tms Rmn"/>
          <w:i/>
          <w:iCs/>
          <w:sz w:val="12"/>
        </w:rPr>
        <w:t> </w:t>
      </w:r>
      <w:r>
        <w:rPr>
          <w:i/>
          <w:iCs/>
        </w:rPr>
        <w:t>n</w:t>
      </w:r>
      <w:r>
        <w:t>]</w:t>
      </w:r>
      <w:r>
        <w:rPr>
          <w:position w:val="6"/>
          <w:sz w:val="20"/>
        </w:rPr>
        <w:t>4</w:t>
      </w:r>
      <w:r>
        <w:t> </w:t>
      </w:r>
      <w:r>
        <w:rPr>
          <w:rFonts w:ascii="Symbol" w:hAnsi="Symbol"/>
          <w:lang w:val="es-ES_tradnl"/>
        </w:rPr>
        <w:t></w:t>
      </w:r>
      <w:r>
        <w:rPr>
          <w:rFonts w:hint="eastAsia"/>
        </w:rPr>
        <w:t> </w:t>
      </w:r>
      <w:r>
        <w:t>5.05622 </w:t>
      </w:r>
      <w:r>
        <w:rPr>
          <w:rFonts w:ascii="Symbol" w:hAnsi="Symbol"/>
          <w:lang w:val="es-ES_tradnl"/>
        </w:rPr>
        <w:t></w:t>
      </w:r>
      <w:r>
        <w:br/>
        <w:t>10</w:t>
      </w:r>
      <w:r>
        <w:rPr>
          <w:position w:val="6"/>
          <w:sz w:val="20"/>
        </w:rPr>
        <w:t>–6</w:t>
      </w:r>
      <w:r>
        <w:t> </w:t>
      </w:r>
      <w:r>
        <w:rPr>
          <w:rFonts w:ascii="Symbol" w:hAnsi="Symbol"/>
          <w:lang w:val="es-ES_tradnl"/>
        </w:rPr>
        <w:t></w:t>
      </w:r>
      <w:r>
        <w:t xml:space="preserve"> </w:t>
      </w:r>
      <w:r>
        <w:rPr>
          <w:i/>
          <w:iCs/>
        </w:rPr>
        <w:t>L</w:t>
      </w:r>
      <w:r>
        <w:rPr>
          <w:rFonts w:ascii="Tms Rmn" w:hAnsi="Tms Rmn"/>
          <w:sz w:val="8"/>
        </w:rPr>
        <w:t> </w:t>
      </w:r>
      <w:r>
        <w:t>[</w:t>
      </w:r>
      <w:r>
        <w:rPr>
          <w:rFonts w:ascii="Tms Rmn" w:hAnsi="Tms Rmn"/>
          <w:i/>
          <w:iCs/>
          <w:sz w:val="8"/>
        </w:rPr>
        <w:t> </w:t>
      </w:r>
      <w:r>
        <w:rPr>
          <w:i/>
          <w:iCs/>
        </w:rPr>
        <w:t>k,</w:t>
      </w:r>
      <w:r>
        <w:rPr>
          <w:rFonts w:ascii="Tms Rmn" w:hAnsi="Tms Rmn"/>
          <w:i/>
          <w:iCs/>
          <w:sz w:val="12"/>
        </w:rPr>
        <w:t> </w:t>
      </w:r>
      <w:r>
        <w:rPr>
          <w:i/>
          <w:iCs/>
        </w:rPr>
        <w:t>n</w:t>
      </w:r>
      <w:r>
        <w:t>]</w:t>
      </w:r>
      <w:r>
        <w:rPr>
          <w:position w:val="6"/>
          <w:sz w:val="20"/>
        </w:rPr>
        <w:t>3</w:t>
      </w:r>
      <w:r>
        <w:t> – 0.00102438 </w:t>
      </w:r>
      <w:r>
        <w:rPr>
          <w:rFonts w:ascii="Symbol" w:hAnsi="Symbol"/>
          <w:lang w:val="es-ES_tradnl"/>
        </w:rPr>
        <w:t></w:t>
      </w:r>
      <w:r>
        <w:t> </w:t>
      </w:r>
      <w:r>
        <w:rPr>
          <w:i/>
          <w:iCs/>
        </w:rPr>
        <w:t>L</w:t>
      </w:r>
      <w:r>
        <w:rPr>
          <w:rFonts w:ascii="Tms Rmn" w:hAnsi="Tms Rmn"/>
          <w:sz w:val="8"/>
        </w:rPr>
        <w:t> </w:t>
      </w:r>
      <w:r>
        <w:t>[</w:t>
      </w:r>
      <w:r>
        <w:rPr>
          <w:rFonts w:ascii="Tms Rmn" w:hAnsi="Tms Rmn"/>
          <w:i/>
          <w:iCs/>
          <w:sz w:val="8"/>
        </w:rPr>
        <w:t> </w:t>
      </w:r>
      <w:r>
        <w:rPr>
          <w:i/>
          <w:iCs/>
        </w:rPr>
        <w:t>k,</w:t>
      </w:r>
      <w:r>
        <w:rPr>
          <w:rFonts w:ascii="Tms Rmn" w:hAnsi="Tms Rmn"/>
          <w:i/>
          <w:iCs/>
          <w:sz w:val="12"/>
        </w:rPr>
        <w:t> </w:t>
      </w:r>
      <w:r>
        <w:rPr>
          <w:i/>
          <w:iCs/>
        </w:rPr>
        <w:t>n</w:t>
      </w:r>
      <w:r>
        <w:t>]</w:t>
      </w:r>
      <w:r>
        <w:rPr>
          <w:position w:val="6"/>
          <w:sz w:val="20"/>
        </w:rPr>
        <w:t>2</w:t>
      </w:r>
      <w:r>
        <w:rPr>
          <w:vertAlign w:val="superscript"/>
        </w:rPr>
        <w:t> </w:t>
      </w:r>
      <w:r>
        <w:rPr>
          <w:rFonts w:ascii="Symbol" w:hAnsi="Symbol"/>
          <w:lang w:val="es-ES_tradnl"/>
        </w:rPr>
        <w:t></w:t>
      </w:r>
      <w:r>
        <w:rPr>
          <w:rFonts w:hint="eastAsia"/>
        </w:rPr>
        <w:t> </w:t>
      </w:r>
      <w:r>
        <w:t>0.0550197 </w:t>
      </w:r>
      <w:r>
        <w:rPr>
          <w:rFonts w:ascii="Symbol" w:hAnsi="Symbol"/>
          <w:lang w:val="es-ES_tradnl"/>
        </w:rPr>
        <w:t></w:t>
      </w:r>
      <w:r>
        <w:t> </w:t>
      </w:r>
      <w:r>
        <w:rPr>
          <w:i/>
          <w:iCs/>
        </w:rPr>
        <w:t>L</w:t>
      </w:r>
      <w:r>
        <w:t>[</w:t>
      </w:r>
      <w:r>
        <w:rPr>
          <w:rFonts w:ascii="Tms Rmn" w:hAnsi="Tms Rmn"/>
          <w:i/>
          <w:iCs/>
          <w:sz w:val="8"/>
        </w:rPr>
        <w:t> </w:t>
      </w:r>
      <w:r>
        <w:rPr>
          <w:i/>
          <w:iCs/>
        </w:rPr>
        <w:t>k,</w:t>
      </w:r>
      <w:r>
        <w:rPr>
          <w:rFonts w:ascii="Tms Rmn" w:hAnsi="Tms Rmn"/>
          <w:i/>
          <w:iCs/>
          <w:sz w:val="12"/>
        </w:rPr>
        <w:t> </w:t>
      </w:r>
      <w:r>
        <w:rPr>
          <w:i/>
          <w:iCs/>
        </w:rPr>
        <w:t>n</w:t>
      </w:r>
      <w:r>
        <w:t>] –0.198719</w:t>
      </w:r>
    </w:p>
    <w:p w:rsidR="00000000" w:rsidRDefault="00444957">
      <w:pPr>
        <w:pStyle w:val="enumlev1"/>
        <w:rPr>
          <w:lang w:val="en-US"/>
        </w:rPr>
      </w:pPr>
      <w:r>
        <w:tab/>
      </w:r>
      <w:r>
        <w:rPr>
          <w:lang w:val="en-US"/>
        </w:rPr>
        <w:t xml:space="preserve">else </w:t>
      </w:r>
    </w:p>
    <w:p w:rsidR="00000000" w:rsidRDefault="00444957">
      <w:pPr>
        <w:pStyle w:val="Equation"/>
        <w:rPr>
          <w:lang w:val="en-US"/>
        </w:rPr>
      </w:pPr>
      <w:r>
        <w:rPr>
          <w:lang w:val="en-US"/>
        </w:rPr>
        <w:tab/>
      </w:r>
      <w:r>
        <w:rPr>
          <w:lang w:val="en-US"/>
        </w:rPr>
        <w:tab/>
      </w:r>
      <w:r>
        <w:rPr>
          <w:i/>
          <w:iCs/>
          <w:lang w:val="en-US"/>
        </w:rPr>
        <w:t>s</w:t>
      </w:r>
      <w:r>
        <w:rPr>
          <w:rFonts w:ascii="Tms Rmn" w:hAnsi="Tms Rmn"/>
          <w:sz w:val="8"/>
          <w:lang w:val="en-US"/>
        </w:rPr>
        <w:t> </w:t>
      </w:r>
      <w:r>
        <w:rPr>
          <w:lang w:val="en-US"/>
        </w:rPr>
        <w:t>[</w:t>
      </w:r>
      <w:r>
        <w:rPr>
          <w:rFonts w:ascii="Tms Rmn" w:hAnsi="Tms Rmn"/>
          <w:i/>
          <w:iCs/>
          <w:sz w:val="8"/>
          <w:lang w:val="en-US"/>
        </w:rPr>
        <w:t> </w:t>
      </w:r>
      <w:r>
        <w:rPr>
          <w:i/>
          <w:iCs/>
          <w:lang w:val="en-US"/>
        </w:rPr>
        <w:t>k,</w:t>
      </w:r>
      <w:r>
        <w:rPr>
          <w:rFonts w:ascii="Tms Rmn" w:hAnsi="Tms Rmn"/>
          <w:i/>
          <w:iCs/>
          <w:sz w:val="12"/>
          <w:lang w:val="en-US"/>
        </w:rPr>
        <w:t> </w:t>
      </w:r>
      <w:r>
        <w:rPr>
          <w:i/>
          <w:iCs/>
          <w:lang w:val="en-US"/>
        </w:rPr>
        <w:t>n</w:t>
      </w:r>
      <w:r>
        <w:rPr>
          <w:lang w:val="en-US"/>
        </w:rPr>
        <w:t>] </w:t>
      </w:r>
      <w:r>
        <w:rPr>
          <w:rFonts w:ascii="Symbol" w:hAnsi="Symbol"/>
          <w:lang w:val="es-ES_tradnl"/>
        </w:rPr>
        <w:t></w:t>
      </w:r>
      <w:r>
        <w:rPr>
          <w:lang w:val="en-US"/>
        </w:rPr>
        <w:t> 1.0 </w:t>
      </w:r>
      <w:r>
        <w:rPr>
          <w:rFonts w:ascii="Symbol" w:hAnsi="Symbol"/>
          <w:lang w:val="es-ES_tradnl"/>
        </w:rPr>
        <w:t></w:t>
      </w:r>
      <w:r>
        <w:rPr>
          <w:lang w:val="en-US"/>
        </w:rPr>
        <w:t> 10</w:t>
      </w:r>
      <w:r>
        <w:rPr>
          <w:position w:val="6"/>
          <w:sz w:val="20"/>
          <w:lang w:val="en-US"/>
        </w:rPr>
        <w:t>30</w:t>
      </w:r>
      <w:r>
        <w:rPr>
          <w:lang w:val="en-US"/>
        </w:rPr>
        <w:tab/>
        <w:t>(74)</w:t>
      </w:r>
    </w:p>
    <w:p w:rsidR="00000000" w:rsidRDefault="00444957">
      <w:pPr>
        <w:pStyle w:val="enumlev1"/>
        <w:rPr>
          <w:iCs/>
          <w:lang w:val="en-US"/>
        </w:rPr>
      </w:pPr>
      <w:r>
        <w:rPr>
          <w:lang w:val="en-US"/>
        </w:rPr>
        <w:t>–</w:t>
      </w:r>
      <w:r>
        <w:rPr>
          <w:lang w:val="en-US"/>
        </w:rPr>
        <w:tab/>
        <w:t xml:space="preserve">Calculate the signed error </w:t>
      </w:r>
      <w:r>
        <w:rPr>
          <w:i/>
          <w:lang w:val="en-US"/>
        </w:rPr>
        <w:t>e</w:t>
      </w:r>
      <w:r>
        <w:rPr>
          <w:iCs/>
          <w:lang w:val="en-US"/>
        </w:rPr>
        <w:t>:</w:t>
      </w:r>
    </w:p>
    <w:p w:rsidR="00000000" w:rsidRDefault="00444957">
      <w:pPr>
        <w:pStyle w:val="Equation"/>
        <w:rPr>
          <w:lang w:val="en-US"/>
        </w:rPr>
      </w:pPr>
      <w:r>
        <w:rPr>
          <w:lang w:val="en-US"/>
        </w:rPr>
        <w:tab/>
      </w:r>
      <w:r>
        <w:rPr>
          <w:lang w:val="en-US"/>
        </w:rPr>
        <w:tab/>
      </w:r>
      <w:r>
        <w:rPr>
          <w:position w:val="-16"/>
          <w:sz w:val="20"/>
          <w:lang w:val="es-ES_tradnl"/>
        </w:rPr>
        <w:object w:dxaOrig="2940" w:dyaOrig="440">
          <v:shape id="_x0000_i1119" type="#_x0000_t75" style="width:147pt;height:21.75pt" o:ole="">
            <v:imagedata r:id="rId184" o:title=""/>
          </v:shape>
          <o:OLEObject Type="Embed" ProgID="Equation.3" ShapeID="_x0000_i1119" DrawAspect="Content" ObjectID="_1495264388" r:id="rId185"/>
        </w:object>
      </w:r>
      <w:r>
        <w:rPr>
          <w:lang w:val="en-US"/>
        </w:rPr>
        <w:tab/>
        <w:t>(75)</w:t>
      </w:r>
    </w:p>
    <w:p w:rsidR="00000000" w:rsidRDefault="00444957">
      <w:pPr>
        <w:pStyle w:val="enumlev1"/>
        <w:spacing w:line="300" w:lineRule="exact"/>
        <w:rPr>
          <w:lang w:val="en-US"/>
        </w:rPr>
      </w:pPr>
      <w:r>
        <w:rPr>
          <w:lang w:val="en-US"/>
        </w:rPr>
        <w:t>–</w:t>
      </w:r>
      <w:r>
        <w:rPr>
          <w:lang w:val="en-US"/>
        </w:rPr>
        <w:tab/>
        <w:t xml:space="preserve">If </w:t>
      </w:r>
      <w:r>
        <w:rPr>
          <w:position w:val="-16"/>
          <w:lang w:val="es-ES_tradnl"/>
        </w:rPr>
        <w:object w:dxaOrig="2180" w:dyaOrig="440">
          <v:shape id="_x0000_i1120" type="#_x0000_t75" style="width:108.75pt;height:21.75pt" o:ole="">
            <v:imagedata r:id="rId186" o:title=""/>
          </v:shape>
          <o:OLEObject Type="Embed" ProgID="Equation.3" ShapeID="_x0000_i1120" DrawAspect="Content" ObjectID="_1495264389" r:id="rId187"/>
        </w:object>
      </w:r>
      <w:r>
        <w:rPr>
          <w:lang w:val="en-US"/>
        </w:rPr>
        <w:t xml:space="preserve"> then the steepness of slope </w:t>
      </w:r>
      <w:r>
        <w:rPr>
          <w:i/>
          <w:lang w:val="en-US"/>
        </w:rPr>
        <w:t>b</w:t>
      </w:r>
      <w:r>
        <w:rPr>
          <w:lang w:val="en-US"/>
        </w:rPr>
        <w:t xml:space="preserve"> is set to 4.0 otherwise it is set to 6.0. This models the effect that an increase of the signal energy of the Signal Under Test in comparison to the Reference Signal is more stri</w:t>
      </w:r>
      <w:r>
        <w:rPr>
          <w:lang w:val="en-US"/>
        </w:rPr>
        <w:t>king than a decrease.</w:t>
      </w:r>
    </w:p>
    <w:p w:rsidR="00000000" w:rsidRDefault="00444957">
      <w:pPr>
        <w:pStyle w:val="enumlev1"/>
        <w:rPr>
          <w:lang w:val="en-US"/>
        </w:rPr>
      </w:pPr>
      <w:r>
        <w:rPr>
          <w:lang w:val="en-US"/>
        </w:rPr>
        <w:t>–</w:t>
      </w:r>
      <w:r>
        <w:rPr>
          <w:lang w:val="en-US"/>
        </w:rPr>
        <w:tab/>
        <w:t xml:space="preserve">Calculate the scale factor </w:t>
      </w:r>
      <w:r>
        <w:rPr>
          <w:i/>
          <w:lang w:val="en-US"/>
        </w:rPr>
        <w:t>a</w:t>
      </w:r>
      <w:r>
        <w:rPr>
          <w:lang w:val="en-US"/>
        </w:rPr>
        <w:t>:</w:t>
      </w:r>
    </w:p>
    <w:p w:rsidR="00000000" w:rsidRDefault="00444957">
      <w:pPr>
        <w:pStyle w:val="Equation"/>
        <w:rPr>
          <w:lang w:val="en-US"/>
        </w:rPr>
      </w:pPr>
      <w:r>
        <w:rPr>
          <w:lang w:val="en-US"/>
        </w:rPr>
        <w:tab/>
      </w:r>
      <w:r>
        <w:rPr>
          <w:lang w:val="en-US"/>
        </w:rPr>
        <w:tab/>
      </w:r>
      <w:r>
        <w:rPr>
          <w:position w:val="-30"/>
          <w:sz w:val="20"/>
          <w:lang w:val="es-ES_tradnl"/>
        </w:rPr>
        <w:object w:dxaOrig="2620" w:dyaOrig="999">
          <v:shape id="_x0000_i1121" type="#_x0000_t75" style="width:131.25pt;height:50.25pt" o:ole="">
            <v:imagedata r:id="rId188" o:title=""/>
          </v:shape>
          <o:OLEObject Type="Embed" ProgID="Equation.3" ShapeID="_x0000_i1121" DrawAspect="Content" ObjectID="_1495264390" r:id="rId189"/>
        </w:object>
      </w:r>
      <w:r>
        <w:rPr>
          <w:lang w:val="en-US"/>
        </w:rPr>
        <w:tab/>
        <w:t>(76)</w:t>
      </w:r>
    </w:p>
    <w:p w:rsidR="00000000" w:rsidRDefault="00444957">
      <w:pPr>
        <w:pStyle w:val="enumlev1"/>
        <w:rPr>
          <w:lang w:val="en-US"/>
        </w:rPr>
      </w:pPr>
      <w:r>
        <w:rPr>
          <w:lang w:val="en-US"/>
        </w:rPr>
        <w:t>–</w:t>
      </w:r>
      <w:r>
        <w:rPr>
          <w:lang w:val="en-US"/>
        </w:rPr>
        <w:tab/>
        <w:t xml:space="preserve">Calculate the probability of detection. Equation (76) sets the scale factor </w:t>
      </w:r>
      <w:r>
        <w:rPr>
          <w:i/>
          <w:lang w:val="en-US"/>
        </w:rPr>
        <w:t>a</w:t>
      </w:r>
      <w:r>
        <w:rPr>
          <w:lang w:val="en-US"/>
        </w:rPr>
        <w:t xml:space="preserve"> such that if </w:t>
      </w:r>
      <w:r>
        <w:rPr>
          <w:i/>
          <w:iCs/>
          <w:lang w:val="en-US"/>
        </w:rPr>
        <w:t>e</w:t>
      </w:r>
      <w:r>
        <w:rPr>
          <w:lang w:val="en-US"/>
        </w:rPr>
        <w:t>[</w:t>
      </w:r>
      <w:r>
        <w:rPr>
          <w:rFonts w:ascii="Tms Rmn" w:hAnsi="Tms Rmn"/>
          <w:i/>
          <w:iCs/>
          <w:sz w:val="8"/>
          <w:lang w:val="en-US"/>
        </w:rPr>
        <w:t> </w:t>
      </w:r>
      <w:r>
        <w:rPr>
          <w:i/>
          <w:iCs/>
          <w:lang w:val="en-US"/>
        </w:rPr>
        <w:t>k,</w:t>
      </w:r>
      <w:r>
        <w:rPr>
          <w:rFonts w:ascii="Tms Rmn" w:hAnsi="Tms Rmn"/>
          <w:i/>
          <w:iCs/>
          <w:sz w:val="12"/>
          <w:lang w:val="en-US"/>
        </w:rPr>
        <w:t> </w:t>
      </w:r>
      <w:r>
        <w:rPr>
          <w:i/>
          <w:iCs/>
          <w:lang w:val="en-US"/>
        </w:rPr>
        <w:t>n</w:t>
      </w:r>
      <w:r>
        <w:rPr>
          <w:lang w:val="en-US"/>
        </w:rPr>
        <w:t>]</w:t>
      </w:r>
      <w:r>
        <w:rPr>
          <w:i/>
          <w:lang w:val="en-US"/>
        </w:rPr>
        <w:t xml:space="preserve"> </w:t>
      </w:r>
      <w:r>
        <w:rPr>
          <w:lang w:val="en-US"/>
        </w:rPr>
        <w:t>equals</w:t>
      </w:r>
      <w:r>
        <w:rPr>
          <w:i/>
          <w:lang w:val="en-US"/>
        </w:rPr>
        <w:t xml:space="preserve"> </w:t>
      </w:r>
      <w:r>
        <w:rPr>
          <w:i/>
          <w:iCs/>
          <w:lang w:val="en-US"/>
        </w:rPr>
        <w:t>s</w:t>
      </w:r>
      <w:r>
        <w:rPr>
          <w:lang w:val="en-US"/>
        </w:rPr>
        <w:t>[</w:t>
      </w:r>
      <w:r>
        <w:rPr>
          <w:rFonts w:ascii="Tms Rmn" w:hAnsi="Tms Rmn"/>
          <w:i/>
          <w:iCs/>
          <w:sz w:val="8"/>
          <w:lang w:val="en-US"/>
        </w:rPr>
        <w:t> </w:t>
      </w:r>
      <w:r>
        <w:rPr>
          <w:i/>
          <w:iCs/>
          <w:lang w:val="en-US"/>
        </w:rPr>
        <w:t>k,</w:t>
      </w:r>
      <w:r>
        <w:rPr>
          <w:rFonts w:ascii="Tms Rmn" w:hAnsi="Tms Rmn"/>
          <w:i/>
          <w:iCs/>
          <w:sz w:val="12"/>
          <w:lang w:val="en-US"/>
        </w:rPr>
        <w:t> </w:t>
      </w:r>
      <w:r>
        <w:rPr>
          <w:i/>
          <w:iCs/>
          <w:lang w:val="en-US"/>
        </w:rPr>
        <w:t>n</w:t>
      </w:r>
      <w:r>
        <w:rPr>
          <w:lang w:val="en-US"/>
        </w:rPr>
        <w:t>],</w:t>
      </w:r>
      <w:r>
        <w:rPr>
          <w:i/>
          <w:iCs/>
          <w:lang w:val="en-US"/>
        </w:rPr>
        <w:t xml:space="preserve"> p</w:t>
      </w:r>
      <w:r>
        <w:rPr>
          <w:i/>
          <w:iCs/>
          <w:position w:val="-4"/>
          <w:sz w:val="20"/>
          <w:lang w:val="en-US"/>
        </w:rPr>
        <w:t>c</w:t>
      </w:r>
      <w:r>
        <w:rPr>
          <w:lang w:val="en-US"/>
        </w:rPr>
        <w:t>[</w:t>
      </w:r>
      <w:r>
        <w:rPr>
          <w:rFonts w:ascii="Tms Rmn" w:hAnsi="Tms Rmn"/>
          <w:i/>
          <w:iCs/>
          <w:sz w:val="8"/>
          <w:lang w:val="en-US"/>
        </w:rPr>
        <w:t> </w:t>
      </w:r>
      <w:r>
        <w:rPr>
          <w:i/>
          <w:iCs/>
          <w:lang w:val="en-US"/>
        </w:rPr>
        <w:t>k,</w:t>
      </w:r>
      <w:r>
        <w:rPr>
          <w:rFonts w:ascii="Tms Rmn" w:hAnsi="Tms Rmn"/>
          <w:i/>
          <w:iCs/>
          <w:sz w:val="12"/>
          <w:lang w:val="en-US"/>
        </w:rPr>
        <w:t> </w:t>
      </w:r>
      <w:r>
        <w:rPr>
          <w:i/>
          <w:iCs/>
          <w:lang w:val="en-US"/>
        </w:rPr>
        <w:t>n</w:t>
      </w:r>
      <w:r>
        <w:rPr>
          <w:lang w:val="en-US"/>
        </w:rPr>
        <w:t xml:space="preserve">] becomes </w:t>
      </w:r>
      <w:r>
        <w:rPr>
          <w:i/>
          <w:lang w:val="en-US"/>
        </w:rPr>
        <w:t>0.5</w:t>
      </w:r>
      <w:r>
        <w:rPr>
          <w:lang w:val="en-US"/>
        </w:rPr>
        <w:t>:</w:t>
      </w:r>
    </w:p>
    <w:p w:rsidR="00000000" w:rsidRDefault="00444957">
      <w:pPr>
        <w:pStyle w:val="Equation"/>
        <w:rPr>
          <w:lang w:val="en-US"/>
        </w:rPr>
      </w:pPr>
      <w:r>
        <w:rPr>
          <w:lang w:val="en-US"/>
        </w:rPr>
        <w:tab/>
      </w:r>
      <w:r>
        <w:rPr>
          <w:lang w:val="en-US"/>
        </w:rPr>
        <w:tab/>
      </w:r>
      <w:r>
        <w:rPr>
          <w:position w:val="-12"/>
          <w:sz w:val="20"/>
          <w:lang w:val="es-ES_tradnl"/>
        </w:rPr>
        <w:object w:dxaOrig="3159" w:dyaOrig="480">
          <v:shape id="_x0000_i1122" type="#_x0000_t75" style="width:158.25pt;height:24pt" o:ole="">
            <v:imagedata r:id="rId190" o:title=""/>
          </v:shape>
          <o:OLEObject Type="Embed" ProgID="Equation.3" ShapeID="_x0000_i1122" DrawAspect="Content" ObjectID="_1495264391" r:id="rId191"/>
        </w:object>
      </w:r>
      <w:r>
        <w:rPr>
          <w:lang w:val="en-US"/>
        </w:rPr>
        <w:tab/>
        <w:t>(77)</w:t>
      </w:r>
    </w:p>
    <w:p w:rsidR="00000000" w:rsidRDefault="00444957">
      <w:pPr>
        <w:pStyle w:val="enumlev1"/>
        <w:rPr>
          <w:lang w:val="en-US"/>
        </w:rPr>
      </w:pPr>
      <w:r>
        <w:rPr>
          <w:lang w:val="en-US"/>
        </w:rPr>
        <w:t>–</w:t>
      </w:r>
      <w:r>
        <w:rPr>
          <w:lang w:val="en-US"/>
        </w:rPr>
        <w:tab/>
        <w:t>Ca</w:t>
      </w:r>
      <w:r>
        <w:rPr>
          <w:lang w:val="en-US"/>
        </w:rPr>
        <w:t>lculate the total number of steps above the threshold:</w:t>
      </w:r>
    </w:p>
    <w:p w:rsidR="00000000" w:rsidRDefault="00444957">
      <w:pPr>
        <w:pStyle w:val="Equation"/>
        <w:ind w:left="794" w:firstLine="907"/>
        <w:rPr>
          <w:lang w:val="en-US"/>
        </w:rPr>
      </w:pPr>
      <w:r>
        <w:rPr>
          <w:lang w:val="en-US"/>
        </w:rPr>
        <w:tab/>
      </w:r>
      <w:r>
        <w:rPr>
          <w:position w:val="-30"/>
          <w:sz w:val="20"/>
          <w:lang w:val="es-ES_tradnl"/>
        </w:rPr>
        <w:object w:dxaOrig="2380" w:dyaOrig="740">
          <v:shape id="_x0000_i1123" type="#_x0000_t75" style="width:119.25pt;height:36.75pt" o:ole="">
            <v:imagedata r:id="rId192" o:title=""/>
          </v:shape>
          <o:OLEObject Type="Embed" ProgID="Equation.3" ShapeID="_x0000_i1123" DrawAspect="Content" ObjectID="_1495264392" r:id="rId193"/>
        </w:object>
      </w:r>
      <w:r>
        <w:rPr>
          <w:lang w:val="en-US"/>
        </w:rPr>
        <w:tab/>
        <w:t>(78)</w:t>
      </w:r>
    </w:p>
    <w:p w:rsidR="00000000" w:rsidRDefault="00444957">
      <w:pPr>
        <w:pStyle w:val="enumlev1"/>
        <w:rPr>
          <w:lang w:val="en-US"/>
        </w:rPr>
      </w:pPr>
      <w:r>
        <w:rPr>
          <w:lang w:val="en-US"/>
        </w:rPr>
        <w:t>–</w:t>
      </w:r>
      <w:r>
        <w:rPr>
          <w:lang w:val="en-US"/>
        </w:rPr>
        <w:tab/>
        <w:t>The binaural detection probability is:</w:t>
      </w:r>
    </w:p>
    <w:p w:rsidR="00000000" w:rsidRDefault="00444957">
      <w:pPr>
        <w:pStyle w:val="Equation"/>
        <w:rPr>
          <w:lang w:val="en-US"/>
        </w:rPr>
      </w:pPr>
      <w:r>
        <w:rPr>
          <w:lang w:val="en-US"/>
        </w:rPr>
        <w:tab/>
      </w:r>
      <w:r>
        <w:rPr>
          <w:lang w:val="en-US"/>
        </w:rPr>
        <w:tab/>
      </w:r>
      <w:r>
        <w:rPr>
          <w:i/>
          <w:iCs/>
          <w:lang w:val="en-US"/>
        </w:rPr>
        <w:t>p</w:t>
      </w:r>
      <w:r>
        <w:rPr>
          <w:i/>
          <w:iCs/>
          <w:position w:val="-4"/>
          <w:sz w:val="20"/>
          <w:lang w:val="en-US"/>
        </w:rPr>
        <w:t>bin</w:t>
      </w:r>
      <w:r>
        <w:rPr>
          <w:rFonts w:ascii="Tms Rmn" w:hAnsi="Tms Rmn"/>
          <w:position w:val="-4"/>
          <w:sz w:val="8"/>
          <w:lang w:val="en-US"/>
        </w:rPr>
        <w:t> </w:t>
      </w:r>
      <w:r>
        <w:rPr>
          <w:lang w:val="en-US"/>
        </w:rPr>
        <w:t>[</w:t>
      </w:r>
      <w:r>
        <w:rPr>
          <w:rFonts w:ascii="Tms Rmn" w:hAnsi="Tms Rmn"/>
          <w:sz w:val="8"/>
          <w:lang w:val="en-US"/>
        </w:rPr>
        <w:t> </w:t>
      </w:r>
      <w:r>
        <w:rPr>
          <w:i/>
          <w:iCs/>
          <w:lang w:val="en-US"/>
        </w:rPr>
        <w:t>k,</w:t>
      </w:r>
      <w:r>
        <w:rPr>
          <w:rFonts w:ascii="Tms Rmn" w:hAnsi="Tms Rmn"/>
          <w:i/>
          <w:iCs/>
          <w:sz w:val="12"/>
          <w:lang w:val="en-US"/>
        </w:rPr>
        <w:t> </w:t>
      </w:r>
      <w:r>
        <w:rPr>
          <w:i/>
          <w:iCs/>
          <w:lang w:val="en-US"/>
        </w:rPr>
        <w:t>n</w:t>
      </w:r>
      <w:r>
        <w:rPr>
          <w:lang w:val="en-US"/>
        </w:rPr>
        <w:t>] </w:t>
      </w:r>
      <w:r>
        <w:rPr>
          <w:rFonts w:ascii="Symbol" w:hAnsi="Symbol"/>
          <w:lang w:val="es-ES_tradnl"/>
        </w:rPr>
        <w:t></w:t>
      </w:r>
      <w:r>
        <w:rPr>
          <w:lang w:val="en-US"/>
        </w:rPr>
        <w:t> max(</w:t>
      </w:r>
      <w:r>
        <w:rPr>
          <w:rFonts w:ascii="Tms Rmn" w:hAnsi="Tms Rmn"/>
          <w:sz w:val="8"/>
          <w:lang w:val="en-US"/>
        </w:rPr>
        <w:t> </w:t>
      </w:r>
      <w:r>
        <w:rPr>
          <w:i/>
          <w:iCs/>
          <w:lang w:val="en-US"/>
        </w:rPr>
        <w:t>p</w:t>
      </w:r>
      <w:r>
        <w:rPr>
          <w:i/>
          <w:iCs/>
          <w:position w:val="-4"/>
          <w:sz w:val="20"/>
          <w:lang w:val="en-US"/>
        </w:rPr>
        <w:t>left</w:t>
      </w:r>
      <w:r>
        <w:rPr>
          <w:rFonts w:ascii="Tms Rmn" w:hAnsi="Tms Rmn"/>
          <w:position w:val="-4"/>
          <w:sz w:val="8"/>
          <w:lang w:val="en-US"/>
        </w:rPr>
        <w:t> </w:t>
      </w:r>
      <w:r>
        <w:rPr>
          <w:lang w:val="en-US"/>
        </w:rPr>
        <w:t>[</w:t>
      </w:r>
      <w:r>
        <w:rPr>
          <w:rFonts w:ascii="Tms Rmn" w:hAnsi="Tms Rmn"/>
          <w:sz w:val="8"/>
          <w:lang w:val="en-US"/>
        </w:rPr>
        <w:t> </w:t>
      </w:r>
      <w:r>
        <w:rPr>
          <w:i/>
          <w:iCs/>
          <w:lang w:val="en-US"/>
        </w:rPr>
        <w:t>k,</w:t>
      </w:r>
      <w:r>
        <w:rPr>
          <w:rFonts w:ascii="Tms Rmn" w:hAnsi="Tms Rmn"/>
          <w:i/>
          <w:iCs/>
          <w:sz w:val="12"/>
          <w:lang w:val="en-US"/>
        </w:rPr>
        <w:t> </w:t>
      </w:r>
      <w:r>
        <w:rPr>
          <w:i/>
          <w:iCs/>
          <w:lang w:val="en-US"/>
        </w:rPr>
        <w:t>n</w:t>
      </w:r>
      <w:r>
        <w:rPr>
          <w:lang w:val="en-US"/>
        </w:rPr>
        <w:t>], </w:t>
      </w:r>
      <w:r>
        <w:rPr>
          <w:i/>
          <w:iCs/>
          <w:lang w:val="en-US"/>
        </w:rPr>
        <w:t>p</w:t>
      </w:r>
      <w:r>
        <w:rPr>
          <w:i/>
          <w:iCs/>
          <w:position w:val="-4"/>
          <w:sz w:val="20"/>
          <w:lang w:val="en-US"/>
        </w:rPr>
        <w:t>right</w:t>
      </w:r>
      <w:r>
        <w:rPr>
          <w:rFonts w:ascii="Tms Rmn" w:hAnsi="Tms Rmn"/>
          <w:position w:val="-4"/>
          <w:sz w:val="8"/>
          <w:lang w:val="en-US"/>
        </w:rPr>
        <w:t> </w:t>
      </w:r>
      <w:r>
        <w:rPr>
          <w:lang w:val="en-US"/>
        </w:rPr>
        <w:t>[</w:t>
      </w:r>
      <w:r>
        <w:rPr>
          <w:rFonts w:ascii="Tms Rmn" w:hAnsi="Tms Rmn"/>
          <w:i/>
          <w:iCs/>
          <w:sz w:val="8"/>
          <w:lang w:val="en-US"/>
        </w:rPr>
        <w:t> </w:t>
      </w:r>
      <w:r>
        <w:rPr>
          <w:i/>
          <w:iCs/>
          <w:lang w:val="en-US"/>
        </w:rPr>
        <w:t>k,</w:t>
      </w:r>
      <w:r>
        <w:rPr>
          <w:rFonts w:ascii="Tms Rmn" w:hAnsi="Tms Rmn"/>
          <w:i/>
          <w:iCs/>
          <w:sz w:val="12"/>
          <w:lang w:val="en-US"/>
        </w:rPr>
        <w:t> </w:t>
      </w:r>
      <w:r>
        <w:rPr>
          <w:i/>
          <w:iCs/>
          <w:lang w:val="en-US"/>
        </w:rPr>
        <w:t>n</w:t>
      </w:r>
      <w:r>
        <w:rPr>
          <w:lang w:val="en-US"/>
        </w:rPr>
        <w:t>])</w:t>
      </w:r>
      <w:r>
        <w:rPr>
          <w:lang w:val="en-US"/>
        </w:rPr>
        <w:tab/>
        <w:t>(79)</w:t>
      </w:r>
    </w:p>
    <w:p w:rsidR="00000000" w:rsidRDefault="00444957">
      <w:pPr>
        <w:pStyle w:val="enumlev1"/>
        <w:rPr>
          <w:lang w:val="en-US"/>
        </w:rPr>
      </w:pPr>
      <w:r>
        <w:rPr>
          <w:lang w:val="en-US"/>
        </w:rPr>
        <w:t>–</w:t>
      </w:r>
      <w:r>
        <w:rPr>
          <w:lang w:val="en-US"/>
        </w:rPr>
        <w:tab/>
        <w:t>The number of steps above threshold for the binaural channel is:</w:t>
      </w:r>
    </w:p>
    <w:p w:rsidR="00000000" w:rsidRDefault="00444957">
      <w:pPr>
        <w:pStyle w:val="Equation"/>
        <w:rPr>
          <w:lang w:val="en-US"/>
        </w:rPr>
      </w:pPr>
      <w:r>
        <w:rPr>
          <w:lang w:val="en-US"/>
        </w:rPr>
        <w:tab/>
      </w:r>
      <w:r>
        <w:rPr>
          <w:lang w:val="en-US"/>
        </w:rPr>
        <w:tab/>
      </w:r>
      <w:r>
        <w:rPr>
          <w:i/>
          <w:iCs/>
          <w:lang w:val="en-US"/>
        </w:rPr>
        <w:t>q</w:t>
      </w:r>
      <w:r>
        <w:rPr>
          <w:i/>
          <w:iCs/>
          <w:position w:val="-4"/>
          <w:sz w:val="20"/>
          <w:lang w:val="en-US"/>
        </w:rPr>
        <w:t>bin</w:t>
      </w:r>
      <w:r>
        <w:rPr>
          <w:rFonts w:ascii="Tms Rmn" w:hAnsi="Tms Rmn"/>
          <w:position w:val="-4"/>
          <w:sz w:val="8"/>
          <w:lang w:val="en-US"/>
        </w:rPr>
        <w:t> </w:t>
      </w:r>
      <w:r>
        <w:rPr>
          <w:lang w:val="en-US"/>
        </w:rPr>
        <w:t>[</w:t>
      </w:r>
      <w:r>
        <w:rPr>
          <w:rFonts w:ascii="Tms Rmn" w:hAnsi="Tms Rmn"/>
          <w:sz w:val="8"/>
          <w:lang w:val="en-US"/>
        </w:rPr>
        <w:t> </w:t>
      </w:r>
      <w:r>
        <w:rPr>
          <w:i/>
          <w:iCs/>
          <w:lang w:val="en-US"/>
        </w:rPr>
        <w:t>k,</w:t>
      </w:r>
      <w:r>
        <w:rPr>
          <w:rFonts w:ascii="Tms Rmn" w:hAnsi="Tms Rmn"/>
          <w:i/>
          <w:iCs/>
          <w:sz w:val="12"/>
          <w:lang w:val="en-US"/>
        </w:rPr>
        <w:t> </w:t>
      </w:r>
      <w:r>
        <w:rPr>
          <w:i/>
          <w:iCs/>
          <w:lang w:val="en-US"/>
        </w:rPr>
        <w:t>n</w:t>
      </w:r>
      <w:r>
        <w:rPr>
          <w:lang w:val="en-US"/>
        </w:rPr>
        <w:t>] </w:t>
      </w:r>
      <w:r>
        <w:rPr>
          <w:rFonts w:ascii="Symbol" w:hAnsi="Symbol"/>
          <w:lang w:val="es-ES_tradnl"/>
        </w:rPr>
        <w:t></w:t>
      </w:r>
      <w:r>
        <w:rPr>
          <w:lang w:val="en-US"/>
        </w:rPr>
        <w:t> max(</w:t>
      </w:r>
      <w:r>
        <w:rPr>
          <w:i/>
          <w:iCs/>
          <w:lang w:val="en-US"/>
        </w:rPr>
        <w:t>q</w:t>
      </w:r>
      <w:r>
        <w:rPr>
          <w:i/>
          <w:iCs/>
          <w:position w:val="-4"/>
          <w:sz w:val="20"/>
          <w:lang w:val="en-US"/>
        </w:rPr>
        <w:t>left</w:t>
      </w:r>
      <w:r>
        <w:rPr>
          <w:rFonts w:ascii="Tms Rmn" w:hAnsi="Tms Rmn"/>
          <w:position w:val="-4"/>
          <w:sz w:val="8"/>
          <w:lang w:val="en-US"/>
        </w:rPr>
        <w:t> </w:t>
      </w:r>
      <w:r>
        <w:rPr>
          <w:lang w:val="en-US"/>
        </w:rPr>
        <w:t>[</w:t>
      </w:r>
      <w:r>
        <w:rPr>
          <w:rFonts w:ascii="Tms Rmn" w:hAnsi="Tms Rmn"/>
          <w:sz w:val="8"/>
          <w:lang w:val="en-US"/>
        </w:rPr>
        <w:t> </w:t>
      </w:r>
      <w:r>
        <w:rPr>
          <w:i/>
          <w:iCs/>
          <w:lang w:val="en-US"/>
        </w:rPr>
        <w:t>k,</w:t>
      </w:r>
      <w:r>
        <w:rPr>
          <w:rFonts w:ascii="Tms Rmn" w:hAnsi="Tms Rmn"/>
          <w:i/>
          <w:iCs/>
          <w:sz w:val="12"/>
          <w:lang w:val="en-US"/>
        </w:rPr>
        <w:t> </w:t>
      </w:r>
      <w:r>
        <w:rPr>
          <w:i/>
          <w:iCs/>
          <w:lang w:val="en-US"/>
        </w:rPr>
        <w:t>n</w:t>
      </w:r>
      <w:r>
        <w:rPr>
          <w:lang w:val="en-US"/>
        </w:rPr>
        <w:t>], </w:t>
      </w:r>
      <w:r>
        <w:rPr>
          <w:i/>
          <w:iCs/>
          <w:lang w:val="en-US"/>
        </w:rPr>
        <w:t>q</w:t>
      </w:r>
      <w:r>
        <w:rPr>
          <w:i/>
          <w:iCs/>
          <w:position w:val="-4"/>
          <w:sz w:val="20"/>
          <w:lang w:val="en-US"/>
        </w:rPr>
        <w:t>right</w:t>
      </w:r>
      <w:r>
        <w:rPr>
          <w:rFonts w:ascii="Tms Rmn" w:hAnsi="Tms Rmn"/>
          <w:position w:val="-4"/>
          <w:sz w:val="8"/>
          <w:lang w:val="en-US"/>
        </w:rPr>
        <w:t> </w:t>
      </w:r>
      <w:r>
        <w:rPr>
          <w:lang w:val="en-US"/>
        </w:rPr>
        <w:t>[</w:t>
      </w:r>
      <w:r>
        <w:rPr>
          <w:rFonts w:ascii="Tms Rmn" w:hAnsi="Tms Rmn"/>
          <w:i/>
          <w:iCs/>
          <w:sz w:val="8"/>
          <w:lang w:val="en-US"/>
        </w:rPr>
        <w:t> </w:t>
      </w:r>
      <w:r>
        <w:rPr>
          <w:i/>
          <w:iCs/>
          <w:lang w:val="en-US"/>
        </w:rPr>
        <w:t>k,</w:t>
      </w:r>
      <w:r>
        <w:rPr>
          <w:rFonts w:ascii="Tms Rmn" w:hAnsi="Tms Rmn"/>
          <w:i/>
          <w:iCs/>
          <w:sz w:val="12"/>
          <w:lang w:val="en-US"/>
        </w:rPr>
        <w:t> </w:t>
      </w:r>
      <w:r>
        <w:rPr>
          <w:i/>
          <w:iCs/>
          <w:lang w:val="en-US"/>
        </w:rPr>
        <w:t>n</w:t>
      </w:r>
      <w:r>
        <w:rPr>
          <w:lang w:val="en-US"/>
        </w:rPr>
        <w:t>])</w:t>
      </w:r>
      <w:r>
        <w:rPr>
          <w:lang w:val="en-US"/>
        </w:rPr>
        <w:tab/>
        <w:t>(80)</w:t>
      </w:r>
    </w:p>
    <w:p w:rsidR="00000000" w:rsidRDefault="00444957">
      <w:pPr>
        <w:rPr>
          <w:lang w:val="en-US"/>
        </w:rPr>
      </w:pPr>
      <w:r>
        <w:rPr>
          <w:lang w:val="en-US"/>
        </w:rPr>
        <w:t xml:space="preserve">The total probability of detection of channel </w:t>
      </w:r>
      <w:r>
        <w:rPr>
          <w:i/>
          <w:lang w:val="en-US"/>
        </w:rPr>
        <w:t>c</w:t>
      </w:r>
      <w:r>
        <w:rPr>
          <w:lang w:val="en-US"/>
        </w:rPr>
        <w:t xml:space="preserve"> of frame </w:t>
      </w:r>
      <w:r>
        <w:rPr>
          <w:i/>
          <w:lang w:val="en-US"/>
        </w:rPr>
        <w:t>n</w:t>
      </w:r>
      <w:r>
        <w:rPr>
          <w:lang w:val="en-US"/>
        </w:rPr>
        <w:t xml:space="preserve"> is:</w:t>
      </w:r>
    </w:p>
    <w:p w:rsidR="00000000" w:rsidRDefault="00444957">
      <w:pPr>
        <w:pStyle w:val="Equation"/>
        <w:rPr>
          <w:lang w:val="en-US"/>
        </w:rPr>
      </w:pPr>
      <w:r>
        <w:rPr>
          <w:lang w:val="en-US"/>
        </w:rPr>
        <w:tab/>
      </w:r>
      <w:r>
        <w:rPr>
          <w:lang w:val="en-US"/>
        </w:rPr>
        <w:tab/>
      </w:r>
      <w:r>
        <w:rPr>
          <w:position w:val="-36"/>
          <w:sz w:val="20"/>
          <w:lang w:val="es-ES_tradnl"/>
        </w:rPr>
        <w:object w:dxaOrig="2840" w:dyaOrig="639">
          <v:shape id="_x0000_i1124" type="#_x0000_t75" style="width:141.75pt;height:32.25pt" o:ole="">
            <v:imagedata r:id="rId194" o:title=""/>
          </v:shape>
          <o:OLEObject Type="Embed" ProgID="Equation.3" ShapeID="_x0000_i1124" DrawAspect="Content" ObjectID="_1495264393" r:id="rId195"/>
        </w:object>
      </w:r>
      <w:r>
        <w:rPr>
          <w:lang w:val="en-US"/>
        </w:rPr>
        <w:tab/>
        <w:t>(81)</w:t>
      </w:r>
    </w:p>
    <w:p w:rsidR="00000000" w:rsidRDefault="00444957">
      <w:pPr>
        <w:rPr>
          <w:lang w:val="en-US"/>
        </w:rPr>
      </w:pPr>
      <w:r>
        <w:rPr>
          <w:lang w:val="en-US"/>
        </w:rPr>
        <w:t xml:space="preserve">where </w:t>
      </w:r>
      <w:r>
        <w:rPr>
          <w:i/>
          <w:lang w:val="en-US"/>
        </w:rPr>
        <w:t>c</w:t>
      </w:r>
      <w:r>
        <w:rPr>
          <w:lang w:val="en-US"/>
        </w:rPr>
        <w:t xml:space="preserve"> can be either </w:t>
      </w:r>
      <w:r>
        <w:rPr>
          <w:i/>
          <w:lang w:val="en-US"/>
        </w:rPr>
        <w:t>left, right</w:t>
      </w:r>
      <w:r>
        <w:rPr>
          <w:lang w:val="en-US"/>
        </w:rPr>
        <w:t xml:space="preserve"> or </w:t>
      </w:r>
      <w:r>
        <w:rPr>
          <w:i/>
          <w:lang w:val="en-US"/>
        </w:rPr>
        <w:t>bin</w:t>
      </w:r>
      <w:r>
        <w:rPr>
          <w:lang w:val="en-US"/>
        </w:rPr>
        <w:t xml:space="preserve">. The total number of steps above threshold for channel </w:t>
      </w:r>
      <w:r>
        <w:rPr>
          <w:i/>
          <w:lang w:val="en-US"/>
        </w:rPr>
        <w:t>c</w:t>
      </w:r>
      <w:r>
        <w:rPr>
          <w:lang w:val="en-US"/>
        </w:rPr>
        <w:t xml:space="preserve"> of frame </w:t>
      </w:r>
      <w:r>
        <w:rPr>
          <w:i/>
          <w:lang w:val="en-US"/>
        </w:rPr>
        <w:t>n</w:t>
      </w:r>
      <w:r>
        <w:rPr>
          <w:lang w:val="en-US"/>
        </w:rPr>
        <w:t xml:space="preserve"> is:</w:t>
      </w:r>
    </w:p>
    <w:p w:rsidR="00000000" w:rsidRDefault="00444957">
      <w:pPr>
        <w:pStyle w:val="Equation"/>
        <w:rPr>
          <w:lang w:val="en-US"/>
        </w:rPr>
      </w:pPr>
      <w:r>
        <w:rPr>
          <w:lang w:val="en-US"/>
        </w:rPr>
        <w:tab/>
      </w:r>
      <w:r>
        <w:rPr>
          <w:lang w:val="en-US"/>
        </w:rPr>
        <w:tab/>
      </w:r>
      <w:r>
        <w:rPr>
          <w:position w:val="-36"/>
          <w:sz w:val="20"/>
          <w:lang w:val="es-ES_tradnl"/>
        </w:rPr>
        <w:object w:dxaOrig="2100" w:dyaOrig="639">
          <v:shape id="_x0000_i1125" type="#_x0000_t75" style="width:105pt;height:32.25pt" o:ole="">
            <v:imagedata r:id="rId196" o:title=""/>
          </v:shape>
          <o:OLEObject Type="Embed" ProgID="Equation.3" ShapeID="_x0000_i1125" DrawAspect="Content" ObjectID="_1495264394" r:id="rId197"/>
        </w:object>
      </w:r>
      <w:r>
        <w:rPr>
          <w:lang w:val="en-US"/>
        </w:rPr>
        <w:tab/>
        <w:t>(82)</w:t>
      </w:r>
    </w:p>
    <w:p w:rsidR="00000000" w:rsidRDefault="00444957">
      <w:pPr>
        <w:pStyle w:val="Heading3"/>
        <w:keepNext w:val="0"/>
        <w:keepLines w:val="0"/>
        <w:rPr>
          <w:lang w:val="en-US"/>
        </w:rPr>
      </w:pPr>
      <w:bookmarkStart w:id="330" w:name="_Toc415385262"/>
      <w:bookmarkStart w:id="331" w:name="_Toc425054156"/>
      <w:r>
        <w:rPr>
          <w:lang w:val="en-US"/>
        </w:rPr>
        <w:br w:type="page"/>
        <w:t>4.7.1</w:t>
      </w:r>
      <w:r>
        <w:rPr>
          <w:lang w:val="en-US"/>
        </w:rPr>
        <w:tab/>
        <w:t>Maximum Filtered Probability of Detection (MFPD</w:t>
      </w:r>
      <w:r>
        <w:rPr>
          <w:position w:val="-4"/>
          <w:sz w:val="20"/>
          <w:lang w:val="en-US"/>
        </w:rPr>
        <w:t>B</w:t>
      </w:r>
      <w:r>
        <w:rPr>
          <w:lang w:val="en-US"/>
        </w:rPr>
        <w:t>)</w:t>
      </w:r>
      <w:bookmarkEnd w:id="330"/>
      <w:bookmarkEnd w:id="331"/>
    </w:p>
    <w:p w:rsidR="00000000" w:rsidRDefault="00444957">
      <w:pPr>
        <w:rPr>
          <w:lang w:val="en-US"/>
        </w:rPr>
      </w:pPr>
      <w:r>
        <w:rPr>
          <w:lang w:val="en-US"/>
        </w:rPr>
        <w:t xml:space="preserve">A smoothed version of the detection probability for each channel </w:t>
      </w:r>
      <w:r>
        <w:rPr>
          <w:i/>
          <w:lang w:val="en-US"/>
        </w:rPr>
        <w:t>c</w:t>
      </w:r>
      <w:r>
        <w:rPr>
          <w:lang w:val="en-US"/>
        </w:rPr>
        <w:t xml:space="preserve"> is calculated:</w:t>
      </w:r>
    </w:p>
    <w:p w:rsidR="00000000" w:rsidRDefault="00444957">
      <w:pPr>
        <w:pStyle w:val="Equation"/>
        <w:rPr>
          <w:lang w:val="en-US"/>
        </w:rPr>
      </w:pPr>
      <w:r>
        <w:rPr>
          <w:lang w:val="en-US"/>
        </w:rPr>
        <w:tab/>
      </w:r>
      <w:r>
        <w:rPr>
          <w:lang w:val="en-US"/>
        </w:rPr>
        <w:tab/>
      </w:r>
      <w:r>
        <w:rPr>
          <w:position w:val="-12"/>
          <w:sz w:val="20"/>
          <w:lang w:val="es-ES_tradnl"/>
        </w:rPr>
        <w:object w:dxaOrig="3620" w:dyaOrig="400">
          <v:shape id="_x0000_i1126" type="#_x0000_t75" style="width:180.75pt;height:20.25pt" o:ole="">
            <v:imagedata r:id="rId198" o:title=""/>
          </v:shape>
          <o:OLEObject Type="Embed" ProgID="Equation.3" ShapeID="_x0000_i1126" DrawAspect="Content" ObjectID="_1495264395" r:id="rId199"/>
        </w:object>
      </w:r>
      <w:r>
        <w:rPr>
          <w:lang w:val="en-US"/>
        </w:rPr>
        <w:tab/>
        <w:t>(83)</w:t>
      </w:r>
    </w:p>
    <w:p w:rsidR="00000000" w:rsidRDefault="00444957">
      <w:pPr>
        <w:rPr>
          <w:lang w:val="en-US"/>
        </w:rPr>
      </w:pPr>
      <w:r>
        <w:rPr>
          <w:lang w:val="en-US"/>
        </w:rPr>
        <w:t xml:space="preserve">where </w:t>
      </w:r>
      <w:r>
        <w:rPr>
          <w:i/>
          <w:iCs/>
        </w:rPr>
        <w:t>P</w:t>
      </w:r>
      <w:r>
        <w:rPr>
          <w:i/>
          <w:iCs/>
          <w:position w:val="-4"/>
          <w:sz w:val="20"/>
        </w:rPr>
        <w:t>c</w:t>
      </w:r>
      <w:r>
        <w:t>[</w:t>
      </w:r>
      <w:r>
        <w:rPr>
          <w:i/>
          <w:iCs/>
        </w:rPr>
        <w:t>–1</w:t>
      </w:r>
      <w:r>
        <w:t>] </w:t>
      </w:r>
      <w:r>
        <w:rPr>
          <w:rFonts w:ascii="Symbol" w:hAnsi="Symbol"/>
        </w:rPr>
        <w:t></w:t>
      </w:r>
      <w:r>
        <w:rPr>
          <w:i/>
          <w:iCs/>
        </w:rPr>
        <w:t> 0</w:t>
      </w:r>
      <w:r>
        <w:rPr>
          <w:lang w:val="en-US"/>
        </w:rPr>
        <w:t xml:space="preserve">. The constant </w:t>
      </w:r>
      <w:r>
        <w:rPr>
          <w:i/>
          <w:lang w:val="en-US"/>
        </w:rPr>
        <w:t>c</w:t>
      </w:r>
      <w:r>
        <w:rPr>
          <w:position w:val="-4"/>
          <w:sz w:val="20"/>
          <w:lang w:val="en-US"/>
        </w:rPr>
        <w:t>0</w:t>
      </w:r>
      <w:r>
        <w:rPr>
          <w:lang w:val="en-US"/>
        </w:rPr>
        <w:t xml:space="preserve"> depends on </w:t>
      </w:r>
      <w:r>
        <w:rPr>
          <w:i/>
          <w:lang w:val="en-US"/>
        </w:rPr>
        <w:t>StepSize</w:t>
      </w:r>
      <w:r>
        <w:rPr>
          <w:lang w:val="en-US"/>
        </w:rPr>
        <w:t>:</w:t>
      </w:r>
    </w:p>
    <w:p w:rsidR="00000000" w:rsidRDefault="00444957">
      <w:pPr>
        <w:pStyle w:val="Equation"/>
        <w:tabs>
          <w:tab w:val="clear" w:pos="794"/>
        </w:tabs>
        <w:rPr>
          <w:lang w:val="en-US"/>
        </w:rPr>
      </w:pPr>
      <w:r>
        <w:rPr>
          <w:lang w:val="en-US"/>
        </w:rPr>
        <w:tab/>
      </w:r>
      <w:r>
        <w:rPr>
          <w:i/>
          <w:iCs/>
          <w:lang w:val="en-US"/>
        </w:rPr>
        <w:t>c</w:t>
      </w:r>
      <w:r>
        <w:rPr>
          <w:position w:val="-4"/>
          <w:sz w:val="20"/>
          <w:lang w:val="en-US"/>
        </w:rPr>
        <w:t>0</w:t>
      </w:r>
      <w:r>
        <w:rPr>
          <w:lang w:val="en-US"/>
        </w:rPr>
        <w:t> </w:t>
      </w:r>
      <w:r>
        <w:rPr>
          <w:rFonts w:ascii="Symbol" w:hAnsi="Symbol"/>
          <w:lang w:val="es-ES_tradnl"/>
        </w:rPr>
        <w:t></w:t>
      </w:r>
      <w:r>
        <w:rPr>
          <w:lang w:val="en-US"/>
        </w:rPr>
        <w:t> 0.9</w:t>
      </w:r>
      <w:r>
        <w:rPr>
          <w:i/>
          <w:iCs/>
          <w:position w:val="6"/>
          <w:sz w:val="20"/>
          <w:lang w:val="en-US"/>
        </w:rPr>
        <w:t>StepSize</w:t>
      </w:r>
      <w:r>
        <w:rPr>
          <w:position w:val="6"/>
          <w:sz w:val="20"/>
          <w:lang w:val="en-US"/>
        </w:rPr>
        <w:t>/1</w:t>
      </w:r>
      <w:r>
        <w:rPr>
          <w:rFonts w:ascii="Tms Rmn" w:hAnsi="Tms Rmn"/>
          <w:position w:val="6"/>
          <w:sz w:val="12"/>
          <w:lang w:val="en-US"/>
        </w:rPr>
        <w:t> </w:t>
      </w:r>
      <w:r>
        <w:rPr>
          <w:position w:val="6"/>
          <w:sz w:val="20"/>
          <w:lang w:val="en-US"/>
        </w:rPr>
        <w:t>024</w:t>
      </w:r>
      <w:r>
        <w:rPr>
          <w:lang w:val="en-US"/>
        </w:rPr>
        <w:tab/>
        <w:t>(84)</w:t>
      </w:r>
    </w:p>
    <w:p w:rsidR="00000000" w:rsidRDefault="00444957">
      <w:pPr>
        <w:rPr>
          <w:lang w:val="en-US"/>
        </w:rPr>
      </w:pPr>
      <w:r>
        <w:rPr>
          <w:i/>
          <w:lang w:val="en-US"/>
        </w:rPr>
        <w:t>c</w:t>
      </w:r>
      <w:r>
        <w:rPr>
          <w:position w:val="-4"/>
          <w:sz w:val="20"/>
          <w:lang w:val="en-US"/>
        </w:rPr>
        <w:t>0</w:t>
      </w:r>
      <w:r>
        <w:rPr>
          <w:lang w:val="en-US"/>
        </w:rPr>
        <w:t xml:space="preserve"> reduces the sensitivity to very short distortions.</w:t>
      </w:r>
    </w:p>
    <w:p w:rsidR="00000000" w:rsidRDefault="00444957">
      <w:pPr>
        <w:rPr>
          <w:lang w:val="en-US"/>
        </w:rPr>
      </w:pPr>
      <w:r>
        <w:rPr>
          <w:lang w:val="en-US"/>
        </w:rPr>
        <w:t>The maximum filtered probability of detection (abbreviation: MFPD) is calculated:</w:t>
      </w:r>
    </w:p>
    <w:p w:rsidR="00000000" w:rsidRDefault="00444957">
      <w:pPr>
        <w:pStyle w:val="Equation"/>
        <w:rPr>
          <w:lang w:val="en-US"/>
        </w:rPr>
      </w:pPr>
      <w:r>
        <w:rPr>
          <w:lang w:val="en-US"/>
        </w:rPr>
        <w:tab/>
      </w:r>
      <w:r>
        <w:rPr>
          <w:lang w:val="en-US"/>
        </w:rPr>
        <w:tab/>
      </w:r>
      <w:r>
        <w:rPr>
          <w:position w:val="-12"/>
          <w:sz w:val="20"/>
          <w:lang w:val="es-ES_tradnl"/>
        </w:rPr>
        <w:object w:dxaOrig="3739" w:dyaOrig="400">
          <v:shape id="_x0000_i1127" type="#_x0000_t75" style="width:186.75pt;height:20.25pt" o:ole="">
            <v:imagedata r:id="rId200" o:title=""/>
          </v:shape>
          <o:OLEObject Type="Embed" ProgID="Equation.3" ShapeID="_x0000_i1127" DrawAspect="Content" ObjectID="_1495264396" r:id="rId201"/>
        </w:object>
      </w:r>
      <w:r>
        <w:rPr>
          <w:lang w:val="en-US"/>
        </w:rPr>
        <w:tab/>
        <w:t>(85)</w:t>
      </w:r>
    </w:p>
    <w:p w:rsidR="00000000" w:rsidRDefault="00444957">
      <w:pPr>
        <w:rPr>
          <w:lang w:val="en-US"/>
        </w:rPr>
      </w:pPr>
      <w:r>
        <w:rPr>
          <w:lang w:val="en-US"/>
        </w:rPr>
        <w:t xml:space="preserve">where </w:t>
      </w:r>
      <w:r>
        <w:rPr>
          <w:i/>
          <w:lang w:val="en-US"/>
        </w:rPr>
        <w:t>PM</w:t>
      </w:r>
      <w:r>
        <w:rPr>
          <w:i/>
          <w:iCs/>
          <w:position w:val="-4"/>
          <w:sz w:val="20"/>
        </w:rPr>
        <w:t>c</w:t>
      </w:r>
      <w:r>
        <w:rPr>
          <w:iCs/>
          <w:lang w:val="en-US"/>
        </w:rPr>
        <w:t>[</w:t>
      </w:r>
      <w:r>
        <w:rPr>
          <w:i/>
          <w:lang w:val="en-US"/>
        </w:rPr>
        <w:t>–1</w:t>
      </w:r>
      <w:r>
        <w:rPr>
          <w:iCs/>
          <w:lang w:val="en-US"/>
        </w:rPr>
        <w:t>]</w:t>
      </w:r>
      <w:r>
        <w:rPr>
          <w:lang w:val="en-US"/>
        </w:rPr>
        <w:t xml:space="preserve"> is zero. The constant </w:t>
      </w:r>
      <w:r>
        <w:rPr>
          <w:i/>
          <w:lang w:val="en-US"/>
        </w:rPr>
        <w:t>c</w:t>
      </w:r>
      <w:r>
        <w:rPr>
          <w:position w:val="-4"/>
          <w:sz w:val="16"/>
          <w:lang w:val="en-US"/>
        </w:rPr>
        <w:t>1</w:t>
      </w:r>
      <w:r>
        <w:rPr>
          <w:lang w:val="en-US"/>
        </w:rPr>
        <w:t xml:space="preserve"> depends on </w:t>
      </w:r>
      <w:r>
        <w:rPr>
          <w:i/>
          <w:lang w:val="en-US"/>
        </w:rPr>
        <w:t>StepSize</w:t>
      </w:r>
      <w:r>
        <w:rPr>
          <w:lang w:val="en-US"/>
        </w:rPr>
        <w:t>:</w:t>
      </w:r>
    </w:p>
    <w:p w:rsidR="00000000" w:rsidRDefault="00444957">
      <w:pPr>
        <w:pStyle w:val="Equation"/>
        <w:rPr>
          <w:lang w:val="en-US"/>
        </w:rPr>
      </w:pPr>
      <w:r>
        <w:rPr>
          <w:lang w:val="en-US"/>
        </w:rPr>
        <w:tab/>
      </w:r>
      <w:r>
        <w:rPr>
          <w:lang w:val="en-US"/>
        </w:rPr>
        <w:tab/>
      </w:r>
      <w:r>
        <w:rPr>
          <w:i/>
          <w:iCs/>
          <w:lang w:val="en-US"/>
        </w:rPr>
        <w:t>c</w:t>
      </w:r>
      <w:r>
        <w:rPr>
          <w:position w:val="-4"/>
          <w:sz w:val="20"/>
          <w:lang w:val="en-US"/>
        </w:rPr>
        <w:t>1</w:t>
      </w:r>
      <w:r>
        <w:rPr>
          <w:lang w:val="en-US"/>
        </w:rPr>
        <w:t> </w:t>
      </w:r>
      <w:r>
        <w:rPr>
          <w:rFonts w:ascii="Symbol" w:hAnsi="Symbol"/>
          <w:lang w:val="es-ES_tradnl"/>
        </w:rPr>
        <w:t></w:t>
      </w:r>
      <w:r>
        <w:rPr>
          <w:lang w:val="en-US"/>
        </w:rPr>
        <w:t> 0.99</w:t>
      </w:r>
      <w:r>
        <w:rPr>
          <w:i/>
          <w:iCs/>
          <w:position w:val="6"/>
          <w:sz w:val="20"/>
          <w:lang w:val="en-US"/>
        </w:rPr>
        <w:t>S</w:t>
      </w:r>
      <w:r>
        <w:rPr>
          <w:i/>
          <w:iCs/>
          <w:position w:val="6"/>
          <w:sz w:val="20"/>
          <w:lang w:val="en-US"/>
        </w:rPr>
        <w:t>tepSize</w:t>
      </w:r>
      <w:r>
        <w:rPr>
          <w:position w:val="6"/>
          <w:sz w:val="20"/>
          <w:lang w:val="en-US"/>
        </w:rPr>
        <w:t>/1</w:t>
      </w:r>
      <w:r>
        <w:rPr>
          <w:rFonts w:ascii="Tms Rmn" w:hAnsi="Tms Rmn"/>
          <w:position w:val="6"/>
          <w:sz w:val="12"/>
          <w:lang w:val="en-US"/>
        </w:rPr>
        <w:t> </w:t>
      </w:r>
      <w:r>
        <w:rPr>
          <w:position w:val="6"/>
          <w:sz w:val="20"/>
          <w:lang w:val="en-US"/>
        </w:rPr>
        <w:t>024</w:t>
      </w:r>
      <w:r>
        <w:rPr>
          <w:lang w:val="en-US"/>
        </w:rPr>
        <w:tab/>
        <w:t>(86)</w:t>
      </w:r>
    </w:p>
    <w:p w:rsidR="00000000" w:rsidRDefault="00444957">
      <w:pPr>
        <w:rPr>
          <w:lang w:val="en-US"/>
        </w:rPr>
      </w:pPr>
      <w:r>
        <w:rPr>
          <w:i/>
          <w:lang w:val="en-US"/>
        </w:rPr>
        <w:t>c</w:t>
      </w:r>
      <w:r>
        <w:rPr>
          <w:position w:val="-4"/>
          <w:sz w:val="20"/>
          <w:lang w:val="en-US"/>
        </w:rPr>
        <w:t>1</w:t>
      </w:r>
      <w:r>
        <w:rPr>
          <w:lang w:val="en-US"/>
        </w:rPr>
        <w:t xml:space="preserve"> models the effect that distortions at the beginning of an excerpt of audio are less severe than at the end of the excerpt due to forgetting. Note that this constant is useful for modelling listening tests where the subjects are not al</w:t>
      </w:r>
      <w:r>
        <w:rPr>
          <w:lang w:val="en-US"/>
        </w:rPr>
        <w:t xml:space="preserve">lowed to select shorter parts of the excerpt. For the present model, which is calibrated using data from listening tests according to Recommendation ITU-R BS.1116, </w:t>
      </w:r>
      <w:r>
        <w:rPr>
          <w:i/>
          <w:lang w:val="en-US"/>
        </w:rPr>
        <w:t>c</w:t>
      </w:r>
      <w:r>
        <w:rPr>
          <w:position w:val="-4"/>
          <w:sz w:val="20"/>
          <w:lang w:val="en-US"/>
        </w:rPr>
        <w:t>1</w:t>
      </w:r>
      <w:r>
        <w:rPr>
          <w:lang w:val="en-US"/>
        </w:rPr>
        <w:t xml:space="preserve"> should be 1.0.</w:t>
      </w:r>
    </w:p>
    <w:p w:rsidR="00000000" w:rsidRDefault="00444957">
      <w:pPr>
        <w:rPr>
          <w:lang w:val="en-US"/>
        </w:rPr>
      </w:pPr>
      <w:r>
        <w:rPr>
          <w:lang w:val="en-US"/>
        </w:rPr>
        <w:t xml:space="preserve">The MOV </w:t>
      </w:r>
      <w:r>
        <w:rPr>
          <w:rStyle w:val="keyword"/>
          <w:i w:val="0"/>
          <w:iCs/>
          <w:lang w:val="en-US"/>
        </w:rPr>
        <w:t>MFPD</w:t>
      </w:r>
      <w:r>
        <w:rPr>
          <w:lang w:val="en-US"/>
        </w:rPr>
        <w:t xml:space="preserve"> is the value of </w:t>
      </w:r>
      <w:r>
        <w:rPr>
          <w:i/>
          <w:lang w:val="en-US"/>
        </w:rPr>
        <w:t>PM</w:t>
      </w:r>
      <w:r>
        <w:rPr>
          <w:i/>
          <w:position w:val="-4"/>
          <w:sz w:val="20"/>
          <w:lang w:val="en-US"/>
        </w:rPr>
        <w:t>bin</w:t>
      </w:r>
      <w:r>
        <w:rPr>
          <w:iCs/>
          <w:lang w:val="en-US"/>
        </w:rPr>
        <w:t>[</w:t>
      </w:r>
      <w:r>
        <w:rPr>
          <w:i/>
          <w:lang w:val="en-US"/>
        </w:rPr>
        <w:t>n</w:t>
      </w:r>
      <w:r>
        <w:rPr>
          <w:iCs/>
          <w:lang w:val="en-US"/>
        </w:rPr>
        <w:t>]</w:t>
      </w:r>
      <w:r>
        <w:rPr>
          <w:i/>
          <w:lang w:val="en-US"/>
        </w:rPr>
        <w:t xml:space="preserve"> </w:t>
      </w:r>
      <w:r>
        <w:rPr>
          <w:lang w:val="en-US"/>
        </w:rPr>
        <w:t>for the last frame.</w:t>
      </w:r>
    </w:p>
    <w:p w:rsidR="00000000" w:rsidRDefault="00444957">
      <w:pPr>
        <w:pStyle w:val="Heading3"/>
        <w:keepNext w:val="0"/>
        <w:keepLines w:val="0"/>
        <w:rPr>
          <w:lang w:val="en-US"/>
        </w:rPr>
      </w:pPr>
      <w:r>
        <w:rPr>
          <w:lang w:val="en-US"/>
        </w:rPr>
        <w:t>4.7.2</w:t>
      </w:r>
      <w:r>
        <w:rPr>
          <w:lang w:val="en-US"/>
        </w:rPr>
        <w:tab/>
        <w:t>Average di</w:t>
      </w:r>
      <w:r>
        <w:rPr>
          <w:lang w:val="en-US"/>
        </w:rPr>
        <w:t>storted block</w:t>
      </w:r>
      <w:r>
        <w:rPr>
          <w:rStyle w:val="FootnoteReference"/>
          <w:lang w:val="en-US"/>
        </w:rPr>
        <w:footnoteReference w:customMarkFollows="1" w:id="5"/>
        <w:t>5</w:t>
      </w:r>
      <w:r>
        <w:rPr>
          <w:lang w:val="en-US"/>
        </w:rPr>
        <w:t xml:space="preserve"> (ADB</w:t>
      </w:r>
      <w:r>
        <w:rPr>
          <w:position w:val="-4"/>
          <w:sz w:val="20"/>
          <w:lang w:val="en-US"/>
        </w:rPr>
        <w:t>B</w:t>
      </w:r>
      <w:r>
        <w:rPr>
          <w:lang w:val="en-US"/>
        </w:rPr>
        <w:t>)</w:t>
      </w:r>
    </w:p>
    <w:p w:rsidR="00000000" w:rsidRDefault="00444957">
      <w:pPr>
        <w:rPr>
          <w:lang w:val="en-US"/>
        </w:rPr>
      </w:pPr>
      <w:r>
        <w:rPr>
          <w:lang w:val="en-US"/>
        </w:rPr>
        <w:t xml:space="preserve">The number of valid frames with a probability of detection of the binaural channel </w:t>
      </w:r>
      <w:r>
        <w:rPr>
          <w:i/>
          <w:lang w:val="en-US"/>
        </w:rPr>
        <w:t>P</w:t>
      </w:r>
      <w:r>
        <w:rPr>
          <w:i/>
          <w:position w:val="-4"/>
          <w:sz w:val="20"/>
          <w:lang w:val="en-US"/>
        </w:rPr>
        <w:t>bin</w:t>
      </w:r>
      <w:r>
        <w:rPr>
          <w:lang w:val="en-US"/>
        </w:rPr>
        <w:t>[</w:t>
      </w:r>
      <w:r>
        <w:rPr>
          <w:i/>
          <w:lang w:val="en-US"/>
        </w:rPr>
        <w:t>n</w:t>
      </w:r>
      <w:r>
        <w:rPr>
          <w:lang w:val="en-US"/>
        </w:rPr>
        <w:t>] above 0.5 is counted (</w:t>
      </w:r>
      <w:r>
        <w:rPr>
          <w:i/>
          <w:lang w:val="en-US"/>
        </w:rPr>
        <w:t>n</w:t>
      </w:r>
      <w:r>
        <w:rPr>
          <w:i/>
          <w:position w:val="-4"/>
          <w:sz w:val="20"/>
          <w:lang w:val="en-US"/>
        </w:rPr>
        <w:t>distorted</w:t>
      </w:r>
      <w:r>
        <w:rPr>
          <w:lang w:val="en-US"/>
        </w:rPr>
        <w:t>).</w:t>
      </w:r>
    </w:p>
    <w:p w:rsidR="00000000" w:rsidRDefault="00444957">
      <w:pPr>
        <w:rPr>
          <w:lang w:val="en-US"/>
        </w:rPr>
      </w:pPr>
      <w:r>
        <w:rPr>
          <w:lang w:val="en-US"/>
        </w:rPr>
        <w:t xml:space="preserve">For all valid frames the total number of steps above threshold of the binaural channel </w:t>
      </w:r>
      <w:r>
        <w:rPr>
          <w:i/>
          <w:lang w:val="en-US"/>
        </w:rPr>
        <w:t>Q</w:t>
      </w:r>
      <w:r>
        <w:rPr>
          <w:i/>
          <w:position w:val="-4"/>
          <w:sz w:val="20"/>
          <w:lang w:val="en-US"/>
        </w:rPr>
        <w:t>bin</w:t>
      </w:r>
      <w:r>
        <w:rPr>
          <w:lang w:val="en-US"/>
        </w:rPr>
        <w:t>[</w:t>
      </w:r>
      <w:r>
        <w:rPr>
          <w:i/>
          <w:lang w:val="en-US"/>
        </w:rPr>
        <w:t>n</w:t>
      </w:r>
      <w:r>
        <w:rPr>
          <w:lang w:val="en-US"/>
        </w:rPr>
        <w:t>] is calculated</w:t>
      </w:r>
      <w:r>
        <w:rPr>
          <w:lang w:val="en-US"/>
        </w:rPr>
        <w:t>:</w:t>
      </w:r>
    </w:p>
    <w:p w:rsidR="00000000" w:rsidRDefault="00444957">
      <w:pPr>
        <w:jc w:val="center"/>
      </w:pPr>
      <w:r>
        <w:rPr>
          <w:position w:val="-36"/>
          <w:lang w:val="es-ES_tradnl"/>
        </w:rPr>
        <w:object w:dxaOrig="1920" w:dyaOrig="639">
          <v:shape id="_x0000_i1128" type="#_x0000_t75" style="width:96pt;height:32.25pt" o:ole="">
            <v:imagedata r:id="rId202" o:title=""/>
          </v:shape>
          <o:OLEObject Type="Embed" ProgID="Equation.3" ShapeID="_x0000_i1128" DrawAspect="Content" ObjectID="_1495264397" r:id="rId203"/>
        </w:object>
      </w:r>
    </w:p>
    <w:p w:rsidR="00000000" w:rsidRDefault="00444957">
      <w:pPr>
        <w:rPr>
          <w:lang w:val="en-US"/>
        </w:rPr>
      </w:pPr>
      <w:r>
        <w:rPr>
          <w:lang w:val="en-US"/>
        </w:rPr>
        <w:t>The distortion of the average distorted block ADB is calculated:</w:t>
      </w:r>
    </w:p>
    <w:p w:rsidR="00000000" w:rsidRDefault="00444957">
      <w:pPr>
        <w:pStyle w:val="enumlev1"/>
        <w:tabs>
          <w:tab w:val="left" w:pos="3515"/>
          <w:tab w:val="left" w:pos="4366"/>
          <w:tab w:val="left" w:pos="5250"/>
        </w:tabs>
        <w:spacing w:line="270" w:lineRule="exact"/>
        <w:rPr>
          <w:lang w:val="en-US"/>
        </w:rPr>
      </w:pPr>
      <w:bookmarkStart w:id="332" w:name="_Toc411998565"/>
      <w:bookmarkStart w:id="333" w:name="_Toc414873018"/>
      <w:bookmarkStart w:id="334" w:name="_Toc415385263"/>
      <w:bookmarkStart w:id="335" w:name="_Toc425054157"/>
      <w:r>
        <w:rPr>
          <w:lang w:val="en-US"/>
        </w:rPr>
        <w:t>–</w:t>
      </w:r>
      <w:r>
        <w:rPr>
          <w:lang w:val="en-US"/>
        </w:rPr>
        <w:tab/>
        <w:t xml:space="preserve">if </w:t>
      </w:r>
      <w:r>
        <w:rPr>
          <w:i/>
          <w:iCs/>
          <w:lang w:val="en-US"/>
        </w:rPr>
        <w:t>n</w:t>
      </w:r>
      <w:r>
        <w:rPr>
          <w:i/>
          <w:iCs/>
          <w:position w:val="-4"/>
          <w:sz w:val="20"/>
          <w:lang w:val="en-US"/>
        </w:rPr>
        <w:t>distorted</w:t>
      </w:r>
      <w:r>
        <w:rPr>
          <w:lang w:val="en-US"/>
        </w:rPr>
        <w:t xml:space="preserve"> is zero</w:t>
      </w:r>
      <w:r>
        <w:rPr>
          <w:lang w:val="en-US"/>
        </w:rPr>
        <w:tab/>
      </w:r>
      <w:r>
        <w:rPr>
          <w:lang w:val="en-US"/>
        </w:rPr>
        <w:tab/>
        <w:t>then</w:t>
      </w:r>
      <w:r>
        <w:rPr>
          <w:lang w:val="en-US"/>
        </w:rPr>
        <w:tab/>
      </w:r>
      <w:r>
        <w:rPr>
          <w:i/>
          <w:iCs/>
          <w:lang w:val="en-US"/>
        </w:rPr>
        <w:t>ADB</w:t>
      </w:r>
      <w:r>
        <w:rPr>
          <w:lang w:val="en-US"/>
        </w:rPr>
        <w:t> </w:t>
      </w:r>
      <w:r>
        <w:rPr>
          <w:rFonts w:ascii="Symbol" w:hAnsi="Symbol"/>
          <w:lang w:val="es-ES_tradnl"/>
        </w:rPr>
        <w:t></w:t>
      </w:r>
      <w:r>
        <w:rPr>
          <w:lang w:val="en-US"/>
        </w:rPr>
        <w:t> 0 (no distortion audible);</w:t>
      </w:r>
    </w:p>
    <w:p w:rsidR="00000000" w:rsidRDefault="00444957">
      <w:pPr>
        <w:pStyle w:val="enumlev1"/>
        <w:tabs>
          <w:tab w:val="left" w:pos="3515"/>
          <w:tab w:val="left" w:pos="4366"/>
          <w:tab w:val="left" w:pos="5250"/>
        </w:tabs>
        <w:spacing w:line="270" w:lineRule="exact"/>
        <w:rPr>
          <w:lang w:val="en-US"/>
        </w:rPr>
      </w:pPr>
      <w:r>
        <w:rPr>
          <w:lang w:val="en-US"/>
        </w:rPr>
        <w:t>–</w:t>
      </w:r>
      <w:r>
        <w:rPr>
          <w:lang w:val="en-US"/>
        </w:rPr>
        <w:tab/>
        <w:t xml:space="preserve">if </w:t>
      </w:r>
      <w:r>
        <w:rPr>
          <w:i/>
          <w:iCs/>
          <w:lang w:val="en-US"/>
        </w:rPr>
        <w:t>n</w:t>
      </w:r>
      <w:r>
        <w:rPr>
          <w:i/>
          <w:iCs/>
          <w:position w:val="-4"/>
          <w:sz w:val="20"/>
          <w:lang w:val="en-US"/>
        </w:rPr>
        <w:t>distorted</w:t>
      </w:r>
      <w:r>
        <w:rPr>
          <w:lang w:val="en-US"/>
        </w:rPr>
        <w:t> </w:t>
      </w:r>
      <w:r>
        <w:rPr>
          <w:rFonts w:ascii="Symbol" w:hAnsi="Symbol"/>
          <w:lang w:val="es-ES_tradnl"/>
        </w:rPr>
        <w:t></w:t>
      </w:r>
      <w:r>
        <w:rPr>
          <w:lang w:val="en-US"/>
        </w:rPr>
        <w:t xml:space="preserve"> 0 and </w:t>
      </w:r>
      <w:r>
        <w:rPr>
          <w:i/>
          <w:iCs/>
          <w:lang w:val="en-US"/>
        </w:rPr>
        <w:t>Q</w:t>
      </w:r>
      <w:r>
        <w:rPr>
          <w:i/>
          <w:iCs/>
          <w:position w:val="-4"/>
          <w:sz w:val="20"/>
          <w:lang w:val="en-US"/>
        </w:rPr>
        <w:t>sum</w:t>
      </w:r>
      <w:r>
        <w:rPr>
          <w:lang w:val="en-US"/>
        </w:rPr>
        <w:t> </w:t>
      </w:r>
      <w:r>
        <w:rPr>
          <w:rFonts w:ascii="Symbol" w:hAnsi="Symbol"/>
          <w:lang w:val="es-ES_tradnl"/>
        </w:rPr>
        <w:t></w:t>
      </w:r>
      <w:r>
        <w:rPr>
          <w:lang w:val="en-US"/>
        </w:rPr>
        <w:t> 0</w:t>
      </w:r>
      <w:r>
        <w:rPr>
          <w:lang w:val="en-US"/>
        </w:rPr>
        <w:tab/>
        <w:t>then</w:t>
      </w:r>
      <w:r>
        <w:rPr>
          <w:lang w:val="en-US"/>
        </w:rPr>
        <w:tab/>
      </w:r>
      <w:r>
        <w:rPr>
          <w:i/>
          <w:iCs/>
          <w:lang w:val="en-US"/>
        </w:rPr>
        <w:t>ADB</w:t>
      </w:r>
      <w:r>
        <w:rPr>
          <w:lang w:val="en-US"/>
        </w:rPr>
        <w:t> </w:t>
      </w:r>
      <w:r>
        <w:rPr>
          <w:rFonts w:ascii="Symbol" w:hAnsi="Symbol"/>
          <w:lang w:val="es-ES_tradnl"/>
        </w:rPr>
        <w:t></w:t>
      </w:r>
      <w:r>
        <w:rPr>
          <w:lang w:val="en-US"/>
        </w:rPr>
        <w:t> log</w:t>
      </w:r>
      <w:r>
        <w:rPr>
          <w:position w:val="-4"/>
          <w:sz w:val="20"/>
          <w:lang w:val="en-US"/>
        </w:rPr>
        <w:t>10</w:t>
      </w:r>
      <w:r>
        <w:rPr>
          <w:lang w:val="en-US"/>
        </w:rPr>
        <w:t xml:space="preserve"> ((</w:t>
      </w:r>
      <w:r>
        <w:rPr>
          <w:i/>
          <w:iCs/>
          <w:lang w:val="en-US"/>
        </w:rPr>
        <w:t>Q</w:t>
      </w:r>
      <w:r>
        <w:rPr>
          <w:i/>
          <w:iCs/>
          <w:position w:val="-4"/>
          <w:sz w:val="20"/>
          <w:lang w:val="en-US"/>
        </w:rPr>
        <w:t>sum</w:t>
      </w:r>
      <w:r>
        <w:rPr>
          <w:lang w:val="en-US"/>
        </w:rPr>
        <w:t xml:space="preserve">) / </w:t>
      </w:r>
      <w:r>
        <w:rPr>
          <w:i/>
          <w:iCs/>
          <w:lang w:val="en-US"/>
        </w:rPr>
        <w:t>n</w:t>
      </w:r>
      <w:r>
        <w:rPr>
          <w:i/>
          <w:iCs/>
          <w:position w:val="-4"/>
          <w:sz w:val="20"/>
          <w:lang w:val="en-US"/>
        </w:rPr>
        <w:t>distorted</w:t>
      </w:r>
      <w:r>
        <w:rPr>
          <w:lang w:val="en-US"/>
        </w:rPr>
        <w:t>));</w:t>
      </w:r>
    </w:p>
    <w:p w:rsidR="00000000" w:rsidRDefault="00444957">
      <w:pPr>
        <w:pStyle w:val="enumlev1"/>
        <w:tabs>
          <w:tab w:val="left" w:pos="3515"/>
          <w:tab w:val="left" w:pos="4366"/>
          <w:tab w:val="left" w:pos="5250"/>
        </w:tabs>
        <w:spacing w:line="270" w:lineRule="exact"/>
        <w:rPr>
          <w:lang w:val="en-US"/>
        </w:rPr>
      </w:pPr>
      <w:r>
        <w:rPr>
          <w:lang w:val="en-US"/>
        </w:rPr>
        <w:t>–</w:t>
      </w:r>
      <w:r>
        <w:rPr>
          <w:lang w:val="en-US"/>
        </w:rPr>
        <w:tab/>
        <w:t xml:space="preserve">if </w:t>
      </w:r>
      <w:r>
        <w:rPr>
          <w:i/>
          <w:iCs/>
          <w:lang w:val="en-US"/>
        </w:rPr>
        <w:t>n</w:t>
      </w:r>
      <w:r>
        <w:rPr>
          <w:i/>
          <w:iCs/>
          <w:position w:val="-4"/>
          <w:sz w:val="20"/>
          <w:lang w:val="en-US"/>
        </w:rPr>
        <w:t>distorted</w:t>
      </w:r>
      <w:r>
        <w:rPr>
          <w:i/>
          <w:iCs/>
          <w:lang w:val="en-US"/>
        </w:rPr>
        <w:t> </w:t>
      </w:r>
      <w:r>
        <w:rPr>
          <w:rFonts w:ascii="Symbol" w:hAnsi="Symbol"/>
          <w:lang w:val="es-ES_tradnl"/>
        </w:rPr>
        <w:t></w:t>
      </w:r>
      <w:r>
        <w:rPr>
          <w:lang w:val="en-US"/>
        </w:rPr>
        <w:t xml:space="preserve"> 0 and </w:t>
      </w:r>
      <w:r>
        <w:rPr>
          <w:i/>
          <w:iCs/>
          <w:lang w:val="en-US"/>
        </w:rPr>
        <w:t>Q</w:t>
      </w:r>
      <w:r>
        <w:rPr>
          <w:i/>
          <w:iCs/>
          <w:position w:val="-4"/>
          <w:sz w:val="20"/>
          <w:lang w:val="en-US"/>
        </w:rPr>
        <w:t>sum</w:t>
      </w:r>
      <w:r>
        <w:rPr>
          <w:lang w:val="en-US"/>
        </w:rPr>
        <w:t xml:space="preserve"> is zero</w:t>
      </w:r>
      <w:r>
        <w:rPr>
          <w:lang w:val="en-US"/>
        </w:rPr>
        <w:tab/>
        <w:t>then</w:t>
      </w:r>
      <w:r>
        <w:rPr>
          <w:lang w:val="en-US"/>
        </w:rPr>
        <w:tab/>
      </w:r>
      <w:r>
        <w:rPr>
          <w:i/>
          <w:iCs/>
          <w:lang w:val="en-US"/>
        </w:rPr>
        <w:t>ADB</w:t>
      </w:r>
      <w:r>
        <w:rPr>
          <w:lang w:val="en-US"/>
        </w:rPr>
        <w:t> </w:t>
      </w:r>
      <w:r>
        <w:rPr>
          <w:rFonts w:ascii="Symbol" w:hAnsi="Symbol"/>
          <w:lang w:val="es-ES_tradnl"/>
        </w:rPr>
        <w:t></w:t>
      </w:r>
      <w:r>
        <w:rPr>
          <w:lang w:val="en-US"/>
        </w:rPr>
        <w:t> –0.5.</w:t>
      </w:r>
    </w:p>
    <w:p w:rsidR="00000000" w:rsidRDefault="00444957">
      <w:pPr>
        <w:pStyle w:val="Heading2"/>
        <w:keepNext w:val="0"/>
        <w:keepLines w:val="0"/>
        <w:rPr>
          <w:lang w:val="en-US"/>
        </w:rPr>
      </w:pPr>
      <w:r>
        <w:rPr>
          <w:lang w:val="en-US"/>
        </w:rPr>
        <w:t>4.8</w:t>
      </w:r>
      <w:r>
        <w:rPr>
          <w:lang w:val="en-US"/>
        </w:rPr>
        <w:tab/>
        <w:t>Harmonic structure of error</w:t>
      </w:r>
      <w:bookmarkEnd w:id="304"/>
      <w:bookmarkEnd w:id="332"/>
      <w:bookmarkEnd w:id="333"/>
      <w:bookmarkEnd w:id="334"/>
      <w:bookmarkEnd w:id="335"/>
    </w:p>
    <w:p w:rsidR="00000000" w:rsidRDefault="00444957">
      <w:pPr>
        <w:rPr>
          <w:lang w:val="en-US"/>
        </w:rPr>
      </w:pPr>
      <w:r>
        <w:rPr>
          <w:lang w:val="en-US"/>
        </w:rPr>
        <w:t>A Reference Signal containing strong harmonics (e.g., bass clarinet</w:t>
      </w:r>
      <w:r>
        <w:rPr>
          <w:lang w:val="en-US"/>
        </w:rPr>
        <w:t>, harpsichord) has a spectrum characterized by a number of regularly spaced peaks separated by deep valleys. Under some conditions, the error signal may inherit that structure. For example, noise mixed with such a signal is more likely to remain unmasked w</w:t>
      </w:r>
      <w:r>
        <w:rPr>
          <w:lang w:val="en-US"/>
        </w:rPr>
        <w:t>here the signal is low in the spectral valleys. The resulting error spectrum would then contain a structure similar to the original spectrum but offset in frequency to correspond to the locations of the valleys. This structure may result in a distortion wi</w:t>
      </w:r>
      <w:r>
        <w:rPr>
          <w:lang w:val="en-US"/>
        </w:rPr>
        <w:t>th tonal qualities that could increase the salience of the error.</w:t>
      </w:r>
    </w:p>
    <w:p w:rsidR="00000000" w:rsidRDefault="00444957">
      <w:pPr>
        <w:rPr>
          <w:lang w:val="en-US"/>
        </w:rPr>
      </w:pPr>
      <w:r>
        <w:rPr>
          <w:lang w:val="en-US"/>
        </w:rPr>
        <w:t>The error is defined as the difference in the log spectra of the reference and processed signals, each weighted by the frequency response of the outer and middle ear (see § 2.1.4, equation (</w:t>
      </w:r>
      <w:r>
        <w:rPr>
          <w:lang w:val="en-US"/>
        </w:rPr>
        <w:t xml:space="preserve">7)). The </w:t>
      </w:r>
      <w:r>
        <w:rPr>
          <w:lang w:val="en-US"/>
        </w:rPr>
        <w:br w:type="page"/>
        <w:t>excitation pattern from the psycho-acoustic model is not used here because the non-linear frequency to Bark transformation would smear the harmonic structure.</w:t>
      </w:r>
    </w:p>
    <w:p w:rsidR="00000000" w:rsidRDefault="00444957">
      <w:pPr>
        <w:pStyle w:val="Heading3"/>
        <w:keepNext w:val="0"/>
        <w:keepLines w:val="0"/>
        <w:rPr>
          <w:lang w:val="en-US"/>
        </w:rPr>
      </w:pPr>
      <w:bookmarkStart w:id="336" w:name="_Toc415385264"/>
      <w:bookmarkStart w:id="337" w:name="_Toc425054158"/>
      <w:r>
        <w:rPr>
          <w:lang w:val="en-US"/>
        </w:rPr>
        <w:t>4.8.1</w:t>
      </w:r>
      <w:r>
        <w:rPr>
          <w:lang w:val="en-US"/>
        </w:rPr>
        <w:tab/>
        <w:t>EHS</w:t>
      </w:r>
      <w:r>
        <w:rPr>
          <w:position w:val="-4"/>
          <w:sz w:val="20"/>
          <w:lang w:val="en-US"/>
        </w:rPr>
        <w:t>B</w:t>
      </w:r>
      <w:bookmarkEnd w:id="336"/>
      <w:bookmarkEnd w:id="337"/>
    </w:p>
    <w:p w:rsidR="00000000" w:rsidRDefault="00444957">
      <w:pPr>
        <w:spacing w:line="270" w:lineRule="exact"/>
        <w:rPr>
          <w:lang w:val="en-US"/>
        </w:rPr>
      </w:pPr>
      <w:bookmarkStart w:id="338" w:name="_Toc411998566"/>
      <w:bookmarkStart w:id="339" w:name="_Toc414873019"/>
      <w:bookmarkStart w:id="340" w:name="_Toc415385265"/>
      <w:bookmarkStart w:id="341" w:name="_Toc425054159"/>
      <w:r>
        <w:rPr>
          <w:lang w:val="en-US"/>
        </w:rPr>
        <w:t>Harmonic structure magnitude is obtained by identifying and measuring the la</w:t>
      </w:r>
      <w:r>
        <w:rPr>
          <w:lang w:val="en-US"/>
        </w:rPr>
        <w:t xml:space="preserve">rgest peak in the spectrum of the autocorrelation function. Each correlation is calculated as the cosine of the angle between two vectors according to the following formula, where </w:t>
      </w:r>
      <w:r>
        <w:rPr>
          <w:position w:val="-12"/>
          <w:lang w:val="es-ES_tradnl"/>
        </w:rPr>
        <w:object w:dxaOrig="320" w:dyaOrig="400">
          <v:shape id="_x0000_i1129" type="#_x0000_t75" style="width:15.75pt;height:20.25pt" o:ole="">
            <v:imagedata r:id="rId204" o:title=""/>
          </v:shape>
          <o:OLEObject Type="Embed" ProgID="Equation.3" ShapeID="_x0000_i1129" DrawAspect="Content" ObjectID="_1495264398" r:id="rId205"/>
        </w:object>
      </w:r>
      <w:r>
        <w:rPr>
          <w:lang w:val="en-US"/>
        </w:rPr>
        <w:t xml:space="preserve"> is the error vector and </w:t>
      </w:r>
      <w:r>
        <w:rPr>
          <w:position w:val="-14"/>
          <w:lang w:val="es-ES_tradnl"/>
        </w:rPr>
        <w:object w:dxaOrig="279" w:dyaOrig="420">
          <v:shape id="_x0000_i1130" type="#_x0000_t75" style="width:14.25pt;height:21pt" o:ole="">
            <v:imagedata r:id="rId206" o:title=""/>
          </v:shape>
          <o:OLEObject Type="Embed" ProgID="Equation.3" ShapeID="_x0000_i1130" DrawAspect="Content" ObjectID="_1495264399" r:id="rId207"/>
        </w:object>
      </w:r>
      <w:r>
        <w:rPr>
          <w:lang w:val="en-US"/>
        </w:rPr>
        <w:t xml:space="preserve"> is the sam</w:t>
      </w:r>
      <w:r>
        <w:rPr>
          <w:lang w:val="en-US"/>
        </w:rPr>
        <w:t>e vector lagged by a certain amount. The length of the correlation is the same as the maximum lag (i.e. 256 in the example below).</w:t>
      </w:r>
    </w:p>
    <w:p w:rsidR="00000000" w:rsidRDefault="00444957">
      <w:pPr>
        <w:pStyle w:val="Equation"/>
        <w:tabs>
          <w:tab w:val="clear" w:pos="794"/>
        </w:tabs>
        <w:spacing w:before="240"/>
        <w:rPr>
          <w:lang w:val="en-US"/>
        </w:rPr>
      </w:pPr>
      <w:r>
        <w:rPr>
          <w:lang w:val="en-US"/>
        </w:rPr>
        <w:tab/>
      </w:r>
      <w:r>
        <w:rPr>
          <w:position w:val="-38"/>
          <w:sz w:val="20"/>
          <w:lang w:val="es-ES_tradnl"/>
        </w:rPr>
        <w:object w:dxaOrig="1460" w:dyaOrig="800">
          <v:shape id="_x0000_i1131" type="#_x0000_t75" style="width:72.75pt;height:39.75pt" o:ole="">
            <v:imagedata r:id="rId208" o:title=""/>
          </v:shape>
          <o:OLEObject Type="Embed" ProgID="Equation.3" ShapeID="_x0000_i1131" DrawAspect="Content" ObjectID="_1495264400" r:id="rId209"/>
        </w:object>
      </w:r>
      <w:r>
        <w:rPr>
          <w:lang w:val="en-US"/>
        </w:rPr>
        <w:tab/>
        <w:t>(87)</w:t>
      </w:r>
    </w:p>
    <w:p w:rsidR="00000000" w:rsidRDefault="00444957">
      <w:pPr>
        <w:rPr>
          <w:lang w:val="en-US"/>
        </w:rPr>
      </w:pPr>
      <w:r>
        <w:rPr>
          <w:lang w:val="en-US"/>
        </w:rPr>
        <w:t>The maximum lag for obtaining the autocorrelation function is the largest power of two that is sma</w:t>
      </w:r>
      <w:r>
        <w:rPr>
          <w:lang w:val="en-US"/>
        </w:rPr>
        <w:t>ller than half the FFT frequency component number corresponding to 18 kHz.</w:t>
      </w:r>
    </w:p>
    <w:p w:rsidR="00000000" w:rsidRDefault="00444957">
      <w:pPr>
        <w:rPr>
          <w:lang w:val="en-US"/>
        </w:rPr>
      </w:pPr>
      <w:r>
        <w:rPr>
          <w:lang w:val="en-US"/>
        </w:rPr>
        <w:t>For example, at a sampling rate of 48 kHz and an FFT window size of 2</w:t>
      </w:r>
      <w:r>
        <w:rPr>
          <w:rFonts w:ascii="Tms Rmn" w:hAnsi="Tms Rmn"/>
          <w:sz w:val="12"/>
          <w:lang w:val="en-US"/>
        </w:rPr>
        <w:t> </w:t>
      </w:r>
      <w:r>
        <w:rPr>
          <w:lang w:val="en-US"/>
        </w:rPr>
        <w:t>048 samples, the FFT component corresponding to 18 kHz is (18/24) </w:t>
      </w:r>
      <w:r>
        <w:rPr>
          <w:rFonts w:ascii="Symbol" w:hAnsi="Symbol"/>
        </w:rPr>
        <w:sym w:font="Symbol" w:char="F0B4"/>
      </w:r>
      <w:r>
        <w:rPr>
          <w:lang w:val="en-US"/>
        </w:rPr>
        <w:t> 1</w:t>
      </w:r>
      <w:r>
        <w:rPr>
          <w:rFonts w:ascii="Tms Rmn" w:hAnsi="Tms Rmn"/>
          <w:sz w:val="12"/>
          <w:lang w:val="en-US"/>
        </w:rPr>
        <w:t> </w:t>
      </w:r>
      <w:r>
        <w:rPr>
          <w:lang w:val="en-US"/>
        </w:rPr>
        <w:t>024 </w:t>
      </w:r>
      <w:r>
        <w:rPr>
          <w:rFonts w:ascii="Symbol" w:hAnsi="Symbol"/>
        </w:rPr>
        <w:t></w:t>
      </w:r>
      <w:r>
        <w:rPr>
          <w:lang w:val="en-US"/>
        </w:rPr>
        <w:t> 768. Therefore, the maximum lag wou</w:t>
      </w:r>
      <w:r>
        <w:rPr>
          <w:lang w:val="en-US"/>
        </w:rPr>
        <w:t xml:space="preserve">ld be 384. The actual number of lags would be 256, which is the largest power of 2 less than 384. The first value of the correlation function would be obtained by aligning </w:t>
      </w:r>
      <w:r>
        <w:rPr>
          <w:i/>
          <w:lang w:val="en-US"/>
        </w:rPr>
        <w:t>F</w:t>
      </w:r>
      <w:r>
        <w:rPr>
          <w:i/>
          <w:position w:val="-4"/>
          <w:sz w:val="20"/>
          <w:lang w:val="en-US"/>
        </w:rPr>
        <w:t>t</w:t>
      </w:r>
      <w:r>
        <w:rPr>
          <w:lang w:val="en-US"/>
        </w:rPr>
        <w:t xml:space="preserve">[0] with </w:t>
      </w:r>
      <w:r>
        <w:rPr>
          <w:i/>
          <w:lang w:val="en-US"/>
        </w:rPr>
        <w:t>F</w:t>
      </w:r>
      <w:r>
        <w:rPr>
          <w:position w:val="-4"/>
          <w:sz w:val="20"/>
          <w:lang w:val="en-US"/>
        </w:rPr>
        <w:t>0</w:t>
      </w:r>
      <w:r>
        <w:rPr>
          <w:lang w:val="en-US"/>
        </w:rPr>
        <w:t xml:space="preserve">[0] and the last by aligning </w:t>
      </w:r>
      <w:r>
        <w:rPr>
          <w:i/>
          <w:lang w:val="en-US"/>
        </w:rPr>
        <w:t>F</w:t>
      </w:r>
      <w:r>
        <w:rPr>
          <w:i/>
          <w:position w:val="-4"/>
          <w:sz w:val="20"/>
          <w:lang w:val="en-US"/>
        </w:rPr>
        <w:t>t</w:t>
      </w:r>
      <w:r>
        <w:rPr>
          <w:lang w:val="en-US"/>
        </w:rPr>
        <w:t xml:space="preserve">[0] with </w:t>
      </w:r>
      <w:r>
        <w:rPr>
          <w:i/>
          <w:lang w:val="en-US"/>
        </w:rPr>
        <w:t>F</w:t>
      </w:r>
      <w:r>
        <w:rPr>
          <w:position w:val="-4"/>
          <w:sz w:val="20"/>
          <w:lang w:val="en-US"/>
        </w:rPr>
        <w:t>0</w:t>
      </w:r>
      <w:r>
        <w:rPr>
          <w:lang w:val="en-US"/>
        </w:rPr>
        <w:t>[255].</w:t>
      </w:r>
    </w:p>
    <w:p w:rsidR="00000000" w:rsidRDefault="00444957">
      <w:pPr>
        <w:rPr>
          <w:lang w:val="en-US"/>
        </w:rPr>
      </w:pPr>
      <w:r>
        <w:rPr>
          <w:lang w:val="en-US"/>
        </w:rPr>
        <w:t>The resulting vector o</w:t>
      </w:r>
      <w:r>
        <w:rPr>
          <w:lang w:val="en-US"/>
        </w:rPr>
        <w:t>f correlations is windowed with a normalized Hann window and, after removing the DC component by subtracting the average value, a power spectrum is computed with an FFT. The maximum peak in the spectrum after the first valley identifies the dominant freque</w:t>
      </w:r>
      <w:r>
        <w:rPr>
          <w:lang w:val="en-US"/>
        </w:rPr>
        <w:t>ncy in the autocorrelation function. The average value of this maximum over frames multiplied by 1</w:t>
      </w:r>
      <w:r>
        <w:rPr>
          <w:rFonts w:ascii="Tms Rmn" w:hAnsi="Tms Rmn"/>
          <w:sz w:val="12"/>
          <w:lang w:val="en-US"/>
        </w:rPr>
        <w:t> </w:t>
      </w:r>
      <w:r>
        <w:rPr>
          <w:lang w:val="en-US"/>
        </w:rPr>
        <w:t>000.0 is the error harmonic structure (EHS) variable.</w:t>
      </w:r>
    </w:p>
    <w:p w:rsidR="00000000" w:rsidRDefault="00444957">
      <w:pPr>
        <w:pStyle w:val="Heading1"/>
        <w:keepNext w:val="0"/>
        <w:keepLines w:val="0"/>
        <w:rPr>
          <w:lang w:val="en-US"/>
        </w:rPr>
      </w:pPr>
      <w:r>
        <w:rPr>
          <w:lang w:val="en-US"/>
        </w:rPr>
        <w:t>5</w:t>
      </w:r>
      <w:r>
        <w:rPr>
          <w:lang w:val="en-US"/>
        </w:rPr>
        <w:tab/>
        <w:t>Averaging</w:t>
      </w:r>
      <w:bookmarkEnd w:id="338"/>
      <w:bookmarkEnd w:id="339"/>
      <w:bookmarkEnd w:id="340"/>
      <w:bookmarkEnd w:id="341"/>
    </w:p>
    <w:p w:rsidR="00000000" w:rsidRDefault="00444957">
      <w:pPr>
        <w:pStyle w:val="Heading2"/>
        <w:keepNext w:val="0"/>
        <w:keepLines w:val="0"/>
        <w:rPr>
          <w:lang w:val="en-US"/>
        </w:rPr>
      </w:pPr>
      <w:bookmarkStart w:id="342" w:name="_Toc409937907"/>
      <w:bookmarkStart w:id="343" w:name="_Toc411998567"/>
      <w:bookmarkStart w:id="344" w:name="_Toc414873020"/>
      <w:bookmarkStart w:id="345" w:name="_Toc415385266"/>
      <w:bookmarkStart w:id="346" w:name="_Toc425054160"/>
      <w:r>
        <w:rPr>
          <w:lang w:val="en-US"/>
        </w:rPr>
        <w:t>5.1</w:t>
      </w:r>
      <w:r>
        <w:rPr>
          <w:lang w:val="en-US"/>
        </w:rPr>
        <w:tab/>
        <w:t>Spectral averaging</w:t>
      </w:r>
      <w:bookmarkEnd w:id="342"/>
      <w:bookmarkEnd w:id="343"/>
      <w:bookmarkEnd w:id="344"/>
      <w:bookmarkEnd w:id="345"/>
      <w:bookmarkEnd w:id="346"/>
    </w:p>
    <w:p w:rsidR="00000000" w:rsidRDefault="00444957">
      <w:pPr>
        <w:rPr>
          <w:lang w:val="en-US"/>
        </w:rPr>
      </w:pPr>
      <w:r>
        <w:rPr>
          <w:lang w:val="en-US"/>
        </w:rPr>
        <w:t xml:space="preserve">If not indicated differently in the descriptions of the MOVs (see § </w:t>
      </w:r>
      <w:r>
        <w:rPr>
          <w:lang w:val="en-US"/>
        </w:rPr>
        <w:t>4), the following algorithm is used when averaging the local values over frequency bands.</w:t>
      </w:r>
    </w:p>
    <w:p w:rsidR="00000000" w:rsidRDefault="00444957">
      <w:pPr>
        <w:pStyle w:val="Heading3"/>
        <w:keepNext w:val="0"/>
        <w:keepLines w:val="0"/>
        <w:rPr>
          <w:lang w:val="en-US"/>
        </w:rPr>
      </w:pPr>
      <w:bookmarkStart w:id="347" w:name="_Toc409937908"/>
      <w:r>
        <w:rPr>
          <w:lang w:val="en-US"/>
        </w:rPr>
        <w:t>5.1.1</w:t>
      </w:r>
      <w:r>
        <w:rPr>
          <w:lang w:val="en-US"/>
        </w:rPr>
        <w:tab/>
        <w:t>Linear average</w:t>
      </w:r>
      <w:bookmarkEnd w:id="347"/>
    </w:p>
    <w:p w:rsidR="00000000" w:rsidRDefault="00444957">
      <w:pPr>
        <w:rPr>
          <w:lang w:val="en-US"/>
        </w:rPr>
      </w:pPr>
      <w:r>
        <w:rPr>
          <w:lang w:val="en-US"/>
        </w:rPr>
        <w:t>The linear average value is calculated by:</w:t>
      </w:r>
    </w:p>
    <w:p w:rsidR="00000000" w:rsidRDefault="00444957">
      <w:pPr>
        <w:pStyle w:val="Equation"/>
        <w:spacing w:before="240"/>
        <w:rPr>
          <w:lang w:val="en-US"/>
        </w:rPr>
      </w:pPr>
      <w:r>
        <w:rPr>
          <w:lang w:val="en-US"/>
        </w:rPr>
        <w:tab/>
      </w:r>
      <w:r>
        <w:rPr>
          <w:lang w:val="en-US"/>
        </w:rPr>
        <w:tab/>
      </w:r>
      <w:r>
        <w:rPr>
          <w:position w:val="-40"/>
          <w:sz w:val="20"/>
          <w:lang w:val="es-ES_tradnl"/>
        </w:rPr>
        <w:object w:dxaOrig="2060" w:dyaOrig="900">
          <v:shape id="_x0000_i1132" type="#_x0000_t75" style="width:102.75pt;height:45pt" o:ole="">
            <v:imagedata r:id="rId210" o:title=""/>
          </v:shape>
          <o:OLEObject Type="Embed" ProgID="Equation.3" ShapeID="_x0000_i1132" DrawAspect="Content" ObjectID="_1495264401" r:id="rId211"/>
        </w:object>
      </w:r>
      <w:r>
        <w:rPr>
          <w:lang w:val="en-US"/>
        </w:rPr>
        <w:tab/>
        <w:t>(88)</w:t>
      </w:r>
    </w:p>
    <w:p w:rsidR="00000000" w:rsidRDefault="00444957">
      <w:pPr>
        <w:rPr>
          <w:lang w:val="en-US"/>
        </w:rPr>
      </w:pPr>
      <w:r>
        <w:rPr>
          <w:lang w:val="en-US"/>
        </w:rPr>
        <w:t xml:space="preserve">where </w:t>
      </w:r>
      <w:r>
        <w:rPr>
          <w:i/>
          <w:lang w:val="en-US"/>
        </w:rPr>
        <w:t>S</w:t>
      </w:r>
      <w:r>
        <w:rPr>
          <w:lang w:val="en-US"/>
        </w:rPr>
        <w:t xml:space="preserve"> stands for the name of the Model Output Variable and </w:t>
      </w:r>
      <w:r>
        <w:rPr>
          <w:i/>
          <w:lang w:val="en-US"/>
        </w:rPr>
        <w:t>Z</w:t>
      </w:r>
      <w:r>
        <w:rPr>
          <w:lang w:val="en-US"/>
        </w:rPr>
        <w:t xml:space="preserve"> is the numb</w:t>
      </w:r>
      <w:r>
        <w:rPr>
          <w:lang w:val="en-US"/>
        </w:rPr>
        <w:t>er of frequency bands.</w:t>
      </w:r>
    </w:p>
    <w:p w:rsidR="00000000" w:rsidRDefault="00444957">
      <w:pPr>
        <w:pStyle w:val="Heading2"/>
        <w:keepNext w:val="0"/>
        <w:keepLines w:val="0"/>
        <w:rPr>
          <w:lang w:val="en-US"/>
        </w:rPr>
      </w:pPr>
      <w:bookmarkStart w:id="348" w:name="_Toc411998568"/>
      <w:bookmarkStart w:id="349" w:name="_Toc414873021"/>
      <w:bookmarkStart w:id="350" w:name="_Toc415385267"/>
      <w:bookmarkStart w:id="351" w:name="_Toc425054161"/>
      <w:r>
        <w:rPr>
          <w:lang w:val="en-US"/>
        </w:rPr>
        <w:t>5.2</w:t>
      </w:r>
      <w:r>
        <w:rPr>
          <w:lang w:val="en-US"/>
        </w:rPr>
        <w:tab/>
        <w:t>Temporal averaging</w:t>
      </w:r>
      <w:bookmarkEnd w:id="348"/>
      <w:bookmarkEnd w:id="349"/>
      <w:bookmarkEnd w:id="350"/>
      <w:bookmarkEnd w:id="351"/>
    </w:p>
    <w:p w:rsidR="00000000" w:rsidRDefault="00444957">
      <w:pPr>
        <w:rPr>
          <w:lang w:val="en-US"/>
        </w:rPr>
      </w:pPr>
      <w:r>
        <w:rPr>
          <w:lang w:val="en-US"/>
        </w:rPr>
        <w:t xml:space="preserve">If not indicated differently in the descriptions of the MOVs (§ 4), one or several of the following algorithms are used when averaging the momentary values over time. The temporal weighting factor (if applied) </w:t>
      </w:r>
      <w:r>
        <w:rPr>
          <w:lang w:val="en-US"/>
        </w:rPr>
        <w:t xml:space="preserve">is denoted by the symbol </w:t>
      </w:r>
      <w:r>
        <w:rPr>
          <w:i/>
          <w:lang w:val="en-US"/>
        </w:rPr>
        <w:t>W</w:t>
      </w:r>
      <w:r>
        <w:rPr>
          <w:lang w:val="en-US"/>
        </w:rPr>
        <w:t xml:space="preserve">, and </w:t>
      </w:r>
      <w:r>
        <w:rPr>
          <w:i/>
          <w:lang w:val="en-US"/>
        </w:rPr>
        <w:t>Z</w:t>
      </w:r>
      <w:r>
        <w:rPr>
          <w:lang w:val="en-US"/>
        </w:rPr>
        <w:t xml:space="preserve"> is the number of frequency bands.</w:t>
      </w:r>
    </w:p>
    <w:p w:rsidR="00000000" w:rsidRDefault="00444957">
      <w:pPr>
        <w:pStyle w:val="Heading3"/>
        <w:keepNext w:val="0"/>
        <w:keepLines w:val="0"/>
        <w:rPr>
          <w:lang w:val="en-US"/>
        </w:rPr>
      </w:pPr>
      <w:bookmarkStart w:id="352" w:name="_Toc415385268"/>
      <w:bookmarkStart w:id="353" w:name="_Toc425054162"/>
      <w:r>
        <w:rPr>
          <w:lang w:val="en-US"/>
        </w:rPr>
        <w:br w:type="page"/>
        <w:t>5.2.1</w:t>
      </w:r>
      <w:r>
        <w:rPr>
          <w:lang w:val="en-US"/>
        </w:rPr>
        <w:tab/>
        <w:t>Linear average</w:t>
      </w:r>
      <w:bookmarkEnd w:id="352"/>
      <w:bookmarkEnd w:id="353"/>
    </w:p>
    <w:p w:rsidR="00000000" w:rsidRDefault="00444957">
      <w:pPr>
        <w:spacing w:before="100"/>
        <w:rPr>
          <w:lang w:val="en-US"/>
        </w:rPr>
      </w:pPr>
      <w:r>
        <w:rPr>
          <w:lang w:val="en-US"/>
        </w:rPr>
        <w:t>The linear average value (prefix “</w:t>
      </w:r>
      <w:r>
        <w:rPr>
          <w:i/>
          <w:lang w:val="en-US"/>
        </w:rPr>
        <w:t>Avg</w:t>
      </w:r>
      <w:r>
        <w:rPr>
          <w:lang w:val="en-US"/>
        </w:rPr>
        <w:t>”) is calculated by:</w:t>
      </w:r>
    </w:p>
    <w:p w:rsidR="00000000" w:rsidRDefault="00444957">
      <w:pPr>
        <w:pStyle w:val="Equation"/>
        <w:rPr>
          <w:lang w:val="en-US"/>
        </w:rPr>
      </w:pPr>
      <w:r>
        <w:rPr>
          <w:lang w:val="en-US"/>
        </w:rPr>
        <w:tab/>
      </w:r>
      <w:r>
        <w:rPr>
          <w:lang w:val="en-US"/>
        </w:rPr>
        <w:tab/>
      </w:r>
      <w:r>
        <w:rPr>
          <w:position w:val="-40"/>
          <w:sz w:val="20"/>
          <w:lang w:val="es-ES_tradnl"/>
        </w:rPr>
        <w:object w:dxaOrig="2200" w:dyaOrig="900">
          <v:shape id="_x0000_i1133" type="#_x0000_t75" style="width:110.25pt;height:45pt" o:ole="">
            <v:imagedata r:id="rId212" o:title=""/>
          </v:shape>
          <o:OLEObject Type="Embed" ProgID="Equation.3" ShapeID="_x0000_i1133" DrawAspect="Content" ObjectID="_1495264402" r:id="rId213"/>
        </w:object>
      </w:r>
      <w:r>
        <w:rPr>
          <w:lang w:val="en-US"/>
        </w:rPr>
        <w:tab/>
        <w:t>(89)</w:t>
      </w:r>
    </w:p>
    <w:p w:rsidR="00000000" w:rsidRDefault="00444957">
      <w:pPr>
        <w:rPr>
          <w:lang w:val="en-US"/>
        </w:rPr>
      </w:pPr>
      <w:r>
        <w:rPr>
          <w:lang w:val="en-US"/>
        </w:rPr>
        <w:t xml:space="preserve">where </w:t>
      </w:r>
      <w:r>
        <w:rPr>
          <w:i/>
          <w:lang w:val="en-US"/>
        </w:rPr>
        <w:t>X</w:t>
      </w:r>
      <w:r>
        <w:rPr>
          <w:lang w:val="en-US"/>
        </w:rPr>
        <w:t xml:space="preserve"> stands for the name of the MOV and </w:t>
      </w:r>
      <w:r>
        <w:rPr>
          <w:i/>
          <w:lang w:val="en-US"/>
        </w:rPr>
        <w:t>N</w:t>
      </w:r>
      <w:r>
        <w:rPr>
          <w:lang w:val="en-US"/>
        </w:rPr>
        <w:t xml:space="preserve"> is the number of time samples for w</w:t>
      </w:r>
      <w:r>
        <w:rPr>
          <w:lang w:val="en-US"/>
        </w:rPr>
        <w:t xml:space="preserve">hich momentary values of </w:t>
      </w:r>
      <w:r>
        <w:rPr>
          <w:i/>
          <w:lang w:val="en-US"/>
        </w:rPr>
        <w:t>X</w:t>
      </w:r>
      <w:r>
        <w:rPr>
          <w:lang w:val="en-US"/>
        </w:rPr>
        <w:t xml:space="preserve"> have been calculated.</w:t>
      </w:r>
    </w:p>
    <w:p w:rsidR="00000000" w:rsidRDefault="00444957">
      <w:pPr>
        <w:spacing w:before="100"/>
        <w:rPr>
          <w:lang w:val="en-US"/>
        </w:rPr>
      </w:pPr>
      <w:r>
        <w:rPr>
          <w:lang w:val="en-US"/>
        </w:rPr>
        <w:t>In case a temporal weighting is applied (see § 4.2), the linear average is calculated according to:</w:t>
      </w:r>
    </w:p>
    <w:p w:rsidR="00000000" w:rsidRDefault="00444957">
      <w:pPr>
        <w:pStyle w:val="Equation"/>
        <w:rPr>
          <w:lang w:val="en-US"/>
        </w:rPr>
      </w:pPr>
      <w:r>
        <w:rPr>
          <w:lang w:val="en-US"/>
        </w:rPr>
        <w:tab/>
      </w:r>
      <w:r>
        <w:rPr>
          <w:lang w:val="en-US"/>
        </w:rPr>
        <w:tab/>
      </w:r>
      <w:r>
        <w:rPr>
          <w:position w:val="-82"/>
          <w:sz w:val="20"/>
          <w:lang w:val="es-ES_tradnl"/>
        </w:rPr>
        <w:object w:dxaOrig="2480" w:dyaOrig="1760">
          <v:shape id="_x0000_i1134" type="#_x0000_t75" style="width:123.75pt;height:87.75pt" o:ole="">
            <v:imagedata r:id="rId214" o:title=""/>
          </v:shape>
          <o:OLEObject Type="Embed" ProgID="Equation.3" ShapeID="_x0000_i1134" DrawAspect="Content" ObjectID="_1495264403" r:id="rId215"/>
        </w:object>
      </w:r>
      <w:r>
        <w:rPr>
          <w:lang w:val="en-US"/>
        </w:rPr>
        <w:tab/>
        <w:t>(90)</w:t>
      </w:r>
    </w:p>
    <w:p w:rsidR="00000000" w:rsidRDefault="00444957">
      <w:pPr>
        <w:spacing w:before="100"/>
        <w:rPr>
          <w:lang w:val="en-US"/>
        </w:rPr>
      </w:pPr>
      <w:r>
        <w:rPr>
          <w:lang w:val="en-US"/>
        </w:rPr>
        <w:t>instead.</w:t>
      </w:r>
    </w:p>
    <w:p w:rsidR="00000000" w:rsidRDefault="00444957">
      <w:pPr>
        <w:pStyle w:val="Heading3"/>
        <w:keepNext w:val="0"/>
        <w:keepLines w:val="0"/>
        <w:rPr>
          <w:lang w:val="en-US"/>
        </w:rPr>
      </w:pPr>
      <w:r>
        <w:rPr>
          <w:lang w:val="en-US"/>
        </w:rPr>
        <w:t>5.2.2</w:t>
      </w:r>
      <w:r>
        <w:rPr>
          <w:lang w:val="en-US"/>
        </w:rPr>
        <w:tab/>
        <w:t>Squared average</w:t>
      </w:r>
    </w:p>
    <w:p w:rsidR="00000000" w:rsidRDefault="00444957">
      <w:pPr>
        <w:spacing w:before="100"/>
        <w:rPr>
          <w:lang w:val="en-US"/>
        </w:rPr>
      </w:pPr>
      <w:r>
        <w:rPr>
          <w:lang w:val="en-US"/>
        </w:rPr>
        <w:t>The squared average value (prefix “</w:t>
      </w:r>
      <w:r>
        <w:rPr>
          <w:i/>
          <w:lang w:val="en-US"/>
        </w:rPr>
        <w:t>Rms</w:t>
      </w:r>
      <w:r>
        <w:rPr>
          <w:lang w:val="en-US"/>
        </w:rPr>
        <w:t>”) is calc</w:t>
      </w:r>
      <w:r>
        <w:rPr>
          <w:lang w:val="en-US"/>
        </w:rPr>
        <w:t>ulated by:</w:t>
      </w:r>
    </w:p>
    <w:p w:rsidR="00000000" w:rsidRDefault="00444957">
      <w:pPr>
        <w:pStyle w:val="Equation"/>
        <w:rPr>
          <w:lang w:val="en-US"/>
        </w:rPr>
      </w:pPr>
      <w:r>
        <w:rPr>
          <w:lang w:val="en-US"/>
        </w:rPr>
        <w:tab/>
      </w:r>
      <w:r>
        <w:rPr>
          <w:lang w:val="en-US"/>
        </w:rPr>
        <w:tab/>
      </w:r>
      <w:r>
        <w:rPr>
          <w:position w:val="-42"/>
          <w:sz w:val="20"/>
          <w:lang w:val="es-ES_tradnl"/>
        </w:rPr>
        <w:object w:dxaOrig="2600" w:dyaOrig="960">
          <v:shape id="_x0000_i1135" type="#_x0000_t75" style="width:129.75pt;height:48pt" o:ole="">
            <v:imagedata r:id="rId216" o:title=""/>
          </v:shape>
          <o:OLEObject Type="Embed" ProgID="Equation.3" ShapeID="_x0000_i1135" DrawAspect="Content" ObjectID="_1495264404" r:id="rId217"/>
        </w:object>
      </w:r>
      <w:r>
        <w:rPr>
          <w:lang w:val="en-US"/>
        </w:rPr>
        <w:tab/>
        <w:t>(91)</w:t>
      </w:r>
    </w:p>
    <w:p w:rsidR="00000000" w:rsidRDefault="00444957">
      <w:pPr>
        <w:rPr>
          <w:lang w:val="en-US"/>
        </w:rPr>
      </w:pPr>
      <w:r>
        <w:rPr>
          <w:lang w:val="en-US"/>
        </w:rPr>
        <w:t xml:space="preserve">where </w:t>
      </w:r>
      <w:r>
        <w:rPr>
          <w:i/>
          <w:lang w:val="en-US"/>
        </w:rPr>
        <w:t>X</w:t>
      </w:r>
      <w:r>
        <w:rPr>
          <w:lang w:val="en-US"/>
        </w:rPr>
        <w:t xml:space="preserve"> stands for the name of the MOV and </w:t>
      </w:r>
      <w:r>
        <w:rPr>
          <w:i/>
          <w:lang w:val="en-US"/>
        </w:rPr>
        <w:t>N</w:t>
      </w:r>
      <w:r>
        <w:rPr>
          <w:lang w:val="en-US"/>
        </w:rPr>
        <w:t xml:space="preserve"> is the number of time samples for which momentary values of </w:t>
      </w:r>
      <w:r>
        <w:rPr>
          <w:i/>
          <w:lang w:val="en-US"/>
        </w:rPr>
        <w:t>X</w:t>
      </w:r>
      <w:r>
        <w:rPr>
          <w:lang w:val="en-US"/>
        </w:rPr>
        <w:t xml:space="preserve"> have been calculated.</w:t>
      </w:r>
    </w:p>
    <w:p w:rsidR="00000000" w:rsidRDefault="00444957">
      <w:pPr>
        <w:spacing w:before="100"/>
        <w:rPr>
          <w:lang w:val="en-US"/>
        </w:rPr>
      </w:pPr>
      <w:r>
        <w:rPr>
          <w:lang w:val="en-US"/>
        </w:rPr>
        <w:t>When a temporal weighting is applied (see § 4.2), the squared average is calculated acco</w:t>
      </w:r>
      <w:r>
        <w:rPr>
          <w:lang w:val="en-US"/>
        </w:rPr>
        <w:t>rding to:</w:t>
      </w:r>
    </w:p>
    <w:p w:rsidR="00000000" w:rsidRDefault="00444957">
      <w:pPr>
        <w:pStyle w:val="Equation"/>
        <w:rPr>
          <w:lang w:val="en-US"/>
        </w:rPr>
      </w:pPr>
      <w:r>
        <w:rPr>
          <w:lang w:val="en-US"/>
        </w:rPr>
        <w:tab/>
      </w:r>
      <w:r>
        <w:rPr>
          <w:lang w:val="en-US"/>
        </w:rPr>
        <w:tab/>
      </w:r>
      <w:r>
        <w:rPr>
          <w:position w:val="-84"/>
          <w:sz w:val="20"/>
          <w:lang w:val="es-ES_tradnl"/>
        </w:rPr>
        <w:object w:dxaOrig="3519" w:dyaOrig="1840">
          <v:shape id="_x0000_i1136" type="#_x0000_t75" style="width:176.25pt;height:92.25pt" o:ole="">
            <v:imagedata r:id="rId218" o:title=""/>
          </v:shape>
          <o:OLEObject Type="Embed" ProgID="Equation.3" ShapeID="_x0000_i1136" DrawAspect="Content" ObjectID="_1495264405" r:id="rId219"/>
        </w:object>
      </w:r>
      <w:r>
        <w:rPr>
          <w:lang w:val="en-US"/>
        </w:rPr>
        <w:tab/>
        <w:t>(92)</w:t>
      </w:r>
    </w:p>
    <w:p w:rsidR="00000000" w:rsidRDefault="00444957">
      <w:pPr>
        <w:spacing w:before="100"/>
        <w:rPr>
          <w:lang w:val="en-US"/>
        </w:rPr>
      </w:pPr>
      <w:r>
        <w:rPr>
          <w:lang w:val="en-US"/>
        </w:rPr>
        <w:t>instead.</w:t>
      </w:r>
    </w:p>
    <w:p w:rsidR="00000000" w:rsidRDefault="00444957">
      <w:pPr>
        <w:pStyle w:val="Heading3"/>
        <w:keepNext w:val="0"/>
        <w:keepLines w:val="0"/>
        <w:rPr>
          <w:lang w:val="en-US"/>
        </w:rPr>
      </w:pPr>
      <w:r>
        <w:rPr>
          <w:lang w:val="en-US"/>
        </w:rPr>
        <w:t>5.2.3</w:t>
      </w:r>
      <w:r>
        <w:rPr>
          <w:lang w:val="en-US"/>
        </w:rPr>
        <w:tab/>
        <w:t>Windowed average</w:t>
      </w:r>
    </w:p>
    <w:p w:rsidR="00000000" w:rsidRDefault="00444957">
      <w:pPr>
        <w:spacing w:before="100"/>
        <w:rPr>
          <w:lang w:val="en-US"/>
        </w:rPr>
      </w:pPr>
      <w:r>
        <w:rPr>
          <w:lang w:val="en-US"/>
        </w:rPr>
        <w:t>The windowed average value (prefix “</w:t>
      </w:r>
      <w:r>
        <w:rPr>
          <w:i/>
          <w:lang w:val="en-US"/>
        </w:rPr>
        <w:t>Win</w:t>
      </w:r>
      <w:r>
        <w:rPr>
          <w:lang w:val="en-US"/>
        </w:rPr>
        <w:t>”) is calculated by:</w:t>
      </w:r>
    </w:p>
    <w:p w:rsidR="00000000" w:rsidRDefault="00444957">
      <w:pPr>
        <w:pStyle w:val="Equation"/>
        <w:rPr>
          <w:lang w:val="en-US"/>
        </w:rPr>
      </w:pPr>
      <w:r>
        <w:rPr>
          <w:lang w:val="en-US"/>
        </w:rPr>
        <w:tab/>
      </w:r>
      <w:r>
        <w:rPr>
          <w:lang w:val="en-US"/>
        </w:rPr>
        <w:tab/>
      </w:r>
      <w:r>
        <w:rPr>
          <w:position w:val="-44"/>
          <w:sz w:val="20"/>
          <w:lang w:val="es-ES_tradnl"/>
        </w:rPr>
        <w:object w:dxaOrig="4840" w:dyaOrig="1120">
          <v:shape id="_x0000_i1137" type="#_x0000_t75" style="width:242.25pt;height:56.25pt" o:ole="">
            <v:imagedata r:id="rId220" o:title=""/>
          </v:shape>
          <o:OLEObject Type="Embed" ProgID="Equation.3" ShapeID="_x0000_i1137" DrawAspect="Content" ObjectID="_1495264406" r:id="rId221"/>
        </w:object>
      </w:r>
      <w:r>
        <w:rPr>
          <w:lang w:val="en-US"/>
        </w:rPr>
        <w:tab/>
        <w:t>(93)</w:t>
      </w:r>
    </w:p>
    <w:p w:rsidR="00000000" w:rsidRDefault="00444957">
      <w:pPr>
        <w:rPr>
          <w:lang w:val="en-US"/>
        </w:rPr>
      </w:pPr>
      <w:r>
        <w:rPr>
          <w:lang w:val="en-US"/>
        </w:rPr>
        <w:t xml:space="preserve">where </w:t>
      </w:r>
      <w:r>
        <w:rPr>
          <w:i/>
          <w:lang w:val="en-US"/>
        </w:rPr>
        <w:t>X</w:t>
      </w:r>
      <w:r>
        <w:rPr>
          <w:lang w:val="en-US"/>
        </w:rPr>
        <w:t xml:space="preserve"> stands for the name of the MOV, </w:t>
      </w:r>
      <w:r>
        <w:rPr>
          <w:i/>
          <w:lang w:val="en-US"/>
        </w:rPr>
        <w:t>N</w:t>
      </w:r>
      <w:r>
        <w:rPr>
          <w:lang w:val="en-US"/>
        </w:rPr>
        <w:t xml:space="preserve"> is the number of time samples for which momentary values</w:t>
      </w:r>
      <w:r>
        <w:rPr>
          <w:lang w:val="en-US"/>
        </w:rPr>
        <w:t xml:space="preserve"> of </w:t>
      </w:r>
      <w:r>
        <w:rPr>
          <w:i/>
          <w:lang w:val="en-US"/>
        </w:rPr>
        <w:t>X</w:t>
      </w:r>
      <w:r>
        <w:rPr>
          <w:lang w:val="en-US"/>
        </w:rPr>
        <w:t xml:space="preserve"> have been calculated and </w:t>
      </w:r>
      <w:r>
        <w:rPr>
          <w:i/>
          <w:lang w:val="en-US"/>
        </w:rPr>
        <w:t>L</w:t>
      </w:r>
      <w:r>
        <w:rPr>
          <w:lang w:val="en-US"/>
        </w:rPr>
        <w:t xml:space="preserve"> is the length of the sliding time window in time samples. The window length is approximately 100 ms, i.e. </w:t>
      </w:r>
      <w:r>
        <w:rPr>
          <w:i/>
          <w:lang w:val="en-US"/>
        </w:rPr>
        <w:t>L</w:t>
      </w:r>
      <w:r>
        <w:rPr>
          <w:lang w:val="en-US"/>
        </w:rPr>
        <w:t xml:space="preserve"> is </w:t>
      </w:r>
      <w:r>
        <w:rPr>
          <w:i/>
          <w:lang w:val="en-US"/>
        </w:rPr>
        <w:t>4</w:t>
      </w:r>
      <w:r>
        <w:rPr>
          <w:lang w:val="en-US"/>
        </w:rPr>
        <w:t xml:space="preserve"> for the FFT-based ear model and </w:t>
      </w:r>
      <w:r>
        <w:rPr>
          <w:i/>
          <w:lang w:val="en-US"/>
        </w:rPr>
        <w:t>25</w:t>
      </w:r>
      <w:r>
        <w:rPr>
          <w:lang w:val="en-US"/>
        </w:rPr>
        <w:t xml:space="preserve"> for the filter bank-based ear model.</w:t>
      </w:r>
    </w:p>
    <w:p w:rsidR="00000000" w:rsidRDefault="00444957">
      <w:pPr>
        <w:pStyle w:val="Heading3"/>
        <w:keepNext w:val="0"/>
        <w:keepLines w:val="0"/>
        <w:rPr>
          <w:lang w:val="en-US"/>
        </w:rPr>
      </w:pPr>
      <w:r>
        <w:rPr>
          <w:lang w:val="en-US"/>
        </w:rPr>
        <w:br w:type="page"/>
        <w:t>5.2.4</w:t>
      </w:r>
      <w:r>
        <w:rPr>
          <w:lang w:val="en-US"/>
        </w:rPr>
        <w:tab/>
        <w:t>Frame selection</w:t>
      </w:r>
    </w:p>
    <w:p w:rsidR="00000000" w:rsidRDefault="00444957">
      <w:pPr>
        <w:pStyle w:val="Heading4"/>
        <w:keepNext w:val="0"/>
        <w:keepLines w:val="0"/>
        <w:rPr>
          <w:lang w:val="en-US"/>
        </w:rPr>
      </w:pPr>
      <w:r>
        <w:rPr>
          <w:lang w:val="en-US"/>
        </w:rPr>
        <w:t>5.2.4.1</w:t>
      </w:r>
      <w:r>
        <w:rPr>
          <w:lang w:val="en-US"/>
        </w:rPr>
        <w:tab/>
        <w:t>Delayed</w:t>
      </w:r>
      <w:r>
        <w:rPr>
          <w:lang w:val="en-US"/>
        </w:rPr>
        <w:t xml:space="preserve"> averaging</w:t>
      </w:r>
    </w:p>
    <w:p w:rsidR="00000000" w:rsidRDefault="00444957">
      <w:pPr>
        <w:rPr>
          <w:lang w:val="en-US"/>
        </w:rPr>
      </w:pPr>
      <w:r>
        <w:rPr>
          <w:lang w:val="en-US"/>
        </w:rPr>
        <w:t xml:space="preserve">For the MOVs using this criterion, the values calculated during the first 0.5 s of the measurement are not taken into account in the temporal averaging. </w:t>
      </w:r>
      <w:r>
        <w:rPr>
          <w:i/>
          <w:lang w:val="en-US"/>
        </w:rPr>
        <w:t>Delayed averaging</w:t>
      </w:r>
      <w:r>
        <w:rPr>
          <w:lang w:val="en-US"/>
        </w:rPr>
        <w:t xml:space="preserve"> is used for the following Model output variables:</w:t>
      </w:r>
    </w:p>
    <w:p w:rsidR="00000000" w:rsidRDefault="00444957">
      <w:pPr>
        <w:pStyle w:val="enumlev1"/>
        <w:tabs>
          <w:tab w:val="clear" w:pos="794"/>
          <w:tab w:val="clear" w:pos="1191"/>
          <w:tab w:val="clear" w:pos="1588"/>
          <w:tab w:val="clear" w:pos="1985"/>
          <w:tab w:val="left" w:pos="567"/>
        </w:tabs>
        <w:ind w:left="567" w:hanging="567"/>
        <w:rPr>
          <w:lang w:val="en-US"/>
        </w:rPr>
      </w:pPr>
      <w:r>
        <w:rPr>
          <w:lang w:val="en-US"/>
        </w:rPr>
        <w:tab/>
        <w:t>WinModDiff1, AvgModDiff</w:t>
      </w:r>
      <w:r>
        <w:rPr>
          <w:lang w:val="en-US"/>
        </w:rPr>
        <w:t>1, AvgModDiff2, RmsNoiseLoudness, RmsNoiseLoudAsym, RmsModDiff, AvgLinDist.</w:t>
      </w:r>
    </w:p>
    <w:p w:rsidR="00000000" w:rsidRDefault="00444957">
      <w:pPr>
        <w:pStyle w:val="Heading4"/>
        <w:keepNext w:val="0"/>
        <w:keepLines w:val="0"/>
        <w:rPr>
          <w:lang w:val="en-US"/>
        </w:rPr>
      </w:pPr>
      <w:r>
        <w:rPr>
          <w:lang w:val="en-US"/>
        </w:rPr>
        <w:t>5.2.4.2</w:t>
      </w:r>
      <w:r>
        <w:rPr>
          <w:lang w:val="en-US"/>
        </w:rPr>
        <w:tab/>
        <w:t>Loudness threshold</w:t>
      </w:r>
    </w:p>
    <w:p w:rsidR="00000000" w:rsidRDefault="00444957">
      <w:pPr>
        <w:rPr>
          <w:lang w:val="en-US"/>
        </w:rPr>
      </w:pPr>
      <w:r>
        <w:rPr>
          <w:lang w:val="en-US"/>
        </w:rPr>
        <w:t xml:space="preserve">For the MOVs using this criterion, all momentary values calculated until 50 ms after the overall loudness of one of the corresponding audio channels has </w:t>
      </w:r>
      <w:r>
        <w:rPr>
          <w:lang w:val="en-US"/>
        </w:rPr>
        <w:t xml:space="preserve">once reached a value of </w:t>
      </w:r>
      <w:r>
        <w:rPr>
          <w:i/>
          <w:lang w:val="en-US"/>
        </w:rPr>
        <w:t>N</w:t>
      </w:r>
      <w:r>
        <w:rPr>
          <w:i/>
          <w:position w:val="-4"/>
          <w:sz w:val="20"/>
          <w:lang w:val="en-US"/>
        </w:rPr>
        <w:t>Thres</w:t>
      </w:r>
      <w:r>
        <w:rPr>
          <w:lang w:val="en-US"/>
        </w:rPr>
        <w:t xml:space="preserve"> sone for both test and Reference Signal are not taken into account in the temporal averaging. The </w:t>
      </w:r>
      <w:r>
        <w:rPr>
          <w:i/>
          <w:lang w:val="en-US"/>
        </w:rPr>
        <w:t>Loudness Threshold</w:t>
      </w:r>
      <w:r>
        <w:rPr>
          <w:lang w:val="en-US"/>
        </w:rPr>
        <w:t xml:space="preserve"> is used only for the MOVs described in § 4.3.</w:t>
      </w:r>
    </w:p>
    <w:p w:rsidR="00000000" w:rsidRDefault="00444957">
      <w:pPr>
        <w:pStyle w:val="Heading4"/>
        <w:keepNext w:val="0"/>
        <w:keepLines w:val="0"/>
        <w:rPr>
          <w:lang w:val="en-US"/>
        </w:rPr>
      </w:pPr>
      <w:r>
        <w:rPr>
          <w:lang w:val="en-US"/>
        </w:rPr>
        <w:t>5.2.4.3</w:t>
      </w:r>
      <w:r>
        <w:rPr>
          <w:lang w:val="en-US"/>
        </w:rPr>
        <w:tab/>
        <w:t>Energy threshold</w:t>
      </w:r>
    </w:p>
    <w:p w:rsidR="00000000" w:rsidRDefault="00444957">
      <w:pPr>
        <w:rPr>
          <w:lang w:val="en-US"/>
        </w:rPr>
      </w:pPr>
      <w:r>
        <w:rPr>
          <w:lang w:val="en-US"/>
        </w:rPr>
        <w:t>When the energy of the most recent ha</w:t>
      </w:r>
      <w:r>
        <w:rPr>
          <w:lang w:val="en-US"/>
        </w:rPr>
        <w:t>lf of a frame of 2</w:t>
      </w:r>
      <w:r>
        <w:rPr>
          <w:sz w:val="12"/>
          <w:lang w:val="en-US"/>
        </w:rPr>
        <w:t> </w:t>
      </w:r>
      <w:r>
        <w:rPr>
          <w:lang w:val="en-US"/>
        </w:rPr>
        <w:t>048 samples is less than 8</w:t>
      </w:r>
      <w:r>
        <w:rPr>
          <w:rFonts w:ascii="Tms Rmn" w:hAnsi="Tms Rmn"/>
          <w:sz w:val="12"/>
          <w:lang w:val="en-US"/>
        </w:rPr>
        <w:t> </w:t>
      </w:r>
      <w:r>
        <w:rPr>
          <w:lang w:val="en-US"/>
        </w:rPr>
        <w:t>000</w:t>
      </w:r>
      <w:r>
        <w:rPr>
          <w:rStyle w:val="FootnoteReference"/>
          <w:lang w:val="en-US"/>
        </w:rPr>
        <w:footnoteReference w:customMarkFollows="1" w:id="6"/>
        <w:t>*</w:t>
      </w:r>
      <w:r>
        <w:rPr>
          <w:lang w:val="en-US"/>
        </w:rPr>
        <w:t>, in the mono channel, or in each of the left and right channels of both the reference and test data, the frame is ignored. Frames have a 50% overlap and only the half of the frame containing new data is ev</w:t>
      </w:r>
      <w:r>
        <w:rPr>
          <w:lang w:val="en-US"/>
        </w:rPr>
        <w:t>aluated. Application of this criterion prevents the processing of frames with very little energy.</w:t>
      </w:r>
    </w:p>
    <w:p w:rsidR="00000000" w:rsidRDefault="00444957">
      <w:pPr>
        <w:rPr>
          <w:lang w:val="en-US"/>
        </w:rPr>
      </w:pPr>
      <w:r>
        <w:rPr>
          <w:lang w:val="en-US"/>
        </w:rPr>
        <w:t>This criterion is used only for the MOV described in § 4.8.</w:t>
      </w:r>
    </w:p>
    <w:p w:rsidR="00000000" w:rsidRDefault="00444957">
      <w:pPr>
        <w:pStyle w:val="Heading4"/>
        <w:keepNext w:val="0"/>
        <w:keepLines w:val="0"/>
        <w:rPr>
          <w:lang w:val="en-US"/>
        </w:rPr>
      </w:pPr>
      <w:r>
        <w:rPr>
          <w:lang w:val="en-US"/>
        </w:rPr>
        <w:t>5.2.4.4</w:t>
      </w:r>
      <w:r>
        <w:rPr>
          <w:lang w:val="en-US"/>
        </w:rPr>
        <w:tab/>
        <w:t>Data boundary</w:t>
      </w:r>
    </w:p>
    <w:p w:rsidR="00000000" w:rsidRDefault="00444957">
      <w:pPr>
        <w:rPr>
          <w:lang w:val="en-US"/>
        </w:rPr>
      </w:pPr>
      <w:r>
        <w:rPr>
          <w:lang w:val="en-US"/>
        </w:rPr>
        <w:t>If the processed file contains noise before or after legitimate reference fi</w:t>
      </w:r>
      <w:r>
        <w:rPr>
          <w:lang w:val="en-US"/>
        </w:rPr>
        <w:t>le data, the relative error can be very large since the reference level approaches –</w:t>
      </w:r>
      <w:r>
        <w:rPr>
          <w:rFonts w:ascii="Symbol" w:hAnsi="Symbol"/>
          <w:lang w:val="en-US"/>
        </w:rPr>
        <w:t></w:t>
      </w:r>
      <w:r>
        <w:rPr>
          <w:lang w:val="en-US"/>
        </w:rPr>
        <w:t>. When this error is considered an artefact, it may be ignored by applying the data boundary rejection criterion.</w:t>
      </w:r>
    </w:p>
    <w:p w:rsidR="00000000" w:rsidRDefault="00444957">
      <w:pPr>
        <w:rPr>
          <w:lang w:val="en-US"/>
        </w:rPr>
      </w:pPr>
      <w:r>
        <w:rPr>
          <w:lang w:val="en-US"/>
        </w:rPr>
        <w:t>When the files are first opened, the locations of the beginning and end of actual data in the reference file are identified. The beginning or</w:t>
      </w:r>
      <w:r>
        <w:rPr>
          <w:lang w:val="en-US"/>
        </w:rPr>
        <w:t xml:space="preserve"> end of data is defined as the first location, scanning from the start or end of the file, where the sum of the absolute values over five succeeding samples exceeds 200, in one of the corresponding audio channels. Frames which are fully outside of this ran</w:t>
      </w:r>
      <w:r>
        <w:rPr>
          <w:lang w:val="en-US"/>
        </w:rPr>
        <w:t>ge are subsequently ignored.</w:t>
      </w:r>
    </w:p>
    <w:p w:rsidR="00000000" w:rsidRDefault="00444957">
      <w:pPr>
        <w:rPr>
          <w:lang w:val="en-US"/>
        </w:rPr>
      </w:pPr>
      <w:r>
        <w:rPr>
          <w:lang w:val="en-US"/>
        </w:rPr>
        <w:t>This criterion is used for MOVs.</w:t>
      </w:r>
    </w:p>
    <w:p w:rsidR="00000000" w:rsidRDefault="00444957">
      <w:pPr>
        <w:pStyle w:val="Heading2"/>
        <w:keepNext w:val="0"/>
        <w:keepLines w:val="0"/>
        <w:rPr>
          <w:lang w:val="en-US"/>
        </w:rPr>
      </w:pPr>
      <w:bookmarkStart w:id="354" w:name="_Toc411998569"/>
      <w:bookmarkStart w:id="355" w:name="_Toc414873022"/>
      <w:bookmarkStart w:id="356" w:name="_Toc415385269"/>
      <w:bookmarkStart w:id="357" w:name="_Toc425054163"/>
      <w:r>
        <w:rPr>
          <w:lang w:val="en-US"/>
        </w:rPr>
        <w:t>5.3</w:t>
      </w:r>
      <w:r>
        <w:rPr>
          <w:lang w:val="en-US"/>
        </w:rPr>
        <w:tab/>
        <w:t>Averaging over audio channels</w:t>
      </w:r>
      <w:bookmarkEnd w:id="354"/>
      <w:bookmarkEnd w:id="355"/>
      <w:bookmarkEnd w:id="356"/>
      <w:bookmarkEnd w:id="357"/>
    </w:p>
    <w:p w:rsidR="00000000" w:rsidRDefault="00444957">
      <w:pPr>
        <w:rPr>
          <w:lang w:val="en-US"/>
        </w:rPr>
      </w:pPr>
      <w:r>
        <w:rPr>
          <w:lang w:val="en-US"/>
        </w:rPr>
        <w:t>When not indicated differently, in the case of stereo signals the MOVs of the left and right channel are averaged linearly after the temporal averaging.</w:t>
      </w:r>
    </w:p>
    <w:p w:rsidR="00000000" w:rsidRDefault="00444957">
      <w:pPr>
        <w:pStyle w:val="Heading1"/>
        <w:keepNext w:val="0"/>
        <w:keepLines w:val="0"/>
        <w:rPr>
          <w:lang w:val="en-US"/>
        </w:rPr>
      </w:pPr>
      <w:bookmarkStart w:id="358" w:name="_Toc411998570"/>
      <w:bookmarkStart w:id="359" w:name="_Toc414873023"/>
      <w:bookmarkStart w:id="360" w:name="_Toc415385270"/>
      <w:bookmarkStart w:id="361" w:name="_Toc425054164"/>
      <w:r>
        <w:rPr>
          <w:lang w:val="en-US"/>
        </w:rPr>
        <w:t>6</w:t>
      </w:r>
      <w:r>
        <w:rPr>
          <w:lang w:val="en-US"/>
        </w:rPr>
        <w:tab/>
        <w:t>Estim</w:t>
      </w:r>
      <w:r>
        <w:rPr>
          <w:lang w:val="en-US"/>
        </w:rPr>
        <w:t>ation of the perceived basic audio quality</w:t>
      </w:r>
      <w:bookmarkEnd w:id="358"/>
      <w:bookmarkEnd w:id="359"/>
      <w:bookmarkEnd w:id="360"/>
      <w:bookmarkEnd w:id="361"/>
    </w:p>
    <w:p w:rsidR="00000000" w:rsidRDefault="00444957">
      <w:pPr>
        <w:rPr>
          <w:lang w:val="en-US"/>
        </w:rPr>
      </w:pPr>
      <w:r>
        <w:rPr>
          <w:lang w:val="en-US"/>
        </w:rPr>
        <w:t xml:space="preserve">The </w:t>
      </w:r>
      <w:r>
        <w:rPr>
          <w:i/>
          <w:lang w:val="en-US"/>
        </w:rPr>
        <w:t>perceived basic audio quality</w:t>
      </w:r>
      <w:r>
        <w:rPr>
          <w:lang w:val="en-US"/>
        </w:rPr>
        <w:t xml:space="preserve"> is estimated by mapping several MOVs to a single number using an artificial neural network structure with one hidden layer.</w:t>
      </w:r>
    </w:p>
    <w:p w:rsidR="00000000" w:rsidRDefault="00444957">
      <w:pPr>
        <w:pStyle w:val="Heading2"/>
        <w:keepNext w:val="0"/>
        <w:keepLines w:val="0"/>
        <w:rPr>
          <w:lang w:val="en-US"/>
        </w:rPr>
      </w:pPr>
      <w:bookmarkStart w:id="362" w:name="_Toc411998571"/>
      <w:bookmarkStart w:id="363" w:name="_Toc414873024"/>
      <w:bookmarkStart w:id="364" w:name="_Toc415385271"/>
      <w:bookmarkStart w:id="365" w:name="_Toc425054165"/>
      <w:r>
        <w:rPr>
          <w:lang w:val="en-US"/>
        </w:rPr>
        <w:br w:type="page"/>
        <w:t>6.1</w:t>
      </w:r>
      <w:r>
        <w:rPr>
          <w:lang w:val="en-US"/>
        </w:rPr>
        <w:tab/>
        <w:t>Artificial neural network</w:t>
      </w:r>
      <w:bookmarkEnd w:id="362"/>
      <w:bookmarkEnd w:id="363"/>
      <w:bookmarkEnd w:id="364"/>
      <w:bookmarkEnd w:id="365"/>
    </w:p>
    <w:p w:rsidR="00000000" w:rsidRDefault="00444957">
      <w:pPr>
        <w:rPr>
          <w:lang w:val="en-US"/>
        </w:rPr>
      </w:pPr>
      <w:r>
        <w:rPr>
          <w:lang w:val="en-US"/>
        </w:rPr>
        <w:t xml:space="preserve">The activation function </w:t>
      </w:r>
      <w:r>
        <w:rPr>
          <w:lang w:val="en-US"/>
        </w:rPr>
        <w:t>of the neural network is an asymmetric sigmoid:</w:t>
      </w:r>
    </w:p>
    <w:p w:rsidR="00000000" w:rsidRDefault="00444957">
      <w:pPr>
        <w:pStyle w:val="Equation"/>
        <w:rPr>
          <w:lang w:val="en-US"/>
        </w:rPr>
      </w:pPr>
      <w:r>
        <w:rPr>
          <w:lang w:val="en-US"/>
        </w:rPr>
        <w:tab/>
      </w:r>
      <w:r>
        <w:rPr>
          <w:lang w:val="en-US"/>
        </w:rPr>
        <w:tab/>
      </w:r>
      <w:r>
        <w:rPr>
          <w:position w:val="-34"/>
          <w:sz w:val="20"/>
          <w:lang w:val="es-ES_tradnl"/>
        </w:rPr>
        <w:object w:dxaOrig="1620" w:dyaOrig="720">
          <v:shape id="_x0000_i1138" type="#_x0000_t75" style="width:81pt;height:36pt" o:ole="">
            <v:imagedata r:id="rId222" o:title=""/>
          </v:shape>
          <o:OLEObject Type="Embed" ProgID="Equation.3" ShapeID="_x0000_i1138" DrawAspect="Content" ObjectID="_1495264407" r:id="rId223"/>
        </w:object>
      </w:r>
      <w:r>
        <w:rPr>
          <w:lang w:val="en-US"/>
        </w:rPr>
        <w:tab/>
        <w:t>(94)</w:t>
      </w:r>
    </w:p>
    <w:p w:rsidR="00000000" w:rsidRDefault="00444957">
      <w:pPr>
        <w:rPr>
          <w:lang w:val="en-US"/>
        </w:rPr>
      </w:pPr>
      <w:r>
        <w:rPr>
          <w:lang w:val="en-US"/>
        </w:rPr>
        <w:t xml:space="preserve">The network uses </w:t>
      </w:r>
      <w:r>
        <w:rPr>
          <w:i/>
          <w:lang w:val="en-US"/>
        </w:rPr>
        <w:t>I</w:t>
      </w:r>
      <w:r>
        <w:rPr>
          <w:lang w:val="en-US"/>
        </w:rPr>
        <w:t xml:space="preserve"> inputs and </w:t>
      </w:r>
      <w:r>
        <w:rPr>
          <w:i/>
          <w:lang w:val="en-US"/>
        </w:rPr>
        <w:t>J</w:t>
      </w:r>
      <w:r>
        <w:rPr>
          <w:lang w:val="en-US"/>
        </w:rPr>
        <w:t xml:space="preserve"> nodes in the hidden layer. The mapping is defined by a set of input scaling factors </w:t>
      </w:r>
      <w:r>
        <w:rPr>
          <w:i/>
          <w:lang w:val="en-US"/>
        </w:rPr>
        <w:t>a</w:t>
      </w:r>
      <w:r>
        <w:rPr>
          <w:i/>
          <w:position w:val="-4"/>
          <w:sz w:val="20"/>
          <w:lang w:val="en-US"/>
        </w:rPr>
        <w:t>min</w:t>
      </w:r>
      <w:r>
        <w:rPr>
          <w:iCs/>
          <w:lang w:val="en-US"/>
        </w:rPr>
        <w:t>[</w:t>
      </w:r>
      <w:r>
        <w:rPr>
          <w:i/>
          <w:lang w:val="en-US"/>
        </w:rPr>
        <w:t>i</w:t>
      </w:r>
      <w:r>
        <w:rPr>
          <w:iCs/>
          <w:lang w:val="en-US"/>
        </w:rPr>
        <w:t>]</w:t>
      </w:r>
      <w:r>
        <w:rPr>
          <w:lang w:val="en-US"/>
        </w:rPr>
        <w:t xml:space="preserve">, </w:t>
      </w:r>
      <w:r>
        <w:rPr>
          <w:i/>
          <w:lang w:val="en-US"/>
        </w:rPr>
        <w:t>a</w:t>
      </w:r>
      <w:r>
        <w:rPr>
          <w:i/>
          <w:position w:val="-4"/>
          <w:sz w:val="20"/>
          <w:lang w:val="en-US"/>
        </w:rPr>
        <w:t>max</w:t>
      </w:r>
      <w:r>
        <w:rPr>
          <w:iCs/>
          <w:lang w:val="en-US"/>
        </w:rPr>
        <w:t>[</w:t>
      </w:r>
      <w:r>
        <w:rPr>
          <w:i/>
          <w:lang w:val="en-US"/>
        </w:rPr>
        <w:t>i</w:t>
      </w:r>
      <w:r>
        <w:rPr>
          <w:iCs/>
          <w:lang w:val="en-US"/>
        </w:rPr>
        <w:t>]</w:t>
      </w:r>
      <w:r>
        <w:rPr>
          <w:lang w:val="en-US"/>
        </w:rPr>
        <w:t xml:space="preserve">, a set of input weights </w:t>
      </w:r>
      <w:r>
        <w:rPr>
          <w:i/>
          <w:lang w:val="en-US"/>
        </w:rPr>
        <w:t>w</w:t>
      </w:r>
      <w:r>
        <w:rPr>
          <w:i/>
          <w:position w:val="-4"/>
          <w:sz w:val="20"/>
          <w:lang w:val="en-US"/>
        </w:rPr>
        <w:t>x</w:t>
      </w:r>
      <w:r>
        <w:rPr>
          <w:iCs/>
          <w:lang w:val="en-US"/>
        </w:rPr>
        <w:t>[</w:t>
      </w:r>
      <w:r>
        <w:rPr>
          <w:i/>
          <w:lang w:val="en-US"/>
        </w:rPr>
        <w:t>i</w:t>
      </w:r>
      <w:r>
        <w:rPr>
          <w:iCs/>
          <w:lang w:val="en-US"/>
        </w:rPr>
        <w:t>]</w:t>
      </w:r>
      <w:r>
        <w:rPr>
          <w:lang w:val="en-US"/>
        </w:rPr>
        <w:t xml:space="preserve">, a set of output </w:t>
      </w:r>
      <w:r>
        <w:rPr>
          <w:lang w:val="en-US"/>
        </w:rPr>
        <w:t xml:space="preserve">weights </w:t>
      </w:r>
      <w:r>
        <w:rPr>
          <w:i/>
          <w:lang w:val="en-US"/>
        </w:rPr>
        <w:t>w</w:t>
      </w:r>
      <w:r>
        <w:rPr>
          <w:i/>
          <w:position w:val="-4"/>
          <w:sz w:val="20"/>
          <w:lang w:val="en-US"/>
        </w:rPr>
        <w:t>y</w:t>
      </w:r>
      <w:r>
        <w:rPr>
          <w:iCs/>
          <w:lang w:val="en-US"/>
        </w:rPr>
        <w:t>[</w:t>
      </w:r>
      <w:r>
        <w:rPr>
          <w:i/>
          <w:lang w:val="en-US"/>
        </w:rPr>
        <w:t>j</w:t>
      </w:r>
      <w:r>
        <w:rPr>
          <w:iCs/>
          <w:lang w:val="en-US"/>
        </w:rPr>
        <w:t>]</w:t>
      </w:r>
      <w:r>
        <w:rPr>
          <w:lang w:val="en-US"/>
        </w:rPr>
        <w:t xml:space="preserve"> and a pair of output scaling factors </w:t>
      </w:r>
      <w:r>
        <w:rPr>
          <w:i/>
          <w:lang w:val="en-US"/>
        </w:rPr>
        <w:t>b</w:t>
      </w:r>
      <w:r>
        <w:rPr>
          <w:i/>
          <w:position w:val="-4"/>
          <w:sz w:val="20"/>
          <w:lang w:val="en-US"/>
        </w:rPr>
        <w:t>min</w:t>
      </w:r>
      <w:r>
        <w:rPr>
          <w:lang w:val="en-US"/>
        </w:rPr>
        <w:t xml:space="preserve"> and </w:t>
      </w:r>
      <w:r>
        <w:rPr>
          <w:i/>
          <w:lang w:val="en-US"/>
        </w:rPr>
        <w:t>b</w:t>
      </w:r>
      <w:r>
        <w:rPr>
          <w:i/>
          <w:position w:val="-4"/>
          <w:sz w:val="20"/>
          <w:lang w:val="en-US"/>
        </w:rPr>
        <w:t>max</w:t>
      </w:r>
      <w:r>
        <w:rPr>
          <w:lang w:val="en-US"/>
        </w:rPr>
        <w:t xml:space="preserve">. The inputs are mapped to a </w:t>
      </w:r>
      <w:r>
        <w:rPr>
          <w:i/>
          <w:lang w:val="en-US"/>
        </w:rPr>
        <w:t>distortion index</w:t>
      </w:r>
    </w:p>
    <w:p w:rsidR="00000000" w:rsidRDefault="00444957">
      <w:pPr>
        <w:pStyle w:val="Equation"/>
        <w:rPr>
          <w:lang w:val="en-US"/>
        </w:rPr>
      </w:pPr>
      <w:r>
        <w:tab/>
      </w:r>
      <w:r>
        <w:tab/>
      </w:r>
      <w:r>
        <w:rPr>
          <w:position w:val="-44"/>
          <w:sz w:val="20"/>
          <w:lang w:val="es-ES_tradnl"/>
        </w:rPr>
        <w:object w:dxaOrig="7200" w:dyaOrig="999">
          <v:shape id="_x0000_i1139" type="#_x0000_t75" style="width:5in;height:50.25pt" o:ole="">
            <v:imagedata r:id="rId224" o:title=""/>
          </v:shape>
          <o:OLEObject Type="Embed" ProgID="Equation.3" ShapeID="_x0000_i1139" DrawAspect="Content" ObjectID="_1495264408" r:id="rId225"/>
        </w:object>
      </w:r>
      <w:r>
        <w:rPr>
          <w:lang w:val="en-US"/>
        </w:rPr>
        <w:tab/>
        <w:t>(95)</w:t>
      </w:r>
    </w:p>
    <w:p w:rsidR="00000000" w:rsidRDefault="00444957">
      <w:pPr>
        <w:rPr>
          <w:spacing w:val="-2"/>
          <w:lang w:val="en-US"/>
        </w:rPr>
      </w:pPr>
      <w:r>
        <w:rPr>
          <w:lang w:val="en-US"/>
        </w:rPr>
        <w:t xml:space="preserve">which is directly related to the estimated </w:t>
      </w:r>
      <w:r>
        <w:rPr>
          <w:i/>
          <w:lang w:val="en-US"/>
        </w:rPr>
        <w:t>perceived basic audio quality</w:t>
      </w:r>
      <w:r>
        <w:rPr>
          <w:lang w:val="en-US"/>
        </w:rPr>
        <w:t xml:space="preserve"> in terms of an </w:t>
      </w:r>
      <w:r>
        <w:rPr>
          <w:i/>
          <w:lang w:val="en-US"/>
        </w:rPr>
        <w:t>objective</w:t>
      </w:r>
      <w:r>
        <w:rPr>
          <w:i/>
          <w:spacing w:val="-2"/>
          <w:lang w:val="en-US"/>
        </w:rPr>
        <w:t xml:space="preserve"> difference grade</w:t>
      </w:r>
      <w:r>
        <w:rPr>
          <w:spacing w:val="-2"/>
          <w:lang w:val="en-US"/>
        </w:rPr>
        <w:t xml:space="preserve"> (OD</w:t>
      </w:r>
      <w:r>
        <w:rPr>
          <w:spacing w:val="-2"/>
          <w:lang w:val="en-US"/>
        </w:rPr>
        <w:t xml:space="preserve">G). </w:t>
      </w:r>
      <w:r>
        <w:rPr>
          <w:lang w:val="en-US"/>
        </w:rPr>
        <w:t>The relation between</w:t>
      </w:r>
      <w:r>
        <w:rPr>
          <w:spacing w:val="-2"/>
          <w:lang w:val="en-US"/>
        </w:rPr>
        <w:t xml:space="preserve"> </w:t>
      </w:r>
      <w:r>
        <w:rPr>
          <w:i/>
          <w:spacing w:val="-2"/>
          <w:lang w:val="en-US"/>
        </w:rPr>
        <w:t>distortion index</w:t>
      </w:r>
      <w:r>
        <w:rPr>
          <w:spacing w:val="-2"/>
          <w:lang w:val="en-US"/>
        </w:rPr>
        <w:t xml:space="preserve"> and </w:t>
      </w:r>
      <w:r>
        <w:rPr>
          <w:i/>
          <w:spacing w:val="-2"/>
          <w:lang w:val="en-US"/>
        </w:rPr>
        <w:t>objective difference grade</w:t>
      </w:r>
      <w:r>
        <w:rPr>
          <w:lang w:val="en-US"/>
        </w:rPr>
        <w:t xml:space="preserve"> is given by:</w:t>
      </w:r>
    </w:p>
    <w:p w:rsidR="00000000" w:rsidRDefault="00444957">
      <w:pPr>
        <w:pStyle w:val="Equation"/>
        <w:tabs>
          <w:tab w:val="clear" w:pos="794"/>
        </w:tabs>
        <w:spacing w:before="240"/>
        <w:rPr>
          <w:lang w:val="en-US"/>
        </w:rPr>
      </w:pPr>
      <w:r>
        <w:rPr>
          <w:lang w:val="en-US"/>
        </w:rPr>
        <w:tab/>
      </w:r>
      <w:r>
        <w:rPr>
          <w:position w:val="-12"/>
          <w:sz w:val="20"/>
          <w:lang w:val="es-ES_tradnl"/>
        </w:rPr>
        <w:object w:dxaOrig="3720" w:dyaOrig="360">
          <v:shape id="_x0000_i1140" type="#_x0000_t75" style="width:186pt;height:18pt" o:ole="">
            <v:imagedata r:id="rId226" o:title=""/>
          </v:shape>
          <o:OLEObject Type="Embed" ProgID="Equation.3" ShapeID="_x0000_i1140" DrawAspect="Content" ObjectID="_1495264409" r:id="rId227"/>
        </w:object>
      </w:r>
      <w:r>
        <w:rPr>
          <w:lang w:val="en-US"/>
        </w:rPr>
        <w:tab/>
        <w:t>(96)</w:t>
      </w:r>
    </w:p>
    <w:p w:rsidR="00000000" w:rsidRDefault="00444957">
      <w:pPr>
        <w:pStyle w:val="Heading2"/>
        <w:keepNext w:val="0"/>
        <w:keepLines w:val="0"/>
        <w:rPr>
          <w:lang w:val="en-US"/>
        </w:rPr>
      </w:pPr>
      <w:bookmarkStart w:id="366" w:name="_Toc411998572"/>
      <w:bookmarkStart w:id="367" w:name="_Toc414873025"/>
      <w:bookmarkStart w:id="368" w:name="_Toc415385272"/>
      <w:bookmarkStart w:id="369" w:name="_Toc425054166"/>
      <w:r>
        <w:rPr>
          <w:lang w:val="en-US"/>
        </w:rPr>
        <w:t>6.2</w:t>
      </w:r>
      <w:r>
        <w:rPr>
          <w:lang w:val="en-US"/>
        </w:rPr>
        <w:tab/>
        <w:t>Basic Version</w:t>
      </w:r>
      <w:bookmarkEnd w:id="366"/>
      <w:bookmarkEnd w:id="367"/>
      <w:bookmarkEnd w:id="368"/>
      <w:bookmarkEnd w:id="369"/>
    </w:p>
    <w:p w:rsidR="00000000" w:rsidRDefault="00444957">
      <w:pPr>
        <w:rPr>
          <w:lang w:val="en-US"/>
        </w:rPr>
      </w:pPr>
      <w:r>
        <w:rPr>
          <w:lang w:val="en-US"/>
        </w:rPr>
        <w:t xml:space="preserve">The Basic Version uses only the FFT-based ear model. It uses the following MOVs: </w:t>
      </w:r>
      <w:r>
        <w:rPr>
          <w:rStyle w:val="keyword"/>
          <w:i w:val="0"/>
          <w:iCs/>
          <w:lang w:val="en-US"/>
        </w:rPr>
        <w:t>BandwidthRef</w:t>
      </w:r>
      <w:r>
        <w:rPr>
          <w:position w:val="-4"/>
          <w:sz w:val="20"/>
          <w:lang w:val="en-US"/>
        </w:rPr>
        <w:t>B</w:t>
      </w:r>
      <w:r>
        <w:rPr>
          <w:lang w:val="en-US"/>
        </w:rPr>
        <w:t>,</w:t>
      </w:r>
      <w:r>
        <w:rPr>
          <w:i/>
          <w:iCs/>
          <w:lang w:val="en-US"/>
        </w:rPr>
        <w:t xml:space="preserve"> </w:t>
      </w:r>
      <w:r>
        <w:rPr>
          <w:rStyle w:val="keyword"/>
          <w:i w:val="0"/>
          <w:iCs/>
          <w:lang w:val="en-US"/>
        </w:rPr>
        <w:t>BandwidthTest</w:t>
      </w:r>
      <w:r>
        <w:rPr>
          <w:position w:val="-4"/>
          <w:sz w:val="20"/>
          <w:lang w:val="en-US"/>
        </w:rPr>
        <w:t>B</w:t>
      </w:r>
      <w:r>
        <w:rPr>
          <w:lang w:val="en-US"/>
        </w:rPr>
        <w:t>,</w:t>
      </w:r>
      <w:r>
        <w:rPr>
          <w:i/>
          <w:iCs/>
          <w:lang w:val="en-US"/>
        </w:rPr>
        <w:t xml:space="preserve"> </w:t>
      </w:r>
      <w:r>
        <w:rPr>
          <w:rStyle w:val="keyword"/>
          <w:i w:val="0"/>
          <w:iCs/>
          <w:lang w:val="en-US"/>
        </w:rPr>
        <w:t>Total NMR</w:t>
      </w:r>
      <w:r>
        <w:rPr>
          <w:position w:val="-4"/>
          <w:sz w:val="20"/>
          <w:lang w:val="en-US"/>
        </w:rPr>
        <w:t>B</w:t>
      </w:r>
      <w:r>
        <w:rPr>
          <w:lang w:val="en-US"/>
        </w:rPr>
        <w:t>,</w:t>
      </w:r>
      <w:r>
        <w:rPr>
          <w:i/>
          <w:iCs/>
          <w:lang w:val="en-US"/>
        </w:rPr>
        <w:t xml:space="preserve"> </w:t>
      </w:r>
      <w:r>
        <w:rPr>
          <w:rStyle w:val="keyword"/>
          <w:i w:val="0"/>
          <w:iCs/>
          <w:lang w:val="en-US"/>
        </w:rPr>
        <w:t>W</w:t>
      </w:r>
      <w:r>
        <w:rPr>
          <w:rStyle w:val="keyword"/>
          <w:i w:val="0"/>
          <w:iCs/>
          <w:lang w:val="en-US"/>
        </w:rPr>
        <w:t>inModDiff1</w:t>
      </w:r>
      <w:r>
        <w:rPr>
          <w:position w:val="-4"/>
          <w:sz w:val="20"/>
          <w:lang w:val="en-US"/>
        </w:rPr>
        <w:t>B</w:t>
      </w:r>
      <w:r>
        <w:rPr>
          <w:lang w:val="en-US"/>
        </w:rPr>
        <w:t>,</w:t>
      </w:r>
      <w:r>
        <w:rPr>
          <w:i/>
          <w:iCs/>
          <w:lang w:val="en-US"/>
        </w:rPr>
        <w:t xml:space="preserve"> </w:t>
      </w:r>
      <w:r>
        <w:rPr>
          <w:rStyle w:val="keyword"/>
          <w:i w:val="0"/>
          <w:iCs/>
          <w:lang w:val="en-US"/>
        </w:rPr>
        <w:t>ADB</w:t>
      </w:r>
      <w:r>
        <w:rPr>
          <w:position w:val="-4"/>
          <w:sz w:val="20"/>
          <w:lang w:val="en-US"/>
        </w:rPr>
        <w:t>B</w:t>
      </w:r>
      <w:r>
        <w:rPr>
          <w:lang w:val="en-US"/>
        </w:rPr>
        <w:t>,</w:t>
      </w:r>
      <w:r>
        <w:rPr>
          <w:i/>
          <w:iCs/>
          <w:lang w:val="en-US"/>
        </w:rPr>
        <w:t xml:space="preserve"> </w:t>
      </w:r>
      <w:r>
        <w:rPr>
          <w:rStyle w:val="keyword"/>
          <w:i w:val="0"/>
          <w:iCs/>
          <w:lang w:val="en-US"/>
        </w:rPr>
        <w:t>EHS</w:t>
      </w:r>
      <w:r>
        <w:rPr>
          <w:position w:val="-4"/>
          <w:sz w:val="20"/>
          <w:lang w:val="en-US"/>
        </w:rPr>
        <w:t>B</w:t>
      </w:r>
      <w:r>
        <w:rPr>
          <w:lang w:val="en-US"/>
        </w:rPr>
        <w:t>,</w:t>
      </w:r>
      <w:r>
        <w:rPr>
          <w:i/>
          <w:iCs/>
          <w:lang w:val="en-US"/>
        </w:rPr>
        <w:t xml:space="preserve"> </w:t>
      </w:r>
      <w:r>
        <w:rPr>
          <w:rStyle w:val="keyword"/>
          <w:i w:val="0"/>
          <w:iCs/>
          <w:lang w:val="en-US"/>
        </w:rPr>
        <w:t>AvgModDiff1</w:t>
      </w:r>
      <w:r>
        <w:rPr>
          <w:position w:val="-4"/>
          <w:sz w:val="20"/>
          <w:lang w:val="en-US"/>
        </w:rPr>
        <w:t>B</w:t>
      </w:r>
      <w:r>
        <w:rPr>
          <w:lang w:val="en-US"/>
        </w:rPr>
        <w:t>,</w:t>
      </w:r>
      <w:r>
        <w:rPr>
          <w:i/>
          <w:iCs/>
          <w:lang w:val="en-US"/>
        </w:rPr>
        <w:t xml:space="preserve"> </w:t>
      </w:r>
      <w:r>
        <w:rPr>
          <w:rStyle w:val="keyword"/>
          <w:i w:val="0"/>
          <w:iCs/>
          <w:lang w:val="en-US"/>
        </w:rPr>
        <w:t>AvgModDiff2</w:t>
      </w:r>
      <w:r>
        <w:rPr>
          <w:position w:val="-4"/>
          <w:sz w:val="20"/>
          <w:lang w:val="en-US"/>
        </w:rPr>
        <w:t>B</w:t>
      </w:r>
      <w:r>
        <w:rPr>
          <w:lang w:val="en-US"/>
        </w:rPr>
        <w:t>,</w:t>
      </w:r>
      <w:r>
        <w:rPr>
          <w:i/>
          <w:iCs/>
          <w:lang w:val="en-US"/>
        </w:rPr>
        <w:t xml:space="preserve"> </w:t>
      </w:r>
      <w:r>
        <w:rPr>
          <w:rStyle w:val="keyword"/>
          <w:i w:val="0"/>
          <w:iCs/>
          <w:lang w:val="en-US"/>
        </w:rPr>
        <w:t>RmsNoiseLoud</w:t>
      </w:r>
      <w:r>
        <w:rPr>
          <w:position w:val="-4"/>
          <w:sz w:val="20"/>
          <w:lang w:val="en-US"/>
        </w:rPr>
        <w:t>B</w:t>
      </w:r>
      <w:r>
        <w:rPr>
          <w:lang w:val="en-US"/>
        </w:rPr>
        <w:t>,</w:t>
      </w:r>
      <w:r>
        <w:rPr>
          <w:i/>
          <w:iCs/>
          <w:lang w:val="en-US"/>
        </w:rPr>
        <w:t xml:space="preserve"> </w:t>
      </w:r>
      <w:r>
        <w:rPr>
          <w:rStyle w:val="keyword"/>
          <w:i w:val="0"/>
          <w:iCs/>
          <w:lang w:val="en-US"/>
        </w:rPr>
        <w:t>MFPD</w:t>
      </w:r>
      <w:r>
        <w:rPr>
          <w:position w:val="-4"/>
          <w:sz w:val="20"/>
          <w:lang w:val="en-US"/>
        </w:rPr>
        <w:t>B</w:t>
      </w:r>
      <w:r>
        <w:rPr>
          <w:i/>
          <w:iCs/>
          <w:lang w:val="en-US"/>
        </w:rPr>
        <w:t xml:space="preserve"> </w:t>
      </w:r>
      <w:r>
        <w:rPr>
          <w:lang w:val="en-US"/>
        </w:rPr>
        <w:t>and</w:t>
      </w:r>
      <w:r>
        <w:rPr>
          <w:i/>
          <w:iCs/>
          <w:lang w:val="en-US"/>
        </w:rPr>
        <w:t xml:space="preserve"> </w:t>
      </w:r>
      <w:r>
        <w:rPr>
          <w:rStyle w:val="keyword"/>
          <w:i w:val="0"/>
          <w:iCs/>
          <w:lang w:val="en-US"/>
        </w:rPr>
        <w:t>RelDistFrames</w:t>
      </w:r>
      <w:r>
        <w:rPr>
          <w:position w:val="-4"/>
          <w:sz w:val="20"/>
          <w:lang w:val="en-US"/>
        </w:rPr>
        <w:t>B</w:t>
      </w:r>
      <w:r>
        <w:rPr>
          <w:lang w:val="en-US"/>
        </w:rPr>
        <w:t>. These 11 MOVs are mapped to a single quality index using a neural network as described in § 6.1 (</w:t>
      </w:r>
      <w:r>
        <w:rPr>
          <w:i/>
          <w:lang w:val="en-US"/>
        </w:rPr>
        <w:t>Artificial neural network</w:t>
      </w:r>
      <w:r>
        <w:rPr>
          <w:lang w:val="en-US"/>
        </w:rPr>
        <w:t xml:space="preserve">) with three nodes in the hidden layer. </w:t>
      </w:r>
      <w:r>
        <w:rPr>
          <w:lang w:val="en-US"/>
        </w:rPr>
        <w:t>The parameters of the mapping are given in Tables 12 to 16.</w:t>
      </w:r>
    </w:p>
    <w:p w:rsidR="00000000" w:rsidRDefault="00444957">
      <w:pPr>
        <w:pStyle w:val="TableNo"/>
        <w:rPr>
          <w:sz w:val="18"/>
          <w:lang w:val="en-US"/>
        </w:rPr>
      </w:pPr>
      <w:bookmarkStart w:id="370" w:name="Tab_BasicMOVs"/>
      <w:r>
        <w:rPr>
          <w:sz w:val="18"/>
          <w:lang w:val="en-US"/>
        </w:rPr>
        <w:t>TABLE</w:t>
      </w:r>
      <w:bookmarkEnd w:id="370"/>
      <w:r>
        <w:rPr>
          <w:sz w:val="18"/>
          <w:lang w:val="en-US"/>
        </w:rPr>
        <w:t xml:space="preserve">  12</w:t>
      </w:r>
    </w:p>
    <w:p w:rsidR="00000000" w:rsidRDefault="00444957">
      <w:pPr>
        <w:pStyle w:val="Tabletitle"/>
        <w:rPr>
          <w:sz w:val="18"/>
          <w:lang w:val="en-US"/>
        </w:rPr>
      </w:pPr>
      <w:r>
        <w:rPr>
          <w:sz w:val="18"/>
          <w:lang w:val="en-US"/>
        </w:rPr>
        <w:t>MOVs used in the Basic Version</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858"/>
        <w:gridCol w:w="4394"/>
      </w:tblGrid>
      <w:tr w:rsidR="00000000">
        <w:tblPrEx>
          <w:tblCellMar>
            <w:top w:w="0" w:type="dxa"/>
            <w:bottom w:w="0" w:type="dxa"/>
          </w:tblCellMar>
        </w:tblPrEx>
        <w:trPr>
          <w:trHeight w:val="247"/>
          <w:tblHeader/>
          <w:jc w:val="center"/>
        </w:trPr>
        <w:tc>
          <w:tcPr>
            <w:tcW w:w="3858" w:type="dxa"/>
            <w:tcBorders>
              <w:top w:val="single" w:sz="6" w:space="0" w:color="auto"/>
              <w:left w:val="single" w:sz="6" w:space="0" w:color="auto"/>
              <w:right w:val="single" w:sz="6" w:space="0" w:color="auto"/>
            </w:tcBorders>
          </w:tcPr>
          <w:p w:rsidR="00000000" w:rsidRDefault="00444957">
            <w:pPr>
              <w:pStyle w:val="Tabletext"/>
              <w:framePr w:hSpace="181" w:wrap="notBeside" w:vAnchor="text" w:hAnchor="text" w:xAlign="center" w:y="1"/>
              <w:spacing w:before="80" w:after="80"/>
              <w:jc w:val="center"/>
              <w:rPr>
                <w:sz w:val="18"/>
              </w:rPr>
            </w:pPr>
            <w:r>
              <w:rPr>
                <w:sz w:val="18"/>
              </w:rPr>
              <w:t>MOV</w:t>
            </w:r>
          </w:p>
        </w:tc>
        <w:tc>
          <w:tcPr>
            <w:tcW w:w="4394" w:type="dxa"/>
            <w:tcBorders>
              <w:top w:val="single" w:sz="6" w:space="0" w:color="auto"/>
              <w:left w:val="single" w:sz="6" w:space="0" w:color="auto"/>
              <w:right w:val="single" w:sz="6" w:space="0" w:color="auto"/>
            </w:tcBorders>
          </w:tcPr>
          <w:p w:rsidR="00000000" w:rsidRDefault="00444957">
            <w:pPr>
              <w:pStyle w:val="Tabletext"/>
              <w:framePr w:hSpace="181" w:wrap="notBeside" w:vAnchor="text" w:hAnchor="text" w:xAlign="center" w:y="1"/>
              <w:spacing w:before="80" w:after="80"/>
              <w:jc w:val="center"/>
              <w:rPr>
                <w:sz w:val="18"/>
              </w:rPr>
            </w:pPr>
            <w:r>
              <w:rPr>
                <w:sz w:val="18"/>
              </w:rPr>
              <w:t>Purpose</w:t>
            </w:r>
          </w:p>
        </w:tc>
      </w:tr>
      <w:tr w:rsidR="00000000">
        <w:tblPrEx>
          <w:tblCellMar>
            <w:top w:w="0" w:type="dxa"/>
            <w:bottom w:w="0" w:type="dxa"/>
          </w:tblCellMar>
        </w:tblPrEx>
        <w:trPr>
          <w:trHeight w:val="247"/>
          <w:jc w:val="center"/>
        </w:trPr>
        <w:tc>
          <w:tcPr>
            <w:tcW w:w="3858" w:type="dxa"/>
            <w:tcBorders>
              <w:top w:val="nil"/>
              <w:left w:val="single" w:sz="6" w:space="0" w:color="auto"/>
            </w:tcBorders>
          </w:tcPr>
          <w:p w:rsidR="00000000" w:rsidRDefault="00444957">
            <w:pPr>
              <w:pStyle w:val="Tabletext"/>
              <w:framePr w:hSpace="181" w:wrap="notBeside" w:vAnchor="text" w:hAnchor="text" w:xAlign="center" w:y="1"/>
              <w:spacing w:before="80" w:after="80"/>
              <w:jc w:val="left"/>
              <w:rPr>
                <w:sz w:val="18"/>
              </w:rPr>
            </w:pPr>
            <w:r>
              <w:rPr>
                <w:sz w:val="18"/>
              </w:rPr>
              <w:t>WinModDiff1</w:t>
            </w:r>
            <w:r>
              <w:rPr>
                <w:position w:val="-4"/>
                <w:sz w:val="14"/>
              </w:rPr>
              <w:t>B</w:t>
            </w:r>
          </w:p>
        </w:tc>
        <w:tc>
          <w:tcPr>
            <w:tcW w:w="4394" w:type="dxa"/>
            <w:tcBorders>
              <w:top w:val="nil"/>
              <w:bottom w:val="nil"/>
              <w:right w:val="single" w:sz="6" w:space="0" w:color="auto"/>
            </w:tcBorders>
          </w:tcPr>
          <w:p w:rsidR="00000000" w:rsidRDefault="00444957">
            <w:pPr>
              <w:pStyle w:val="Tabletext"/>
              <w:framePr w:hSpace="181" w:wrap="notBeside" w:vAnchor="text" w:hAnchor="text" w:xAlign="center" w:y="1"/>
              <w:spacing w:before="80" w:after="80"/>
              <w:rPr>
                <w:sz w:val="18"/>
              </w:rPr>
            </w:pPr>
          </w:p>
        </w:tc>
      </w:tr>
      <w:tr w:rsidR="00000000">
        <w:tblPrEx>
          <w:tblCellMar>
            <w:top w:w="0" w:type="dxa"/>
            <w:bottom w:w="0" w:type="dxa"/>
          </w:tblCellMar>
        </w:tblPrEx>
        <w:trPr>
          <w:trHeight w:val="247"/>
          <w:jc w:val="center"/>
        </w:trPr>
        <w:tc>
          <w:tcPr>
            <w:tcW w:w="3858" w:type="dxa"/>
            <w:tcBorders>
              <w:left w:val="single" w:sz="6" w:space="0" w:color="auto"/>
            </w:tcBorders>
          </w:tcPr>
          <w:p w:rsidR="00000000" w:rsidRDefault="00444957">
            <w:pPr>
              <w:pStyle w:val="Tabletext"/>
              <w:framePr w:hSpace="181" w:wrap="notBeside" w:vAnchor="text" w:hAnchor="text" w:xAlign="center" w:y="1"/>
              <w:spacing w:before="80" w:after="80"/>
              <w:jc w:val="left"/>
              <w:rPr>
                <w:sz w:val="18"/>
              </w:rPr>
            </w:pPr>
            <w:r>
              <w:rPr>
                <w:sz w:val="18"/>
              </w:rPr>
              <w:t>AvgModDiff1</w:t>
            </w:r>
            <w:r>
              <w:rPr>
                <w:position w:val="-4"/>
                <w:sz w:val="14"/>
              </w:rPr>
              <w:t>B</w:t>
            </w:r>
          </w:p>
        </w:tc>
        <w:tc>
          <w:tcPr>
            <w:tcW w:w="4394" w:type="dxa"/>
            <w:tcBorders>
              <w:top w:val="nil"/>
              <w:bottom w:val="nil"/>
              <w:right w:val="single" w:sz="6" w:space="0" w:color="auto"/>
            </w:tcBorders>
          </w:tcPr>
          <w:p w:rsidR="00000000" w:rsidRDefault="00444957">
            <w:pPr>
              <w:pStyle w:val="Tabletext"/>
              <w:framePr w:hSpace="181" w:wrap="notBeside" w:vAnchor="text" w:hAnchor="text" w:xAlign="center" w:y="1"/>
              <w:spacing w:before="80" w:after="80"/>
              <w:jc w:val="left"/>
              <w:rPr>
                <w:sz w:val="18"/>
              </w:rPr>
            </w:pPr>
            <w:r>
              <w:rPr>
                <w:sz w:val="18"/>
              </w:rPr>
              <w:t>Changes in modulation (related to roughness)</w:t>
            </w:r>
          </w:p>
        </w:tc>
      </w:tr>
      <w:tr w:rsidR="00000000">
        <w:tblPrEx>
          <w:tblCellMar>
            <w:top w:w="0" w:type="dxa"/>
            <w:bottom w:w="0" w:type="dxa"/>
          </w:tblCellMar>
        </w:tblPrEx>
        <w:trPr>
          <w:trHeight w:val="247"/>
          <w:jc w:val="center"/>
        </w:trPr>
        <w:tc>
          <w:tcPr>
            <w:tcW w:w="3858" w:type="dxa"/>
            <w:tcBorders>
              <w:left w:val="single" w:sz="6" w:space="0" w:color="auto"/>
            </w:tcBorders>
          </w:tcPr>
          <w:p w:rsidR="00000000" w:rsidRDefault="00444957">
            <w:pPr>
              <w:pStyle w:val="Tabletext"/>
              <w:framePr w:hSpace="181" w:wrap="notBeside" w:vAnchor="text" w:hAnchor="text" w:xAlign="center" w:y="1"/>
              <w:spacing w:before="80" w:after="80"/>
              <w:jc w:val="left"/>
              <w:rPr>
                <w:sz w:val="18"/>
              </w:rPr>
            </w:pPr>
            <w:r>
              <w:rPr>
                <w:sz w:val="18"/>
              </w:rPr>
              <w:t>AvgModDiff2</w:t>
            </w:r>
            <w:r>
              <w:rPr>
                <w:position w:val="-4"/>
                <w:sz w:val="14"/>
              </w:rPr>
              <w:t>B</w:t>
            </w:r>
          </w:p>
        </w:tc>
        <w:tc>
          <w:tcPr>
            <w:tcW w:w="4394" w:type="dxa"/>
            <w:tcBorders>
              <w:top w:val="nil"/>
              <w:right w:val="single" w:sz="6" w:space="0" w:color="auto"/>
            </w:tcBorders>
          </w:tcPr>
          <w:p w:rsidR="00000000" w:rsidRDefault="00444957">
            <w:pPr>
              <w:pStyle w:val="Tabletext"/>
              <w:framePr w:hSpace="181" w:wrap="notBeside" w:vAnchor="text" w:hAnchor="text" w:xAlign="center" w:y="1"/>
              <w:spacing w:before="80" w:after="80"/>
              <w:jc w:val="left"/>
              <w:rPr>
                <w:sz w:val="18"/>
              </w:rPr>
            </w:pPr>
          </w:p>
        </w:tc>
      </w:tr>
      <w:tr w:rsidR="00000000">
        <w:tblPrEx>
          <w:tblCellMar>
            <w:top w:w="0" w:type="dxa"/>
            <w:bottom w:w="0" w:type="dxa"/>
          </w:tblCellMar>
        </w:tblPrEx>
        <w:trPr>
          <w:trHeight w:val="247"/>
          <w:jc w:val="center"/>
        </w:trPr>
        <w:tc>
          <w:tcPr>
            <w:tcW w:w="3858" w:type="dxa"/>
            <w:tcBorders>
              <w:left w:val="single" w:sz="6" w:space="0" w:color="auto"/>
            </w:tcBorders>
          </w:tcPr>
          <w:p w:rsidR="00000000" w:rsidRDefault="00444957">
            <w:pPr>
              <w:pStyle w:val="Tabletext"/>
              <w:framePr w:hSpace="181" w:wrap="notBeside" w:vAnchor="text" w:hAnchor="text" w:xAlign="center" w:y="1"/>
              <w:spacing w:before="80" w:after="80"/>
              <w:jc w:val="left"/>
              <w:rPr>
                <w:sz w:val="18"/>
              </w:rPr>
            </w:pPr>
            <w:r>
              <w:rPr>
                <w:sz w:val="18"/>
              </w:rPr>
              <w:t>RmsNoiseLoud</w:t>
            </w:r>
            <w:r>
              <w:rPr>
                <w:position w:val="-4"/>
                <w:sz w:val="14"/>
              </w:rPr>
              <w:t>B</w:t>
            </w:r>
          </w:p>
        </w:tc>
        <w:tc>
          <w:tcPr>
            <w:tcW w:w="4394" w:type="dxa"/>
            <w:tcBorders>
              <w:top w:val="nil"/>
              <w:bottom w:val="nil"/>
              <w:right w:val="single" w:sz="6" w:space="0" w:color="auto"/>
            </w:tcBorders>
          </w:tcPr>
          <w:p w:rsidR="00000000" w:rsidRDefault="00444957">
            <w:pPr>
              <w:pStyle w:val="Tabletext"/>
              <w:framePr w:hSpace="181" w:wrap="notBeside" w:vAnchor="text" w:hAnchor="text" w:xAlign="center" w:y="1"/>
              <w:spacing w:before="80" w:after="80"/>
              <w:jc w:val="left"/>
              <w:rPr>
                <w:sz w:val="18"/>
              </w:rPr>
            </w:pPr>
            <w:r>
              <w:rPr>
                <w:sz w:val="18"/>
              </w:rPr>
              <w:t>Loudness of the distortion</w:t>
            </w:r>
          </w:p>
        </w:tc>
      </w:tr>
      <w:tr w:rsidR="00000000">
        <w:tblPrEx>
          <w:tblCellMar>
            <w:top w:w="0" w:type="dxa"/>
            <w:bottom w:w="0" w:type="dxa"/>
          </w:tblCellMar>
        </w:tblPrEx>
        <w:trPr>
          <w:trHeight w:val="262"/>
          <w:jc w:val="center"/>
        </w:trPr>
        <w:tc>
          <w:tcPr>
            <w:tcW w:w="3858" w:type="dxa"/>
            <w:tcBorders>
              <w:left w:val="single" w:sz="6" w:space="0" w:color="auto"/>
            </w:tcBorders>
          </w:tcPr>
          <w:p w:rsidR="00000000" w:rsidRDefault="00444957">
            <w:pPr>
              <w:pStyle w:val="Tabletext"/>
              <w:framePr w:hSpace="181" w:wrap="notBeside" w:vAnchor="text" w:hAnchor="text" w:xAlign="center" w:y="1"/>
              <w:spacing w:before="80" w:after="80"/>
              <w:jc w:val="left"/>
              <w:rPr>
                <w:sz w:val="18"/>
              </w:rPr>
            </w:pPr>
            <w:r>
              <w:rPr>
                <w:sz w:val="18"/>
              </w:rPr>
              <w:t>BandwidthRe</w:t>
            </w:r>
            <w:r>
              <w:rPr>
                <w:sz w:val="18"/>
              </w:rPr>
              <w:t>f</w:t>
            </w:r>
            <w:r>
              <w:rPr>
                <w:position w:val="-4"/>
                <w:sz w:val="14"/>
              </w:rPr>
              <w:t>B</w:t>
            </w:r>
          </w:p>
        </w:tc>
        <w:tc>
          <w:tcPr>
            <w:tcW w:w="4394" w:type="dxa"/>
            <w:tcBorders>
              <w:bottom w:val="nil"/>
              <w:right w:val="single" w:sz="6" w:space="0" w:color="auto"/>
            </w:tcBorders>
          </w:tcPr>
          <w:p w:rsidR="00000000" w:rsidRDefault="00444957">
            <w:pPr>
              <w:pStyle w:val="Tabletext"/>
              <w:framePr w:hSpace="181" w:wrap="notBeside" w:vAnchor="text" w:hAnchor="text" w:xAlign="center" w:y="1"/>
              <w:spacing w:before="80" w:after="80"/>
              <w:jc w:val="left"/>
              <w:rPr>
                <w:sz w:val="18"/>
              </w:rPr>
            </w:pPr>
            <w:r>
              <w:rPr>
                <w:sz w:val="18"/>
              </w:rPr>
              <w:t>Linear distortions (frequency response etc.)</w:t>
            </w:r>
          </w:p>
        </w:tc>
      </w:tr>
      <w:tr w:rsidR="00000000">
        <w:tblPrEx>
          <w:tblCellMar>
            <w:top w:w="0" w:type="dxa"/>
            <w:bottom w:w="0" w:type="dxa"/>
          </w:tblCellMar>
        </w:tblPrEx>
        <w:trPr>
          <w:trHeight w:val="247"/>
          <w:jc w:val="center"/>
        </w:trPr>
        <w:tc>
          <w:tcPr>
            <w:tcW w:w="3858" w:type="dxa"/>
            <w:tcBorders>
              <w:left w:val="single" w:sz="6" w:space="0" w:color="auto"/>
            </w:tcBorders>
          </w:tcPr>
          <w:p w:rsidR="00000000" w:rsidRDefault="00444957">
            <w:pPr>
              <w:pStyle w:val="Tabletext"/>
              <w:framePr w:hSpace="181" w:wrap="notBeside" w:vAnchor="text" w:hAnchor="text" w:xAlign="center" w:y="1"/>
              <w:spacing w:before="80" w:after="80"/>
              <w:jc w:val="left"/>
              <w:rPr>
                <w:sz w:val="18"/>
                <w:lang w:val="en-US"/>
              </w:rPr>
            </w:pPr>
            <w:r>
              <w:rPr>
                <w:sz w:val="18"/>
                <w:lang w:val="en-US"/>
              </w:rPr>
              <w:t>BandwidthTest</w:t>
            </w:r>
            <w:r>
              <w:rPr>
                <w:position w:val="-4"/>
                <w:sz w:val="14"/>
                <w:lang w:val="en-US"/>
              </w:rPr>
              <w:t>B</w:t>
            </w:r>
          </w:p>
        </w:tc>
        <w:tc>
          <w:tcPr>
            <w:tcW w:w="4394" w:type="dxa"/>
            <w:tcBorders>
              <w:top w:val="nil"/>
              <w:right w:val="single" w:sz="6" w:space="0" w:color="auto"/>
            </w:tcBorders>
          </w:tcPr>
          <w:p w:rsidR="00000000" w:rsidRDefault="00444957">
            <w:pPr>
              <w:pStyle w:val="Tabletext"/>
              <w:framePr w:hSpace="181" w:wrap="notBeside" w:vAnchor="text" w:hAnchor="text" w:xAlign="center" w:y="1"/>
              <w:spacing w:before="80" w:after="80"/>
              <w:jc w:val="left"/>
              <w:rPr>
                <w:sz w:val="18"/>
                <w:lang w:val="en-US"/>
              </w:rPr>
            </w:pPr>
          </w:p>
        </w:tc>
      </w:tr>
      <w:tr w:rsidR="00000000">
        <w:tblPrEx>
          <w:tblCellMar>
            <w:top w:w="0" w:type="dxa"/>
            <w:bottom w:w="0" w:type="dxa"/>
          </w:tblCellMar>
        </w:tblPrEx>
        <w:trPr>
          <w:trHeight w:val="262"/>
          <w:jc w:val="center"/>
        </w:trPr>
        <w:tc>
          <w:tcPr>
            <w:tcW w:w="3858" w:type="dxa"/>
            <w:tcBorders>
              <w:left w:val="single" w:sz="6" w:space="0" w:color="auto"/>
            </w:tcBorders>
          </w:tcPr>
          <w:p w:rsidR="00000000" w:rsidRDefault="00444957">
            <w:pPr>
              <w:pStyle w:val="Tabletext"/>
              <w:framePr w:hSpace="181" w:wrap="notBeside" w:vAnchor="text" w:hAnchor="text" w:xAlign="center" w:y="1"/>
              <w:spacing w:before="80" w:after="80"/>
              <w:jc w:val="left"/>
              <w:rPr>
                <w:sz w:val="18"/>
                <w:lang w:val="en-US"/>
              </w:rPr>
            </w:pPr>
            <w:r>
              <w:rPr>
                <w:sz w:val="18"/>
                <w:lang w:val="en-US"/>
              </w:rPr>
              <w:t>RelDistFrames</w:t>
            </w:r>
            <w:r>
              <w:rPr>
                <w:position w:val="-4"/>
                <w:sz w:val="14"/>
                <w:lang w:val="en-US"/>
              </w:rPr>
              <w:t>B</w:t>
            </w:r>
          </w:p>
        </w:tc>
        <w:tc>
          <w:tcPr>
            <w:tcW w:w="4394" w:type="dxa"/>
            <w:tcBorders>
              <w:top w:val="nil"/>
              <w:right w:val="single" w:sz="6" w:space="0" w:color="auto"/>
            </w:tcBorders>
          </w:tcPr>
          <w:p w:rsidR="00000000" w:rsidRDefault="00444957">
            <w:pPr>
              <w:pStyle w:val="Tabletext"/>
              <w:framePr w:hSpace="181" w:wrap="notBeside" w:vAnchor="text" w:hAnchor="text" w:xAlign="center" w:y="1"/>
              <w:spacing w:before="80" w:after="80"/>
              <w:jc w:val="left"/>
              <w:rPr>
                <w:sz w:val="18"/>
              </w:rPr>
            </w:pPr>
            <w:r>
              <w:rPr>
                <w:sz w:val="18"/>
              </w:rPr>
              <w:t>Frequency of audible distortions</w:t>
            </w:r>
          </w:p>
        </w:tc>
      </w:tr>
      <w:tr w:rsidR="00000000">
        <w:tblPrEx>
          <w:tblCellMar>
            <w:top w:w="0" w:type="dxa"/>
            <w:bottom w:w="0" w:type="dxa"/>
          </w:tblCellMar>
        </w:tblPrEx>
        <w:trPr>
          <w:trHeight w:val="247"/>
          <w:jc w:val="center"/>
        </w:trPr>
        <w:tc>
          <w:tcPr>
            <w:tcW w:w="3858" w:type="dxa"/>
            <w:tcBorders>
              <w:left w:val="single" w:sz="6" w:space="0" w:color="auto"/>
            </w:tcBorders>
          </w:tcPr>
          <w:p w:rsidR="00000000" w:rsidRDefault="00444957">
            <w:pPr>
              <w:pStyle w:val="Tabletext"/>
              <w:framePr w:hSpace="181" w:wrap="notBeside" w:vAnchor="text" w:hAnchor="text" w:xAlign="center" w:y="1"/>
              <w:spacing w:before="80" w:after="80"/>
              <w:jc w:val="left"/>
              <w:rPr>
                <w:sz w:val="18"/>
              </w:rPr>
            </w:pPr>
            <w:r>
              <w:rPr>
                <w:sz w:val="18"/>
              </w:rPr>
              <w:t>Total NMR</w:t>
            </w:r>
            <w:r>
              <w:rPr>
                <w:position w:val="-4"/>
                <w:sz w:val="14"/>
              </w:rPr>
              <w:t>B</w:t>
            </w:r>
          </w:p>
        </w:tc>
        <w:tc>
          <w:tcPr>
            <w:tcW w:w="4394" w:type="dxa"/>
            <w:tcBorders>
              <w:bottom w:val="nil"/>
              <w:right w:val="single" w:sz="6" w:space="0" w:color="auto"/>
            </w:tcBorders>
          </w:tcPr>
          <w:p w:rsidR="00000000" w:rsidRDefault="00444957">
            <w:pPr>
              <w:pStyle w:val="Tabletext"/>
              <w:framePr w:hSpace="181" w:wrap="notBeside" w:vAnchor="text" w:hAnchor="text" w:xAlign="center" w:y="1"/>
              <w:spacing w:before="80" w:after="80"/>
              <w:jc w:val="left"/>
              <w:rPr>
                <w:sz w:val="18"/>
              </w:rPr>
            </w:pPr>
            <w:r>
              <w:rPr>
                <w:sz w:val="18"/>
              </w:rPr>
              <w:t>Noise-to-mask ratio</w:t>
            </w:r>
          </w:p>
        </w:tc>
      </w:tr>
      <w:tr w:rsidR="00000000">
        <w:tblPrEx>
          <w:tblCellMar>
            <w:top w:w="0" w:type="dxa"/>
            <w:bottom w:w="0" w:type="dxa"/>
          </w:tblCellMar>
        </w:tblPrEx>
        <w:trPr>
          <w:trHeight w:val="247"/>
          <w:jc w:val="center"/>
        </w:trPr>
        <w:tc>
          <w:tcPr>
            <w:tcW w:w="3858" w:type="dxa"/>
            <w:tcBorders>
              <w:left w:val="single" w:sz="6" w:space="0" w:color="auto"/>
            </w:tcBorders>
          </w:tcPr>
          <w:p w:rsidR="00000000" w:rsidRDefault="00444957">
            <w:pPr>
              <w:pStyle w:val="Tabletext"/>
              <w:framePr w:hSpace="181" w:wrap="notBeside" w:vAnchor="text" w:hAnchor="text" w:xAlign="center" w:y="1"/>
              <w:spacing w:before="80" w:after="80"/>
              <w:jc w:val="left"/>
              <w:rPr>
                <w:sz w:val="18"/>
              </w:rPr>
            </w:pPr>
            <w:r>
              <w:rPr>
                <w:sz w:val="18"/>
              </w:rPr>
              <w:t>MFPD</w:t>
            </w:r>
            <w:r>
              <w:rPr>
                <w:position w:val="-4"/>
                <w:sz w:val="14"/>
              </w:rPr>
              <w:t>B</w:t>
            </w:r>
          </w:p>
        </w:tc>
        <w:tc>
          <w:tcPr>
            <w:tcW w:w="4394" w:type="dxa"/>
            <w:tcBorders>
              <w:bottom w:val="nil"/>
              <w:right w:val="single" w:sz="6" w:space="0" w:color="auto"/>
            </w:tcBorders>
          </w:tcPr>
          <w:p w:rsidR="00000000" w:rsidRDefault="00444957">
            <w:pPr>
              <w:pStyle w:val="Tabletext"/>
              <w:framePr w:hSpace="181" w:wrap="notBeside" w:vAnchor="text" w:hAnchor="text" w:xAlign="center" w:y="1"/>
              <w:spacing w:before="80" w:after="80"/>
              <w:jc w:val="left"/>
              <w:rPr>
                <w:sz w:val="18"/>
              </w:rPr>
            </w:pPr>
            <w:r>
              <w:rPr>
                <w:sz w:val="18"/>
              </w:rPr>
              <w:t>Detection probability</w:t>
            </w:r>
          </w:p>
        </w:tc>
      </w:tr>
      <w:tr w:rsidR="00000000">
        <w:tblPrEx>
          <w:tblCellMar>
            <w:top w:w="0" w:type="dxa"/>
            <w:bottom w:w="0" w:type="dxa"/>
          </w:tblCellMar>
        </w:tblPrEx>
        <w:trPr>
          <w:trHeight w:val="247"/>
          <w:jc w:val="center"/>
        </w:trPr>
        <w:tc>
          <w:tcPr>
            <w:tcW w:w="3858" w:type="dxa"/>
            <w:tcBorders>
              <w:left w:val="single" w:sz="6" w:space="0" w:color="auto"/>
            </w:tcBorders>
          </w:tcPr>
          <w:p w:rsidR="00000000" w:rsidRDefault="00444957">
            <w:pPr>
              <w:pStyle w:val="Tabletext"/>
              <w:framePr w:hSpace="181" w:wrap="notBeside" w:vAnchor="text" w:hAnchor="text" w:xAlign="center" w:y="1"/>
              <w:spacing w:before="80" w:after="80"/>
              <w:jc w:val="left"/>
              <w:rPr>
                <w:sz w:val="18"/>
                <w:lang w:val="en-US"/>
              </w:rPr>
            </w:pPr>
            <w:r>
              <w:rPr>
                <w:sz w:val="18"/>
                <w:lang w:val="en-US"/>
              </w:rPr>
              <w:t>ADB</w:t>
            </w:r>
            <w:r>
              <w:rPr>
                <w:position w:val="-4"/>
                <w:sz w:val="14"/>
                <w:lang w:val="en-US"/>
              </w:rPr>
              <w:t>B</w:t>
            </w:r>
          </w:p>
        </w:tc>
        <w:tc>
          <w:tcPr>
            <w:tcW w:w="4394" w:type="dxa"/>
            <w:tcBorders>
              <w:top w:val="nil"/>
              <w:right w:val="single" w:sz="6" w:space="0" w:color="auto"/>
            </w:tcBorders>
          </w:tcPr>
          <w:p w:rsidR="00000000" w:rsidRDefault="00444957">
            <w:pPr>
              <w:pStyle w:val="Tabletext"/>
              <w:framePr w:hSpace="181" w:wrap="notBeside" w:vAnchor="text" w:hAnchor="text" w:xAlign="center" w:y="1"/>
              <w:spacing w:before="80" w:after="80"/>
              <w:jc w:val="left"/>
              <w:rPr>
                <w:sz w:val="18"/>
                <w:lang w:val="en-US"/>
              </w:rPr>
            </w:pPr>
          </w:p>
        </w:tc>
      </w:tr>
      <w:tr w:rsidR="00000000">
        <w:tblPrEx>
          <w:tblCellMar>
            <w:top w:w="0" w:type="dxa"/>
            <w:bottom w:w="0" w:type="dxa"/>
          </w:tblCellMar>
        </w:tblPrEx>
        <w:trPr>
          <w:trHeight w:val="247"/>
          <w:jc w:val="center"/>
        </w:trPr>
        <w:tc>
          <w:tcPr>
            <w:tcW w:w="3858" w:type="dxa"/>
            <w:tcBorders>
              <w:left w:val="single" w:sz="6" w:space="0" w:color="auto"/>
              <w:bottom w:val="single" w:sz="6" w:space="0" w:color="auto"/>
              <w:right w:val="single" w:sz="6" w:space="0" w:color="auto"/>
            </w:tcBorders>
          </w:tcPr>
          <w:p w:rsidR="00000000" w:rsidRDefault="00444957">
            <w:pPr>
              <w:pStyle w:val="Tabletext"/>
              <w:framePr w:hSpace="181" w:wrap="notBeside" w:vAnchor="text" w:hAnchor="text" w:xAlign="center" w:y="1"/>
              <w:spacing w:before="80" w:after="80"/>
              <w:jc w:val="left"/>
              <w:rPr>
                <w:sz w:val="18"/>
                <w:lang w:val="en-US"/>
              </w:rPr>
            </w:pPr>
            <w:r>
              <w:rPr>
                <w:sz w:val="18"/>
                <w:lang w:val="en-US"/>
              </w:rPr>
              <w:t>EHS</w:t>
            </w:r>
            <w:r>
              <w:rPr>
                <w:position w:val="-4"/>
                <w:sz w:val="14"/>
                <w:lang w:val="en-US"/>
              </w:rPr>
              <w:t>B</w:t>
            </w:r>
          </w:p>
        </w:tc>
        <w:tc>
          <w:tcPr>
            <w:tcW w:w="4394" w:type="dxa"/>
            <w:tcBorders>
              <w:top w:val="nil"/>
              <w:left w:val="single" w:sz="6" w:space="0" w:color="auto"/>
              <w:bottom w:val="single" w:sz="6" w:space="0" w:color="auto"/>
              <w:right w:val="single" w:sz="6" w:space="0" w:color="auto"/>
            </w:tcBorders>
          </w:tcPr>
          <w:p w:rsidR="00000000" w:rsidRDefault="00444957">
            <w:pPr>
              <w:pStyle w:val="Tabletext"/>
              <w:framePr w:hSpace="181" w:wrap="notBeside" w:vAnchor="text" w:hAnchor="text" w:xAlign="center" w:y="1"/>
              <w:spacing w:before="80" w:after="80"/>
              <w:jc w:val="left"/>
              <w:rPr>
                <w:sz w:val="18"/>
              </w:rPr>
            </w:pPr>
            <w:r>
              <w:rPr>
                <w:sz w:val="18"/>
              </w:rPr>
              <w:t>Harmonic structure of the error</w:t>
            </w:r>
          </w:p>
        </w:tc>
      </w:tr>
    </w:tbl>
    <w:p w:rsidR="00000000" w:rsidRDefault="00444957">
      <w:pPr>
        <w:pStyle w:val="Tablefin"/>
        <w:spacing w:before="0"/>
      </w:pPr>
      <w:bookmarkStart w:id="371" w:name="_Toc411998573"/>
      <w:bookmarkStart w:id="372" w:name="_Toc414873026"/>
      <w:bookmarkStart w:id="373" w:name="_Toc415385273"/>
      <w:bookmarkStart w:id="374" w:name="_Toc425054167"/>
    </w:p>
    <w:p w:rsidR="00000000" w:rsidRDefault="00444957">
      <w:pPr>
        <w:pStyle w:val="TableNo"/>
        <w:rPr>
          <w:sz w:val="18"/>
        </w:rPr>
      </w:pPr>
      <w:r>
        <w:rPr>
          <w:lang w:val="en-US"/>
        </w:rPr>
        <w:br w:type="page"/>
      </w:r>
      <w:r>
        <w:rPr>
          <w:sz w:val="18"/>
        </w:rPr>
        <w:t>TABLE  13</w:t>
      </w:r>
    </w:p>
    <w:p w:rsidR="00000000" w:rsidRDefault="00444957">
      <w:pPr>
        <w:pStyle w:val="Tabletitle"/>
        <w:rPr>
          <w:sz w:val="18"/>
        </w:rPr>
      </w:pPr>
      <w:r>
        <w:rPr>
          <w:sz w:val="18"/>
        </w:rPr>
        <w:t>Scaling factors for the</w:t>
      </w:r>
      <w:r>
        <w:rPr>
          <w:sz w:val="18"/>
        </w:rPr>
        <w:t xml:space="preserve"> inputs of the Basic Version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90"/>
        <w:gridCol w:w="2670"/>
        <w:gridCol w:w="1230"/>
        <w:gridCol w:w="1260"/>
      </w:tblGrid>
      <w:tr w:rsidR="00000000">
        <w:tblPrEx>
          <w:tblCellMar>
            <w:top w:w="0" w:type="dxa"/>
            <w:bottom w:w="0" w:type="dxa"/>
          </w:tblCellMar>
        </w:tblPrEx>
        <w:trPr>
          <w:tblHeader/>
          <w:jc w:val="center"/>
        </w:trPr>
        <w:tc>
          <w:tcPr>
            <w:tcW w:w="990" w:type="dxa"/>
          </w:tcPr>
          <w:p w:rsidR="00000000" w:rsidRDefault="00444957">
            <w:pPr>
              <w:pStyle w:val="Tabletext"/>
              <w:framePr w:hSpace="181" w:wrap="notBeside" w:vAnchor="text" w:hAnchor="text" w:xAlign="center" w:y="1"/>
              <w:spacing w:before="80" w:after="80"/>
              <w:jc w:val="center"/>
              <w:rPr>
                <w:sz w:val="18"/>
              </w:rPr>
            </w:pPr>
            <w:r>
              <w:rPr>
                <w:sz w:val="18"/>
              </w:rPr>
              <w:t>index (</w:t>
            </w:r>
            <w:r>
              <w:rPr>
                <w:i/>
                <w:iCs/>
                <w:sz w:val="18"/>
              </w:rPr>
              <w:t>i</w:t>
            </w:r>
            <w:r>
              <w:rPr>
                <w:sz w:val="18"/>
              </w:rPr>
              <w:t>)</w:t>
            </w:r>
          </w:p>
        </w:tc>
        <w:tc>
          <w:tcPr>
            <w:tcW w:w="2670" w:type="dxa"/>
          </w:tcPr>
          <w:p w:rsidR="00000000" w:rsidRDefault="00444957">
            <w:pPr>
              <w:pStyle w:val="Tabletext"/>
              <w:framePr w:hSpace="181" w:wrap="notBeside" w:vAnchor="text" w:hAnchor="text" w:xAlign="center" w:y="1"/>
              <w:spacing w:before="80" w:after="80"/>
              <w:jc w:val="center"/>
              <w:rPr>
                <w:sz w:val="18"/>
              </w:rPr>
            </w:pPr>
            <w:r>
              <w:rPr>
                <w:sz w:val="18"/>
              </w:rPr>
              <w:t>MOV (x[i])</w:t>
            </w:r>
          </w:p>
        </w:tc>
        <w:tc>
          <w:tcPr>
            <w:tcW w:w="1230" w:type="dxa"/>
          </w:tcPr>
          <w:p w:rsidR="00000000" w:rsidRDefault="00444957">
            <w:pPr>
              <w:pStyle w:val="Tabletext"/>
              <w:framePr w:hSpace="181" w:wrap="notBeside" w:vAnchor="text" w:hAnchor="text" w:xAlign="center" w:y="1"/>
              <w:spacing w:before="80" w:after="80"/>
              <w:jc w:val="center"/>
              <w:rPr>
                <w:color w:val="000000"/>
                <w:sz w:val="18"/>
              </w:rPr>
            </w:pPr>
            <w:r>
              <w:rPr>
                <w:color w:val="000000"/>
                <w:sz w:val="18"/>
              </w:rPr>
              <w:t>a</w:t>
            </w:r>
            <w:r>
              <w:rPr>
                <w:position w:val="-4"/>
                <w:sz w:val="14"/>
              </w:rPr>
              <w:t>min</w:t>
            </w:r>
            <w:r>
              <w:rPr>
                <w:color w:val="000000"/>
                <w:sz w:val="18"/>
              </w:rPr>
              <w:t>[i]</w:t>
            </w:r>
          </w:p>
        </w:tc>
        <w:tc>
          <w:tcPr>
            <w:tcW w:w="1260" w:type="dxa"/>
          </w:tcPr>
          <w:p w:rsidR="00000000" w:rsidRDefault="00444957">
            <w:pPr>
              <w:pStyle w:val="Tabletext"/>
              <w:framePr w:hSpace="181" w:wrap="notBeside" w:vAnchor="text" w:hAnchor="text" w:xAlign="center" w:y="1"/>
              <w:spacing w:before="80" w:after="80"/>
              <w:jc w:val="center"/>
              <w:rPr>
                <w:color w:val="000000"/>
                <w:sz w:val="18"/>
              </w:rPr>
            </w:pPr>
            <w:r>
              <w:rPr>
                <w:color w:val="000000"/>
                <w:sz w:val="18"/>
              </w:rPr>
              <w:t>a</w:t>
            </w:r>
            <w:r>
              <w:rPr>
                <w:position w:val="-4"/>
                <w:sz w:val="14"/>
              </w:rPr>
              <w:t>max</w:t>
            </w:r>
            <w:r>
              <w:rPr>
                <w:color w:val="000000"/>
                <w:sz w:val="18"/>
              </w:rPr>
              <w:t>[i]</w:t>
            </w:r>
          </w:p>
        </w:tc>
      </w:tr>
      <w:tr w:rsidR="00000000">
        <w:tblPrEx>
          <w:tblCellMar>
            <w:top w:w="0" w:type="dxa"/>
            <w:bottom w:w="0" w:type="dxa"/>
          </w:tblCellMar>
        </w:tblPrEx>
        <w:trPr>
          <w:jc w:val="center"/>
        </w:trPr>
        <w:tc>
          <w:tcPr>
            <w:tcW w:w="990" w:type="dxa"/>
          </w:tcPr>
          <w:p w:rsidR="00000000" w:rsidRDefault="00444957">
            <w:pPr>
              <w:pStyle w:val="Tabletext"/>
              <w:framePr w:hSpace="181" w:wrap="notBeside" w:vAnchor="text" w:hAnchor="text" w:xAlign="center" w:y="1"/>
              <w:spacing w:before="80" w:after="80"/>
              <w:jc w:val="center"/>
              <w:rPr>
                <w:sz w:val="18"/>
              </w:rPr>
            </w:pPr>
            <w:r>
              <w:rPr>
                <w:sz w:val="18"/>
              </w:rPr>
              <w:fldChar w:fldCharType="begin"/>
            </w:r>
            <w:r>
              <w:rPr>
                <w:sz w:val="18"/>
              </w:rPr>
              <w:instrText xml:space="preserve"> SEQ MOV_Indices\r0 \* MERGEFORMAT </w:instrText>
            </w:r>
            <w:r>
              <w:rPr>
                <w:sz w:val="18"/>
              </w:rPr>
              <w:fldChar w:fldCharType="separate"/>
            </w:r>
            <w:r>
              <w:rPr>
                <w:noProof/>
                <w:sz w:val="18"/>
              </w:rPr>
              <w:t>0</w:t>
            </w:r>
            <w:r>
              <w:rPr>
                <w:sz w:val="18"/>
              </w:rPr>
              <w:fldChar w:fldCharType="end"/>
            </w:r>
          </w:p>
        </w:tc>
        <w:tc>
          <w:tcPr>
            <w:tcW w:w="2670" w:type="dxa"/>
          </w:tcPr>
          <w:p w:rsidR="00000000" w:rsidRDefault="00444957">
            <w:pPr>
              <w:pStyle w:val="Tabletext"/>
              <w:framePr w:hSpace="181" w:wrap="notBeside" w:vAnchor="text" w:hAnchor="text" w:xAlign="center" w:y="1"/>
              <w:spacing w:before="80" w:after="80"/>
              <w:jc w:val="left"/>
              <w:rPr>
                <w:sz w:val="18"/>
              </w:rPr>
            </w:pPr>
            <w:r>
              <w:rPr>
                <w:sz w:val="18"/>
              </w:rPr>
              <w:t>BandwidthRef</w:t>
            </w:r>
            <w:r>
              <w:rPr>
                <w:position w:val="-4"/>
                <w:sz w:val="14"/>
              </w:rPr>
              <w:t>B</w:t>
            </w:r>
          </w:p>
        </w:tc>
        <w:tc>
          <w:tcPr>
            <w:tcW w:w="1230" w:type="dxa"/>
          </w:tcPr>
          <w:p w:rsidR="00000000" w:rsidRDefault="00444957">
            <w:pPr>
              <w:pStyle w:val="Tabletext"/>
              <w:framePr w:hSpace="181" w:wrap="notBeside" w:vAnchor="text" w:hAnchor="text" w:xAlign="center" w:y="1"/>
              <w:spacing w:before="80" w:after="80"/>
              <w:jc w:val="center"/>
              <w:rPr>
                <w:color w:val="000000"/>
                <w:sz w:val="18"/>
              </w:rPr>
            </w:pPr>
            <w:r>
              <w:rPr>
                <w:color w:val="000000"/>
                <w:sz w:val="18"/>
              </w:rPr>
              <w:t>393.916656</w:t>
            </w:r>
          </w:p>
        </w:tc>
        <w:tc>
          <w:tcPr>
            <w:tcW w:w="1260" w:type="dxa"/>
          </w:tcPr>
          <w:p w:rsidR="00000000" w:rsidRDefault="00444957">
            <w:pPr>
              <w:pStyle w:val="Tabletext"/>
              <w:framePr w:hSpace="181" w:wrap="notBeside" w:vAnchor="text" w:hAnchor="text" w:xAlign="center" w:y="1"/>
              <w:spacing w:before="80" w:after="80"/>
              <w:jc w:val="center"/>
              <w:rPr>
                <w:color w:val="000000"/>
                <w:sz w:val="18"/>
              </w:rPr>
            </w:pPr>
            <w:r>
              <w:rPr>
                <w:color w:val="000000"/>
                <w:sz w:val="18"/>
              </w:rPr>
              <w:t>921</w:t>
            </w:r>
          </w:p>
        </w:tc>
      </w:tr>
      <w:tr w:rsidR="00000000">
        <w:tblPrEx>
          <w:tblCellMar>
            <w:top w:w="0" w:type="dxa"/>
            <w:bottom w:w="0" w:type="dxa"/>
          </w:tblCellMar>
        </w:tblPrEx>
        <w:trPr>
          <w:jc w:val="center"/>
        </w:trPr>
        <w:tc>
          <w:tcPr>
            <w:tcW w:w="990" w:type="dxa"/>
          </w:tcPr>
          <w:p w:rsidR="00000000" w:rsidRDefault="00444957">
            <w:pPr>
              <w:pStyle w:val="Tabletext"/>
              <w:framePr w:hSpace="181" w:wrap="notBeside" w:vAnchor="text" w:hAnchor="text" w:xAlign="center" w:y="1"/>
              <w:spacing w:before="80" w:after="80"/>
              <w:jc w:val="center"/>
              <w:rPr>
                <w:sz w:val="18"/>
              </w:rPr>
            </w:pPr>
            <w:r>
              <w:rPr>
                <w:sz w:val="18"/>
              </w:rPr>
              <w:fldChar w:fldCharType="begin"/>
            </w:r>
            <w:r>
              <w:rPr>
                <w:sz w:val="18"/>
              </w:rPr>
              <w:instrText xml:space="preserve"> SEQ MOV_Indices \* MERGEFORMAT </w:instrText>
            </w:r>
            <w:r>
              <w:rPr>
                <w:sz w:val="18"/>
              </w:rPr>
              <w:fldChar w:fldCharType="separate"/>
            </w:r>
            <w:r>
              <w:rPr>
                <w:noProof/>
                <w:sz w:val="18"/>
              </w:rPr>
              <w:t>1</w:t>
            </w:r>
            <w:r>
              <w:rPr>
                <w:sz w:val="18"/>
              </w:rPr>
              <w:fldChar w:fldCharType="end"/>
            </w:r>
          </w:p>
        </w:tc>
        <w:tc>
          <w:tcPr>
            <w:tcW w:w="2670" w:type="dxa"/>
          </w:tcPr>
          <w:p w:rsidR="00000000" w:rsidRDefault="00444957">
            <w:pPr>
              <w:pStyle w:val="Tabletext"/>
              <w:framePr w:hSpace="181" w:wrap="notBeside" w:vAnchor="text" w:hAnchor="text" w:xAlign="center" w:y="1"/>
              <w:spacing w:before="80" w:after="80"/>
              <w:jc w:val="left"/>
              <w:rPr>
                <w:sz w:val="18"/>
              </w:rPr>
            </w:pPr>
            <w:r>
              <w:rPr>
                <w:sz w:val="18"/>
              </w:rPr>
              <w:t>BandwidthTest</w:t>
            </w:r>
            <w:r>
              <w:rPr>
                <w:position w:val="-4"/>
                <w:sz w:val="14"/>
              </w:rPr>
              <w:t>B</w:t>
            </w:r>
          </w:p>
        </w:tc>
        <w:tc>
          <w:tcPr>
            <w:tcW w:w="1230" w:type="dxa"/>
          </w:tcPr>
          <w:p w:rsidR="00000000" w:rsidRDefault="00444957">
            <w:pPr>
              <w:pStyle w:val="Tabletext"/>
              <w:framePr w:hSpace="181" w:wrap="notBeside" w:vAnchor="text" w:hAnchor="text" w:xAlign="center" w:y="1"/>
              <w:spacing w:before="80" w:after="80"/>
              <w:jc w:val="center"/>
              <w:rPr>
                <w:color w:val="000000"/>
                <w:sz w:val="18"/>
              </w:rPr>
            </w:pPr>
            <w:r>
              <w:rPr>
                <w:color w:val="000000"/>
                <w:sz w:val="18"/>
              </w:rPr>
              <w:t>361.965332</w:t>
            </w:r>
          </w:p>
        </w:tc>
        <w:tc>
          <w:tcPr>
            <w:tcW w:w="1260" w:type="dxa"/>
          </w:tcPr>
          <w:p w:rsidR="00000000" w:rsidRDefault="00444957">
            <w:pPr>
              <w:pStyle w:val="Tabletext"/>
              <w:framePr w:hSpace="181" w:wrap="notBeside" w:vAnchor="text" w:hAnchor="text" w:xAlign="center" w:y="1"/>
              <w:spacing w:before="80" w:after="80"/>
              <w:jc w:val="center"/>
              <w:rPr>
                <w:color w:val="000000"/>
                <w:sz w:val="18"/>
              </w:rPr>
            </w:pPr>
            <w:r>
              <w:rPr>
                <w:color w:val="000000"/>
                <w:sz w:val="18"/>
              </w:rPr>
              <w:t>881.131226</w:t>
            </w:r>
          </w:p>
        </w:tc>
      </w:tr>
      <w:tr w:rsidR="00000000">
        <w:tblPrEx>
          <w:tblCellMar>
            <w:top w:w="0" w:type="dxa"/>
            <w:bottom w:w="0" w:type="dxa"/>
          </w:tblCellMar>
        </w:tblPrEx>
        <w:trPr>
          <w:jc w:val="center"/>
        </w:trPr>
        <w:tc>
          <w:tcPr>
            <w:tcW w:w="990" w:type="dxa"/>
          </w:tcPr>
          <w:p w:rsidR="00000000" w:rsidRDefault="00444957">
            <w:pPr>
              <w:pStyle w:val="Tabletext"/>
              <w:framePr w:hSpace="181" w:wrap="notBeside" w:vAnchor="text" w:hAnchor="text" w:xAlign="center" w:y="1"/>
              <w:spacing w:before="80" w:after="80"/>
              <w:jc w:val="center"/>
              <w:rPr>
                <w:sz w:val="18"/>
              </w:rPr>
            </w:pPr>
            <w:r>
              <w:rPr>
                <w:sz w:val="18"/>
              </w:rPr>
              <w:fldChar w:fldCharType="begin"/>
            </w:r>
            <w:r>
              <w:rPr>
                <w:sz w:val="18"/>
              </w:rPr>
              <w:instrText xml:space="preserve"> SEQ MOV_Indices \* MERGEFORMAT </w:instrText>
            </w:r>
            <w:r>
              <w:rPr>
                <w:sz w:val="18"/>
              </w:rPr>
              <w:fldChar w:fldCharType="separate"/>
            </w:r>
            <w:r>
              <w:rPr>
                <w:noProof/>
                <w:sz w:val="18"/>
              </w:rPr>
              <w:t>2</w:t>
            </w:r>
            <w:r>
              <w:rPr>
                <w:sz w:val="18"/>
              </w:rPr>
              <w:fldChar w:fldCharType="end"/>
            </w:r>
          </w:p>
        </w:tc>
        <w:tc>
          <w:tcPr>
            <w:tcW w:w="2670" w:type="dxa"/>
          </w:tcPr>
          <w:p w:rsidR="00000000" w:rsidRDefault="00444957">
            <w:pPr>
              <w:pStyle w:val="Tabletext"/>
              <w:framePr w:hSpace="181" w:wrap="notBeside" w:vAnchor="text" w:hAnchor="text" w:xAlign="center" w:y="1"/>
              <w:spacing w:before="80" w:after="80"/>
              <w:jc w:val="left"/>
              <w:rPr>
                <w:sz w:val="18"/>
              </w:rPr>
            </w:pPr>
            <w:r>
              <w:rPr>
                <w:sz w:val="18"/>
              </w:rPr>
              <w:t>Total N</w:t>
            </w:r>
            <w:r>
              <w:rPr>
                <w:sz w:val="18"/>
              </w:rPr>
              <w:t>MR</w:t>
            </w:r>
            <w:r>
              <w:rPr>
                <w:position w:val="-4"/>
                <w:sz w:val="14"/>
              </w:rPr>
              <w:t>B</w:t>
            </w:r>
          </w:p>
        </w:tc>
        <w:tc>
          <w:tcPr>
            <w:tcW w:w="1230" w:type="dxa"/>
          </w:tcPr>
          <w:p w:rsidR="00000000" w:rsidRDefault="00444957">
            <w:pPr>
              <w:pStyle w:val="Tabletext"/>
              <w:framePr w:hSpace="181" w:wrap="notBeside" w:vAnchor="text" w:hAnchor="text" w:xAlign="center" w:y="1"/>
              <w:spacing w:before="80" w:after="80"/>
              <w:jc w:val="center"/>
              <w:rPr>
                <w:color w:val="000000"/>
                <w:sz w:val="18"/>
              </w:rPr>
            </w:pPr>
            <w:r>
              <w:rPr>
                <w:color w:val="000000"/>
                <w:sz w:val="18"/>
              </w:rPr>
              <w:t>–24.045116</w:t>
            </w:r>
          </w:p>
        </w:tc>
        <w:tc>
          <w:tcPr>
            <w:tcW w:w="1260" w:type="dxa"/>
          </w:tcPr>
          <w:p w:rsidR="00000000" w:rsidRDefault="00444957">
            <w:pPr>
              <w:pStyle w:val="Tabletext"/>
              <w:framePr w:hSpace="181" w:wrap="notBeside" w:vAnchor="text" w:hAnchor="text" w:xAlign="center" w:y="1"/>
              <w:spacing w:before="80" w:after="80"/>
              <w:jc w:val="center"/>
              <w:rPr>
                <w:color w:val="000000"/>
                <w:sz w:val="18"/>
              </w:rPr>
            </w:pPr>
            <w:r>
              <w:rPr>
                <w:color w:val="000000"/>
                <w:sz w:val="18"/>
              </w:rPr>
              <w:t>16.212030</w:t>
            </w:r>
          </w:p>
        </w:tc>
      </w:tr>
      <w:tr w:rsidR="00000000">
        <w:tblPrEx>
          <w:tblCellMar>
            <w:top w:w="0" w:type="dxa"/>
            <w:bottom w:w="0" w:type="dxa"/>
          </w:tblCellMar>
        </w:tblPrEx>
        <w:trPr>
          <w:jc w:val="center"/>
        </w:trPr>
        <w:tc>
          <w:tcPr>
            <w:tcW w:w="990" w:type="dxa"/>
          </w:tcPr>
          <w:p w:rsidR="00000000" w:rsidRDefault="00444957">
            <w:pPr>
              <w:pStyle w:val="Tabletext"/>
              <w:framePr w:hSpace="181" w:wrap="notBeside" w:vAnchor="text" w:hAnchor="text" w:xAlign="center" w:y="1"/>
              <w:spacing w:before="80" w:after="80"/>
              <w:jc w:val="center"/>
              <w:rPr>
                <w:sz w:val="18"/>
              </w:rPr>
            </w:pPr>
            <w:r>
              <w:rPr>
                <w:sz w:val="18"/>
              </w:rPr>
              <w:fldChar w:fldCharType="begin"/>
            </w:r>
            <w:r>
              <w:rPr>
                <w:sz w:val="18"/>
              </w:rPr>
              <w:instrText xml:space="preserve"> SEQ MOV_Indices \* MERGEFORMAT </w:instrText>
            </w:r>
            <w:r>
              <w:rPr>
                <w:sz w:val="18"/>
              </w:rPr>
              <w:fldChar w:fldCharType="separate"/>
            </w:r>
            <w:r>
              <w:rPr>
                <w:noProof/>
                <w:sz w:val="18"/>
              </w:rPr>
              <w:t>3</w:t>
            </w:r>
            <w:r>
              <w:rPr>
                <w:sz w:val="18"/>
              </w:rPr>
              <w:fldChar w:fldCharType="end"/>
            </w:r>
          </w:p>
        </w:tc>
        <w:tc>
          <w:tcPr>
            <w:tcW w:w="2670" w:type="dxa"/>
          </w:tcPr>
          <w:p w:rsidR="00000000" w:rsidRDefault="00444957">
            <w:pPr>
              <w:pStyle w:val="Tabletext"/>
              <w:framePr w:hSpace="181" w:wrap="notBeside" w:vAnchor="text" w:hAnchor="text" w:xAlign="center" w:y="1"/>
              <w:spacing w:before="80" w:after="80"/>
              <w:jc w:val="left"/>
              <w:rPr>
                <w:sz w:val="18"/>
              </w:rPr>
            </w:pPr>
            <w:r>
              <w:rPr>
                <w:sz w:val="18"/>
              </w:rPr>
              <w:t>WinModDiff1</w:t>
            </w:r>
            <w:r>
              <w:rPr>
                <w:position w:val="-4"/>
                <w:sz w:val="14"/>
              </w:rPr>
              <w:t>B</w:t>
            </w:r>
          </w:p>
        </w:tc>
        <w:tc>
          <w:tcPr>
            <w:tcW w:w="1230" w:type="dxa"/>
          </w:tcPr>
          <w:p w:rsidR="00000000" w:rsidRDefault="00444957">
            <w:pPr>
              <w:pStyle w:val="Tabletext"/>
              <w:framePr w:hSpace="181" w:wrap="notBeside" w:vAnchor="text" w:hAnchor="text" w:xAlign="center" w:y="1"/>
              <w:spacing w:before="80" w:after="80"/>
              <w:jc w:val="center"/>
              <w:rPr>
                <w:color w:val="000000"/>
                <w:sz w:val="18"/>
              </w:rPr>
            </w:pPr>
            <w:r>
              <w:rPr>
                <w:color w:val="000000"/>
                <w:sz w:val="18"/>
              </w:rPr>
              <w:t>1.110661</w:t>
            </w:r>
          </w:p>
        </w:tc>
        <w:tc>
          <w:tcPr>
            <w:tcW w:w="1260" w:type="dxa"/>
          </w:tcPr>
          <w:p w:rsidR="00000000" w:rsidRDefault="00444957">
            <w:pPr>
              <w:pStyle w:val="Tabletext"/>
              <w:framePr w:hSpace="181" w:wrap="notBeside" w:vAnchor="text" w:hAnchor="text" w:xAlign="center" w:y="1"/>
              <w:spacing w:before="80" w:after="80"/>
              <w:jc w:val="center"/>
              <w:rPr>
                <w:color w:val="000000"/>
                <w:sz w:val="18"/>
              </w:rPr>
            </w:pPr>
            <w:r>
              <w:rPr>
                <w:color w:val="000000"/>
                <w:sz w:val="18"/>
              </w:rPr>
              <w:t>107.137772</w:t>
            </w:r>
          </w:p>
        </w:tc>
      </w:tr>
      <w:tr w:rsidR="00000000">
        <w:tblPrEx>
          <w:tblCellMar>
            <w:top w:w="0" w:type="dxa"/>
            <w:bottom w:w="0" w:type="dxa"/>
          </w:tblCellMar>
        </w:tblPrEx>
        <w:trPr>
          <w:jc w:val="center"/>
        </w:trPr>
        <w:tc>
          <w:tcPr>
            <w:tcW w:w="990" w:type="dxa"/>
          </w:tcPr>
          <w:p w:rsidR="00000000" w:rsidRDefault="00444957">
            <w:pPr>
              <w:pStyle w:val="Tabletext"/>
              <w:framePr w:hSpace="181" w:wrap="notBeside" w:vAnchor="text" w:hAnchor="text" w:xAlign="center" w:y="1"/>
              <w:spacing w:before="80" w:after="80"/>
              <w:jc w:val="center"/>
              <w:rPr>
                <w:sz w:val="18"/>
              </w:rPr>
            </w:pPr>
            <w:r>
              <w:rPr>
                <w:sz w:val="18"/>
              </w:rPr>
              <w:fldChar w:fldCharType="begin"/>
            </w:r>
            <w:r>
              <w:rPr>
                <w:sz w:val="18"/>
              </w:rPr>
              <w:instrText xml:space="preserve"> SEQ MOV_Indices \* MERGEFORMAT </w:instrText>
            </w:r>
            <w:r>
              <w:rPr>
                <w:sz w:val="18"/>
              </w:rPr>
              <w:fldChar w:fldCharType="separate"/>
            </w:r>
            <w:r>
              <w:rPr>
                <w:noProof/>
                <w:sz w:val="18"/>
              </w:rPr>
              <w:t>4</w:t>
            </w:r>
            <w:r>
              <w:rPr>
                <w:sz w:val="18"/>
              </w:rPr>
              <w:fldChar w:fldCharType="end"/>
            </w:r>
          </w:p>
        </w:tc>
        <w:tc>
          <w:tcPr>
            <w:tcW w:w="2670" w:type="dxa"/>
          </w:tcPr>
          <w:p w:rsidR="00000000" w:rsidRDefault="00444957">
            <w:pPr>
              <w:pStyle w:val="Tabletext"/>
              <w:framePr w:hSpace="181" w:wrap="notBeside" w:vAnchor="text" w:hAnchor="text" w:xAlign="center" w:y="1"/>
              <w:spacing w:before="80" w:after="80"/>
              <w:jc w:val="left"/>
              <w:rPr>
                <w:sz w:val="18"/>
              </w:rPr>
            </w:pPr>
            <w:r>
              <w:rPr>
                <w:sz w:val="18"/>
              </w:rPr>
              <w:t>ADB</w:t>
            </w:r>
            <w:r>
              <w:rPr>
                <w:position w:val="-4"/>
                <w:sz w:val="14"/>
              </w:rPr>
              <w:t>B</w:t>
            </w:r>
          </w:p>
        </w:tc>
        <w:tc>
          <w:tcPr>
            <w:tcW w:w="1230" w:type="dxa"/>
          </w:tcPr>
          <w:p w:rsidR="00000000" w:rsidRDefault="00444957">
            <w:pPr>
              <w:pStyle w:val="Tabletext"/>
              <w:framePr w:hSpace="181" w:wrap="notBeside" w:vAnchor="text" w:hAnchor="text" w:xAlign="center" w:y="1"/>
              <w:spacing w:before="80" w:after="80"/>
              <w:jc w:val="center"/>
              <w:rPr>
                <w:color w:val="000000"/>
                <w:sz w:val="18"/>
              </w:rPr>
            </w:pPr>
            <w:r>
              <w:rPr>
                <w:color w:val="000000"/>
                <w:sz w:val="18"/>
              </w:rPr>
              <w:t>–0.206623</w:t>
            </w:r>
          </w:p>
        </w:tc>
        <w:tc>
          <w:tcPr>
            <w:tcW w:w="1260" w:type="dxa"/>
          </w:tcPr>
          <w:p w:rsidR="00000000" w:rsidRDefault="00444957">
            <w:pPr>
              <w:pStyle w:val="Tabletext"/>
              <w:framePr w:hSpace="181" w:wrap="notBeside" w:vAnchor="text" w:hAnchor="text" w:xAlign="center" w:y="1"/>
              <w:spacing w:before="80" w:after="80"/>
              <w:jc w:val="center"/>
              <w:rPr>
                <w:color w:val="000000"/>
                <w:sz w:val="18"/>
              </w:rPr>
            </w:pPr>
            <w:r>
              <w:rPr>
                <w:color w:val="000000"/>
                <w:sz w:val="18"/>
              </w:rPr>
              <w:t>2.886017</w:t>
            </w:r>
          </w:p>
        </w:tc>
      </w:tr>
      <w:tr w:rsidR="00000000">
        <w:tblPrEx>
          <w:tblCellMar>
            <w:top w:w="0" w:type="dxa"/>
            <w:bottom w:w="0" w:type="dxa"/>
          </w:tblCellMar>
        </w:tblPrEx>
        <w:trPr>
          <w:jc w:val="center"/>
        </w:trPr>
        <w:tc>
          <w:tcPr>
            <w:tcW w:w="990" w:type="dxa"/>
          </w:tcPr>
          <w:p w:rsidR="00000000" w:rsidRDefault="00444957">
            <w:pPr>
              <w:pStyle w:val="Tabletext"/>
              <w:framePr w:hSpace="181" w:wrap="notBeside" w:vAnchor="text" w:hAnchor="text" w:xAlign="center" w:y="1"/>
              <w:spacing w:before="80" w:after="80"/>
              <w:jc w:val="center"/>
              <w:rPr>
                <w:sz w:val="18"/>
              </w:rPr>
            </w:pPr>
            <w:r>
              <w:rPr>
                <w:sz w:val="18"/>
              </w:rPr>
              <w:fldChar w:fldCharType="begin"/>
            </w:r>
            <w:r>
              <w:rPr>
                <w:sz w:val="18"/>
              </w:rPr>
              <w:instrText xml:space="preserve"> SEQ MOV_Indices \* MERGEFORMAT </w:instrText>
            </w:r>
            <w:r>
              <w:rPr>
                <w:sz w:val="18"/>
              </w:rPr>
              <w:fldChar w:fldCharType="separate"/>
            </w:r>
            <w:r>
              <w:rPr>
                <w:noProof/>
                <w:sz w:val="18"/>
              </w:rPr>
              <w:t>5</w:t>
            </w:r>
            <w:r>
              <w:rPr>
                <w:sz w:val="18"/>
              </w:rPr>
              <w:fldChar w:fldCharType="end"/>
            </w:r>
          </w:p>
        </w:tc>
        <w:tc>
          <w:tcPr>
            <w:tcW w:w="2670" w:type="dxa"/>
          </w:tcPr>
          <w:p w:rsidR="00000000" w:rsidRDefault="00444957">
            <w:pPr>
              <w:pStyle w:val="Tabletext"/>
              <w:framePr w:hSpace="181" w:wrap="notBeside" w:vAnchor="text" w:hAnchor="text" w:xAlign="center" w:y="1"/>
              <w:spacing w:before="80" w:after="80"/>
              <w:jc w:val="left"/>
              <w:rPr>
                <w:sz w:val="18"/>
              </w:rPr>
            </w:pPr>
            <w:r>
              <w:rPr>
                <w:sz w:val="18"/>
              </w:rPr>
              <w:t>EHS</w:t>
            </w:r>
            <w:r>
              <w:rPr>
                <w:position w:val="-4"/>
                <w:sz w:val="14"/>
              </w:rPr>
              <w:t>B</w:t>
            </w:r>
          </w:p>
        </w:tc>
        <w:tc>
          <w:tcPr>
            <w:tcW w:w="1230" w:type="dxa"/>
          </w:tcPr>
          <w:p w:rsidR="00000000" w:rsidRDefault="00444957">
            <w:pPr>
              <w:pStyle w:val="Tabletext"/>
              <w:framePr w:hSpace="181" w:wrap="notBeside" w:vAnchor="text" w:hAnchor="text" w:xAlign="center" w:y="1"/>
              <w:spacing w:before="80" w:after="80"/>
              <w:jc w:val="center"/>
              <w:rPr>
                <w:color w:val="000000"/>
                <w:sz w:val="18"/>
              </w:rPr>
            </w:pPr>
            <w:r>
              <w:rPr>
                <w:color w:val="000000"/>
                <w:sz w:val="18"/>
              </w:rPr>
              <w:t>0.074318</w:t>
            </w:r>
          </w:p>
        </w:tc>
        <w:tc>
          <w:tcPr>
            <w:tcW w:w="1260" w:type="dxa"/>
          </w:tcPr>
          <w:p w:rsidR="00000000" w:rsidRDefault="00444957">
            <w:pPr>
              <w:pStyle w:val="Tabletext"/>
              <w:framePr w:hSpace="181" w:wrap="notBeside" w:vAnchor="text" w:hAnchor="text" w:xAlign="center" w:y="1"/>
              <w:spacing w:before="80" w:after="80"/>
              <w:jc w:val="center"/>
              <w:rPr>
                <w:color w:val="000000"/>
                <w:sz w:val="18"/>
              </w:rPr>
            </w:pPr>
            <w:r>
              <w:rPr>
                <w:color w:val="000000"/>
                <w:sz w:val="18"/>
              </w:rPr>
              <w:t>13.933351</w:t>
            </w:r>
          </w:p>
        </w:tc>
      </w:tr>
      <w:tr w:rsidR="00000000">
        <w:tblPrEx>
          <w:tblCellMar>
            <w:top w:w="0" w:type="dxa"/>
            <w:bottom w:w="0" w:type="dxa"/>
          </w:tblCellMar>
        </w:tblPrEx>
        <w:trPr>
          <w:jc w:val="center"/>
        </w:trPr>
        <w:tc>
          <w:tcPr>
            <w:tcW w:w="990" w:type="dxa"/>
          </w:tcPr>
          <w:p w:rsidR="00000000" w:rsidRDefault="00444957">
            <w:pPr>
              <w:pStyle w:val="Tabletext"/>
              <w:framePr w:hSpace="181" w:wrap="notBeside" w:vAnchor="text" w:hAnchor="text" w:xAlign="center" w:y="1"/>
              <w:spacing w:before="80" w:after="80"/>
              <w:jc w:val="center"/>
              <w:rPr>
                <w:sz w:val="18"/>
              </w:rPr>
            </w:pPr>
            <w:r>
              <w:rPr>
                <w:sz w:val="18"/>
              </w:rPr>
              <w:fldChar w:fldCharType="begin"/>
            </w:r>
            <w:r>
              <w:rPr>
                <w:sz w:val="18"/>
              </w:rPr>
              <w:instrText xml:space="preserve"> SEQ MOV_Indices \* MERGEFORMAT </w:instrText>
            </w:r>
            <w:r>
              <w:rPr>
                <w:sz w:val="18"/>
              </w:rPr>
              <w:fldChar w:fldCharType="separate"/>
            </w:r>
            <w:r>
              <w:rPr>
                <w:noProof/>
                <w:sz w:val="18"/>
              </w:rPr>
              <w:t>6</w:t>
            </w:r>
            <w:r>
              <w:rPr>
                <w:sz w:val="18"/>
              </w:rPr>
              <w:fldChar w:fldCharType="end"/>
            </w:r>
          </w:p>
        </w:tc>
        <w:tc>
          <w:tcPr>
            <w:tcW w:w="2670" w:type="dxa"/>
          </w:tcPr>
          <w:p w:rsidR="00000000" w:rsidRDefault="00444957">
            <w:pPr>
              <w:pStyle w:val="Tabletext"/>
              <w:framePr w:hSpace="181" w:wrap="notBeside" w:vAnchor="text" w:hAnchor="text" w:xAlign="center" w:y="1"/>
              <w:spacing w:before="80" w:after="80"/>
              <w:jc w:val="left"/>
              <w:rPr>
                <w:sz w:val="18"/>
              </w:rPr>
            </w:pPr>
            <w:r>
              <w:rPr>
                <w:sz w:val="18"/>
              </w:rPr>
              <w:t>AvgModDiff1</w:t>
            </w:r>
            <w:r>
              <w:rPr>
                <w:position w:val="-4"/>
                <w:sz w:val="14"/>
              </w:rPr>
              <w:t>B</w:t>
            </w:r>
          </w:p>
        </w:tc>
        <w:tc>
          <w:tcPr>
            <w:tcW w:w="1230" w:type="dxa"/>
          </w:tcPr>
          <w:p w:rsidR="00000000" w:rsidRDefault="00444957">
            <w:pPr>
              <w:pStyle w:val="Tabletext"/>
              <w:framePr w:hSpace="181" w:wrap="notBeside" w:vAnchor="text" w:hAnchor="text" w:xAlign="center" w:y="1"/>
              <w:spacing w:before="80" w:after="80"/>
              <w:jc w:val="center"/>
              <w:rPr>
                <w:color w:val="000000"/>
                <w:sz w:val="18"/>
              </w:rPr>
            </w:pPr>
            <w:r>
              <w:rPr>
                <w:color w:val="000000"/>
                <w:sz w:val="18"/>
              </w:rPr>
              <w:t>1.113683</w:t>
            </w:r>
          </w:p>
        </w:tc>
        <w:tc>
          <w:tcPr>
            <w:tcW w:w="1260" w:type="dxa"/>
          </w:tcPr>
          <w:p w:rsidR="00000000" w:rsidRDefault="00444957">
            <w:pPr>
              <w:pStyle w:val="Tabletext"/>
              <w:framePr w:hSpace="181" w:wrap="notBeside" w:vAnchor="text" w:hAnchor="text" w:xAlign="center" w:y="1"/>
              <w:spacing w:before="80" w:after="80"/>
              <w:jc w:val="center"/>
              <w:rPr>
                <w:color w:val="000000"/>
                <w:sz w:val="18"/>
              </w:rPr>
            </w:pPr>
            <w:r>
              <w:rPr>
                <w:color w:val="000000"/>
                <w:sz w:val="18"/>
              </w:rPr>
              <w:t>63.257874</w:t>
            </w:r>
          </w:p>
        </w:tc>
      </w:tr>
      <w:tr w:rsidR="00000000">
        <w:tblPrEx>
          <w:tblCellMar>
            <w:top w:w="0" w:type="dxa"/>
            <w:bottom w:w="0" w:type="dxa"/>
          </w:tblCellMar>
        </w:tblPrEx>
        <w:trPr>
          <w:jc w:val="center"/>
        </w:trPr>
        <w:tc>
          <w:tcPr>
            <w:tcW w:w="990" w:type="dxa"/>
          </w:tcPr>
          <w:p w:rsidR="00000000" w:rsidRDefault="00444957">
            <w:pPr>
              <w:pStyle w:val="Tabletext"/>
              <w:framePr w:hSpace="181" w:wrap="notBeside" w:vAnchor="text" w:hAnchor="text" w:xAlign="center" w:y="1"/>
              <w:spacing w:before="80" w:after="80"/>
              <w:jc w:val="center"/>
              <w:rPr>
                <w:sz w:val="18"/>
              </w:rPr>
            </w:pPr>
            <w:r>
              <w:rPr>
                <w:sz w:val="18"/>
              </w:rPr>
              <w:fldChar w:fldCharType="begin"/>
            </w:r>
            <w:r>
              <w:rPr>
                <w:sz w:val="18"/>
              </w:rPr>
              <w:instrText xml:space="preserve"> SEQ MOV_Indices \* MERGEFORMAT </w:instrText>
            </w:r>
            <w:r>
              <w:rPr>
                <w:sz w:val="18"/>
              </w:rPr>
              <w:fldChar w:fldCharType="separate"/>
            </w:r>
            <w:r>
              <w:rPr>
                <w:noProof/>
                <w:sz w:val="18"/>
              </w:rPr>
              <w:t>7</w:t>
            </w:r>
            <w:r>
              <w:rPr>
                <w:sz w:val="18"/>
              </w:rPr>
              <w:fldChar w:fldCharType="end"/>
            </w:r>
          </w:p>
        </w:tc>
        <w:tc>
          <w:tcPr>
            <w:tcW w:w="2670" w:type="dxa"/>
          </w:tcPr>
          <w:p w:rsidR="00000000" w:rsidRDefault="00444957">
            <w:pPr>
              <w:pStyle w:val="Tabletext"/>
              <w:framePr w:hSpace="181" w:wrap="notBeside" w:vAnchor="text" w:hAnchor="text" w:xAlign="center" w:y="1"/>
              <w:spacing w:before="80" w:after="80"/>
              <w:jc w:val="left"/>
              <w:rPr>
                <w:sz w:val="18"/>
              </w:rPr>
            </w:pPr>
            <w:r>
              <w:rPr>
                <w:sz w:val="18"/>
              </w:rPr>
              <w:t>AvgModDiff2</w:t>
            </w:r>
            <w:r>
              <w:rPr>
                <w:position w:val="-4"/>
                <w:sz w:val="14"/>
              </w:rPr>
              <w:t>B</w:t>
            </w:r>
          </w:p>
        </w:tc>
        <w:tc>
          <w:tcPr>
            <w:tcW w:w="1230" w:type="dxa"/>
          </w:tcPr>
          <w:p w:rsidR="00000000" w:rsidRDefault="00444957">
            <w:pPr>
              <w:pStyle w:val="Tabletext"/>
              <w:framePr w:hSpace="181" w:wrap="notBeside" w:vAnchor="text" w:hAnchor="text" w:xAlign="center" w:y="1"/>
              <w:spacing w:before="80" w:after="80"/>
              <w:jc w:val="center"/>
              <w:rPr>
                <w:color w:val="000000"/>
                <w:sz w:val="18"/>
              </w:rPr>
            </w:pPr>
            <w:r>
              <w:rPr>
                <w:color w:val="000000"/>
                <w:sz w:val="18"/>
              </w:rPr>
              <w:t>0.950345</w:t>
            </w:r>
          </w:p>
        </w:tc>
        <w:tc>
          <w:tcPr>
            <w:tcW w:w="1260" w:type="dxa"/>
          </w:tcPr>
          <w:p w:rsidR="00000000" w:rsidRDefault="00444957">
            <w:pPr>
              <w:pStyle w:val="Tabletext"/>
              <w:framePr w:hSpace="181" w:wrap="notBeside" w:vAnchor="text" w:hAnchor="text" w:xAlign="center" w:y="1"/>
              <w:spacing w:before="80" w:after="80"/>
              <w:jc w:val="center"/>
              <w:rPr>
                <w:color w:val="000000"/>
                <w:sz w:val="18"/>
              </w:rPr>
            </w:pPr>
            <w:r>
              <w:rPr>
                <w:color w:val="000000"/>
                <w:sz w:val="18"/>
              </w:rPr>
              <w:t>1145.018555</w:t>
            </w:r>
          </w:p>
        </w:tc>
      </w:tr>
      <w:tr w:rsidR="00000000">
        <w:tblPrEx>
          <w:tblCellMar>
            <w:top w:w="0" w:type="dxa"/>
            <w:bottom w:w="0" w:type="dxa"/>
          </w:tblCellMar>
        </w:tblPrEx>
        <w:trPr>
          <w:jc w:val="center"/>
        </w:trPr>
        <w:tc>
          <w:tcPr>
            <w:tcW w:w="990" w:type="dxa"/>
          </w:tcPr>
          <w:p w:rsidR="00000000" w:rsidRDefault="00444957">
            <w:pPr>
              <w:pStyle w:val="Tabletext"/>
              <w:framePr w:hSpace="181" w:wrap="notBeside" w:vAnchor="text" w:hAnchor="text" w:xAlign="center" w:y="1"/>
              <w:spacing w:before="80" w:after="80"/>
              <w:jc w:val="center"/>
              <w:rPr>
                <w:sz w:val="18"/>
              </w:rPr>
            </w:pPr>
            <w:r>
              <w:rPr>
                <w:sz w:val="18"/>
              </w:rPr>
              <w:fldChar w:fldCharType="begin"/>
            </w:r>
            <w:r>
              <w:rPr>
                <w:sz w:val="18"/>
              </w:rPr>
              <w:instrText xml:space="preserve"> SEQ MOV_Indices \* MERGEFORMAT </w:instrText>
            </w:r>
            <w:r>
              <w:rPr>
                <w:sz w:val="18"/>
              </w:rPr>
              <w:fldChar w:fldCharType="separate"/>
            </w:r>
            <w:r>
              <w:rPr>
                <w:noProof/>
                <w:sz w:val="18"/>
              </w:rPr>
              <w:t>8</w:t>
            </w:r>
            <w:r>
              <w:rPr>
                <w:sz w:val="18"/>
              </w:rPr>
              <w:fldChar w:fldCharType="end"/>
            </w:r>
          </w:p>
        </w:tc>
        <w:tc>
          <w:tcPr>
            <w:tcW w:w="2670" w:type="dxa"/>
          </w:tcPr>
          <w:p w:rsidR="00000000" w:rsidRDefault="00444957">
            <w:pPr>
              <w:pStyle w:val="Tabletext"/>
              <w:framePr w:hSpace="181" w:wrap="notBeside" w:vAnchor="text" w:hAnchor="text" w:xAlign="center" w:y="1"/>
              <w:spacing w:before="80" w:after="80"/>
              <w:jc w:val="left"/>
              <w:rPr>
                <w:sz w:val="18"/>
              </w:rPr>
            </w:pPr>
            <w:r>
              <w:rPr>
                <w:sz w:val="18"/>
              </w:rPr>
              <w:t>RmsNoiseLoud</w:t>
            </w:r>
            <w:r>
              <w:rPr>
                <w:position w:val="-4"/>
                <w:sz w:val="14"/>
              </w:rPr>
              <w:t>B</w:t>
            </w:r>
          </w:p>
        </w:tc>
        <w:tc>
          <w:tcPr>
            <w:tcW w:w="1230" w:type="dxa"/>
          </w:tcPr>
          <w:p w:rsidR="00000000" w:rsidRDefault="00444957">
            <w:pPr>
              <w:pStyle w:val="Tabletext"/>
              <w:framePr w:hSpace="181" w:wrap="notBeside" w:vAnchor="text" w:hAnchor="text" w:xAlign="center" w:y="1"/>
              <w:spacing w:before="80" w:after="80"/>
              <w:jc w:val="center"/>
              <w:rPr>
                <w:color w:val="000000"/>
                <w:sz w:val="18"/>
              </w:rPr>
            </w:pPr>
            <w:r>
              <w:rPr>
                <w:color w:val="000000"/>
                <w:sz w:val="18"/>
              </w:rPr>
              <w:t>0.029985</w:t>
            </w:r>
          </w:p>
        </w:tc>
        <w:tc>
          <w:tcPr>
            <w:tcW w:w="1260" w:type="dxa"/>
          </w:tcPr>
          <w:p w:rsidR="00000000" w:rsidRDefault="00444957">
            <w:pPr>
              <w:pStyle w:val="Tabletext"/>
              <w:framePr w:hSpace="181" w:wrap="notBeside" w:vAnchor="text" w:hAnchor="text" w:xAlign="center" w:y="1"/>
              <w:spacing w:before="80" w:after="80"/>
              <w:jc w:val="center"/>
              <w:rPr>
                <w:color w:val="000000"/>
                <w:sz w:val="18"/>
              </w:rPr>
            </w:pPr>
            <w:r>
              <w:rPr>
                <w:color w:val="000000"/>
                <w:sz w:val="18"/>
              </w:rPr>
              <w:t>14.819740</w:t>
            </w:r>
          </w:p>
        </w:tc>
      </w:tr>
      <w:tr w:rsidR="00000000">
        <w:tblPrEx>
          <w:tblCellMar>
            <w:top w:w="0" w:type="dxa"/>
            <w:bottom w:w="0" w:type="dxa"/>
          </w:tblCellMar>
        </w:tblPrEx>
        <w:trPr>
          <w:jc w:val="center"/>
        </w:trPr>
        <w:tc>
          <w:tcPr>
            <w:tcW w:w="990" w:type="dxa"/>
          </w:tcPr>
          <w:p w:rsidR="00000000" w:rsidRDefault="00444957">
            <w:pPr>
              <w:pStyle w:val="Tabletext"/>
              <w:framePr w:hSpace="181" w:wrap="notBeside" w:vAnchor="text" w:hAnchor="text" w:xAlign="center" w:y="1"/>
              <w:spacing w:before="80" w:after="80"/>
              <w:jc w:val="center"/>
              <w:rPr>
                <w:sz w:val="18"/>
              </w:rPr>
            </w:pPr>
            <w:r>
              <w:rPr>
                <w:sz w:val="18"/>
              </w:rPr>
              <w:fldChar w:fldCharType="begin"/>
            </w:r>
            <w:r>
              <w:rPr>
                <w:sz w:val="18"/>
              </w:rPr>
              <w:instrText xml:space="preserve"> SEQ MOV_Indices \* MERGEFORMAT </w:instrText>
            </w:r>
            <w:r>
              <w:rPr>
                <w:sz w:val="18"/>
              </w:rPr>
              <w:fldChar w:fldCharType="separate"/>
            </w:r>
            <w:r>
              <w:rPr>
                <w:noProof/>
                <w:sz w:val="18"/>
              </w:rPr>
              <w:t>9</w:t>
            </w:r>
            <w:r>
              <w:rPr>
                <w:sz w:val="18"/>
              </w:rPr>
              <w:fldChar w:fldCharType="end"/>
            </w:r>
          </w:p>
        </w:tc>
        <w:tc>
          <w:tcPr>
            <w:tcW w:w="2670" w:type="dxa"/>
          </w:tcPr>
          <w:p w:rsidR="00000000" w:rsidRDefault="00444957">
            <w:pPr>
              <w:pStyle w:val="Tabletext"/>
              <w:framePr w:hSpace="181" w:wrap="notBeside" w:vAnchor="text" w:hAnchor="text" w:xAlign="center" w:y="1"/>
              <w:spacing w:before="80" w:after="80"/>
              <w:jc w:val="left"/>
              <w:rPr>
                <w:sz w:val="18"/>
              </w:rPr>
            </w:pPr>
            <w:r>
              <w:rPr>
                <w:sz w:val="18"/>
              </w:rPr>
              <w:t>MFPD</w:t>
            </w:r>
            <w:r>
              <w:rPr>
                <w:position w:val="-4"/>
                <w:sz w:val="14"/>
              </w:rPr>
              <w:t>B</w:t>
            </w:r>
          </w:p>
        </w:tc>
        <w:tc>
          <w:tcPr>
            <w:tcW w:w="1230" w:type="dxa"/>
          </w:tcPr>
          <w:p w:rsidR="00000000" w:rsidRDefault="00444957">
            <w:pPr>
              <w:pStyle w:val="Tabletext"/>
              <w:framePr w:hSpace="181" w:wrap="notBeside" w:vAnchor="text" w:hAnchor="text" w:xAlign="center" w:y="1"/>
              <w:spacing w:before="80" w:after="80"/>
              <w:jc w:val="center"/>
              <w:rPr>
                <w:color w:val="000000"/>
                <w:sz w:val="18"/>
              </w:rPr>
            </w:pPr>
            <w:r>
              <w:rPr>
                <w:color w:val="000000"/>
                <w:sz w:val="18"/>
              </w:rPr>
              <w:t>0.000101</w:t>
            </w:r>
          </w:p>
        </w:tc>
        <w:tc>
          <w:tcPr>
            <w:tcW w:w="1260" w:type="dxa"/>
          </w:tcPr>
          <w:p w:rsidR="00000000" w:rsidRDefault="00444957">
            <w:pPr>
              <w:pStyle w:val="Tabletext"/>
              <w:framePr w:hSpace="181" w:wrap="notBeside" w:vAnchor="text" w:hAnchor="text" w:xAlign="center" w:y="1"/>
              <w:spacing w:before="80" w:after="80"/>
              <w:jc w:val="center"/>
              <w:rPr>
                <w:color w:val="000000"/>
                <w:sz w:val="18"/>
              </w:rPr>
            </w:pPr>
            <w:r>
              <w:rPr>
                <w:color w:val="000000"/>
                <w:sz w:val="18"/>
              </w:rPr>
              <w:t>1</w:t>
            </w:r>
          </w:p>
        </w:tc>
      </w:tr>
      <w:tr w:rsidR="00000000">
        <w:tblPrEx>
          <w:tblCellMar>
            <w:top w:w="0" w:type="dxa"/>
            <w:bottom w:w="0" w:type="dxa"/>
          </w:tblCellMar>
        </w:tblPrEx>
        <w:trPr>
          <w:jc w:val="center"/>
        </w:trPr>
        <w:tc>
          <w:tcPr>
            <w:tcW w:w="990" w:type="dxa"/>
          </w:tcPr>
          <w:p w:rsidR="00000000" w:rsidRDefault="00444957">
            <w:pPr>
              <w:pStyle w:val="Tabletext"/>
              <w:framePr w:hSpace="181" w:wrap="notBeside" w:vAnchor="text" w:hAnchor="text" w:xAlign="center" w:y="1"/>
              <w:spacing w:before="80" w:after="80"/>
              <w:jc w:val="center"/>
              <w:rPr>
                <w:sz w:val="18"/>
              </w:rPr>
            </w:pPr>
            <w:r>
              <w:rPr>
                <w:sz w:val="18"/>
              </w:rPr>
              <w:fldChar w:fldCharType="begin"/>
            </w:r>
            <w:r>
              <w:rPr>
                <w:sz w:val="18"/>
              </w:rPr>
              <w:instrText xml:space="preserve"> SEQ MOV_Indices \* ME</w:instrText>
            </w:r>
            <w:r>
              <w:rPr>
                <w:sz w:val="18"/>
              </w:rPr>
              <w:instrText xml:space="preserve">RGEFORMAT </w:instrText>
            </w:r>
            <w:r>
              <w:rPr>
                <w:sz w:val="18"/>
              </w:rPr>
              <w:fldChar w:fldCharType="separate"/>
            </w:r>
            <w:r>
              <w:rPr>
                <w:noProof/>
                <w:sz w:val="18"/>
              </w:rPr>
              <w:t>10</w:t>
            </w:r>
            <w:r>
              <w:rPr>
                <w:sz w:val="18"/>
              </w:rPr>
              <w:fldChar w:fldCharType="end"/>
            </w:r>
          </w:p>
        </w:tc>
        <w:tc>
          <w:tcPr>
            <w:tcW w:w="2670" w:type="dxa"/>
          </w:tcPr>
          <w:p w:rsidR="00000000" w:rsidRDefault="00444957">
            <w:pPr>
              <w:pStyle w:val="Tabletext"/>
              <w:framePr w:hSpace="181" w:wrap="notBeside" w:vAnchor="text" w:hAnchor="text" w:xAlign="center" w:y="1"/>
              <w:spacing w:before="80" w:after="80"/>
              <w:jc w:val="left"/>
              <w:rPr>
                <w:sz w:val="18"/>
              </w:rPr>
            </w:pPr>
            <w:r>
              <w:rPr>
                <w:sz w:val="18"/>
              </w:rPr>
              <w:t>RelDistFrames</w:t>
            </w:r>
            <w:r>
              <w:rPr>
                <w:position w:val="-4"/>
                <w:sz w:val="14"/>
              </w:rPr>
              <w:t>B</w:t>
            </w:r>
          </w:p>
        </w:tc>
        <w:tc>
          <w:tcPr>
            <w:tcW w:w="1230" w:type="dxa"/>
          </w:tcPr>
          <w:p w:rsidR="00000000" w:rsidRDefault="00444957">
            <w:pPr>
              <w:pStyle w:val="Tabletext"/>
              <w:framePr w:hSpace="181" w:wrap="notBeside" w:vAnchor="text" w:hAnchor="text" w:xAlign="center" w:y="1"/>
              <w:spacing w:before="80" w:after="80"/>
              <w:jc w:val="center"/>
              <w:rPr>
                <w:color w:val="000000"/>
                <w:sz w:val="18"/>
              </w:rPr>
            </w:pPr>
            <w:r>
              <w:rPr>
                <w:color w:val="000000"/>
                <w:sz w:val="18"/>
              </w:rPr>
              <w:t>0</w:t>
            </w:r>
          </w:p>
        </w:tc>
        <w:tc>
          <w:tcPr>
            <w:tcW w:w="1260" w:type="dxa"/>
          </w:tcPr>
          <w:p w:rsidR="00000000" w:rsidRDefault="00444957">
            <w:pPr>
              <w:pStyle w:val="Tabletext"/>
              <w:framePr w:hSpace="181" w:wrap="notBeside" w:vAnchor="text" w:hAnchor="text" w:xAlign="center" w:y="1"/>
              <w:spacing w:before="80" w:after="80"/>
              <w:jc w:val="center"/>
              <w:rPr>
                <w:color w:val="000000"/>
                <w:sz w:val="18"/>
              </w:rPr>
            </w:pPr>
            <w:r>
              <w:rPr>
                <w:color w:val="000000"/>
                <w:sz w:val="18"/>
              </w:rPr>
              <w:t>1</w:t>
            </w:r>
          </w:p>
        </w:tc>
      </w:tr>
    </w:tbl>
    <w:p w:rsidR="00000000" w:rsidRDefault="00444957">
      <w:pPr>
        <w:pStyle w:val="Tablefin"/>
        <w:spacing w:before="0"/>
        <w:rPr>
          <w:lang w:val="fr-FR"/>
        </w:rPr>
      </w:pPr>
    </w:p>
    <w:p w:rsidR="00000000" w:rsidRDefault="00444957">
      <w:pPr>
        <w:pStyle w:val="TableNo"/>
        <w:rPr>
          <w:sz w:val="18"/>
        </w:rPr>
      </w:pPr>
      <w:r>
        <w:rPr>
          <w:sz w:val="18"/>
        </w:rPr>
        <w:t>TABLE  14</w:t>
      </w:r>
    </w:p>
    <w:p w:rsidR="00000000" w:rsidRDefault="00444957">
      <w:pPr>
        <w:pStyle w:val="Tabletitle"/>
        <w:rPr>
          <w:sz w:val="18"/>
        </w:rPr>
      </w:pPr>
      <w:r>
        <w:rPr>
          <w:sz w:val="18"/>
        </w:rPr>
        <w:t>Weights for the input nodes of the Basic Version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21"/>
        <w:gridCol w:w="2886"/>
        <w:gridCol w:w="1263"/>
        <w:gridCol w:w="1134"/>
        <w:gridCol w:w="1515"/>
      </w:tblGrid>
      <w:tr w:rsidR="00000000">
        <w:tblPrEx>
          <w:tblCellMar>
            <w:top w:w="0" w:type="dxa"/>
            <w:bottom w:w="0" w:type="dxa"/>
          </w:tblCellMar>
        </w:tblPrEx>
        <w:trPr>
          <w:tblHeader/>
          <w:jc w:val="center"/>
        </w:trPr>
        <w:tc>
          <w:tcPr>
            <w:tcW w:w="921" w:type="dxa"/>
          </w:tcPr>
          <w:p w:rsidR="00000000" w:rsidRDefault="00444957">
            <w:pPr>
              <w:pStyle w:val="Tabletext"/>
              <w:framePr w:hSpace="181" w:wrap="notBeside" w:vAnchor="text" w:hAnchor="text" w:xAlign="center" w:y="1"/>
              <w:spacing w:before="80" w:after="80"/>
              <w:jc w:val="center"/>
              <w:rPr>
                <w:sz w:val="18"/>
              </w:rPr>
            </w:pPr>
            <w:r>
              <w:rPr>
                <w:sz w:val="18"/>
              </w:rPr>
              <w:t>index (</w:t>
            </w:r>
            <w:r>
              <w:rPr>
                <w:i/>
                <w:iCs/>
                <w:sz w:val="18"/>
              </w:rPr>
              <w:t>i</w:t>
            </w:r>
            <w:r>
              <w:rPr>
                <w:sz w:val="18"/>
              </w:rPr>
              <w:t>)</w:t>
            </w:r>
          </w:p>
        </w:tc>
        <w:tc>
          <w:tcPr>
            <w:tcW w:w="2886" w:type="dxa"/>
          </w:tcPr>
          <w:p w:rsidR="00000000" w:rsidRDefault="00444957">
            <w:pPr>
              <w:pStyle w:val="Tabletext"/>
              <w:framePr w:hSpace="181" w:wrap="notBeside" w:vAnchor="text" w:hAnchor="text" w:xAlign="center" w:y="1"/>
              <w:spacing w:before="80" w:after="80"/>
              <w:jc w:val="center"/>
              <w:rPr>
                <w:sz w:val="18"/>
              </w:rPr>
            </w:pPr>
            <w:r>
              <w:rPr>
                <w:sz w:val="18"/>
              </w:rPr>
              <w:t>MOV (x[i])</w:t>
            </w:r>
          </w:p>
        </w:tc>
        <w:tc>
          <w:tcPr>
            <w:tcW w:w="1263" w:type="dxa"/>
          </w:tcPr>
          <w:p w:rsidR="00000000" w:rsidRDefault="00444957">
            <w:pPr>
              <w:pStyle w:val="Tabletext"/>
              <w:framePr w:hSpace="181" w:wrap="notBeside" w:vAnchor="text" w:hAnchor="text" w:xAlign="center" w:y="1"/>
              <w:spacing w:before="80" w:after="80"/>
              <w:jc w:val="center"/>
              <w:rPr>
                <w:sz w:val="18"/>
              </w:rPr>
            </w:pPr>
            <w:r>
              <w:rPr>
                <w:sz w:val="18"/>
              </w:rPr>
              <w:t>node 1 (w</w:t>
            </w:r>
            <w:r>
              <w:rPr>
                <w:position w:val="-4"/>
                <w:sz w:val="14"/>
              </w:rPr>
              <w:t>x</w:t>
            </w:r>
            <w:r>
              <w:rPr>
                <w:sz w:val="18"/>
              </w:rPr>
              <w:t>[i,0])</w:t>
            </w:r>
          </w:p>
        </w:tc>
        <w:tc>
          <w:tcPr>
            <w:tcW w:w="1134" w:type="dxa"/>
          </w:tcPr>
          <w:p w:rsidR="00000000" w:rsidRDefault="00444957">
            <w:pPr>
              <w:pStyle w:val="Tabletext"/>
              <w:framePr w:hSpace="181" w:wrap="notBeside" w:vAnchor="text" w:hAnchor="text" w:xAlign="center" w:y="1"/>
              <w:spacing w:before="80" w:after="80"/>
              <w:jc w:val="center"/>
              <w:rPr>
                <w:sz w:val="18"/>
              </w:rPr>
            </w:pPr>
            <w:r>
              <w:rPr>
                <w:sz w:val="18"/>
              </w:rPr>
              <w:t>node 2 (w</w:t>
            </w:r>
            <w:r>
              <w:rPr>
                <w:position w:val="-4"/>
                <w:sz w:val="14"/>
              </w:rPr>
              <w:t>x</w:t>
            </w:r>
            <w:r>
              <w:rPr>
                <w:sz w:val="18"/>
              </w:rPr>
              <w:t>[i,1])</w:t>
            </w:r>
          </w:p>
        </w:tc>
        <w:tc>
          <w:tcPr>
            <w:tcW w:w="1515"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node 3</w:t>
            </w:r>
            <w:r>
              <w:rPr>
                <w:sz w:val="18"/>
                <w:lang w:val="en-US"/>
              </w:rPr>
              <w:br/>
              <w:t>(w</w:t>
            </w:r>
            <w:r>
              <w:rPr>
                <w:position w:val="-4"/>
                <w:sz w:val="14"/>
                <w:lang w:val="en-US"/>
              </w:rPr>
              <w:t>x</w:t>
            </w:r>
            <w:r>
              <w:rPr>
                <w:sz w:val="18"/>
                <w:lang w:val="en-US"/>
              </w:rPr>
              <w:t>[i,2])</w:t>
            </w:r>
          </w:p>
        </w:tc>
      </w:tr>
      <w:tr w:rsidR="00000000">
        <w:tblPrEx>
          <w:tblCellMar>
            <w:top w:w="0" w:type="dxa"/>
            <w:bottom w:w="0" w:type="dxa"/>
          </w:tblCellMar>
        </w:tblPrEx>
        <w:trPr>
          <w:jc w:val="center"/>
        </w:trPr>
        <w:tc>
          <w:tcPr>
            <w:tcW w:w="921" w:type="dxa"/>
          </w:tcPr>
          <w:p w:rsidR="00000000" w:rsidRDefault="00444957">
            <w:pPr>
              <w:pStyle w:val="Tabletext"/>
              <w:framePr w:hSpace="181" w:wrap="notBeside" w:vAnchor="text" w:hAnchor="text" w:xAlign="center" w:y="1"/>
              <w:spacing w:before="80" w:after="80"/>
              <w:jc w:val="center"/>
              <w:rPr>
                <w:sz w:val="18"/>
              </w:rPr>
            </w:pPr>
            <w:r>
              <w:rPr>
                <w:sz w:val="18"/>
              </w:rPr>
              <w:fldChar w:fldCharType="begin"/>
            </w:r>
            <w:r>
              <w:rPr>
                <w:sz w:val="18"/>
              </w:rPr>
              <w:instrText xml:space="preserve"> SEQ MOV_Indices\r0 \* MERGEFORMAT </w:instrText>
            </w:r>
            <w:r>
              <w:rPr>
                <w:sz w:val="18"/>
              </w:rPr>
              <w:fldChar w:fldCharType="separate"/>
            </w:r>
            <w:r>
              <w:rPr>
                <w:noProof/>
                <w:sz w:val="18"/>
              </w:rPr>
              <w:t>0</w:t>
            </w:r>
            <w:r>
              <w:rPr>
                <w:sz w:val="18"/>
              </w:rPr>
              <w:fldChar w:fldCharType="end"/>
            </w:r>
          </w:p>
        </w:tc>
        <w:tc>
          <w:tcPr>
            <w:tcW w:w="2886" w:type="dxa"/>
          </w:tcPr>
          <w:p w:rsidR="00000000" w:rsidRDefault="00444957">
            <w:pPr>
              <w:pStyle w:val="Tabletext"/>
              <w:framePr w:hSpace="181" w:wrap="notBeside" w:vAnchor="text" w:hAnchor="text" w:xAlign="center" w:y="1"/>
              <w:spacing w:before="80" w:after="80"/>
              <w:rPr>
                <w:sz w:val="18"/>
              </w:rPr>
            </w:pPr>
            <w:r>
              <w:rPr>
                <w:sz w:val="18"/>
              </w:rPr>
              <w:t>BandwidthRef</w:t>
            </w:r>
            <w:r>
              <w:rPr>
                <w:position w:val="-4"/>
                <w:sz w:val="14"/>
              </w:rPr>
              <w:t>B</w:t>
            </w:r>
          </w:p>
        </w:tc>
        <w:tc>
          <w:tcPr>
            <w:tcW w:w="1263" w:type="dxa"/>
          </w:tcPr>
          <w:p w:rsidR="00000000" w:rsidRDefault="00444957">
            <w:pPr>
              <w:pStyle w:val="Tabletext"/>
              <w:framePr w:hSpace="181" w:wrap="notBeside" w:vAnchor="text" w:hAnchor="text" w:xAlign="center" w:y="1"/>
              <w:spacing w:before="80" w:after="80"/>
              <w:jc w:val="center"/>
              <w:rPr>
                <w:sz w:val="18"/>
              </w:rPr>
            </w:pPr>
            <w:r>
              <w:rPr>
                <w:sz w:val="18"/>
              </w:rPr>
              <w:t>–0.502657</w:t>
            </w:r>
          </w:p>
        </w:tc>
        <w:tc>
          <w:tcPr>
            <w:tcW w:w="1134" w:type="dxa"/>
          </w:tcPr>
          <w:p w:rsidR="00000000" w:rsidRDefault="00444957">
            <w:pPr>
              <w:pStyle w:val="Tabletext"/>
              <w:framePr w:hSpace="181" w:wrap="notBeside" w:vAnchor="text" w:hAnchor="text" w:xAlign="center" w:y="1"/>
              <w:spacing w:before="80" w:after="80"/>
              <w:jc w:val="center"/>
              <w:rPr>
                <w:sz w:val="18"/>
              </w:rPr>
            </w:pPr>
            <w:r>
              <w:rPr>
                <w:sz w:val="18"/>
              </w:rPr>
              <w:t>0.436333</w:t>
            </w:r>
          </w:p>
        </w:tc>
        <w:tc>
          <w:tcPr>
            <w:tcW w:w="1515" w:type="dxa"/>
          </w:tcPr>
          <w:p w:rsidR="00000000" w:rsidRDefault="00444957">
            <w:pPr>
              <w:pStyle w:val="Tabletext"/>
              <w:framePr w:hSpace="181" w:wrap="notBeside" w:vAnchor="text" w:hAnchor="text" w:xAlign="center" w:y="1"/>
              <w:spacing w:before="80" w:after="80"/>
              <w:jc w:val="center"/>
              <w:rPr>
                <w:sz w:val="18"/>
              </w:rPr>
            </w:pPr>
            <w:r>
              <w:rPr>
                <w:sz w:val="18"/>
              </w:rPr>
              <w:t>1.219602</w:t>
            </w:r>
          </w:p>
        </w:tc>
      </w:tr>
      <w:tr w:rsidR="00000000">
        <w:tblPrEx>
          <w:tblCellMar>
            <w:top w:w="0" w:type="dxa"/>
            <w:bottom w:w="0" w:type="dxa"/>
          </w:tblCellMar>
        </w:tblPrEx>
        <w:trPr>
          <w:jc w:val="center"/>
        </w:trPr>
        <w:tc>
          <w:tcPr>
            <w:tcW w:w="921" w:type="dxa"/>
          </w:tcPr>
          <w:p w:rsidR="00000000" w:rsidRDefault="00444957">
            <w:pPr>
              <w:pStyle w:val="Tabletext"/>
              <w:framePr w:hSpace="181" w:wrap="notBeside" w:vAnchor="text" w:hAnchor="text" w:xAlign="center" w:y="1"/>
              <w:spacing w:before="80" w:after="80"/>
              <w:jc w:val="center"/>
              <w:rPr>
                <w:sz w:val="18"/>
              </w:rPr>
            </w:pPr>
            <w:r>
              <w:rPr>
                <w:sz w:val="18"/>
              </w:rPr>
              <w:fldChar w:fldCharType="begin"/>
            </w:r>
            <w:r>
              <w:rPr>
                <w:sz w:val="18"/>
              </w:rPr>
              <w:instrText xml:space="preserve"> SEQ</w:instrText>
            </w:r>
            <w:r>
              <w:rPr>
                <w:sz w:val="18"/>
              </w:rPr>
              <w:instrText xml:space="preserve"> MOV_Indices \* MERGEFORMAT </w:instrText>
            </w:r>
            <w:r>
              <w:rPr>
                <w:sz w:val="18"/>
              </w:rPr>
              <w:fldChar w:fldCharType="separate"/>
            </w:r>
            <w:r>
              <w:rPr>
                <w:noProof/>
                <w:sz w:val="18"/>
              </w:rPr>
              <w:t>1</w:t>
            </w:r>
            <w:r>
              <w:rPr>
                <w:sz w:val="18"/>
              </w:rPr>
              <w:fldChar w:fldCharType="end"/>
            </w:r>
          </w:p>
        </w:tc>
        <w:tc>
          <w:tcPr>
            <w:tcW w:w="2886" w:type="dxa"/>
          </w:tcPr>
          <w:p w:rsidR="00000000" w:rsidRDefault="00444957">
            <w:pPr>
              <w:pStyle w:val="Tabletext"/>
              <w:framePr w:hSpace="181" w:wrap="notBeside" w:vAnchor="text" w:hAnchor="text" w:xAlign="center" w:y="1"/>
              <w:spacing w:before="80" w:after="80"/>
              <w:rPr>
                <w:sz w:val="18"/>
              </w:rPr>
            </w:pPr>
            <w:r>
              <w:rPr>
                <w:sz w:val="18"/>
              </w:rPr>
              <w:t>BandwidthTest</w:t>
            </w:r>
            <w:r>
              <w:rPr>
                <w:position w:val="-4"/>
                <w:sz w:val="14"/>
              </w:rPr>
              <w:t>B</w:t>
            </w:r>
          </w:p>
        </w:tc>
        <w:tc>
          <w:tcPr>
            <w:tcW w:w="1263" w:type="dxa"/>
          </w:tcPr>
          <w:p w:rsidR="00000000" w:rsidRDefault="00444957">
            <w:pPr>
              <w:pStyle w:val="Tabletext"/>
              <w:framePr w:hSpace="181" w:wrap="notBeside" w:vAnchor="text" w:hAnchor="text" w:xAlign="center" w:y="1"/>
              <w:spacing w:before="80" w:after="80"/>
              <w:jc w:val="center"/>
              <w:rPr>
                <w:sz w:val="18"/>
              </w:rPr>
            </w:pPr>
            <w:r>
              <w:rPr>
                <w:sz w:val="18"/>
              </w:rPr>
              <w:t>4.307481</w:t>
            </w:r>
          </w:p>
        </w:tc>
        <w:tc>
          <w:tcPr>
            <w:tcW w:w="1134" w:type="dxa"/>
          </w:tcPr>
          <w:p w:rsidR="00000000" w:rsidRDefault="00444957">
            <w:pPr>
              <w:pStyle w:val="Tabletext"/>
              <w:framePr w:hSpace="181" w:wrap="notBeside" w:vAnchor="text" w:hAnchor="text" w:xAlign="center" w:y="1"/>
              <w:spacing w:before="80" w:after="80"/>
              <w:jc w:val="center"/>
              <w:rPr>
                <w:sz w:val="18"/>
              </w:rPr>
            </w:pPr>
            <w:r>
              <w:rPr>
                <w:sz w:val="18"/>
              </w:rPr>
              <w:t>3.246017</w:t>
            </w:r>
          </w:p>
        </w:tc>
        <w:tc>
          <w:tcPr>
            <w:tcW w:w="1515" w:type="dxa"/>
          </w:tcPr>
          <w:p w:rsidR="00000000" w:rsidRDefault="00444957">
            <w:pPr>
              <w:pStyle w:val="Tabletext"/>
              <w:framePr w:hSpace="181" w:wrap="notBeside" w:vAnchor="text" w:hAnchor="text" w:xAlign="center" w:y="1"/>
              <w:spacing w:before="80" w:after="80"/>
              <w:jc w:val="center"/>
              <w:rPr>
                <w:sz w:val="18"/>
              </w:rPr>
            </w:pPr>
            <w:r>
              <w:rPr>
                <w:sz w:val="18"/>
              </w:rPr>
              <w:t>1.123743</w:t>
            </w:r>
          </w:p>
        </w:tc>
      </w:tr>
      <w:tr w:rsidR="00000000">
        <w:tblPrEx>
          <w:tblCellMar>
            <w:top w:w="0" w:type="dxa"/>
            <w:bottom w:w="0" w:type="dxa"/>
          </w:tblCellMar>
        </w:tblPrEx>
        <w:trPr>
          <w:jc w:val="center"/>
        </w:trPr>
        <w:tc>
          <w:tcPr>
            <w:tcW w:w="921" w:type="dxa"/>
          </w:tcPr>
          <w:p w:rsidR="00000000" w:rsidRDefault="00444957">
            <w:pPr>
              <w:pStyle w:val="Tabletext"/>
              <w:framePr w:hSpace="181" w:wrap="notBeside" w:vAnchor="text" w:hAnchor="text" w:xAlign="center" w:y="1"/>
              <w:spacing w:before="80" w:after="80"/>
              <w:jc w:val="center"/>
              <w:rPr>
                <w:sz w:val="18"/>
              </w:rPr>
            </w:pPr>
            <w:r>
              <w:rPr>
                <w:sz w:val="18"/>
              </w:rPr>
              <w:fldChar w:fldCharType="begin"/>
            </w:r>
            <w:r>
              <w:rPr>
                <w:sz w:val="18"/>
              </w:rPr>
              <w:instrText xml:space="preserve"> SEQ MOV_Indices \* MERGEFORMAT </w:instrText>
            </w:r>
            <w:r>
              <w:rPr>
                <w:sz w:val="18"/>
              </w:rPr>
              <w:fldChar w:fldCharType="separate"/>
            </w:r>
            <w:r>
              <w:rPr>
                <w:noProof/>
                <w:sz w:val="18"/>
              </w:rPr>
              <w:t>2</w:t>
            </w:r>
            <w:r>
              <w:rPr>
                <w:sz w:val="18"/>
              </w:rPr>
              <w:fldChar w:fldCharType="end"/>
            </w:r>
          </w:p>
        </w:tc>
        <w:tc>
          <w:tcPr>
            <w:tcW w:w="2886" w:type="dxa"/>
          </w:tcPr>
          <w:p w:rsidR="00000000" w:rsidRDefault="00444957">
            <w:pPr>
              <w:pStyle w:val="Tabletext"/>
              <w:framePr w:hSpace="181" w:wrap="notBeside" w:vAnchor="text" w:hAnchor="text" w:xAlign="center" w:y="1"/>
              <w:spacing w:before="80" w:after="80"/>
              <w:rPr>
                <w:sz w:val="18"/>
              </w:rPr>
            </w:pPr>
            <w:r>
              <w:rPr>
                <w:sz w:val="18"/>
              </w:rPr>
              <w:t>Total NMR</w:t>
            </w:r>
            <w:r>
              <w:rPr>
                <w:position w:val="-4"/>
                <w:sz w:val="14"/>
              </w:rPr>
              <w:t>B</w:t>
            </w:r>
          </w:p>
        </w:tc>
        <w:tc>
          <w:tcPr>
            <w:tcW w:w="1263" w:type="dxa"/>
          </w:tcPr>
          <w:p w:rsidR="00000000" w:rsidRDefault="00444957">
            <w:pPr>
              <w:pStyle w:val="Tabletext"/>
              <w:framePr w:hSpace="181" w:wrap="notBeside" w:vAnchor="text" w:hAnchor="text" w:xAlign="center" w:y="1"/>
              <w:spacing w:before="80" w:after="80"/>
              <w:jc w:val="center"/>
              <w:rPr>
                <w:sz w:val="18"/>
              </w:rPr>
            </w:pPr>
            <w:r>
              <w:rPr>
                <w:sz w:val="18"/>
              </w:rPr>
              <w:t>4.984241</w:t>
            </w:r>
          </w:p>
        </w:tc>
        <w:tc>
          <w:tcPr>
            <w:tcW w:w="1134" w:type="dxa"/>
          </w:tcPr>
          <w:p w:rsidR="00000000" w:rsidRDefault="00444957">
            <w:pPr>
              <w:pStyle w:val="Tabletext"/>
              <w:framePr w:hSpace="181" w:wrap="notBeside" w:vAnchor="text" w:hAnchor="text" w:xAlign="center" w:y="1"/>
              <w:spacing w:before="80" w:after="80"/>
              <w:jc w:val="center"/>
              <w:rPr>
                <w:sz w:val="18"/>
              </w:rPr>
            </w:pPr>
            <w:r>
              <w:rPr>
                <w:sz w:val="18"/>
              </w:rPr>
              <w:t>–2.211189</w:t>
            </w:r>
          </w:p>
        </w:tc>
        <w:tc>
          <w:tcPr>
            <w:tcW w:w="1515" w:type="dxa"/>
          </w:tcPr>
          <w:p w:rsidR="00000000" w:rsidRDefault="00444957">
            <w:pPr>
              <w:pStyle w:val="Tabletext"/>
              <w:framePr w:hSpace="181" w:wrap="notBeside" w:vAnchor="text" w:hAnchor="text" w:xAlign="center" w:y="1"/>
              <w:spacing w:before="80" w:after="80"/>
              <w:jc w:val="center"/>
              <w:rPr>
                <w:sz w:val="18"/>
              </w:rPr>
            </w:pPr>
            <w:r>
              <w:rPr>
                <w:sz w:val="18"/>
              </w:rPr>
              <w:t>–0.192096</w:t>
            </w:r>
          </w:p>
        </w:tc>
      </w:tr>
      <w:tr w:rsidR="00000000">
        <w:tblPrEx>
          <w:tblCellMar>
            <w:top w:w="0" w:type="dxa"/>
            <w:bottom w:w="0" w:type="dxa"/>
          </w:tblCellMar>
        </w:tblPrEx>
        <w:trPr>
          <w:jc w:val="center"/>
        </w:trPr>
        <w:tc>
          <w:tcPr>
            <w:tcW w:w="921" w:type="dxa"/>
          </w:tcPr>
          <w:p w:rsidR="00000000" w:rsidRDefault="00444957">
            <w:pPr>
              <w:pStyle w:val="Tabletext"/>
              <w:framePr w:hSpace="181" w:wrap="notBeside" w:vAnchor="text" w:hAnchor="text" w:xAlign="center" w:y="1"/>
              <w:spacing w:before="80" w:after="80"/>
              <w:jc w:val="center"/>
              <w:rPr>
                <w:sz w:val="18"/>
              </w:rPr>
            </w:pPr>
            <w:r>
              <w:rPr>
                <w:sz w:val="18"/>
              </w:rPr>
              <w:fldChar w:fldCharType="begin"/>
            </w:r>
            <w:r>
              <w:rPr>
                <w:sz w:val="18"/>
              </w:rPr>
              <w:instrText xml:space="preserve"> SEQ MOV_Indices \* MERGEFORMAT </w:instrText>
            </w:r>
            <w:r>
              <w:rPr>
                <w:sz w:val="18"/>
              </w:rPr>
              <w:fldChar w:fldCharType="separate"/>
            </w:r>
            <w:r>
              <w:rPr>
                <w:noProof/>
                <w:sz w:val="18"/>
              </w:rPr>
              <w:t>3</w:t>
            </w:r>
            <w:r>
              <w:rPr>
                <w:sz w:val="18"/>
              </w:rPr>
              <w:fldChar w:fldCharType="end"/>
            </w:r>
          </w:p>
        </w:tc>
        <w:tc>
          <w:tcPr>
            <w:tcW w:w="2886" w:type="dxa"/>
          </w:tcPr>
          <w:p w:rsidR="00000000" w:rsidRDefault="00444957">
            <w:pPr>
              <w:pStyle w:val="Tabletext"/>
              <w:framePr w:hSpace="181" w:wrap="notBeside" w:vAnchor="text" w:hAnchor="text" w:xAlign="center" w:y="1"/>
              <w:spacing w:before="80" w:after="80"/>
              <w:rPr>
                <w:sz w:val="18"/>
              </w:rPr>
            </w:pPr>
            <w:r>
              <w:rPr>
                <w:sz w:val="18"/>
              </w:rPr>
              <w:t>WinModDiff1</w:t>
            </w:r>
            <w:r>
              <w:rPr>
                <w:position w:val="-4"/>
                <w:sz w:val="14"/>
              </w:rPr>
              <w:t>B</w:t>
            </w:r>
          </w:p>
        </w:tc>
        <w:tc>
          <w:tcPr>
            <w:tcW w:w="1263" w:type="dxa"/>
          </w:tcPr>
          <w:p w:rsidR="00000000" w:rsidRDefault="00444957">
            <w:pPr>
              <w:pStyle w:val="Tabletext"/>
              <w:framePr w:hSpace="181" w:wrap="notBeside" w:vAnchor="text" w:hAnchor="text" w:xAlign="center" w:y="1"/>
              <w:spacing w:before="80" w:after="80"/>
              <w:jc w:val="center"/>
              <w:rPr>
                <w:sz w:val="18"/>
              </w:rPr>
            </w:pPr>
            <w:r>
              <w:rPr>
                <w:sz w:val="18"/>
              </w:rPr>
              <w:t>0.051056</w:t>
            </w:r>
          </w:p>
        </w:tc>
        <w:tc>
          <w:tcPr>
            <w:tcW w:w="1134" w:type="dxa"/>
          </w:tcPr>
          <w:p w:rsidR="00000000" w:rsidRDefault="00444957">
            <w:pPr>
              <w:pStyle w:val="Tabletext"/>
              <w:framePr w:hSpace="181" w:wrap="notBeside" w:vAnchor="text" w:hAnchor="text" w:xAlign="center" w:y="1"/>
              <w:spacing w:before="80" w:after="80"/>
              <w:jc w:val="center"/>
              <w:rPr>
                <w:sz w:val="18"/>
              </w:rPr>
            </w:pPr>
            <w:r>
              <w:rPr>
                <w:sz w:val="18"/>
              </w:rPr>
              <w:t>–1.762424</w:t>
            </w:r>
          </w:p>
        </w:tc>
        <w:tc>
          <w:tcPr>
            <w:tcW w:w="1515" w:type="dxa"/>
          </w:tcPr>
          <w:p w:rsidR="00000000" w:rsidRDefault="00444957">
            <w:pPr>
              <w:pStyle w:val="Tabletext"/>
              <w:framePr w:hSpace="181" w:wrap="notBeside" w:vAnchor="text" w:hAnchor="text" w:xAlign="center" w:y="1"/>
              <w:spacing w:before="80" w:after="80"/>
              <w:jc w:val="center"/>
              <w:rPr>
                <w:sz w:val="18"/>
              </w:rPr>
            </w:pPr>
            <w:r>
              <w:rPr>
                <w:sz w:val="18"/>
              </w:rPr>
              <w:t>4.331315</w:t>
            </w:r>
          </w:p>
        </w:tc>
      </w:tr>
      <w:tr w:rsidR="00000000">
        <w:tblPrEx>
          <w:tblCellMar>
            <w:top w:w="0" w:type="dxa"/>
            <w:bottom w:w="0" w:type="dxa"/>
          </w:tblCellMar>
        </w:tblPrEx>
        <w:trPr>
          <w:jc w:val="center"/>
        </w:trPr>
        <w:tc>
          <w:tcPr>
            <w:tcW w:w="921" w:type="dxa"/>
          </w:tcPr>
          <w:p w:rsidR="00000000" w:rsidRDefault="00444957">
            <w:pPr>
              <w:pStyle w:val="Tabletext"/>
              <w:framePr w:hSpace="181" w:wrap="notBeside" w:vAnchor="text" w:hAnchor="text" w:xAlign="center" w:y="1"/>
              <w:spacing w:before="80" w:after="80"/>
              <w:jc w:val="center"/>
              <w:rPr>
                <w:sz w:val="18"/>
              </w:rPr>
            </w:pPr>
            <w:r>
              <w:rPr>
                <w:sz w:val="18"/>
              </w:rPr>
              <w:fldChar w:fldCharType="begin"/>
            </w:r>
            <w:r>
              <w:rPr>
                <w:sz w:val="18"/>
              </w:rPr>
              <w:instrText xml:space="preserve"> SEQ MOV_Indices \* MER</w:instrText>
            </w:r>
            <w:r>
              <w:rPr>
                <w:sz w:val="18"/>
              </w:rPr>
              <w:instrText xml:space="preserve">GEFORMAT </w:instrText>
            </w:r>
            <w:r>
              <w:rPr>
                <w:sz w:val="18"/>
              </w:rPr>
              <w:fldChar w:fldCharType="separate"/>
            </w:r>
            <w:r>
              <w:rPr>
                <w:noProof/>
                <w:sz w:val="18"/>
              </w:rPr>
              <w:t>4</w:t>
            </w:r>
            <w:r>
              <w:rPr>
                <w:sz w:val="18"/>
              </w:rPr>
              <w:fldChar w:fldCharType="end"/>
            </w:r>
          </w:p>
        </w:tc>
        <w:tc>
          <w:tcPr>
            <w:tcW w:w="2886" w:type="dxa"/>
          </w:tcPr>
          <w:p w:rsidR="00000000" w:rsidRDefault="00444957">
            <w:pPr>
              <w:pStyle w:val="Tabletext"/>
              <w:framePr w:hSpace="181" w:wrap="notBeside" w:vAnchor="text" w:hAnchor="text" w:xAlign="center" w:y="1"/>
              <w:spacing w:before="80" w:after="80"/>
              <w:rPr>
                <w:sz w:val="18"/>
              </w:rPr>
            </w:pPr>
            <w:r>
              <w:rPr>
                <w:sz w:val="18"/>
              </w:rPr>
              <w:t>ADB</w:t>
            </w:r>
            <w:r>
              <w:rPr>
                <w:position w:val="-4"/>
                <w:sz w:val="14"/>
              </w:rPr>
              <w:t>B</w:t>
            </w:r>
          </w:p>
        </w:tc>
        <w:tc>
          <w:tcPr>
            <w:tcW w:w="1263" w:type="dxa"/>
          </w:tcPr>
          <w:p w:rsidR="00000000" w:rsidRDefault="00444957">
            <w:pPr>
              <w:pStyle w:val="Tabletext"/>
              <w:framePr w:hSpace="181" w:wrap="notBeside" w:vAnchor="text" w:hAnchor="text" w:xAlign="center" w:y="1"/>
              <w:spacing w:before="80" w:after="80"/>
              <w:jc w:val="center"/>
              <w:rPr>
                <w:sz w:val="18"/>
              </w:rPr>
            </w:pPr>
            <w:r>
              <w:rPr>
                <w:sz w:val="18"/>
              </w:rPr>
              <w:t>2.321580</w:t>
            </w:r>
          </w:p>
        </w:tc>
        <w:tc>
          <w:tcPr>
            <w:tcW w:w="1134" w:type="dxa"/>
          </w:tcPr>
          <w:p w:rsidR="00000000" w:rsidRDefault="00444957">
            <w:pPr>
              <w:pStyle w:val="Tabletext"/>
              <w:framePr w:hSpace="181" w:wrap="notBeside" w:vAnchor="text" w:hAnchor="text" w:xAlign="center" w:y="1"/>
              <w:spacing w:before="80" w:after="80"/>
              <w:jc w:val="center"/>
              <w:rPr>
                <w:sz w:val="18"/>
              </w:rPr>
            </w:pPr>
            <w:r>
              <w:rPr>
                <w:sz w:val="18"/>
              </w:rPr>
              <w:t>1.789971</w:t>
            </w:r>
          </w:p>
        </w:tc>
        <w:tc>
          <w:tcPr>
            <w:tcW w:w="1515" w:type="dxa"/>
          </w:tcPr>
          <w:p w:rsidR="00000000" w:rsidRDefault="00444957">
            <w:pPr>
              <w:pStyle w:val="Tabletext"/>
              <w:framePr w:hSpace="181" w:wrap="notBeside" w:vAnchor="text" w:hAnchor="text" w:xAlign="center" w:y="1"/>
              <w:spacing w:before="80" w:after="80"/>
              <w:jc w:val="center"/>
              <w:rPr>
                <w:sz w:val="18"/>
              </w:rPr>
            </w:pPr>
            <w:r>
              <w:rPr>
                <w:sz w:val="18"/>
              </w:rPr>
              <w:t>–0.754560</w:t>
            </w:r>
          </w:p>
        </w:tc>
      </w:tr>
      <w:tr w:rsidR="00000000">
        <w:tblPrEx>
          <w:tblCellMar>
            <w:top w:w="0" w:type="dxa"/>
            <w:bottom w:w="0" w:type="dxa"/>
          </w:tblCellMar>
        </w:tblPrEx>
        <w:trPr>
          <w:jc w:val="center"/>
        </w:trPr>
        <w:tc>
          <w:tcPr>
            <w:tcW w:w="921" w:type="dxa"/>
          </w:tcPr>
          <w:p w:rsidR="00000000" w:rsidRDefault="00444957">
            <w:pPr>
              <w:pStyle w:val="Tabletext"/>
              <w:framePr w:hSpace="181" w:wrap="notBeside" w:vAnchor="text" w:hAnchor="text" w:xAlign="center" w:y="1"/>
              <w:spacing w:before="80" w:after="80"/>
              <w:jc w:val="center"/>
              <w:rPr>
                <w:sz w:val="18"/>
              </w:rPr>
            </w:pPr>
            <w:r>
              <w:rPr>
                <w:sz w:val="18"/>
              </w:rPr>
              <w:fldChar w:fldCharType="begin"/>
            </w:r>
            <w:r>
              <w:rPr>
                <w:sz w:val="18"/>
              </w:rPr>
              <w:instrText xml:space="preserve"> SEQ MOV_Indices \* MERGEFORMAT </w:instrText>
            </w:r>
            <w:r>
              <w:rPr>
                <w:sz w:val="18"/>
              </w:rPr>
              <w:fldChar w:fldCharType="separate"/>
            </w:r>
            <w:r>
              <w:rPr>
                <w:noProof/>
                <w:sz w:val="18"/>
              </w:rPr>
              <w:t>5</w:t>
            </w:r>
            <w:r>
              <w:rPr>
                <w:sz w:val="18"/>
              </w:rPr>
              <w:fldChar w:fldCharType="end"/>
            </w:r>
          </w:p>
        </w:tc>
        <w:tc>
          <w:tcPr>
            <w:tcW w:w="2886" w:type="dxa"/>
          </w:tcPr>
          <w:p w:rsidR="00000000" w:rsidRDefault="00444957">
            <w:pPr>
              <w:pStyle w:val="Tabletext"/>
              <w:framePr w:hSpace="181" w:wrap="notBeside" w:vAnchor="text" w:hAnchor="text" w:xAlign="center" w:y="1"/>
              <w:spacing w:before="80" w:after="80"/>
              <w:rPr>
                <w:sz w:val="18"/>
              </w:rPr>
            </w:pPr>
            <w:r>
              <w:rPr>
                <w:sz w:val="18"/>
              </w:rPr>
              <w:t>EHS</w:t>
            </w:r>
            <w:r>
              <w:rPr>
                <w:position w:val="-4"/>
                <w:sz w:val="14"/>
              </w:rPr>
              <w:t>B</w:t>
            </w:r>
          </w:p>
        </w:tc>
        <w:tc>
          <w:tcPr>
            <w:tcW w:w="1263" w:type="dxa"/>
          </w:tcPr>
          <w:p w:rsidR="00000000" w:rsidRDefault="00444957">
            <w:pPr>
              <w:pStyle w:val="Tabletext"/>
              <w:framePr w:hSpace="181" w:wrap="notBeside" w:vAnchor="text" w:hAnchor="text" w:xAlign="center" w:y="1"/>
              <w:spacing w:before="80" w:after="80"/>
              <w:jc w:val="center"/>
              <w:rPr>
                <w:sz w:val="18"/>
              </w:rPr>
            </w:pPr>
            <w:r>
              <w:rPr>
                <w:sz w:val="18"/>
              </w:rPr>
              <w:t>–5.303901</w:t>
            </w:r>
          </w:p>
        </w:tc>
        <w:tc>
          <w:tcPr>
            <w:tcW w:w="1134" w:type="dxa"/>
          </w:tcPr>
          <w:p w:rsidR="00000000" w:rsidRDefault="00444957">
            <w:pPr>
              <w:pStyle w:val="Tabletext"/>
              <w:framePr w:hSpace="181" w:wrap="notBeside" w:vAnchor="text" w:hAnchor="text" w:xAlign="center" w:y="1"/>
              <w:spacing w:before="80" w:after="80"/>
              <w:jc w:val="center"/>
              <w:rPr>
                <w:sz w:val="18"/>
              </w:rPr>
            </w:pPr>
            <w:r>
              <w:rPr>
                <w:sz w:val="18"/>
              </w:rPr>
              <w:t>–3.452257</w:t>
            </w:r>
          </w:p>
        </w:tc>
        <w:tc>
          <w:tcPr>
            <w:tcW w:w="1515" w:type="dxa"/>
          </w:tcPr>
          <w:p w:rsidR="00000000" w:rsidRDefault="00444957">
            <w:pPr>
              <w:pStyle w:val="Tabletext"/>
              <w:framePr w:hSpace="181" w:wrap="notBeside" w:vAnchor="text" w:hAnchor="text" w:xAlign="center" w:y="1"/>
              <w:spacing w:before="80" w:after="80"/>
              <w:jc w:val="center"/>
              <w:rPr>
                <w:sz w:val="18"/>
              </w:rPr>
            </w:pPr>
            <w:r>
              <w:rPr>
                <w:sz w:val="18"/>
              </w:rPr>
              <w:t>–10.814982</w:t>
            </w:r>
          </w:p>
        </w:tc>
      </w:tr>
      <w:tr w:rsidR="00000000">
        <w:tblPrEx>
          <w:tblCellMar>
            <w:top w:w="0" w:type="dxa"/>
            <w:bottom w:w="0" w:type="dxa"/>
          </w:tblCellMar>
        </w:tblPrEx>
        <w:trPr>
          <w:jc w:val="center"/>
        </w:trPr>
        <w:tc>
          <w:tcPr>
            <w:tcW w:w="921" w:type="dxa"/>
          </w:tcPr>
          <w:p w:rsidR="00000000" w:rsidRDefault="00444957">
            <w:pPr>
              <w:pStyle w:val="Tabletext"/>
              <w:framePr w:hSpace="181" w:wrap="notBeside" w:vAnchor="text" w:hAnchor="text" w:xAlign="center" w:y="1"/>
              <w:spacing w:before="80" w:after="80"/>
              <w:jc w:val="center"/>
              <w:rPr>
                <w:sz w:val="18"/>
              </w:rPr>
            </w:pPr>
            <w:r>
              <w:rPr>
                <w:sz w:val="18"/>
              </w:rPr>
              <w:fldChar w:fldCharType="begin"/>
            </w:r>
            <w:r>
              <w:rPr>
                <w:sz w:val="18"/>
              </w:rPr>
              <w:instrText xml:space="preserve"> SEQ MOV_Indices \* MERGEFORMAT </w:instrText>
            </w:r>
            <w:r>
              <w:rPr>
                <w:sz w:val="18"/>
              </w:rPr>
              <w:fldChar w:fldCharType="separate"/>
            </w:r>
            <w:r>
              <w:rPr>
                <w:noProof/>
                <w:sz w:val="18"/>
              </w:rPr>
              <w:t>6</w:t>
            </w:r>
            <w:r>
              <w:rPr>
                <w:sz w:val="18"/>
              </w:rPr>
              <w:fldChar w:fldCharType="end"/>
            </w:r>
          </w:p>
        </w:tc>
        <w:tc>
          <w:tcPr>
            <w:tcW w:w="2886" w:type="dxa"/>
          </w:tcPr>
          <w:p w:rsidR="00000000" w:rsidRDefault="00444957">
            <w:pPr>
              <w:pStyle w:val="Tabletext"/>
              <w:framePr w:hSpace="181" w:wrap="notBeside" w:vAnchor="text" w:hAnchor="text" w:xAlign="center" w:y="1"/>
              <w:spacing w:before="80" w:after="80"/>
              <w:rPr>
                <w:sz w:val="18"/>
              </w:rPr>
            </w:pPr>
            <w:r>
              <w:rPr>
                <w:sz w:val="18"/>
              </w:rPr>
              <w:t>AvgModDiff1</w:t>
            </w:r>
            <w:r>
              <w:rPr>
                <w:position w:val="-4"/>
                <w:sz w:val="14"/>
              </w:rPr>
              <w:t>B</w:t>
            </w:r>
          </w:p>
        </w:tc>
        <w:tc>
          <w:tcPr>
            <w:tcW w:w="1263" w:type="dxa"/>
          </w:tcPr>
          <w:p w:rsidR="00000000" w:rsidRDefault="00444957">
            <w:pPr>
              <w:pStyle w:val="Tabletext"/>
              <w:framePr w:hSpace="181" w:wrap="notBeside" w:vAnchor="text" w:hAnchor="text" w:xAlign="center" w:y="1"/>
              <w:spacing w:before="80" w:after="80"/>
              <w:jc w:val="center"/>
              <w:rPr>
                <w:sz w:val="18"/>
              </w:rPr>
            </w:pPr>
            <w:r>
              <w:rPr>
                <w:sz w:val="18"/>
              </w:rPr>
              <w:t>2.730991</w:t>
            </w:r>
          </w:p>
        </w:tc>
        <w:tc>
          <w:tcPr>
            <w:tcW w:w="1134" w:type="dxa"/>
          </w:tcPr>
          <w:p w:rsidR="00000000" w:rsidRDefault="00444957">
            <w:pPr>
              <w:pStyle w:val="Tabletext"/>
              <w:framePr w:hSpace="181" w:wrap="notBeside" w:vAnchor="text" w:hAnchor="text" w:xAlign="center" w:y="1"/>
              <w:spacing w:before="80" w:after="80"/>
              <w:jc w:val="center"/>
              <w:rPr>
                <w:sz w:val="18"/>
              </w:rPr>
            </w:pPr>
            <w:r>
              <w:rPr>
                <w:sz w:val="18"/>
              </w:rPr>
              <w:t>–6.111805</w:t>
            </w:r>
          </w:p>
        </w:tc>
        <w:tc>
          <w:tcPr>
            <w:tcW w:w="1515" w:type="dxa"/>
          </w:tcPr>
          <w:p w:rsidR="00000000" w:rsidRDefault="00444957">
            <w:pPr>
              <w:pStyle w:val="Tabletext"/>
              <w:framePr w:hSpace="181" w:wrap="notBeside" w:vAnchor="text" w:hAnchor="text" w:xAlign="center" w:y="1"/>
              <w:spacing w:before="80" w:after="80"/>
              <w:jc w:val="center"/>
              <w:rPr>
                <w:sz w:val="18"/>
              </w:rPr>
            </w:pPr>
            <w:r>
              <w:rPr>
                <w:sz w:val="18"/>
              </w:rPr>
              <w:t>1.519223</w:t>
            </w:r>
          </w:p>
        </w:tc>
      </w:tr>
      <w:tr w:rsidR="00000000">
        <w:tblPrEx>
          <w:tblCellMar>
            <w:top w:w="0" w:type="dxa"/>
            <w:bottom w:w="0" w:type="dxa"/>
          </w:tblCellMar>
        </w:tblPrEx>
        <w:trPr>
          <w:jc w:val="center"/>
        </w:trPr>
        <w:tc>
          <w:tcPr>
            <w:tcW w:w="921" w:type="dxa"/>
          </w:tcPr>
          <w:p w:rsidR="00000000" w:rsidRDefault="00444957">
            <w:pPr>
              <w:pStyle w:val="Tabletext"/>
              <w:framePr w:hSpace="181" w:wrap="notBeside" w:vAnchor="text" w:hAnchor="text" w:xAlign="center" w:y="1"/>
              <w:spacing w:before="80" w:after="80"/>
              <w:jc w:val="center"/>
              <w:rPr>
                <w:sz w:val="18"/>
              </w:rPr>
            </w:pPr>
            <w:r>
              <w:rPr>
                <w:sz w:val="18"/>
              </w:rPr>
              <w:fldChar w:fldCharType="begin"/>
            </w:r>
            <w:r>
              <w:rPr>
                <w:sz w:val="18"/>
              </w:rPr>
              <w:instrText xml:space="preserve"> SEQ MOV_Indices \* MERGEFORMAT </w:instrText>
            </w:r>
            <w:r>
              <w:rPr>
                <w:sz w:val="18"/>
              </w:rPr>
              <w:fldChar w:fldCharType="separate"/>
            </w:r>
            <w:r>
              <w:rPr>
                <w:noProof/>
                <w:sz w:val="18"/>
              </w:rPr>
              <w:t>7</w:t>
            </w:r>
            <w:r>
              <w:rPr>
                <w:sz w:val="18"/>
              </w:rPr>
              <w:fldChar w:fldCharType="end"/>
            </w:r>
          </w:p>
        </w:tc>
        <w:tc>
          <w:tcPr>
            <w:tcW w:w="2886" w:type="dxa"/>
          </w:tcPr>
          <w:p w:rsidR="00000000" w:rsidRDefault="00444957">
            <w:pPr>
              <w:pStyle w:val="Tabletext"/>
              <w:framePr w:hSpace="181" w:wrap="notBeside" w:vAnchor="text" w:hAnchor="text" w:xAlign="center" w:y="1"/>
              <w:spacing w:before="80" w:after="80"/>
              <w:rPr>
                <w:sz w:val="18"/>
              </w:rPr>
            </w:pPr>
            <w:r>
              <w:rPr>
                <w:sz w:val="18"/>
              </w:rPr>
              <w:t>AvgModDiff2</w:t>
            </w:r>
            <w:r>
              <w:rPr>
                <w:position w:val="-4"/>
                <w:sz w:val="14"/>
              </w:rPr>
              <w:t>B</w:t>
            </w:r>
          </w:p>
        </w:tc>
        <w:tc>
          <w:tcPr>
            <w:tcW w:w="1263" w:type="dxa"/>
          </w:tcPr>
          <w:p w:rsidR="00000000" w:rsidRDefault="00444957">
            <w:pPr>
              <w:pStyle w:val="Tabletext"/>
              <w:framePr w:hSpace="181" w:wrap="notBeside" w:vAnchor="text" w:hAnchor="text" w:xAlign="center" w:y="1"/>
              <w:spacing w:before="80" w:after="80"/>
              <w:jc w:val="center"/>
              <w:rPr>
                <w:sz w:val="18"/>
              </w:rPr>
            </w:pPr>
            <w:r>
              <w:rPr>
                <w:sz w:val="18"/>
              </w:rPr>
              <w:t>0.6249</w:t>
            </w:r>
            <w:r>
              <w:rPr>
                <w:sz w:val="18"/>
              </w:rPr>
              <w:t>50</w:t>
            </w:r>
          </w:p>
        </w:tc>
        <w:tc>
          <w:tcPr>
            <w:tcW w:w="1134" w:type="dxa"/>
          </w:tcPr>
          <w:p w:rsidR="00000000" w:rsidRDefault="00444957">
            <w:pPr>
              <w:pStyle w:val="Tabletext"/>
              <w:framePr w:hSpace="181" w:wrap="notBeside" w:vAnchor="text" w:hAnchor="text" w:xAlign="center" w:y="1"/>
              <w:spacing w:before="80" w:after="80"/>
              <w:jc w:val="center"/>
              <w:rPr>
                <w:sz w:val="18"/>
              </w:rPr>
            </w:pPr>
            <w:r>
              <w:rPr>
                <w:sz w:val="18"/>
              </w:rPr>
              <w:t>–1.331523</w:t>
            </w:r>
          </w:p>
        </w:tc>
        <w:tc>
          <w:tcPr>
            <w:tcW w:w="1515" w:type="dxa"/>
          </w:tcPr>
          <w:p w:rsidR="00000000" w:rsidRDefault="00444957">
            <w:pPr>
              <w:pStyle w:val="Tabletext"/>
              <w:framePr w:hSpace="181" w:wrap="notBeside" w:vAnchor="text" w:hAnchor="text" w:xAlign="center" w:y="1"/>
              <w:spacing w:before="80" w:after="80"/>
              <w:jc w:val="center"/>
              <w:rPr>
                <w:sz w:val="18"/>
              </w:rPr>
            </w:pPr>
            <w:r>
              <w:rPr>
                <w:sz w:val="18"/>
              </w:rPr>
              <w:t>–5.955151</w:t>
            </w:r>
          </w:p>
        </w:tc>
      </w:tr>
      <w:tr w:rsidR="00000000">
        <w:tblPrEx>
          <w:tblCellMar>
            <w:top w:w="0" w:type="dxa"/>
            <w:bottom w:w="0" w:type="dxa"/>
          </w:tblCellMar>
        </w:tblPrEx>
        <w:trPr>
          <w:jc w:val="center"/>
        </w:trPr>
        <w:tc>
          <w:tcPr>
            <w:tcW w:w="921" w:type="dxa"/>
          </w:tcPr>
          <w:p w:rsidR="00000000" w:rsidRDefault="00444957">
            <w:pPr>
              <w:pStyle w:val="Tabletext"/>
              <w:framePr w:hSpace="181" w:wrap="notBeside" w:vAnchor="text" w:hAnchor="text" w:xAlign="center" w:y="1"/>
              <w:spacing w:before="80" w:after="80"/>
              <w:jc w:val="center"/>
              <w:rPr>
                <w:sz w:val="18"/>
              </w:rPr>
            </w:pPr>
            <w:r>
              <w:rPr>
                <w:sz w:val="18"/>
              </w:rPr>
              <w:fldChar w:fldCharType="begin"/>
            </w:r>
            <w:r>
              <w:rPr>
                <w:sz w:val="18"/>
              </w:rPr>
              <w:instrText xml:space="preserve"> SEQ MOV_Indices \* MERGEFORMAT </w:instrText>
            </w:r>
            <w:r>
              <w:rPr>
                <w:sz w:val="18"/>
              </w:rPr>
              <w:fldChar w:fldCharType="separate"/>
            </w:r>
            <w:r>
              <w:rPr>
                <w:noProof/>
                <w:sz w:val="18"/>
              </w:rPr>
              <w:t>8</w:t>
            </w:r>
            <w:r>
              <w:rPr>
                <w:sz w:val="18"/>
              </w:rPr>
              <w:fldChar w:fldCharType="end"/>
            </w:r>
          </w:p>
        </w:tc>
        <w:tc>
          <w:tcPr>
            <w:tcW w:w="2886" w:type="dxa"/>
          </w:tcPr>
          <w:p w:rsidR="00000000" w:rsidRDefault="00444957">
            <w:pPr>
              <w:pStyle w:val="Tabletext"/>
              <w:framePr w:hSpace="181" w:wrap="notBeside" w:vAnchor="text" w:hAnchor="text" w:xAlign="center" w:y="1"/>
              <w:spacing w:before="80" w:after="80"/>
              <w:rPr>
                <w:sz w:val="18"/>
              </w:rPr>
            </w:pPr>
            <w:r>
              <w:rPr>
                <w:sz w:val="18"/>
              </w:rPr>
              <w:t>RmsNoiseLoud</w:t>
            </w:r>
            <w:r>
              <w:rPr>
                <w:position w:val="-4"/>
                <w:sz w:val="14"/>
              </w:rPr>
              <w:t>B</w:t>
            </w:r>
          </w:p>
        </w:tc>
        <w:tc>
          <w:tcPr>
            <w:tcW w:w="1263" w:type="dxa"/>
          </w:tcPr>
          <w:p w:rsidR="00000000" w:rsidRDefault="00444957">
            <w:pPr>
              <w:pStyle w:val="Tabletext"/>
              <w:framePr w:hSpace="181" w:wrap="notBeside" w:vAnchor="text" w:hAnchor="text" w:xAlign="center" w:y="1"/>
              <w:spacing w:before="80" w:after="80"/>
              <w:jc w:val="center"/>
              <w:rPr>
                <w:sz w:val="18"/>
              </w:rPr>
            </w:pPr>
            <w:r>
              <w:rPr>
                <w:sz w:val="18"/>
              </w:rPr>
              <w:t>3.102889</w:t>
            </w:r>
          </w:p>
        </w:tc>
        <w:tc>
          <w:tcPr>
            <w:tcW w:w="1134" w:type="dxa"/>
          </w:tcPr>
          <w:p w:rsidR="00000000" w:rsidRDefault="00444957">
            <w:pPr>
              <w:pStyle w:val="Tabletext"/>
              <w:framePr w:hSpace="181" w:wrap="notBeside" w:vAnchor="text" w:hAnchor="text" w:xAlign="center" w:y="1"/>
              <w:spacing w:before="80" w:after="80"/>
              <w:jc w:val="center"/>
              <w:rPr>
                <w:sz w:val="18"/>
              </w:rPr>
            </w:pPr>
            <w:r>
              <w:rPr>
                <w:sz w:val="18"/>
              </w:rPr>
              <w:t>0.871260</w:t>
            </w:r>
          </w:p>
        </w:tc>
        <w:tc>
          <w:tcPr>
            <w:tcW w:w="1515" w:type="dxa"/>
          </w:tcPr>
          <w:p w:rsidR="00000000" w:rsidRDefault="00444957">
            <w:pPr>
              <w:pStyle w:val="Tabletext"/>
              <w:framePr w:hSpace="181" w:wrap="notBeside" w:vAnchor="text" w:hAnchor="text" w:xAlign="center" w:y="1"/>
              <w:spacing w:before="80" w:after="80"/>
              <w:jc w:val="center"/>
              <w:rPr>
                <w:sz w:val="18"/>
              </w:rPr>
            </w:pPr>
            <w:r>
              <w:rPr>
                <w:sz w:val="18"/>
              </w:rPr>
              <w:t>–5.922878</w:t>
            </w:r>
          </w:p>
        </w:tc>
      </w:tr>
      <w:tr w:rsidR="00000000">
        <w:tblPrEx>
          <w:tblCellMar>
            <w:top w:w="0" w:type="dxa"/>
            <w:bottom w:w="0" w:type="dxa"/>
          </w:tblCellMar>
        </w:tblPrEx>
        <w:trPr>
          <w:jc w:val="center"/>
        </w:trPr>
        <w:tc>
          <w:tcPr>
            <w:tcW w:w="921" w:type="dxa"/>
          </w:tcPr>
          <w:p w:rsidR="00000000" w:rsidRDefault="00444957">
            <w:pPr>
              <w:pStyle w:val="Tabletext"/>
              <w:framePr w:hSpace="181" w:wrap="notBeside" w:vAnchor="text" w:hAnchor="text" w:xAlign="center" w:y="1"/>
              <w:spacing w:before="80" w:after="80"/>
              <w:jc w:val="center"/>
              <w:rPr>
                <w:sz w:val="18"/>
              </w:rPr>
            </w:pPr>
            <w:r>
              <w:rPr>
                <w:sz w:val="18"/>
              </w:rPr>
              <w:fldChar w:fldCharType="begin"/>
            </w:r>
            <w:r>
              <w:rPr>
                <w:sz w:val="18"/>
              </w:rPr>
              <w:instrText xml:space="preserve"> SEQ MOV_Indices \* MERGEFORMAT </w:instrText>
            </w:r>
            <w:r>
              <w:rPr>
                <w:sz w:val="18"/>
              </w:rPr>
              <w:fldChar w:fldCharType="separate"/>
            </w:r>
            <w:r>
              <w:rPr>
                <w:noProof/>
                <w:sz w:val="18"/>
              </w:rPr>
              <w:t>9</w:t>
            </w:r>
            <w:r>
              <w:rPr>
                <w:sz w:val="18"/>
              </w:rPr>
              <w:fldChar w:fldCharType="end"/>
            </w:r>
          </w:p>
        </w:tc>
        <w:tc>
          <w:tcPr>
            <w:tcW w:w="2886" w:type="dxa"/>
          </w:tcPr>
          <w:p w:rsidR="00000000" w:rsidRDefault="00444957">
            <w:pPr>
              <w:pStyle w:val="Tabletext"/>
              <w:framePr w:hSpace="181" w:wrap="notBeside" w:vAnchor="text" w:hAnchor="text" w:xAlign="center" w:y="1"/>
              <w:spacing w:before="80" w:after="80"/>
              <w:rPr>
                <w:sz w:val="18"/>
              </w:rPr>
            </w:pPr>
            <w:r>
              <w:rPr>
                <w:sz w:val="18"/>
              </w:rPr>
              <w:t>MFPD</w:t>
            </w:r>
            <w:r>
              <w:rPr>
                <w:position w:val="-4"/>
                <w:sz w:val="14"/>
              </w:rPr>
              <w:t>B</w:t>
            </w:r>
          </w:p>
        </w:tc>
        <w:tc>
          <w:tcPr>
            <w:tcW w:w="1263" w:type="dxa"/>
          </w:tcPr>
          <w:p w:rsidR="00000000" w:rsidRDefault="00444957">
            <w:pPr>
              <w:pStyle w:val="Tabletext"/>
              <w:framePr w:hSpace="181" w:wrap="notBeside" w:vAnchor="text" w:hAnchor="text" w:xAlign="center" w:y="1"/>
              <w:spacing w:before="80" w:after="80"/>
              <w:jc w:val="center"/>
              <w:rPr>
                <w:sz w:val="18"/>
              </w:rPr>
            </w:pPr>
            <w:r>
              <w:rPr>
                <w:sz w:val="18"/>
              </w:rPr>
              <w:t>–1.051468</w:t>
            </w:r>
          </w:p>
        </w:tc>
        <w:tc>
          <w:tcPr>
            <w:tcW w:w="1134" w:type="dxa"/>
          </w:tcPr>
          <w:p w:rsidR="00000000" w:rsidRDefault="00444957">
            <w:pPr>
              <w:pStyle w:val="Tabletext"/>
              <w:framePr w:hSpace="181" w:wrap="notBeside" w:vAnchor="text" w:hAnchor="text" w:xAlign="center" w:y="1"/>
              <w:spacing w:before="80" w:after="80"/>
              <w:jc w:val="center"/>
              <w:rPr>
                <w:sz w:val="18"/>
              </w:rPr>
            </w:pPr>
            <w:r>
              <w:rPr>
                <w:sz w:val="18"/>
              </w:rPr>
              <w:t>–0.939882</w:t>
            </w:r>
          </w:p>
        </w:tc>
        <w:tc>
          <w:tcPr>
            <w:tcW w:w="1515" w:type="dxa"/>
          </w:tcPr>
          <w:p w:rsidR="00000000" w:rsidRDefault="00444957">
            <w:pPr>
              <w:pStyle w:val="Tabletext"/>
              <w:framePr w:hSpace="181" w:wrap="notBeside" w:vAnchor="text" w:hAnchor="text" w:xAlign="center" w:y="1"/>
              <w:spacing w:before="80" w:after="80"/>
              <w:jc w:val="center"/>
              <w:rPr>
                <w:sz w:val="18"/>
              </w:rPr>
            </w:pPr>
            <w:r>
              <w:rPr>
                <w:sz w:val="18"/>
              </w:rPr>
              <w:t>–0.142913</w:t>
            </w:r>
          </w:p>
        </w:tc>
      </w:tr>
      <w:tr w:rsidR="00000000">
        <w:tblPrEx>
          <w:tblCellMar>
            <w:top w:w="0" w:type="dxa"/>
            <w:bottom w:w="0" w:type="dxa"/>
          </w:tblCellMar>
        </w:tblPrEx>
        <w:trPr>
          <w:jc w:val="center"/>
        </w:trPr>
        <w:tc>
          <w:tcPr>
            <w:tcW w:w="921" w:type="dxa"/>
          </w:tcPr>
          <w:p w:rsidR="00000000" w:rsidRDefault="00444957">
            <w:pPr>
              <w:pStyle w:val="Tabletext"/>
              <w:framePr w:hSpace="181" w:wrap="notBeside" w:vAnchor="text" w:hAnchor="text" w:xAlign="center" w:y="1"/>
              <w:spacing w:before="80" w:after="80"/>
              <w:jc w:val="center"/>
              <w:rPr>
                <w:sz w:val="18"/>
              </w:rPr>
            </w:pPr>
            <w:r>
              <w:rPr>
                <w:sz w:val="18"/>
              </w:rPr>
              <w:fldChar w:fldCharType="begin"/>
            </w:r>
            <w:r>
              <w:rPr>
                <w:sz w:val="18"/>
              </w:rPr>
              <w:instrText xml:space="preserve"> SEQ MOV_Indices \* MERGEFORMAT </w:instrText>
            </w:r>
            <w:r>
              <w:rPr>
                <w:sz w:val="18"/>
              </w:rPr>
              <w:fldChar w:fldCharType="separate"/>
            </w:r>
            <w:r>
              <w:rPr>
                <w:noProof/>
                <w:sz w:val="18"/>
              </w:rPr>
              <w:t>10</w:t>
            </w:r>
            <w:r>
              <w:rPr>
                <w:sz w:val="18"/>
              </w:rPr>
              <w:fldChar w:fldCharType="end"/>
            </w:r>
          </w:p>
        </w:tc>
        <w:tc>
          <w:tcPr>
            <w:tcW w:w="2886" w:type="dxa"/>
          </w:tcPr>
          <w:p w:rsidR="00000000" w:rsidRDefault="00444957">
            <w:pPr>
              <w:pStyle w:val="Tabletext"/>
              <w:framePr w:hSpace="181" w:wrap="notBeside" w:vAnchor="text" w:hAnchor="text" w:xAlign="center" w:y="1"/>
              <w:spacing w:before="80" w:after="80"/>
              <w:rPr>
                <w:sz w:val="18"/>
              </w:rPr>
            </w:pPr>
            <w:r>
              <w:rPr>
                <w:sz w:val="18"/>
              </w:rPr>
              <w:t>RelDistFrames</w:t>
            </w:r>
            <w:r>
              <w:rPr>
                <w:position w:val="-4"/>
                <w:sz w:val="14"/>
              </w:rPr>
              <w:t>B</w:t>
            </w:r>
          </w:p>
        </w:tc>
        <w:tc>
          <w:tcPr>
            <w:tcW w:w="1263" w:type="dxa"/>
          </w:tcPr>
          <w:p w:rsidR="00000000" w:rsidRDefault="00444957">
            <w:pPr>
              <w:pStyle w:val="Tabletext"/>
              <w:framePr w:hSpace="181" w:wrap="notBeside" w:vAnchor="text" w:hAnchor="text" w:xAlign="center" w:y="1"/>
              <w:spacing w:before="80" w:after="80"/>
              <w:jc w:val="center"/>
              <w:rPr>
                <w:sz w:val="18"/>
              </w:rPr>
            </w:pPr>
            <w:r>
              <w:rPr>
                <w:sz w:val="18"/>
              </w:rPr>
              <w:t>–1.804679</w:t>
            </w:r>
          </w:p>
        </w:tc>
        <w:tc>
          <w:tcPr>
            <w:tcW w:w="1134" w:type="dxa"/>
          </w:tcPr>
          <w:p w:rsidR="00000000" w:rsidRDefault="00444957">
            <w:pPr>
              <w:pStyle w:val="Tabletext"/>
              <w:framePr w:hSpace="181" w:wrap="notBeside" w:vAnchor="text" w:hAnchor="text" w:xAlign="center" w:y="1"/>
              <w:spacing w:before="80" w:after="80"/>
              <w:jc w:val="center"/>
              <w:rPr>
                <w:sz w:val="18"/>
              </w:rPr>
            </w:pPr>
            <w:r>
              <w:rPr>
                <w:sz w:val="18"/>
              </w:rPr>
              <w:t>–0.503610</w:t>
            </w:r>
          </w:p>
        </w:tc>
        <w:tc>
          <w:tcPr>
            <w:tcW w:w="1515" w:type="dxa"/>
          </w:tcPr>
          <w:p w:rsidR="00000000" w:rsidRDefault="00444957">
            <w:pPr>
              <w:pStyle w:val="Tabletext"/>
              <w:framePr w:hSpace="181" w:wrap="notBeside" w:vAnchor="text" w:hAnchor="text" w:xAlign="center" w:y="1"/>
              <w:spacing w:before="80" w:after="80"/>
              <w:jc w:val="center"/>
              <w:rPr>
                <w:sz w:val="18"/>
              </w:rPr>
            </w:pPr>
            <w:r>
              <w:rPr>
                <w:sz w:val="18"/>
              </w:rPr>
              <w:t>–0.62</w:t>
            </w:r>
            <w:r>
              <w:rPr>
                <w:sz w:val="18"/>
              </w:rPr>
              <w:t>0456</w:t>
            </w:r>
          </w:p>
        </w:tc>
      </w:tr>
      <w:tr w:rsidR="00000000">
        <w:tblPrEx>
          <w:tblCellMar>
            <w:top w:w="0" w:type="dxa"/>
            <w:bottom w:w="0" w:type="dxa"/>
          </w:tblCellMar>
        </w:tblPrEx>
        <w:trPr>
          <w:jc w:val="center"/>
        </w:trPr>
        <w:tc>
          <w:tcPr>
            <w:tcW w:w="921" w:type="dxa"/>
          </w:tcPr>
          <w:p w:rsidR="00000000" w:rsidRDefault="00444957">
            <w:pPr>
              <w:pStyle w:val="Tabletext"/>
              <w:framePr w:hSpace="181" w:wrap="notBeside" w:vAnchor="text" w:hAnchor="text" w:xAlign="center" w:y="1"/>
              <w:spacing w:before="80" w:after="80"/>
              <w:jc w:val="center"/>
              <w:rPr>
                <w:sz w:val="18"/>
              </w:rPr>
            </w:pPr>
            <w:r>
              <w:rPr>
                <w:sz w:val="18"/>
              </w:rPr>
              <w:fldChar w:fldCharType="begin"/>
            </w:r>
            <w:r>
              <w:rPr>
                <w:sz w:val="18"/>
              </w:rPr>
              <w:instrText xml:space="preserve"> SEQ MOV_Indices \* MERGEFORMAT </w:instrText>
            </w:r>
            <w:r>
              <w:rPr>
                <w:sz w:val="18"/>
              </w:rPr>
              <w:fldChar w:fldCharType="separate"/>
            </w:r>
            <w:r>
              <w:rPr>
                <w:noProof/>
                <w:sz w:val="18"/>
              </w:rPr>
              <w:t>11</w:t>
            </w:r>
            <w:r>
              <w:rPr>
                <w:sz w:val="18"/>
              </w:rPr>
              <w:fldChar w:fldCharType="end"/>
            </w:r>
          </w:p>
        </w:tc>
        <w:tc>
          <w:tcPr>
            <w:tcW w:w="2886" w:type="dxa"/>
          </w:tcPr>
          <w:p w:rsidR="00000000" w:rsidRDefault="00444957">
            <w:pPr>
              <w:pStyle w:val="Tabletext"/>
              <w:framePr w:hSpace="181" w:wrap="notBeside" w:vAnchor="text" w:hAnchor="text" w:xAlign="center" w:y="1"/>
              <w:spacing w:before="80" w:after="80"/>
              <w:rPr>
                <w:sz w:val="18"/>
              </w:rPr>
            </w:pPr>
            <w:r>
              <w:rPr>
                <w:sz w:val="18"/>
              </w:rPr>
              <w:t>bias</w:t>
            </w:r>
          </w:p>
        </w:tc>
        <w:tc>
          <w:tcPr>
            <w:tcW w:w="1263" w:type="dxa"/>
          </w:tcPr>
          <w:p w:rsidR="00000000" w:rsidRDefault="00444957">
            <w:pPr>
              <w:pStyle w:val="Tabletext"/>
              <w:framePr w:hSpace="181" w:wrap="notBeside" w:vAnchor="text" w:hAnchor="text" w:xAlign="center" w:y="1"/>
              <w:spacing w:before="80" w:after="80"/>
              <w:jc w:val="center"/>
              <w:rPr>
                <w:sz w:val="18"/>
              </w:rPr>
            </w:pPr>
            <w:r>
              <w:rPr>
                <w:sz w:val="18"/>
              </w:rPr>
              <w:t>–2.518254</w:t>
            </w:r>
          </w:p>
        </w:tc>
        <w:tc>
          <w:tcPr>
            <w:tcW w:w="1134" w:type="dxa"/>
          </w:tcPr>
          <w:p w:rsidR="00000000" w:rsidRDefault="00444957">
            <w:pPr>
              <w:pStyle w:val="Tabletext"/>
              <w:framePr w:hSpace="181" w:wrap="notBeside" w:vAnchor="text" w:hAnchor="text" w:xAlign="center" w:y="1"/>
              <w:spacing w:before="80" w:after="80"/>
              <w:jc w:val="center"/>
              <w:rPr>
                <w:sz w:val="18"/>
              </w:rPr>
            </w:pPr>
            <w:r>
              <w:rPr>
                <w:sz w:val="18"/>
              </w:rPr>
              <w:t>0.654841</w:t>
            </w:r>
          </w:p>
        </w:tc>
        <w:tc>
          <w:tcPr>
            <w:tcW w:w="1515" w:type="dxa"/>
          </w:tcPr>
          <w:p w:rsidR="00000000" w:rsidRDefault="00444957">
            <w:pPr>
              <w:pStyle w:val="Tabletext"/>
              <w:framePr w:hSpace="181" w:wrap="notBeside" w:vAnchor="text" w:hAnchor="text" w:xAlign="center" w:y="1"/>
              <w:spacing w:before="80" w:after="80"/>
              <w:jc w:val="center"/>
              <w:rPr>
                <w:sz w:val="18"/>
              </w:rPr>
            </w:pPr>
            <w:r>
              <w:rPr>
                <w:sz w:val="18"/>
              </w:rPr>
              <w:t>–2.207228</w:t>
            </w:r>
          </w:p>
        </w:tc>
      </w:tr>
    </w:tbl>
    <w:p w:rsidR="00000000" w:rsidRDefault="00444957">
      <w:pPr>
        <w:pStyle w:val="Tablefin"/>
        <w:spacing w:before="0"/>
        <w:rPr>
          <w:lang w:val="fr-FR"/>
        </w:rPr>
      </w:pPr>
    </w:p>
    <w:p w:rsidR="00000000" w:rsidRDefault="00444957">
      <w:pPr>
        <w:pStyle w:val="TableNo"/>
        <w:rPr>
          <w:sz w:val="18"/>
        </w:rPr>
      </w:pPr>
      <w:r>
        <w:rPr>
          <w:sz w:val="18"/>
        </w:rPr>
        <w:t>TABLE  15</w:t>
      </w:r>
    </w:p>
    <w:p w:rsidR="00000000" w:rsidRDefault="00444957">
      <w:pPr>
        <w:pStyle w:val="Tabletitle"/>
        <w:rPr>
          <w:sz w:val="18"/>
        </w:rPr>
      </w:pPr>
      <w:r>
        <w:rPr>
          <w:sz w:val="18"/>
        </w:rPr>
        <w:t>Weights for the output node of the Basic Version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60"/>
        <w:gridCol w:w="1276"/>
        <w:gridCol w:w="1276"/>
        <w:gridCol w:w="1276"/>
      </w:tblGrid>
      <w:tr w:rsidR="00000000">
        <w:tblPrEx>
          <w:tblCellMar>
            <w:top w:w="0" w:type="dxa"/>
            <w:bottom w:w="0" w:type="dxa"/>
          </w:tblCellMar>
        </w:tblPrEx>
        <w:trPr>
          <w:tblHeader/>
          <w:jc w:val="center"/>
        </w:trPr>
        <w:tc>
          <w:tcPr>
            <w:tcW w:w="1260" w:type="dxa"/>
          </w:tcPr>
          <w:p w:rsidR="00000000" w:rsidRDefault="00444957">
            <w:pPr>
              <w:pStyle w:val="Tabletext"/>
              <w:framePr w:hSpace="181" w:wrap="notBeside" w:vAnchor="text" w:hAnchor="text" w:xAlign="center" w:y="1"/>
              <w:spacing w:before="80" w:after="80"/>
              <w:jc w:val="center"/>
              <w:rPr>
                <w:sz w:val="18"/>
                <w:lang w:val="en-GB"/>
              </w:rPr>
            </w:pPr>
            <w:r>
              <w:rPr>
                <w:sz w:val="18"/>
                <w:lang w:val="en-GB"/>
              </w:rPr>
              <w:t>node 1</w:t>
            </w:r>
            <w:r>
              <w:rPr>
                <w:sz w:val="18"/>
                <w:lang w:val="en-GB"/>
              </w:rPr>
              <w:br/>
              <w:t>(w</w:t>
            </w:r>
            <w:r>
              <w:rPr>
                <w:position w:val="-4"/>
                <w:sz w:val="14"/>
                <w:lang w:val="en-GB"/>
              </w:rPr>
              <w:t>y</w:t>
            </w:r>
            <w:r>
              <w:rPr>
                <w:sz w:val="18"/>
                <w:lang w:val="en-GB"/>
              </w:rPr>
              <w:t>[0])</w:t>
            </w:r>
          </w:p>
        </w:tc>
        <w:tc>
          <w:tcPr>
            <w:tcW w:w="1276" w:type="dxa"/>
          </w:tcPr>
          <w:p w:rsidR="00000000" w:rsidRDefault="00444957">
            <w:pPr>
              <w:pStyle w:val="Tabletext"/>
              <w:framePr w:hSpace="181" w:wrap="notBeside" w:vAnchor="text" w:hAnchor="text" w:xAlign="center" w:y="1"/>
              <w:spacing w:before="80" w:after="80"/>
              <w:jc w:val="center"/>
              <w:rPr>
                <w:sz w:val="18"/>
                <w:lang w:val="en-GB"/>
              </w:rPr>
            </w:pPr>
            <w:r>
              <w:rPr>
                <w:sz w:val="18"/>
                <w:lang w:val="en-GB"/>
              </w:rPr>
              <w:t>node 2</w:t>
            </w:r>
            <w:r>
              <w:rPr>
                <w:sz w:val="18"/>
                <w:lang w:val="en-GB"/>
              </w:rPr>
              <w:br/>
              <w:t>(w</w:t>
            </w:r>
            <w:r>
              <w:rPr>
                <w:position w:val="-4"/>
                <w:sz w:val="14"/>
                <w:lang w:val="en-GB"/>
              </w:rPr>
              <w:t>y</w:t>
            </w:r>
            <w:r>
              <w:rPr>
                <w:sz w:val="18"/>
                <w:lang w:val="en-GB"/>
              </w:rPr>
              <w:t>[1])</w:t>
            </w:r>
          </w:p>
        </w:tc>
        <w:tc>
          <w:tcPr>
            <w:tcW w:w="1276"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node 3</w:t>
            </w:r>
            <w:r>
              <w:rPr>
                <w:sz w:val="18"/>
                <w:lang w:val="en-US"/>
              </w:rPr>
              <w:br/>
              <w:t>(w</w:t>
            </w:r>
            <w:r>
              <w:rPr>
                <w:position w:val="-4"/>
                <w:sz w:val="14"/>
                <w:lang w:val="en-US"/>
              </w:rPr>
              <w:t>y</w:t>
            </w:r>
            <w:r>
              <w:rPr>
                <w:sz w:val="18"/>
                <w:lang w:val="en-US"/>
              </w:rPr>
              <w:t>[2])</w:t>
            </w:r>
          </w:p>
        </w:tc>
        <w:tc>
          <w:tcPr>
            <w:tcW w:w="1276"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bias</w:t>
            </w:r>
            <w:r>
              <w:rPr>
                <w:sz w:val="18"/>
                <w:lang w:val="en-US"/>
              </w:rPr>
              <w:br/>
              <w:t>(w</w:t>
            </w:r>
            <w:r>
              <w:rPr>
                <w:position w:val="-4"/>
                <w:sz w:val="14"/>
                <w:lang w:val="en-US"/>
              </w:rPr>
              <w:t>y</w:t>
            </w:r>
            <w:r>
              <w:rPr>
                <w:sz w:val="18"/>
                <w:lang w:val="en-US"/>
              </w:rPr>
              <w:t>[3])</w:t>
            </w:r>
          </w:p>
        </w:tc>
      </w:tr>
      <w:tr w:rsidR="00000000">
        <w:tblPrEx>
          <w:tblCellMar>
            <w:top w:w="0" w:type="dxa"/>
            <w:bottom w:w="0" w:type="dxa"/>
          </w:tblCellMar>
        </w:tblPrEx>
        <w:trPr>
          <w:jc w:val="center"/>
        </w:trPr>
        <w:tc>
          <w:tcPr>
            <w:tcW w:w="1260"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–3.817048</w:t>
            </w:r>
          </w:p>
        </w:tc>
        <w:tc>
          <w:tcPr>
            <w:tcW w:w="1276"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4.107138</w:t>
            </w:r>
          </w:p>
        </w:tc>
        <w:tc>
          <w:tcPr>
            <w:tcW w:w="1276"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4.629582</w:t>
            </w:r>
          </w:p>
        </w:tc>
        <w:tc>
          <w:tcPr>
            <w:tcW w:w="1276"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w:t>
            </w:r>
            <w:r>
              <w:rPr>
                <w:rFonts w:ascii="Tms Rmn" w:hAnsi="Tms Rmn"/>
                <w:sz w:val="18"/>
                <w:lang w:val="en-US"/>
              </w:rPr>
              <w:t> </w:t>
            </w:r>
            <w:r>
              <w:rPr>
                <w:sz w:val="18"/>
                <w:lang w:val="en-US"/>
              </w:rPr>
              <w:t>0.307594</w:t>
            </w:r>
          </w:p>
        </w:tc>
      </w:tr>
    </w:tbl>
    <w:p w:rsidR="00000000" w:rsidRDefault="00444957">
      <w:pPr>
        <w:pStyle w:val="Tablefin"/>
        <w:spacing w:before="0"/>
        <w:rPr>
          <w:lang w:val="en-US"/>
        </w:rPr>
      </w:pPr>
    </w:p>
    <w:p w:rsidR="00000000" w:rsidRDefault="00444957">
      <w:pPr>
        <w:pStyle w:val="TableNo"/>
        <w:rPr>
          <w:sz w:val="18"/>
        </w:rPr>
      </w:pPr>
      <w:r>
        <w:rPr>
          <w:lang w:val="en-US"/>
        </w:rPr>
        <w:br w:type="page"/>
      </w:r>
      <w:r>
        <w:rPr>
          <w:sz w:val="18"/>
        </w:rPr>
        <w:t>TABLE  16</w:t>
      </w:r>
    </w:p>
    <w:p w:rsidR="00000000" w:rsidRDefault="00444957">
      <w:pPr>
        <w:pStyle w:val="Tabletitle"/>
        <w:rPr>
          <w:sz w:val="18"/>
        </w:rPr>
      </w:pPr>
      <w:r>
        <w:rPr>
          <w:sz w:val="18"/>
        </w:rPr>
        <w:t>Scalin</w:t>
      </w:r>
      <w:r>
        <w:rPr>
          <w:sz w:val="18"/>
        </w:rPr>
        <w:t>g factors for the output of the Basic Version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18"/>
        <w:gridCol w:w="1418"/>
        <w:gridCol w:w="1418"/>
      </w:tblGrid>
      <w:tr w:rsidR="00000000">
        <w:tblPrEx>
          <w:tblCellMar>
            <w:top w:w="0" w:type="dxa"/>
            <w:bottom w:w="0" w:type="dxa"/>
          </w:tblCellMar>
        </w:tblPrEx>
        <w:trPr>
          <w:cantSplit/>
          <w:jc w:val="center"/>
        </w:trPr>
        <w:tc>
          <w:tcPr>
            <w:tcW w:w="1418" w:type="dxa"/>
          </w:tcPr>
          <w:p w:rsidR="00000000" w:rsidRDefault="00444957">
            <w:pPr>
              <w:pStyle w:val="Tabletext"/>
              <w:framePr w:hSpace="181" w:wrap="notBeside" w:vAnchor="text" w:hAnchor="text" w:xAlign="center" w:y="1"/>
              <w:spacing w:before="80" w:after="80"/>
              <w:jc w:val="center"/>
              <w:rPr>
                <w:sz w:val="18"/>
              </w:rPr>
            </w:pP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b</w:t>
            </w:r>
            <w:r>
              <w:rPr>
                <w:position w:val="-4"/>
                <w:sz w:val="14"/>
              </w:rPr>
              <w:t>min</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b</w:t>
            </w:r>
            <w:r>
              <w:rPr>
                <w:position w:val="-4"/>
                <w:sz w:val="14"/>
              </w:rPr>
              <w:t>max</w:t>
            </w:r>
          </w:p>
        </w:tc>
      </w:tr>
      <w:tr w:rsidR="00000000">
        <w:tblPrEx>
          <w:tblCellMar>
            <w:top w:w="0" w:type="dxa"/>
            <w:bottom w:w="0" w:type="dxa"/>
          </w:tblCellMar>
        </w:tblPrEx>
        <w:trPr>
          <w:cantSplit/>
          <w:jc w:val="center"/>
        </w:trPr>
        <w:tc>
          <w:tcPr>
            <w:tcW w:w="1418" w:type="dxa"/>
          </w:tcPr>
          <w:p w:rsidR="00000000" w:rsidRDefault="00444957">
            <w:pPr>
              <w:pStyle w:val="Tabletext"/>
              <w:framePr w:hSpace="181" w:wrap="notBeside" w:vAnchor="text" w:hAnchor="text" w:xAlign="center" w:y="1"/>
              <w:spacing w:before="80" w:after="80"/>
              <w:jc w:val="center"/>
              <w:rPr>
                <w:sz w:val="18"/>
              </w:rPr>
            </w:pPr>
            <w:r>
              <w:rPr>
                <w:sz w:val="18"/>
              </w:rPr>
              <w:t>ODG</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–3.98</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0.22</w:t>
            </w:r>
          </w:p>
        </w:tc>
      </w:tr>
    </w:tbl>
    <w:p w:rsidR="00000000" w:rsidRDefault="00444957">
      <w:pPr>
        <w:pStyle w:val="Tablefin"/>
        <w:spacing w:before="0"/>
        <w:rPr>
          <w:lang w:val="fr-FR"/>
        </w:rPr>
      </w:pPr>
      <w:r>
        <w:rPr>
          <w:lang w:val="fr-FR"/>
        </w:rPr>
        <w:t xml:space="preserve"> </w:t>
      </w:r>
    </w:p>
    <w:p w:rsidR="00000000" w:rsidRDefault="00444957">
      <w:pPr>
        <w:pStyle w:val="Heading2"/>
        <w:keepNext w:val="0"/>
        <w:keepLines w:val="0"/>
        <w:rPr>
          <w:lang w:val="en-US"/>
        </w:rPr>
      </w:pPr>
      <w:r>
        <w:rPr>
          <w:lang w:val="en-US"/>
        </w:rPr>
        <w:t>6.3</w:t>
      </w:r>
      <w:r>
        <w:rPr>
          <w:lang w:val="en-US"/>
        </w:rPr>
        <w:tab/>
        <w:t>Advanced Version</w:t>
      </w:r>
      <w:bookmarkEnd w:id="371"/>
      <w:bookmarkEnd w:id="372"/>
      <w:bookmarkEnd w:id="373"/>
      <w:bookmarkEnd w:id="374"/>
    </w:p>
    <w:p w:rsidR="00000000" w:rsidRDefault="00444957">
      <w:pPr>
        <w:rPr>
          <w:lang w:val="en-US"/>
        </w:rPr>
      </w:pPr>
      <w:r>
        <w:rPr>
          <w:lang w:val="en-US"/>
        </w:rPr>
        <w:t xml:space="preserve">The </w:t>
      </w:r>
      <w:r>
        <w:rPr>
          <w:i/>
          <w:lang w:val="en-US"/>
        </w:rPr>
        <w:t>Advanced Version</w:t>
      </w:r>
      <w:r>
        <w:rPr>
          <w:lang w:val="en-US"/>
        </w:rPr>
        <w:t xml:space="preserve"> uses both the filter bank-based ear model and the FFT-based ear model. It uses the MOVs </w:t>
      </w:r>
      <w:r>
        <w:rPr>
          <w:iCs/>
          <w:lang w:val="en-US"/>
        </w:rPr>
        <w:t>RmsModDiff</w:t>
      </w:r>
      <w:r>
        <w:rPr>
          <w:iCs/>
          <w:position w:val="-4"/>
          <w:sz w:val="20"/>
          <w:lang w:val="en-US"/>
        </w:rPr>
        <w:t>A</w:t>
      </w:r>
      <w:r>
        <w:rPr>
          <w:iCs/>
          <w:lang w:val="en-US"/>
        </w:rPr>
        <w:t>, RmsNoiseLoudAsym</w:t>
      </w:r>
      <w:r>
        <w:rPr>
          <w:iCs/>
          <w:position w:val="-4"/>
          <w:sz w:val="20"/>
          <w:lang w:val="en-US"/>
        </w:rPr>
        <w:t>A</w:t>
      </w:r>
      <w:r>
        <w:rPr>
          <w:iCs/>
          <w:lang w:val="en-US"/>
        </w:rPr>
        <w:t>, AvgLinDist</w:t>
      </w:r>
      <w:r>
        <w:rPr>
          <w:iCs/>
          <w:position w:val="-4"/>
          <w:sz w:val="20"/>
          <w:lang w:val="en-US"/>
        </w:rPr>
        <w:t>A</w:t>
      </w:r>
      <w:r>
        <w:rPr>
          <w:iCs/>
          <w:lang w:val="en-US"/>
        </w:rPr>
        <w:t>, Segme</w:t>
      </w:r>
      <w:r>
        <w:rPr>
          <w:iCs/>
          <w:lang w:val="en-US"/>
        </w:rPr>
        <w:t>ntal NMR</w:t>
      </w:r>
      <w:r>
        <w:rPr>
          <w:iCs/>
          <w:position w:val="-4"/>
          <w:sz w:val="20"/>
          <w:lang w:val="en-US"/>
        </w:rPr>
        <w:t>B</w:t>
      </w:r>
      <w:r>
        <w:rPr>
          <w:iCs/>
          <w:lang w:val="en-US"/>
        </w:rPr>
        <w:t xml:space="preserve"> and EHS</w:t>
      </w:r>
      <w:r>
        <w:rPr>
          <w:iCs/>
          <w:position w:val="-4"/>
          <w:sz w:val="20"/>
          <w:lang w:val="en-US"/>
        </w:rPr>
        <w:t>B</w:t>
      </w:r>
      <w:r>
        <w:rPr>
          <w:lang w:val="en-US"/>
        </w:rPr>
        <w:t>. These 5 MOVs are mapped to a single quality index using a neural network as described in § 6.1 with five nodes in the hidden layer. The parameters of the mapping are given in Tables 17 to 21.</w:t>
      </w:r>
    </w:p>
    <w:p w:rsidR="00000000" w:rsidRDefault="00444957">
      <w:pPr>
        <w:pStyle w:val="TableNo"/>
        <w:rPr>
          <w:sz w:val="18"/>
          <w:lang w:val="en-US"/>
        </w:rPr>
      </w:pPr>
      <w:bookmarkStart w:id="375" w:name="Tab_AdvancedMOVs"/>
      <w:r>
        <w:rPr>
          <w:sz w:val="18"/>
          <w:lang w:val="en-US"/>
        </w:rPr>
        <w:t>TABLE</w:t>
      </w:r>
      <w:bookmarkEnd w:id="375"/>
      <w:r>
        <w:rPr>
          <w:sz w:val="18"/>
          <w:lang w:val="en-US"/>
        </w:rPr>
        <w:t xml:space="preserve">  17</w:t>
      </w:r>
    </w:p>
    <w:p w:rsidR="00000000" w:rsidRDefault="00444957">
      <w:pPr>
        <w:pStyle w:val="Tabletitle"/>
        <w:rPr>
          <w:sz w:val="18"/>
          <w:lang w:val="en-US"/>
        </w:rPr>
      </w:pPr>
      <w:r>
        <w:rPr>
          <w:sz w:val="18"/>
          <w:lang w:val="en-US"/>
        </w:rPr>
        <w:t>MOVs used in the Advanced Version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487"/>
        <w:gridCol w:w="4536"/>
      </w:tblGrid>
      <w:tr w:rsidR="00000000">
        <w:tblPrEx>
          <w:tblCellMar>
            <w:top w:w="0" w:type="dxa"/>
            <w:bottom w:w="0" w:type="dxa"/>
          </w:tblCellMar>
        </w:tblPrEx>
        <w:trPr>
          <w:trHeight w:val="247"/>
          <w:tblHeader/>
          <w:jc w:val="center"/>
        </w:trPr>
        <w:tc>
          <w:tcPr>
            <w:tcW w:w="3487" w:type="dxa"/>
          </w:tcPr>
          <w:p w:rsidR="00000000" w:rsidRDefault="00444957">
            <w:pPr>
              <w:pStyle w:val="Tabletext"/>
              <w:framePr w:hSpace="181" w:wrap="notBeside" w:vAnchor="text" w:hAnchor="text" w:xAlign="center" w:y="1"/>
              <w:spacing w:before="80" w:after="80"/>
              <w:jc w:val="center"/>
              <w:rPr>
                <w:sz w:val="18"/>
              </w:rPr>
            </w:pPr>
            <w:r>
              <w:rPr>
                <w:sz w:val="18"/>
              </w:rPr>
              <w:t>MOV</w:t>
            </w:r>
          </w:p>
        </w:tc>
        <w:tc>
          <w:tcPr>
            <w:tcW w:w="4536" w:type="dxa"/>
          </w:tcPr>
          <w:p w:rsidR="00000000" w:rsidRDefault="00444957">
            <w:pPr>
              <w:pStyle w:val="Tabletext"/>
              <w:framePr w:hSpace="181" w:wrap="notBeside" w:vAnchor="text" w:hAnchor="text" w:xAlign="center" w:y="1"/>
              <w:spacing w:before="80" w:after="80"/>
              <w:jc w:val="center"/>
              <w:rPr>
                <w:sz w:val="18"/>
              </w:rPr>
            </w:pPr>
            <w:r>
              <w:rPr>
                <w:sz w:val="18"/>
              </w:rPr>
              <w:t>Purpose</w:t>
            </w:r>
          </w:p>
        </w:tc>
      </w:tr>
      <w:tr w:rsidR="00000000">
        <w:tblPrEx>
          <w:tblCellMar>
            <w:top w:w="0" w:type="dxa"/>
            <w:bottom w:w="0" w:type="dxa"/>
          </w:tblCellMar>
        </w:tblPrEx>
        <w:trPr>
          <w:trHeight w:val="262"/>
          <w:jc w:val="center"/>
        </w:trPr>
        <w:tc>
          <w:tcPr>
            <w:tcW w:w="3487" w:type="dxa"/>
          </w:tcPr>
          <w:p w:rsidR="00000000" w:rsidRDefault="00444957">
            <w:pPr>
              <w:pStyle w:val="Tabletext"/>
              <w:framePr w:hSpace="181" w:wrap="notBeside" w:vAnchor="text" w:hAnchor="text" w:xAlign="center" w:y="1"/>
              <w:spacing w:before="80" w:after="80"/>
              <w:jc w:val="left"/>
              <w:rPr>
                <w:sz w:val="18"/>
              </w:rPr>
            </w:pPr>
            <w:r>
              <w:rPr>
                <w:sz w:val="18"/>
              </w:rPr>
              <w:t>RmsNoiseLoudAsym</w:t>
            </w:r>
            <w:r>
              <w:rPr>
                <w:position w:val="-4"/>
                <w:sz w:val="14"/>
              </w:rPr>
              <w:t>A</w:t>
            </w:r>
          </w:p>
        </w:tc>
        <w:tc>
          <w:tcPr>
            <w:tcW w:w="4536" w:type="dxa"/>
          </w:tcPr>
          <w:p w:rsidR="00000000" w:rsidRDefault="00444957">
            <w:pPr>
              <w:pStyle w:val="Tabletext"/>
              <w:framePr w:hSpace="181" w:wrap="notBeside" w:vAnchor="text" w:hAnchor="text" w:xAlign="center" w:y="1"/>
              <w:spacing w:before="80" w:after="80"/>
              <w:jc w:val="left"/>
              <w:rPr>
                <w:sz w:val="18"/>
              </w:rPr>
            </w:pPr>
            <w:r>
              <w:rPr>
                <w:sz w:val="18"/>
              </w:rPr>
              <w:t>Loudness of the distortion</w:t>
            </w:r>
          </w:p>
        </w:tc>
      </w:tr>
      <w:tr w:rsidR="00000000">
        <w:tblPrEx>
          <w:tblCellMar>
            <w:top w:w="0" w:type="dxa"/>
            <w:bottom w:w="0" w:type="dxa"/>
          </w:tblCellMar>
        </w:tblPrEx>
        <w:trPr>
          <w:trHeight w:val="262"/>
          <w:jc w:val="center"/>
        </w:trPr>
        <w:tc>
          <w:tcPr>
            <w:tcW w:w="3487" w:type="dxa"/>
          </w:tcPr>
          <w:p w:rsidR="00000000" w:rsidRDefault="00444957">
            <w:pPr>
              <w:pStyle w:val="Tabletext"/>
              <w:framePr w:hSpace="181" w:wrap="notBeside" w:vAnchor="text" w:hAnchor="text" w:xAlign="center" w:y="1"/>
              <w:spacing w:before="80" w:after="80"/>
              <w:jc w:val="left"/>
              <w:rPr>
                <w:sz w:val="18"/>
              </w:rPr>
            </w:pPr>
            <w:r>
              <w:rPr>
                <w:sz w:val="18"/>
              </w:rPr>
              <w:t>RmsModDiff</w:t>
            </w:r>
            <w:r>
              <w:rPr>
                <w:position w:val="-4"/>
                <w:sz w:val="14"/>
              </w:rPr>
              <w:t>A</w:t>
            </w:r>
          </w:p>
        </w:tc>
        <w:tc>
          <w:tcPr>
            <w:tcW w:w="4536" w:type="dxa"/>
          </w:tcPr>
          <w:p w:rsidR="00000000" w:rsidRDefault="00444957">
            <w:pPr>
              <w:pStyle w:val="Tabletext"/>
              <w:framePr w:hSpace="181" w:wrap="notBeside" w:vAnchor="text" w:hAnchor="text" w:xAlign="center" w:y="1"/>
              <w:spacing w:before="80" w:after="80"/>
              <w:jc w:val="left"/>
              <w:rPr>
                <w:sz w:val="18"/>
              </w:rPr>
            </w:pPr>
            <w:r>
              <w:rPr>
                <w:sz w:val="18"/>
              </w:rPr>
              <w:t>Changes in modulation (related to roughness)</w:t>
            </w:r>
          </w:p>
        </w:tc>
      </w:tr>
      <w:tr w:rsidR="00000000">
        <w:tblPrEx>
          <w:tblCellMar>
            <w:top w:w="0" w:type="dxa"/>
            <w:bottom w:w="0" w:type="dxa"/>
          </w:tblCellMar>
        </w:tblPrEx>
        <w:trPr>
          <w:trHeight w:val="262"/>
          <w:jc w:val="center"/>
        </w:trPr>
        <w:tc>
          <w:tcPr>
            <w:tcW w:w="3487" w:type="dxa"/>
          </w:tcPr>
          <w:p w:rsidR="00000000" w:rsidRDefault="00444957">
            <w:pPr>
              <w:pStyle w:val="Tabletext"/>
              <w:framePr w:hSpace="181" w:wrap="notBeside" w:vAnchor="text" w:hAnchor="text" w:xAlign="center" w:y="1"/>
              <w:spacing w:before="80" w:after="80"/>
              <w:jc w:val="left"/>
              <w:rPr>
                <w:sz w:val="18"/>
              </w:rPr>
            </w:pPr>
            <w:r>
              <w:rPr>
                <w:sz w:val="18"/>
              </w:rPr>
              <w:t>AvgLinDist</w:t>
            </w:r>
            <w:r>
              <w:rPr>
                <w:position w:val="-4"/>
                <w:sz w:val="14"/>
              </w:rPr>
              <w:t>A</w:t>
            </w:r>
          </w:p>
        </w:tc>
        <w:tc>
          <w:tcPr>
            <w:tcW w:w="4536" w:type="dxa"/>
          </w:tcPr>
          <w:p w:rsidR="00000000" w:rsidRDefault="00444957">
            <w:pPr>
              <w:pStyle w:val="Tabletext"/>
              <w:framePr w:hSpace="181" w:wrap="notBeside" w:vAnchor="text" w:hAnchor="text" w:xAlign="center" w:y="1"/>
              <w:spacing w:before="80" w:after="80"/>
              <w:jc w:val="left"/>
              <w:rPr>
                <w:sz w:val="18"/>
              </w:rPr>
            </w:pPr>
            <w:r>
              <w:rPr>
                <w:sz w:val="18"/>
              </w:rPr>
              <w:t>Linear distortions (frequency response etc.)</w:t>
            </w:r>
          </w:p>
        </w:tc>
      </w:tr>
      <w:tr w:rsidR="00000000">
        <w:tblPrEx>
          <w:tblCellMar>
            <w:top w:w="0" w:type="dxa"/>
            <w:bottom w:w="0" w:type="dxa"/>
          </w:tblCellMar>
        </w:tblPrEx>
        <w:trPr>
          <w:trHeight w:val="262"/>
          <w:jc w:val="center"/>
        </w:trPr>
        <w:tc>
          <w:tcPr>
            <w:tcW w:w="3487" w:type="dxa"/>
          </w:tcPr>
          <w:p w:rsidR="00000000" w:rsidRDefault="00444957">
            <w:pPr>
              <w:pStyle w:val="Tabletext"/>
              <w:framePr w:hSpace="181" w:wrap="notBeside" w:vAnchor="text" w:hAnchor="text" w:xAlign="center" w:y="1"/>
              <w:spacing w:before="80" w:after="80"/>
              <w:jc w:val="left"/>
              <w:rPr>
                <w:sz w:val="18"/>
              </w:rPr>
            </w:pPr>
            <w:r>
              <w:rPr>
                <w:sz w:val="18"/>
              </w:rPr>
              <w:t>Segmental NMR</w:t>
            </w:r>
            <w:r>
              <w:rPr>
                <w:position w:val="-4"/>
                <w:sz w:val="14"/>
              </w:rPr>
              <w:t>B</w:t>
            </w:r>
          </w:p>
        </w:tc>
        <w:tc>
          <w:tcPr>
            <w:tcW w:w="4536" w:type="dxa"/>
          </w:tcPr>
          <w:p w:rsidR="00000000" w:rsidRDefault="00444957">
            <w:pPr>
              <w:pStyle w:val="Tabletext"/>
              <w:framePr w:hSpace="181" w:wrap="notBeside" w:vAnchor="text" w:hAnchor="text" w:xAlign="center" w:y="1"/>
              <w:spacing w:before="80" w:after="80"/>
              <w:jc w:val="left"/>
              <w:rPr>
                <w:sz w:val="18"/>
              </w:rPr>
            </w:pPr>
            <w:r>
              <w:rPr>
                <w:sz w:val="18"/>
              </w:rPr>
              <w:t>Noise-to-mask ratio</w:t>
            </w:r>
          </w:p>
        </w:tc>
      </w:tr>
      <w:tr w:rsidR="00000000">
        <w:tblPrEx>
          <w:tblCellMar>
            <w:top w:w="0" w:type="dxa"/>
            <w:bottom w:w="0" w:type="dxa"/>
          </w:tblCellMar>
        </w:tblPrEx>
        <w:trPr>
          <w:trHeight w:val="247"/>
          <w:jc w:val="center"/>
        </w:trPr>
        <w:tc>
          <w:tcPr>
            <w:tcW w:w="3487" w:type="dxa"/>
          </w:tcPr>
          <w:p w:rsidR="00000000" w:rsidRDefault="00444957">
            <w:pPr>
              <w:pStyle w:val="Tabletext"/>
              <w:framePr w:hSpace="181" w:wrap="notBeside" w:vAnchor="text" w:hAnchor="text" w:xAlign="center" w:y="1"/>
              <w:spacing w:before="80" w:after="80"/>
              <w:jc w:val="left"/>
              <w:rPr>
                <w:sz w:val="18"/>
              </w:rPr>
            </w:pPr>
            <w:r>
              <w:rPr>
                <w:sz w:val="18"/>
              </w:rPr>
              <w:t>EHS</w:t>
            </w:r>
            <w:r>
              <w:rPr>
                <w:position w:val="-4"/>
                <w:sz w:val="14"/>
              </w:rPr>
              <w:t>B</w:t>
            </w:r>
          </w:p>
        </w:tc>
        <w:tc>
          <w:tcPr>
            <w:tcW w:w="4536" w:type="dxa"/>
          </w:tcPr>
          <w:p w:rsidR="00000000" w:rsidRDefault="00444957">
            <w:pPr>
              <w:pStyle w:val="Tabletext"/>
              <w:framePr w:hSpace="181" w:wrap="notBeside" w:vAnchor="text" w:hAnchor="text" w:xAlign="center" w:y="1"/>
              <w:spacing w:before="80" w:after="80"/>
              <w:jc w:val="left"/>
              <w:rPr>
                <w:sz w:val="18"/>
              </w:rPr>
            </w:pPr>
            <w:r>
              <w:rPr>
                <w:sz w:val="18"/>
              </w:rPr>
              <w:t>Harmonic structure of the error</w:t>
            </w:r>
          </w:p>
        </w:tc>
      </w:tr>
    </w:tbl>
    <w:p w:rsidR="00000000" w:rsidRDefault="00444957">
      <w:pPr>
        <w:pStyle w:val="Tablefin"/>
        <w:spacing w:before="0"/>
        <w:rPr>
          <w:lang w:val="en-US"/>
        </w:rPr>
      </w:pPr>
    </w:p>
    <w:p w:rsidR="00000000" w:rsidRDefault="00444957">
      <w:pPr>
        <w:pStyle w:val="TableNo"/>
        <w:rPr>
          <w:sz w:val="18"/>
          <w:lang w:val="en-US"/>
        </w:rPr>
      </w:pPr>
      <w:r>
        <w:rPr>
          <w:sz w:val="18"/>
          <w:lang w:val="en-US"/>
        </w:rPr>
        <w:t xml:space="preserve">TABLE </w:t>
      </w:r>
      <w:r>
        <w:rPr>
          <w:sz w:val="18"/>
          <w:lang w:val="en-US"/>
        </w:rPr>
        <w:t xml:space="preserve"> 18</w:t>
      </w:r>
    </w:p>
    <w:p w:rsidR="00000000" w:rsidRDefault="00444957">
      <w:pPr>
        <w:pStyle w:val="Tabletitle"/>
        <w:rPr>
          <w:sz w:val="18"/>
          <w:lang w:val="en-US"/>
        </w:rPr>
      </w:pPr>
      <w:r>
        <w:rPr>
          <w:sz w:val="18"/>
          <w:lang w:val="en-US"/>
        </w:rPr>
        <w:t>Scaling factors for the input nodes of the Advanced Version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701"/>
        <w:gridCol w:w="2835"/>
        <w:gridCol w:w="1701"/>
        <w:gridCol w:w="1701"/>
      </w:tblGrid>
      <w:tr w:rsidR="00000000">
        <w:tblPrEx>
          <w:tblCellMar>
            <w:top w:w="0" w:type="dxa"/>
            <w:bottom w:w="0" w:type="dxa"/>
          </w:tblCellMar>
        </w:tblPrEx>
        <w:trPr>
          <w:tblHeader/>
          <w:jc w:val="center"/>
        </w:trPr>
        <w:tc>
          <w:tcPr>
            <w:tcW w:w="1701"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index (</w:t>
            </w:r>
            <w:r>
              <w:rPr>
                <w:i/>
                <w:iCs/>
                <w:sz w:val="18"/>
                <w:lang w:val="en-US"/>
              </w:rPr>
              <w:t>i</w:t>
            </w:r>
            <w:r>
              <w:rPr>
                <w:sz w:val="18"/>
                <w:lang w:val="en-US"/>
              </w:rPr>
              <w:t>)</w:t>
            </w:r>
          </w:p>
        </w:tc>
        <w:tc>
          <w:tcPr>
            <w:tcW w:w="2835"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MOV (x[i])</w:t>
            </w:r>
          </w:p>
        </w:tc>
        <w:tc>
          <w:tcPr>
            <w:tcW w:w="1701"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a</w:t>
            </w:r>
            <w:r>
              <w:rPr>
                <w:position w:val="-4"/>
                <w:sz w:val="14"/>
                <w:lang w:val="en-US"/>
              </w:rPr>
              <w:t>min</w:t>
            </w:r>
            <w:r>
              <w:rPr>
                <w:sz w:val="18"/>
                <w:lang w:val="en-US"/>
              </w:rPr>
              <w:t>[i]</w:t>
            </w:r>
          </w:p>
        </w:tc>
        <w:tc>
          <w:tcPr>
            <w:tcW w:w="1701"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a</w:t>
            </w:r>
            <w:r>
              <w:rPr>
                <w:position w:val="-4"/>
                <w:sz w:val="14"/>
                <w:lang w:val="en-US"/>
              </w:rPr>
              <w:t>max</w:t>
            </w:r>
            <w:r>
              <w:rPr>
                <w:sz w:val="18"/>
                <w:lang w:val="en-US"/>
              </w:rPr>
              <w:t>[i]</w:t>
            </w:r>
          </w:p>
        </w:tc>
      </w:tr>
      <w:tr w:rsidR="00000000">
        <w:tblPrEx>
          <w:tblCellMar>
            <w:top w:w="0" w:type="dxa"/>
            <w:bottom w:w="0" w:type="dxa"/>
          </w:tblCellMar>
        </w:tblPrEx>
        <w:trPr>
          <w:jc w:val="center"/>
        </w:trPr>
        <w:tc>
          <w:tcPr>
            <w:tcW w:w="1701"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0</w:t>
            </w:r>
          </w:p>
        </w:tc>
        <w:tc>
          <w:tcPr>
            <w:tcW w:w="2835" w:type="dxa"/>
          </w:tcPr>
          <w:p w:rsidR="00000000" w:rsidRDefault="00444957">
            <w:pPr>
              <w:pStyle w:val="Tabletext"/>
              <w:framePr w:hSpace="181" w:wrap="notBeside" w:vAnchor="text" w:hAnchor="text" w:xAlign="center" w:y="1"/>
              <w:spacing w:before="80" w:after="80"/>
              <w:jc w:val="left"/>
              <w:rPr>
                <w:sz w:val="18"/>
                <w:lang w:val="en-US"/>
              </w:rPr>
            </w:pPr>
            <w:r>
              <w:rPr>
                <w:sz w:val="18"/>
                <w:lang w:val="en-US"/>
              </w:rPr>
              <w:t>RmsModDiff</w:t>
            </w:r>
            <w:r>
              <w:rPr>
                <w:position w:val="-4"/>
                <w:sz w:val="14"/>
              </w:rPr>
              <w:t>A</w:t>
            </w:r>
          </w:p>
        </w:tc>
        <w:tc>
          <w:tcPr>
            <w:tcW w:w="1701"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13.298751</w:t>
            </w:r>
          </w:p>
        </w:tc>
        <w:tc>
          <w:tcPr>
            <w:tcW w:w="1701"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2166.5</w:t>
            </w:r>
          </w:p>
        </w:tc>
      </w:tr>
      <w:tr w:rsidR="00000000">
        <w:tblPrEx>
          <w:tblCellMar>
            <w:top w:w="0" w:type="dxa"/>
            <w:bottom w:w="0" w:type="dxa"/>
          </w:tblCellMar>
        </w:tblPrEx>
        <w:trPr>
          <w:jc w:val="center"/>
        </w:trPr>
        <w:tc>
          <w:tcPr>
            <w:tcW w:w="1701"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1</w:t>
            </w:r>
          </w:p>
        </w:tc>
        <w:tc>
          <w:tcPr>
            <w:tcW w:w="2835" w:type="dxa"/>
          </w:tcPr>
          <w:p w:rsidR="00000000" w:rsidRDefault="00444957">
            <w:pPr>
              <w:pStyle w:val="Tabletext"/>
              <w:framePr w:hSpace="181" w:wrap="notBeside" w:vAnchor="text" w:hAnchor="text" w:xAlign="center" w:y="1"/>
              <w:spacing w:before="80" w:after="80"/>
              <w:jc w:val="left"/>
              <w:rPr>
                <w:sz w:val="18"/>
                <w:lang w:val="en-US"/>
              </w:rPr>
            </w:pPr>
            <w:r>
              <w:rPr>
                <w:sz w:val="18"/>
                <w:lang w:val="en-US"/>
              </w:rPr>
              <w:t>RmsNoiseLoudAsym</w:t>
            </w:r>
            <w:r>
              <w:rPr>
                <w:position w:val="-4"/>
                <w:sz w:val="14"/>
              </w:rPr>
              <w:t>A</w:t>
            </w:r>
          </w:p>
        </w:tc>
        <w:tc>
          <w:tcPr>
            <w:tcW w:w="1701"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0.041073</w:t>
            </w:r>
          </w:p>
        </w:tc>
        <w:tc>
          <w:tcPr>
            <w:tcW w:w="1701"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13.24326</w:t>
            </w:r>
          </w:p>
        </w:tc>
      </w:tr>
      <w:tr w:rsidR="00000000">
        <w:tblPrEx>
          <w:tblCellMar>
            <w:top w:w="0" w:type="dxa"/>
            <w:bottom w:w="0" w:type="dxa"/>
          </w:tblCellMar>
        </w:tblPrEx>
        <w:trPr>
          <w:jc w:val="center"/>
        </w:trPr>
        <w:tc>
          <w:tcPr>
            <w:tcW w:w="1701"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2</w:t>
            </w:r>
          </w:p>
        </w:tc>
        <w:tc>
          <w:tcPr>
            <w:tcW w:w="2835" w:type="dxa"/>
          </w:tcPr>
          <w:p w:rsidR="00000000" w:rsidRDefault="00444957">
            <w:pPr>
              <w:pStyle w:val="Tabletext"/>
              <w:framePr w:hSpace="181" w:wrap="notBeside" w:vAnchor="text" w:hAnchor="text" w:xAlign="center" w:y="1"/>
              <w:spacing w:before="80" w:after="80"/>
              <w:jc w:val="left"/>
              <w:rPr>
                <w:sz w:val="18"/>
                <w:lang w:val="en-US"/>
              </w:rPr>
            </w:pPr>
            <w:r>
              <w:rPr>
                <w:sz w:val="18"/>
                <w:lang w:val="en-US"/>
              </w:rPr>
              <w:t>Segmental NMR</w:t>
            </w:r>
            <w:r>
              <w:rPr>
                <w:position w:val="-4"/>
                <w:sz w:val="14"/>
                <w:lang w:val="en-US"/>
              </w:rPr>
              <w:t>B</w:t>
            </w:r>
          </w:p>
        </w:tc>
        <w:tc>
          <w:tcPr>
            <w:tcW w:w="1701"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–25.018791</w:t>
            </w:r>
          </w:p>
        </w:tc>
        <w:tc>
          <w:tcPr>
            <w:tcW w:w="1701"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13.46708</w:t>
            </w:r>
          </w:p>
        </w:tc>
      </w:tr>
      <w:tr w:rsidR="00000000">
        <w:tblPrEx>
          <w:tblCellMar>
            <w:top w:w="0" w:type="dxa"/>
            <w:bottom w:w="0" w:type="dxa"/>
          </w:tblCellMar>
        </w:tblPrEx>
        <w:trPr>
          <w:jc w:val="center"/>
        </w:trPr>
        <w:tc>
          <w:tcPr>
            <w:tcW w:w="1701"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3</w:t>
            </w:r>
          </w:p>
        </w:tc>
        <w:tc>
          <w:tcPr>
            <w:tcW w:w="2835" w:type="dxa"/>
          </w:tcPr>
          <w:p w:rsidR="00000000" w:rsidRDefault="00444957">
            <w:pPr>
              <w:pStyle w:val="Tabletext"/>
              <w:framePr w:hSpace="181" w:wrap="notBeside" w:vAnchor="text" w:hAnchor="text" w:xAlign="center" w:y="1"/>
              <w:spacing w:before="80" w:after="80"/>
              <w:jc w:val="left"/>
              <w:rPr>
                <w:sz w:val="18"/>
                <w:lang w:val="en-US"/>
              </w:rPr>
            </w:pPr>
            <w:r>
              <w:rPr>
                <w:sz w:val="18"/>
                <w:lang w:val="en-US"/>
              </w:rPr>
              <w:t>EHS</w:t>
            </w:r>
            <w:r>
              <w:rPr>
                <w:position w:val="-4"/>
                <w:sz w:val="14"/>
                <w:lang w:val="en-US"/>
              </w:rPr>
              <w:t>B</w:t>
            </w:r>
          </w:p>
        </w:tc>
        <w:tc>
          <w:tcPr>
            <w:tcW w:w="1701"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0.061560</w:t>
            </w:r>
          </w:p>
        </w:tc>
        <w:tc>
          <w:tcPr>
            <w:tcW w:w="1701"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10.226771</w:t>
            </w:r>
          </w:p>
        </w:tc>
      </w:tr>
      <w:tr w:rsidR="00000000">
        <w:tblPrEx>
          <w:tblCellMar>
            <w:top w:w="0" w:type="dxa"/>
            <w:bottom w:w="0" w:type="dxa"/>
          </w:tblCellMar>
        </w:tblPrEx>
        <w:trPr>
          <w:jc w:val="center"/>
        </w:trPr>
        <w:tc>
          <w:tcPr>
            <w:tcW w:w="1701"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4</w:t>
            </w:r>
          </w:p>
        </w:tc>
        <w:tc>
          <w:tcPr>
            <w:tcW w:w="2835" w:type="dxa"/>
          </w:tcPr>
          <w:p w:rsidR="00000000" w:rsidRDefault="00444957">
            <w:pPr>
              <w:pStyle w:val="Tabletext"/>
              <w:framePr w:hSpace="181" w:wrap="notBeside" w:vAnchor="text" w:hAnchor="text" w:xAlign="center" w:y="1"/>
              <w:spacing w:before="80" w:after="80"/>
              <w:jc w:val="left"/>
              <w:rPr>
                <w:sz w:val="18"/>
                <w:lang w:val="en-US"/>
              </w:rPr>
            </w:pPr>
            <w:r>
              <w:rPr>
                <w:sz w:val="18"/>
                <w:lang w:val="en-US"/>
              </w:rPr>
              <w:t>AvgLinDist</w:t>
            </w:r>
            <w:r>
              <w:rPr>
                <w:position w:val="-4"/>
                <w:sz w:val="14"/>
                <w:lang w:val="en-US"/>
              </w:rPr>
              <w:t>A</w:t>
            </w:r>
          </w:p>
        </w:tc>
        <w:tc>
          <w:tcPr>
            <w:tcW w:w="1701"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0.02</w:t>
            </w:r>
            <w:r>
              <w:rPr>
                <w:sz w:val="18"/>
                <w:lang w:val="en-US"/>
              </w:rPr>
              <w:t>4523</w:t>
            </w:r>
          </w:p>
        </w:tc>
        <w:tc>
          <w:tcPr>
            <w:tcW w:w="1701"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14.224874</w:t>
            </w:r>
          </w:p>
        </w:tc>
      </w:tr>
    </w:tbl>
    <w:p w:rsidR="00000000" w:rsidRDefault="00444957">
      <w:pPr>
        <w:pStyle w:val="Tablefin"/>
        <w:spacing w:before="0"/>
        <w:rPr>
          <w:lang w:val="en-US"/>
        </w:rPr>
      </w:pPr>
    </w:p>
    <w:p w:rsidR="00000000" w:rsidRDefault="00444957">
      <w:pPr>
        <w:pStyle w:val="TableNo"/>
        <w:rPr>
          <w:sz w:val="18"/>
          <w:lang w:val="en-US"/>
        </w:rPr>
      </w:pPr>
      <w:r>
        <w:rPr>
          <w:lang w:val="en-US"/>
        </w:rPr>
        <w:br w:type="page"/>
      </w:r>
      <w:r>
        <w:rPr>
          <w:sz w:val="18"/>
          <w:lang w:val="en-US"/>
        </w:rPr>
        <w:t>TABLE  19</w:t>
      </w:r>
    </w:p>
    <w:p w:rsidR="00000000" w:rsidRDefault="00444957">
      <w:pPr>
        <w:pStyle w:val="Tabletitle"/>
        <w:rPr>
          <w:sz w:val="18"/>
          <w:lang w:val="en-US"/>
        </w:rPr>
      </w:pPr>
      <w:r>
        <w:rPr>
          <w:sz w:val="18"/>
          <w:lang w:val="en-US"/>
        </w:rPr>
        <w:t>Weights for the inputs of the Advanced Version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34"/>
        <w:gridCol w:w="2268"/>
        <w:gridCol w:w="1247"/>
        <w:gridCol w:w="1247"/>
        <w:gridCol w:w="1247"/>
        <w:gridCol w:w="1247"/>
        <w:gridCol w:w="1247"/>
      </w:tblGrid>
      <w:tr w:rsidR="00000000">
        <w:tblPrEx>
          <w:tblCellMar>
            <w:top w:w="0" w:type="dxa"/>
            <w:bottom w:w="0" w:type="dxa"/>
          </w:tblCellMar>
        </w:tblPrEx>
        <w:trPr>
          <w:tblHeader/>
          <w:jc w:val="center"/>
        </w:trPr>
        <w:tc>
          <w:tcPr>
            <w:tcW w:w="1134"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index (</w:t>
            </w:r>
            <w:r>
              <w:rPr>
                <w:i/>
                <w:iCs/>
                <w:sz w:val="18"/>
                <w:lang w:val="en-US"/>
              </w:rPr>
              <w:t>i</w:t>
            </w:r>
            <w:r>
              <w:rPr>
                <w:sz w:val="18"/>
                <w:lang w:val="en-US"/>
              </w:rPr>
              <w:t>)</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MOV (x[i])</w:t>
            </w:r>
          </w:p>
        </w:tc>
        <w:tc>
          <w:tcPr>
            <w:tcW w:w="1247"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node 1</w:t>
            </w:r>
            <w:r>
              <w:rPr>
                <w:sz w:val="18"/>
                <w:lang w:val="en-US"/>
              </w:rPr>
              <w:br/>
              <w:t>(w</w:t>
            </w:r>
            <w:r>
              <w:rPr>
                <w:position w:val="-4"/>
                <w:sz w:val="14"/>
                <w:lang w:val="en-US"/>
              </w:rPr>
              <w:t>x</w:t>
            </w:r>
            <w:r>
              <w:rPr>
                <w:sz w:val="18"/>
                <w:lang w:val="en-US"/>
              </w:rPr>
              <w:t>[i,0])</w:t>
            </w:r>
          </w:p>
        </w:tc>
        <w:tc>
          <w:tcPr>
            <w:tcW w:w="1247"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node 2</w:t>
            </w:r>
            <w:r>
              <w:rPr>
                <w:sz w:val="18"/>
                <w:lang w:val="en-US"/>
              </w:rPr>
              <w:br/>
              <w:t>(w</w:t>
            </w:r>
            <w:r>
              <w:rPr>
                <w:position w:val="-4"/>
                <w:sz w:val="14"/>
                <w:lang w:val="en-US"/>
              </w:rPr>
              <w:t>x</w:t>
            </w:r>
            <w:r>
              <w:rPr>
                <w:sz w:val="18"/>
                <w:lang w:val="en-US"/>
              </w:rPr>
              <w:t>[i,1])</w:t>
            </w:r>
          </w:p>
        </w:tc>
        <w:tc>
          <w:tcPr>
            <w:tcW w:w="1247"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node 3</w:t>
            </w:r>
            <w:r>
              <w:rPr>
                <w:sz w:val="18"/>
                <w:lang w:val="en-US"/>
              </w:rPr>
              <w:br/>
              <w:t>(w</w:t>
            </w:r>
            <w:r>
              <w:rPr>
                <w:position w:val="-4"/>
                <w:sz w:val="14"/>
                <w:lang w:val="en-US"/>
              </w:rPr>
              <w:t>x</w:t>
            </w:r>
            <w:r>
              <w:rPr>
                <w:sz w:val="18"/>
                <w:lang w:val="en-US"/>
              </w:rPr>
              <w:t>[i,2])</w:t>
            </w:r>
          </w:p>
        </w:tc>
        <w:tc>
          <w:tcPr>
            <w:tcW w:w="1247"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node 4</w:t>
            </w:r>
            <w:r>
              <w:rPr>
                <w:sz w:val="18"/>
                <w:lang w:val="en-US"/>
              </w:rPr>
              <w:br/>
              <w:t>(w</w:t>
            </w:r>
            <w:r>
              <w:rPr>
                <w:position w:val="-4"/>
                <w:sz w:val="14"/>
                <w:lang w:val="en-US"/>
              </w:rPr>
              <w:t>x</w:t>
            </w:r>
            <w:r>
              <w:rPr>
                <w:sz w:val="18"/>
                <w:lang w:val="en-US"/>
              </w:rPr>
              <w:t>[i,3])</w:t>
            </w:r>
          </w:p>
        </w:tc>
        <w:tc>
          <w:tcPr>
            <w:tcW w:w="1247"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node 5</w:t>
            </w:r>
            <w:r>
              <w:rPr>
                <w:sz w:val="18"/>
                <w:lang w:val="en-US"/>
              </w:rPr>
              <w:br/>
              <w:t>(w</w:t>
            </w:r>
            <w:r>
              <w:rPr>
                <w:position w:val="-4"/>
                <w:sz w:val="14"/>
                <w:lang w:val="en-US"/>
              </w:rPr>
              <w:t>4</w:t>
            </w:r>
            <w:r>
              <w:rPr>
                <w:sz w:val="18"/>
                <w:lang w:val="en-US"/>
              </w:rPr>
              <w:t>[i,4])</w:t>
            </w:r>
          </w:p>
        </w:tc>
      </w:tr>
      <w:tr w:rsidR="00000000">
        <w:tblPrEx>
          <w:tblCellMar>
            <w:top w:w="0" w:type="dxa"/>
            <w:bottom w:w="0" w:type="dxa"/>
          </w:tblCellMar>
        </w:tblPrEx>
        <w:trPr>
          <w:jc w:val="center"/>
        </w:trPr>
        <w:tc>
          <w:tcPr>
            <w:tcW w:w="1134"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0</w:t>
            </w:r>
          </w:p>
        </w:tc>
        <w:tc>
          <w:tcPr>
            <w:tcW w:w="2268" w:type="dxa"/>
          </w:tcPr>
          <w:p w:rsidR="00000000" w:rsidRDefault="00444957">
            <w:pPr>
              <w:pStyle w:val="Tabletext"/>
              <w:framePr w:hSpace="181" w:wrap="notBeside" w:vAnchor="text" w:hAnchor="text" w:xAlign="center" w:y="1"/>
              <w:spacing w:before="80" w:after="80"/>
              <w:rPr>
                <w:sz w:val="18"/>
                <w:lang w:val="en-US"/>
              </w:rPr>
            </w:pPr>
            <w:r>
              <w:rPr>
                <w:sz w:val="18"/>
                <w:lang w:val="en-US"/>
              </w:rPr>
              <w:t>RmsModDiff</w:t>
            </w:r>
            <w:r>
              <w:rPr>
                <w:position w:val="-4"/>
                <w:sz w:val="14"/>
              </w:rPr>
              <w:t>A</w:t>
            </w:r>
          </w:p>
        </w:tc>
        <w:tc>
          <w:tcPr>
            <w:tcW w:w="1247"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21.211773</w:t>
            </w:r>
          </w:p>
        </w:tc>
        <w:tc>
          <w:tcPr>
            <w:tcW w:w="1247"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–39.913052</w:t>
            </w:r>
          </w:p>
        </w:tc>
        <w:tc>
          <w:tcPr>
            <w:tcW w:w="1247"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–1.382553</w:t>
            </w:r>
          </w:p>
        </w:tc>
        <w:tc>
          <w:tcPr>
            <w:tcW w:w="1247"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–14.545348</w:t>
            </w:r>
          </w:p>
        </w:tc>
        <w:tc>
          <w:tcPr>
            <w:tcW w:w="1247"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–0.320899</w:t>
            </w:r>
          </w:p>
        </w:tc>
      </w:tr>
      <w:tr w:rsidR="00000000">
        <w:tblPrEx>
          <w:tblCellMar>
            <w:top w:w="0" w:type="dxa"/>
            <w:bottom w:w="0" w:type="dxa"/>
          </w:tblCellMar>
        </w:tblPrEx>
        <w:trPr>
          <w:jc w:val="center"/>
        </w:trPr>
        <w:tc>
          <w:tcPr>
            <w:tcW w:w="1134"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1</w:t>
            </w:r>
          </w:p>
        </w:tc>
        <w:tc>
          <w:tcPr>
            <w:tcW w:w="2268" w:type="dxa"/>
          </w:tcPr>
          <w:p w:rsidR="00000000" w:rsidRDefault="00444957">
            <w:pPr>
              <w:pStyle w:val="Tabletext"/>
              <w:framePr w:hSpace="181" w:wrap="notBeside" w:vAnchor="text" w:hAnchor="text" w:xAlign="center" w:y="1"/>
              <w:spacing w:before="80" w:after="80"/>
              <w:rPr>
                <w:sz w:val="18"/>
                <w:lang w:val="en-US"/>
              </w:rPr>
            </w:pPr>
            <w:r>
              <w:rPr>
                <w:sz w:val="18"/>
                <w:lang w:val="en-US"/>
              </w:rPr>
              <w:t>RmsNo</w:t>
            </w:r>
            <w:r>
              <w:rPr>
                <w:sz w:val="18"/>
                <w:lang w:val="en-US"/>
              </w:rPr>
              <w:t>iseLoudAsym</w:t>
            </w:r>
            <w:r>
              <w:rPr>
                <w:position w:val="-4"/>
                <w:sz w:val="14"/>
              </w:rPr>
              <w:t>A</w:t>
            </w:r>
          </w:p>
        </w:tc>
        <w:tc>
          <w:tcPr>
            <w:tcW w:w="1247"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–8.981803</w:t>
            </w:r>
          </w:p>
        </w:tc>
        <w:tc>
          <w:tcPr>
            <w:tcW w:w="1247"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19.956049</w:t>
            </w:r>
          </w:p>
        </w:tc>
        <w:tc>
          <w:tcPr>
            <w:tcW w:w="1247"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0.935389</w:t>
            </w:r>
          </w:p>
        </w:tc>
        <w:tc>
          <w:tcPr>
            <w:tcW w:w="1247"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–1.686586</w:t>
            </w:r>
          </w:p>
        </w:tc>
        <w:tc>
          <w:tcPr>
            <w:tcW w:w="1247"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–3.238586</w:t>
            </w:r>
          </w:p>
        </w:tc>
      </w:tr>
      <w:tr w:rsidR="00000000">
        <w:tblPrEx>
          <w:tblCellMar>
            <w:top w:w="0" w:type="dxa"/>
            <w:bottom w:w="0" w:type="dxa"/>
          </w:tblCellMar>
        </w:tblPrEx>
        <w:trPr>
          <w:jc w:val="center"/>
        </w:trPr>
        <w:tc>
          <w:tcPr>
            <w:tcW w:w="1134"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2</w:t>
            </w:r>
          </w:p>
        </w:tc>
        <w:tc>
          <w:tcPr>
            <w:tcW w:w="2268" w:type="dxa"/>
          </w:tcPr>
          <w:p w:rsidR="00000000" w:rsidRDefault="00444957">
            <w:pPr>
              <w:pStyle w:val="Tabletext"/>
              <w:framePr w:hSpace="181" w:wrap="notBeside" w:vAnchor="text" w:hAnchor="text" w:xAlign="center" w:y="1"/>
              <w:spacing w:before="80" w:after="80"/>
              <w:rPr>
                <w:sz w:val="18"/>
                <w:lang w:val="en-US"/>
              </w:rPr>
            </w:pPr>
            <w:r>
              <w:rPr>
                <w:sz w:val="18"/>
                <w:lang w:val="en-US"/>
              </w:rPr>
              <w:t>Segmental NMR</w:t>
            </w:r>
            <w:r>
              <w:rPr>
                <w:position w:val="-4"/>
                <w:sz w:val="14"/>
              </w:rPr>
              <w:t>B</w:t>
            </w:r>
          </w:p>
        </w:tc>
        <w:tc>
          <w:tcPr>
            <w:tcW w:w="1247" w:type="dxa"/>
          </w:tcPr>
          <w:p w:rsidR="00000000" w:rsidRDefault="00444957">
            <w:pPr>
              <w:pStyle w:val="Tabletext"/>
              <w:framePr w:hSpace="181" w:wrap="notBeside" w:vAnchor="text" w:hAnchor="text" w:xAlign="center" w:y="1"/>
              <w:spacing w:before="80" w:after="80"/>
              <w:jc w:val="center"/>
              <w:rPr>
                <w:sz w:val="18"/>
              </w:rPr>
            </w:pPr>
            <w:r>
              <w:rPr>
                <w:sz w:val="18"/>
              </w:rPr>
              <w:t>1.633830</w:t>
            </w:r>
          </w:p>
        </w:tc>
        <w:tc>
          <w:tcPr>
            <w:tcW w:w="1247" w:type="dxa"/>
          </w:tcPr>
          <w:p w:rsidR="00000000" w:rsidRDefault="00444957">
            <w:pPr>
              <w:pStyle w:val="Tabletext"/>
              <w:framePr w:hSpace="181" w:wrap="notBeside" w:vAnchor="text" w:hAnchor="text" w:xAlign="center" w:y="1"/>
              <w:spacing w:before="80" w:after="80"/>
              <w:jc w:val="center"/>
              <w:rPr>
                <w:sz w:val="18"/>
              </w:rPr>
            </w:pPr>
            <w:r>
              <w:rPr>
                <w:sz w:val="18"/>
              </w:rPr>
              <w:t>–2.877505</w:t>
            </w:r>
          </w:p>
        </w:tc>
        <w:tc>
          <w:tcPr>
            <w:tcW w:w="1247" w:type="dxa"/>
          </w:tcPr>
          <w:p w:rsidR="00000000" w:rsidRDefault="00444957">
            <w:pPr>
              <w:pStyle w:val="Tabletext"/>
              <w:framePr w:hSpace="181" w:wrap="notBeside" w:vAnchor="text" w:hAnchor="text" w:xAlign="center" w:y="1"/>
              <w:spacing w:before="80" w:after="80"/>
              <w:jc w:val="center"/>
              <w:rPr>
                <w:sz w:val="18"/>
              </w:rPr>
            </w:pPr>
            <w:r>
              <w:rPr>
                <w:sz w:val="18"/>
              </w:rPr>
              <w:t>–7.442935</w:t>
            </w:r>
          </w:p>
        </w:tc>
        <w:tc>
          <w:tcPr>
            <w:tcW w:w="1247" w:type="dxa"/>
          </w:tcPr>
          <w:p w:rsidR="00000000" w:rsidRDefault="00444957">
            <w:pPr>
              <w:pStyle w:val="Tabletext"/>
              <w:framePr w:hSpace="181" w:wrap="notBeside" w:vAnchor="text" w:hAnchor="text" w:xAlign="center" w:y="1"/>
              <w:spacing w:before="80" w:after="80"/>
              <w:jc w:val="center"/>
              <w:rPr>
                <w:sz w:val="18"/>
              </w:rPr>
            </w:pPr>
            <w:r>
              <w:rPr>
                <w:sz w:val="18"/>
              </w:rPr>
              <w:t>5.606502</w:t>
            </w:r>
          </w:p>
        </w:tc>
        <w:tc>
          <w:tcPr>
            <w:tcW w:w="1247" w:type="dxa"/>
          </w:tcPr>
          <w:p w:rsidR="00000000" w:rsidRDefault="00444957">
            <w:pPr>
              <w:pStyle w:val="Tabletext"/>
              <w:framePr w:hSpace="181" w:wrap="notBeside" w:vAnchor="text" w:hAnchor="text" w:xAlign="center" w:y="1"/>
              <w:spacing w:before="80" w:after="80"/>
              <w:jc w:val="center"/>
              <w:rPr>
                <w:sz w:val="18"/>
              </w:rPr>
            </w:pPr>
            <w:r>
              <w:rPr>
                <w:sz w:val="18"/>
              </w:rPr>
              <w:t>–1.783120</w:t>
            </w:r>
          </w:p>
        </w:tc>
      </w:tr>
      <w:tr w:rsidR="00000000">
        <w:tblPrEx>
          <w:tblCellMar>
            <w:top w:w="0" w:type="dxa"/>
            <w:bottom w:w="0" w:type="dxa"/>
          </w:tblCellMar>
        </w:tblPrEx>
        <w:trPr>
          <w:jc w:val="center"/>
        </w:trPr>
        <w:tc>
          <w:tcPr>
            <w:tcW w:w="1134" w:type="dxa"/>
          </w:tcPr>
          <w:p w:rsidR="00000000" w:rsidRDefault="00444957">
            <w:pPr>
              <w:pStyle w:val="Tabletext"/>
              <w:framePr w:hSpace="181" w:wrap="notBeside" w:vAnchor="text" w:hAnchor="text" w:xAlign="center" w:y="1"/>
              <w:spacing w:before="80" w:after="80"/>
              <w:jc w:val="center"/>
              <w:rPr>
                <w:sz w:val="18"/>
              </w:rPr>
            </w:pPr>
            <w:r>
              <w:rPr>
                <w:sz w:val="18"/>
              </w:rPr>
              <w:t>3</w:t>
            </w:r>
          </w:p>
        </w:tc>
        <w:tc>
          <w:tcPr>
            <w:tcW w:w="2268" w:type="dxa"/>
          </w:tcPr>
          <w:p w:rsidR="00000000" w:rsidRDefault="00444957">
            <w:pPr>
              <w:pStyle w:val="Tabletext"/>
              <w:framePr w:hSpace="181" w:wrap="notBeside" w:vAnchor="text" w:hAnchor="text" w:xAlign="center" w:y="1"/>
              <w:spacing w:before="80" w:after="80"/>
              <w:rPr>
                <w:sz w:val="18"/>
              </w:rPr>
            </w:pPr>
            <w:r>
              <w:rPr>
                <w:sz w:val="18"/>
              </w:rPr>
              <w:t>EHS</w:t>
            </w:r>
            <w:r>
              <w:rPr>
                <w:position w:val="-4"/>
                <w:sz w:val="14"/>
              </w:rPr>
              <w:t>B</w:t>
            </w:r>
          </w:p>
        </w:tc>
        <w:tc>
          <w:tcPr>
            <w:tcW w:w="1247" w:type="dxa"/>
          </w:tcPr>
          <w:p w:rsidR="00000000" w:rsidRDefault="00444957">
            <w:pPr>
              <w:pStyle w:val="Tabletext"/>
              <w:framePr w:hSpace="181" w:wrap="notBeside" w:vAnchor="text" w:hAnchor="text" w:xAlign="center" w:y="1"/>
              <w:spacing w:before="80" w:after="80"/>
              <w:jc w:val="center"/>
              <w:rPr>
                <w:sz w:val="18"/>
              </w:rPr>
            </w:pPr>
            <w:r>
              <w:rPr>
                <w:sz w:val="18"/>
              </w:rPr>
              <w:t>6.103821</w:t>
            </w:r>
          </w:p>
        </w:tc>
        <w:tc>
          <w:tcPr>
            <w:tcW w:w="1247" w:type="dxa"/>
          </w:tcPr>
          <w:p w:rsidR="00000000" w:rsidRDefault="00444957">
            <w:pPr>
              <w:pStyle w:val="Tabletext"/>
              <w:framePr w:hSpace="181" w:wrap="notBeside" w:vAnchor="text" w:hAnchor="text" w:xAlign="center" w:y="1"/>
              <w:spacing w:before="80" w:after="80"/>
              <w:jc w:val="center"/>
              <w:rPr>
                <w:sz w:val="18"/>
              </w:rPr>
            </w:pPr>
            <w:r>
              <w:rPr>
                <w:sz w:val="18"/>
              </w:rPr>
              <w:t>19.587435</w:t>
            </w:r>
          </w:p>
        </w:tc>
        <w:tc>
          <w:tcPr>
            <w:tcW w:w="1247" w:type="dxa"/>
          </w:tcPr>
          <w:p w:rsidR="00000000" w:rsidRDefault="00444957">
            <w:pPr>
              <w:pStyle w:val="Tabletext"/>
              <w:framePr w:hSpace="181" w:wrap="notBeside" w:vAnchor="text" w:hAnchor="text" w:xAlign="center" w:y="1"/>
              <w:spacing w:before="80" w:after="80"/>
              <w:jc w:val="center"/>
              <w:rPr>
                <w:sz w:val="18"/>
              </w:rPr>
            </w:pPr>
            <w:r>
              <w:rPr>
                <w:sz w:val="18"/>
              </w:rPr>
              <w:t>–0.240284</w:t>
            </w:r>
          </w:p>
        </w:tc>
        <w:tc>
          <w:tcPr>
            <w:tcW w:w="1247" w:type="dxa"/>
          </w:tcPr>
          <w:p w:rsidR="00000000" w:rsidRDefault="00444957">
            <w:pPr>
              <w:pStyle w:val="Tabletext"/>
              <w:framePr w:hSpace="181" w:wrap="notBeside" w:vAnchor="text" w:hAnchor="text" w:xAlign="center" w:y="1"/>
              <w:spacing w:before="80" w:after="80"/>
              <w:jc w:val="center"/>
              <w:rPr>
                <w:sz w:val="18"/>
              </w:rPr>
            </w:pPr>
            <w:r>
              <w:rPr>
                <w:sz w:val="18"/>
              </w:rPr>
              <w:t>1.088213</w:t>
            </w:r>
          </w:p>
        </w:tc>
        <w:tc>
          <w:tcPr>
            <w:tcW w:w="1247" w:type="dxa"/>
          </w:tcPr>
          <w:p w:rsidR="00000000" w:rsidRDefault="00444957">
            <w:pPr>
              <w:pStyle w:val="Tabletext"/>
              <w:framePr w:hSpace="181" w:wrap="notBeside" w:vAnchor="text" w:hAnchor="text" w:xAlign="center" w:y="1"/>
              <w:spacing w:before="80" w:after="80"/>
              <w:jc w:val="center"/>
              <w:rPr>
                <w:sz w:val="18"/>
              </w:rPr>
            </w:pPr>
            <w:r>
              <w:rPr>
                <w:sz w:val="18"/>
              </w:rPr>
              <w:t>–0.511314</w:t>
            </w:r>
          </w:p>
        </w:tc>
      </w:tr>
      <w:tr w:rsidR="00000000">
        <w:tblPrEx>
          <w:tblCellMar>
            <w:top w:w="0" w:type="dxa"/>
            <w:bottom w:w="0" w:type="dxa"/>
          </w:tblCellMar>
        </w:tblPrEx>
        <w:trPr>
          <w:jc w:val="center"/>
        </w:trPr>
        <w:tc>
          <w:tcPr>
            <w:tcW w:w="1134" w:type="dxa"/>
          </w:tcPr>
          <w:p w:rsidR="00000000" w:rsidRDefault="00444957">
            <w:pPr>
              <w:pStyle w:val="Tabletext"/>
              <w:framePr w:hSpace="181" w:wrap="notBeside" w:vAnchor="text" w:hAnchor="text" w:xAlign="center" w:y="1"/>
              <w:spacing w:before="80" w:after="80"/>
              <w:jc w:val="center"/>
              <w:rPr>
                <w:sz w:val="18"/>
              </w:rPr>
            </w:pPr>
            <w:r>
              <w:rPr>
                <w:sz w:val="18"/>
              </w:rPr>
              <w:t>4</w:t>
            </w:r>
          </w:p>
        </w:tc>
        <w:tc>
          <w:tcPr>
            <w:tcW w:w="2268" w:type="dxa"/>
          </w:tcPr>
          <w:p w:rsidR="00000000" w:rsidRDefault="00444957">
            <w:pPr>
              <w:pStyle w:val="Tabletext"/>
              <w:framePr w:hSpace="181" w:wrap="notBeside" w:vAnchor="text" w:hAnchor="text" w:xAlign="center" w:y="1"/>
              <w:spacing w:before="80" w:after="80"/>
              <w:rPr>
                <w:sz w:val="18"/>
              </w:rPr>
            </w:pPr>
            <w:r>
              <w:rPr>
                <w:sz w:val="18"/>
              </w:rPr>
              <w:t>AvgLinDist</w:t>
            </w:r>
            <w:r>
              <w:rPr>
                <w:position w:val="-4"/>
                <w:sz w:val="14"/>
              </w:rPr>
              <w:t>A</w:t>
            </w:r>
          </w:p>
        </w:tc>
        <w:tc>
          <w:tcPr>
            <w:tcW w:w="1247" w:type="dxa"/>
          </w:tcPr>
          <w:p w:rsidR="00000000" w:rsidRDefault="00444957">
            <w:pPr>
              <w:pStyle w:val="Tabletext"/>
              <w:framePr w:hSpace="181" w:wrap="notBeside" w:vAnchor="text" w:hAnchor="text" w:xAlign="center" w:y="1"/>
              <w:spacing w:before="80" w:after="80"/>
              <w:jc w:val="center"/>
              <w:rPr>
                <w:sz w:val="18"/>
              </w:rPr>
            </w:pPr>
            <w:r>
              <w:rPr>
                <w:sz w:val="18"/>
              </w:rPr>
              <w:t>11.556344</w:t>
            </w:r>
          </w:p>
        </w:tc>
        <w:tc>
          <w:tcPr>
            <w:tcW w:w="1247" w:type="dxa"/>
          </w:tcPr>
          <w:p w:rsidR="00000000" w:rsidRDefault="00444957">
            <w:pPr>
              <w:pStyle w:val="Tabletext"/>
              <w:framePr w:hSpace="181" w:wrap="notBeside" w:vAnchor="text" w:hAnchor="text" w:xAlign="center" w:y="1"/>
              <w:spacing w:before="80" w:after="80"/>
              <w:jc w:val="center"/>
              <w:rPr>
                <w:sz w:val="18"/>
              </w:rPr>
            </w:pPr>
            <w:r>
              <w:rPr>
                <w:sz w:val="18"/>
              </w:rPr>
              <w:t>3.892028</w:t>
            </w:r>
          </w:p>
        </w:tc>
        <w:tc>
          <w:tcPr>
            <w:tcW w:w="1247" w:type="dxa"/>
          </w:tcPr>
          <w:p w:rsidR="00000000" w:rsidRDefault="00444957">
            <w:pPr>
              <w:pStyle w:val="Tabletext"/>
              <w:framePr w:hSpace="181" w:wrap="notBeside" w:vAnchor="text" w:hAnchor="text" w:xAlign="center" w:y="1"/>
              <w:spacing w:before="80" w:after="80"/>
              <w:jc w:val="center"/>
              <w:rPr>
                <w:sz w:val="18"/>
              </w:rPr>
            </w:pPr>
            <w:r>
              <w:rPr>
                <w:sz w:val="18"/>
              </w:rPr>
              <w:t>9.720441</w:t>
            </w:r>
          </w:p>
        </w:tc>
        <w:tc>
          <w:tcPr>
            <w:tcW w:w="1247" w:type="dxa"/>
          </w:tcPr>
          <w:p w:rsidR="00000000" w:rsidRDefault="00444957">
            <w:pPr>
              <w:pStyle w:val="Tabletext"/>
              <w:framePr w:hSpace="181" w:wrap="notBeside" w:vAnchor="text" w:hAnchor="text" w:xAlign="center" w:y="1"/>
              <w:spacing w:before="80" w:after="80"/>
              <w:jc w:val="center"/>
              <w:rPr>
                <w:sz w:val="18"/>
              </w:rPr>
            </w:pPr>
            <w:r>
              <w:rPr>
                <w:sz w:val="18"/>
              </w:rPr>
              <w:t>–3.287205</w:t>
            </w:r>
          </w:p>
        </w:tc>
        <w:tc>
          <w:tcPr>
            <w:tcW w:w="1247" w:type="dxa"/>
          </w:tcPr>
          <w:p w:rsidR="00000000" w:rsidRDefault="00444957">
            <w:pPr>
              <w:pStyle w:val="Tabletext"/>
              <w:framePr w:hSpace="181" w:wrap="notBeside" w:vAnchor="text" w:hAnchor="text" w:xAlign="center" w:y="1"/>
              <w:spacing w:before="80" w:after="80"/>
              <w:jc w:val="center"/>
              <w:rPr>
                <w:sz w:val="18"/>
              </w:rPr>
            </w:pPr>
            <w:r>
              <w:rPr>
                <w:sz w:val="18"/>
              </w:rPr>
              <w:t>–11.031250</w:t>
            </w:r>
          </w:p>
        </w:tc>
      </w:tr>
      <w:tr w:rsidR="00000000">
        <w:tblPrEx>
          <w:tblCellMar>
            <w:top w:w="0" w:type="dxa"/>
            <w:bottom w:w="0" w:type="dxa"/>
          </w:tblCellMar>
        </w:tblPrEx>
        <w:trPr>
          <w:jc w:val="center"/>
        </w:trPr>
        <w:tc>
          <w:tcPr>
            <w:tcW w:w="1134" w:type="dxa"/>
          </w:tcPr>
          <w:p w:rsidR="00000000" w:rsidRDefault="00444957">
            <w:pPr>
              <w:pStyle w:val="Tabletext"/>
              <w:framePr w:hSpace="181" w:wrap="notBeside" w:vAnchor="text" w:hAnchor="text" w:xAlign="center" w:y="1"/>
              <w:spacing w:before="80" w:after="80"/>
              <w:jc w:val="center"/>
              <w:rPr>
                <w:sz w:val="18"/>
              </w:rPr>
            </w:pPr>
            <w:r>
              <w:rPr>
                <w:sz w:val="18"/>
              </w:rPr>
              <w:t>5</w:t>
            </w:r>
          </w:p>
        </w:tc>
        <w:tc>
          <w:tcPr>
            <w:tcW w:w="2268" w:type="dxa"/>
          </w:tcPr>
          <w:p w:rsidR="00000000" w:rsidRDefault="00444957">
            <w:pPr>
              <w:pStyle w:val="Tabletext"/>
              <w:framePr w:hSpace="181" w:wrap="notBeside" w:vAnchor="text" w:hAnchor="text" w:xAlign="center" w:y="1"/>
              <w:spacing w:before="80" w:after="80"/>
              <w:rPr>
                <w:sz w:val="18"/>
              </w:rPr>
            </w:pPr>
            <w:r>
              <w:rPr>
                <w:sz w:val="18"/>
              </w:rPr>
              <w:t>bias</w:t>
            </w:r>
          </w:p>
        </w:tc>
        <w:tc>
          <w:tcPr>
            <w:tcW w:w="1247" w:type="dxa"/>
          </w:tcPr>
          <w:p w:rsidR="00000000" w:rsidRDefault="00444957">
            <w:pPr>
              <w:pStyle w:val="Tabletext"/>
              <w:framePr w:hSpace="181" w:wrap="notBeside" w:vAnchor="text" w:hAnchor="text" w:xAlign="center" w:y="1"/>
              <w:spacing w:before="80" w:after="80"/>
              <w:jc w:val="center"/>
              <w:rPr>
                <w:sz w:val="18"/>
              </w:rPr>
            </w:pPr>
            <w:r>
              <w:rPr>
                <w:sz w:val="18"/>
              </w:rPr>
              <w:t>1.330890</w:t>
            </w:r>
          </w:p>
        </w:tc>
        <w:tc>
          <w:tcPr>
            <w:tcW w:w="1247" w:type="dxa"/>
          </w:tcPr>
          <w:p w:rsidR="00000000" w:rsidRDefault="00444957">
            <w:pPr>
              <w:pStyle w:val="Tabletext"/>
              <w:framePr w:hSpace="181" w:wrap="notBeside" w:vAnchor="text" w:hAnchor="text" w:xAlign="center" w:y="1"/>
              <w:spacing w:before="80" w:after="80"/>
              <w:jc w:val="center"/>
              <w:rPr>
                <w:sz w:val="18"/>
              </w:rPr>
            </w:pPr>
            <w:r>
              <w:rPr>
                <w:sz w:val="18"/>
              </w:rPr>
              <w:t>2.686103</w:t>
            </w:r>
          </w:p>
        </w:tc>
        <w:tc>
          <w:tcPr>
            <w:tcW w:w="1247" w:type="dxa"/>
          </w:tcPr>
          <w:p w:rsidR="00000000" w:rsidRDefault="00444957">
            <w:pPr>
              <w:pStyle w:val="Tabletext"/>
              <w:framePr w:hSpace="181" w:wrap="notBeside" w:vAnchor="text" w:hAnchor="text" w:xAlign="center" w:y="1"/>
              <w:spacing w:before="80" w:after="80"/>
              <w:jc w:val="center"/>
              <w:rPr>
                <w:sz w:val="18"/>
              </w:rPr>
            </w:pPr>
            <w:r>
              <w:rPr>
                <w:sz w:val="18"/>
              </w:rPr>
              <w:t>2.096598</w:t>
            </w:r>
          </w:p>
        </w:tc>
        <w:tc>
          <w:tcPr>
            <w:tcW w:w="1247" w:type="dxa"/>
          </w:tcPr>
          <w:p w:rsidR="00000000" w:rsidRDefault="00444957">
            <w:pPr>
              <w:pStyle w:val="Tabletext"/>
              <w:framePr w:hSpace="181" w:wrap="notBeside" w:vAnchor="text" w:hAnchor="text" w:xAlign="center" w:y="1"/>
              <w:spacing w:before="80" w:after="80"/>
              <w:jc w:val="center"/>
              <w:rPr>
                <w:sz w:val="18"/>
              </w:rPr>
            </w:pPr>
            <w:r>
              <w:rPr>
                <w:sz w:val="18"/>
              </w:rPr>
              <w:t>–1.327851</w:t>
            </w:r>
          </w:p>
        </w:tc>
        <w:tc>
          <w:tcPr>
            <w:tcW w:w="1247" w:type="dxa"/>
          </w:tcPr>
          <w:p w:rsidR="00000000" w:rsidRDefault="00444957">
            <w:pPr>
              <w:pStyle w:val="Tabletext"/>
              <w:framePr w:hSpace="181" w:wrap="notBeside" w:vAnchor="text" w:hAnchor="text" w:xAlign="center" w:y="1"/>
              <w:spacing w:before="80" w:after="80"/>
              <w:jc w:val="center"/>
              <w:rPr>
                <w:sz w:val="18"/>
              </w:rPr>
            </w:pPr>
            <w:r>
              <w:rPr>
                <w:sz w:val="18"/>
              </w:rPr>
              <w:t>3.087055</w:t>
            </w:r>
          </w:p>
        </w:tc>
      </w:tr>
    </w:tbl>
    <w:p w:rsidR="00000000" w:rsidRDefault="00444957">
      <w:pPr>
        <w:pStyle w:val="Tablefin"/>
        <w:spacing w:before="0"/>
        <w:rPr>
          <w:sz w:val="8"/>
          <w:lang w:val="fr-FR"/>
        </w:rPr>
      </w:pPr>
    </w:p>
    <w:p w:rsidR="00000000" w:rsidRDefault="00444957">
      <w:pPr>
        <w:pStyle w:val="TableNo"/>
        <w:rPr>
          <w:sz w:val="18"/>
          <w:lang w:val="en-US"/>
        </w:rPr>
      </w:pPr>
      <w:r>
        <w:rPr>
          <w:sz w:val="18"/>
          <w:lang w:val="en-US"/>
        </w:rPr>
        <w:t>TABLE  20</w:t>
      </w:r>
    </w:p>
    <w:p w:rsidR="00000000" w:rsidRDefault="00444957">
      <w:pPr>
        <w:pStyle w:val="Tabletitle"/>
        <w:rPr>
          <w:sz w:val="18"/>
          <w:lang w:val="en-US"/>
        </w:rPr>
      </w:pPr>
      <w:r>
        <w:rPr>
          <w:sz w:val="18"/>
          <w:lang w:val="en-US"/>
        </w:rPr>
        <w:t>Weights for the output node of the Advanced Version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1276"/>
        <w:gridCol w:w="1276"/>
        <w:gridCol w:w="1276"/>
        <w:gridCol w:w="1276"/>
        <w:gridCol w:w="1276"/>
      </w:tblGrid>
      <w:tr w:rsidR="00000000">
        <w:tblPrEx>
          <w:tblCellMar>
            <w:top w:w="0" w:type="dxa"/>
            <w:bottom w:w="0" w:type="dxa"/>
          </w:tblCellMar>
        </w:tblPrEx>
        <w:trPr>
          <w:tblHeader/>
          <w:jc w:val="center"/>
        </w:trPr>
        <w:tc>
          <w:tcPr>
            <w:tcW w:w="1276"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node 1</w:t>
            </w:r>
            <w:r>
              <w:rPr>
                <w:sz w:val="18"/>
                <w:lang w:val="en-US"/>
              </w:rPr>
              <w:br/>
              <w:t>(w</w:t>
            </w:r>
            <w:r>
              <w:rPr>
                <w:position w:val="-4"/>
                <w:sz w:val="14"/>
                <w:lang w:val="en-US"/>
              </w:rPr>
              <w:t>x</w:t>
            </w:r>
            <w:r>
              <w:rPr>
                <w:sz w:val="18"/>
                <w:lang w:val="en-US"/>
              </w:rPr>
              <w:t>[i,0])</w:t>
            </w:r>
          </w:p>
        </w:tc>
        <w:tc>
          <w:tcPr>
            <w:tcW w:w="1276"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node 2</w:t>
            </w:r>
            <w:r>
              <w:rPr>
                <w:sz w:val="18"/>
                <w:lang w:val="en-US"/>
              </w:rPr>
              <w:br/>
              <w:t>(w</w:t>
            </w:r>
            <w:r>
              <w:rPr>
                <w:position w:val="-4"/>
                <w:sz w:val="14"/>
                <w:lang w:val="en-US"/>
              </w:rPr>
              <w:t>x</w:t>
            </w:r>
            <w:r>
              <w:rPr>
                <w:sz w:val="18"/>
                <w:lang w:val="en-US"/>
              </w:rPr>
              <w:t>[i,1])</w:t>
            </w:r>
          </w:p>
        </w:tc>
        <w:tc>
          <w:tcPr>
            <w:tcW w:w="1276"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node 3</w:t>
            </w:r>
            <w:r>
              <w:rPr>
                <w:sz w:val="18"/>
                <w:lang w:val="en-US"/>
              </w:rPr>
              <w:br/>
              <w:t>(w</w:t>
            </w:r>
            <w:r>
              <w:rPr>
                <w:position w:val="-4"/>
                <w:sz w:val="14"/>
                <w:lang w:val="en-US"/>
              </w:rPr>
              <w:t>x</w:t>
            </w:r>
            <w:r>
              <w:rPr>
                <w:sz w:val="18"/>
                <w:lang w:val="en-US"/>
              </w:rPr>
              <w:t>[i,2])</w:t>
            </w:r>
          </w:p>
        </w:tc>
        <w:tc>
          <w:tcPr>
            <w:tcW w:w="1276"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node 4</w:t>
            </w:r>
            <w:r>
              <w:rPr>
                <w:sz w:val="18"/>
                <w:lang w:val="en-US"/>
              </w:rPr>
              <w:br/>
              <w:t>(w</w:t>
            </w:r>
            <w:r>
              <w:rPr>
                <w:position w:val="-4"/>
                <w:sz w:val="14"/>
                <w:lang w:val="en-US"/>
              </w:rPr>
              <w:t>x</w:t>
            </w:r>
            <w:r>
              <w:rPr>
                <w:sz w:val="18"/>
                <w:lang w:val="en-US"/>
              </w:rPr>
              <w:t>[i,3])</w:t>
            </w:r>
          </w:p>
        </w:tc>
        <w:tc>
          <w:tcPr>
            <w:tcW w:w="1276"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node 5</w:t>
            </w:r>
            <w:r>
              <w:rPr>
                <w:sz w:val="18"/>
                <w:lang w:val="en-US"/>
              </w:rPr>
              <w:br/>
              <w:t>(w</w:t>
            </w:r>
            <w:r>
              <w:rPr>
                <w:position w:val="-4"/>
                <w:sz w:val="14"/>
                <w:lang w:val="en-US"/>
              </w:rPr>
              <w:t>4</w:t>
            </w:r>
            <w:r>
              <w:rPr>
                <w:sz w:val="18"/>
                <w:lang w:val="en-US"/>
              </w:rPr>
              <w:t>[i,4])</w:t>
            </w:r>
          </w:p>
        </w:tc>
        <w:tc>
          <w:tcPr>
            <w:tcW w:w="1276" w:type="dxa"/>
          </w:tcPr>
          <w:p w:rsidR="00000000" w:rsidRDefault="00444957">
            <w:pPr>
              <w:pStyle w:val="Tabletext"/>
              <w:framePr w:hSpace="181" w:wrap="notBeside" w:vAnchor="text" w:hAnchor="text" w:xAlign="center" w:y="1"/>
              <w:spacing w:before="80" w:after="80"/>
              <w:jc w:val="center"/>
              <w:rPr>
                <w:sz w:val="18"/>
                <w:lang w:val="en-US"/>
              </w:rPr>
            </w:pPr>
            <w:r>
              <w:rPr>
                <w:bCs/>
                <w:sz w:val="18"/>
                <w:lang w:val="en-US"/>
              </w:rPr>
              <w:t>bias</w:t>
            </w:r>
            <w:r>
              <w:rPr>
                <w:bCs/>
                <w:sz w:val="18"/>
                <w:lang w:val="en-US"/>
              </w:rPr>
              <w:br/>
              <w:t>(w</w:t>
            </w:r>
            <w:r>
              <w:rPr>
                <w:position w:val="-4"/>
                <w:sz w:val="14"/>
                <w:lang w:val="en-US"/>
              </w:rPr>
              <w:t>y</w:t>
            </w:r>
            <w:r>
              <w:rPr>
                <w:bCs/>
                <w:sz w:val="18"/>
                <w:lang w:val="en-US"/>
              </w:rPr>
              <w:t>[5])</w:t>
            </w:r>
          </w:p>
        </w:tc>
      </w:tr>
      <w:tr w:rsidR="00000000">
        <w:tblPrEx>
          <w:tblCellMar>
            <w:top w:w="0" w:type="dxa"/>
            <w:bottom w:w="0" w:type="dxa"/>
          </w:tblCellMar>
        </w:tblPrEx>
        <w:trPr>
          <w:jc w:val="center"/>
        </w:trPr>
        <w:tc>
          <w:tcPr>
            <w:tcW w:w="1276"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–4.696996</w:t>
            </w:r>
          </w:p>
        </w:tc>
        <w:tc>
          <w:tcPr>
            <w:tcW w:w="1276"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–3.289959</w:t>
            </w:r>
          </w:p>
        </w:tc>
        <w:tc>
          <w:tcPr>
            <w:tcW w:w="1276"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7.004782</w:t>
            </w:r>
          </w:p>
        </w:tc>
        <w:tc>
          <w:tcPr>
            <w:tcW w:w="1276"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6.651897</w:t>
            </w:r>
          </w:p>
        </w:tc>
        <w:tc>
          <w:tcPr>
            <w:tcW w:w="1276"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4.009144</w:t>
            </w:r>
          </w:p>
        </w:tc>
        <w:tc>
          <w:tcPr>
            <w:tcW w:w="1276"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–1.360308</w:t>
            </w:r>
          </w:p>
        </w:tc>
      </w:tr>
    </w:tbl>
    <w:p w:rsidR="00000000" w:rsidRDefault="00444957">
      <w:pPr>
        <w:pStyle w:val="Tablefin"/>
        <w:spacing w:before="0"/>
        <w:rPr>
          <w:sz w:val="8"/>
          <w:lang w:val="en-US"/>
        </w:rPr>
      </w:pPr>
    </w:p>
    <w:p w:rsidR="00000000" w:rsidRDefault="00444957">
      <w:pPr>
        <w:pStyle w:val="TableNo"/>
        <w:rPr>
          <w:sz w:val="18"/>
        </w:rPr>
      </w:pPr>
      <w:bookmarkStart w:id="376" w:name="_Toc415385285"/>
      <w:bookmarkStart w:id="377" w:name="_Toc425054168"/>
      <w:bookmarkStart w:id="378" w:name="_Toc415385274"/>
      <w:bookmarkStart w:id="379" w:name="_Toc412006281"/>
      <w:bookmarkStart w:id="380" w:name="_Toc414873028"/>
      <w:r>
        <w:rPr>
          <w:sz w:val="18"/>
        </w:rPr>
        <w:t>TABLE  21</w:t>
      </w:r>
    </w:p>
    <w:p w:rsidR="00000000" w:rsidRDefault="00444957">
      <w:pPr>
        <w:pStyle w:val="Tabletitle"/>
        <w:rPr>
          <w:sz w:val="18"/>
        </w:rPr>
      </w:pPr>
      <w:r>
        <w:rPr>
          <w:sz w:val="18"/>
        </w:rPr>
        <w:t>Scaling factors for the output of the Advanced Version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18"/>
        <w:gridCol w:w="1418"/>
        <w:gridCol w:w="1418"/>
      </w:tblGrid>
      <w:tr w:rsidR="00000000">
        <w:tblPrEx>
          <w:tblCellMar>
            <w:top w:w="0" w:type="dxa"/>
            <w:bottom w:w="0" w:type="dxa"/>
          </w:tblCellMar>
        </w:tblPrEx>
        <w:trPr>
          <w:jc w:val="center"/>
        </w:trPr>
        <w:tc>
          <w:tcPr>
            <w:tcW w:w="1418" w:type="dxa"/>
          </w:tcPr>
          <w:p w:rsidR="00000000" w:rsidRDefault="00444957">
            <w:pPr>
              <w:pStyle w:val="Tabletext"/>
              <w:framePr w:hSpace="181" w:wrap="notBeside" w:vAnchor="text" w:hAnchor="text" w:xAlign="center" w:y="1"/>
              <w:spacing w:before="80" w:after="80"/>
              <w:jc w:val="center"/>
              <w:rPr>
                <w:sz w:val="18"/>
              </w:rPr>
            </w:pP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b</w:t>
            </w:r>
            <w:r>
              <w:rPr>
                <w:position w:val="-4"/>
                <w:sz w:val="14"/>
              </w:rPr>
              <w:t>min</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b</w:t>
            </w:r>
            <w:r>
              <w:rPr>
                <w:position w:val="-4"/>
                <w:sz w:val="14"/>
              </w:rPr>
              <w:t>max</w:t>
            </w:r>
          </w:p>
        </w:tc>
      </w:tr>
      <w:tr w:rsidR="00000000">
        <w:tblPrEx>
          <w:tblCellMar>
            <w:top w:w="0" w:type="dxa"/>
            <w:bottom w:w="0" w:type="dxa"/>
          </w:tblCellMar>
        </w:tblPrEx>
        <w:trPr>
          <w:jc w:val="center"/>
        </w:trPr>
        <w:tc>
          <w:tcPr>
            <w:tcW w:w="1418" w:type="dxa"/>
          </w:tcPr>
          <w:p w:rsidR="00000000" w:rsidRDefault="00444957">
            <w:pPr>
              <w:pStyle w:val="Tabletext"/>
              <w:framePr w:hSpace="181" w:wrap="notBeside" w:vAnchor="text" w:hAnchor="text" w:xAlign="center" w:y="1"/>
              <w:spacing w:before="80" w:after="80"/>
              <w:jc w:val="center"/>
              <w:rPr>
                <w:sz w:val="18"/>
              </w:rPr>
            </w:pPr>
            <w:r>
              <w:rPr>
                <w:sz w:val="18"/>
              </w:rPr>
              <w:t>ODG</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–3.98</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0.22</w:t>
            </w:r>
          </w:p>
        </w:tc>
      </w:tr>
    </w:tbl>
    <w:p w:rsidR="00000000" w:rsidRDefault="00444957">
      <w:pPr>
        <w:pStyle w:val="Tablefin"/>
        <w:spacing w:before="0"/>
        <w:rPr>
          <w:sz w:val="8"/>
          <w:lang w:val="fr-FR"/>
        </w:rPr>
      </w:pPr>
    </w:p>
    <w:p w:rsidR="00000000" w:rsidRDefault="00444957">
      <w:pPr>
        <w:pStyle w:val="Heading1"/>
        <w:keepNext w:val="0"/>
        <w:keepLines w:val="0"/>
        <w:rPr>
          <w:lang w:val="en-US"/>
        </w:rPr>
      </w:pPr>
      <w:r>
        <w:rPr>
          <w:lang w:val="en-US"/>
        </w:rPr>
        <w:t>7</w:t>
      </w:r>
      <w:r>
        <w:rPr>
          <w:lang w:val="en-US"/>
        </w:rPr>
        <w:tab/>
        <w:t>Conformance of implementations</w:t>
      </w:r>
      <w:bookmarkEnd w:id="376"/>
      <w:bookmarkEnd w:id="377"/>
    </w:p>
    <w:p w:rsidR="00000000" w:rsidRDefault="00444957">
      <w:pPr>
        <w:pStyle w:val="Heading2"/>
        <w:keepNext w:val="0"/>
        <w:keepLines w:val="0"/>
        <w:rPr>
          <w:lang w:val="en-US"/>
        </w:rPr>
      </w:pPr>
      <w:bookmarkStart w:id="381" w:name="_Toc411998576"/>
      <w:bookmarkStart w:id="382" w:name="_Toc414873030"/>
      <w:bookmarkStart w:id="383" w:name="_Toc415385286"/>
      <w:bookmarkStart w:id="384" w:name="_Toc425054169"/>
      <w:r>
        <w:rPr>
          <w:lang w:val="en-US"/>
        </w:rPr>
        <w:t>7.1</w:t>
      </w:r>
      <w:r>
        <w:rPr>
          <w:lang w:val="en-US"/>
        </w:rPr>
        <w:tab/>
        <w:t>General</w:t>
      </w:r>
      <w:bookmarkEnd w:id="381"/>
      <w:bookmarkEnd w:id="382"/>
      <w:bookmarkEnd w:id="383"/>
      <w:bookmarkEnd w:id="384"/>
    </w:p>
    <w:p w:rsidR="00000000" w:rsidRDefault="00444957">
      <w:pPr>
        <w:rPr>
          <w:sz w:val="22"/>
          <w:lang w:val="en-US"/>
        </w:rPr>
      </w:pPr>
      <w:r>
        <w:rPr>
          <w:lang w:val="en-US"/>
        </w:rPr>
        <w:t>This section presents a set of test items to verify the proper implementation of the method.</w:t>
      </w:r>
    </w:p>
    <w:p w:rsidR="00000000" w:rsidRDefault="00444957">
      <w:pPr>
        <w:pStyle w:val="Heading2"/>
        <w:keepNext w:val="0"/>
        <w:keepLines w:val="0"/>
        <w:rPr>
          <w:lang w:val="en-US"/>
        </w:rPr>
      </w:pPr>
      <w:bookmarkStart w:id="385" w:name="_Toc411998577"/>
      <w:bookmarkStart w:id="386" w:name="_Toc414873031"/>
      <w:bookmarkStart w:id="387" w:name="_Toc415385287"/>
      <w:bookmarkStart w:id="388" w:name="_Toc425054170"/>
      <w:r>
        <w:rPr>
          <w:lang w:val="en-US"/>
        </w:rPr>
        <w:t>7.2</w:t>
      </w:r>
      <w:r>
        <w:rPr>
          <w:lang w:val="en-US"/>
        </w:rPr>
        <w:tab/>
        <w:t>Selectio</w:t>
      </w:r>
      <w:r>
        <w:rPr>
          <w:lang w:val="en-US"/>
        </w:rPr>
        <w:t>n</w:t>
      </w:r>
      <w:bookmarkEnd w:id="385"/>
      <w:bookmarkEnd w:id="386"/>
      <w:bookmarkEnd w:id="387"/>
      <w:bookmarkEnd w:id="388"/>
    </w:p>
    <w:p w:rsidR="00000000" w:rsidRDefault="00444957">
      <w:pPr>
        <w:rPr>
          <w:lang w:val="en-US"/>
        </w:rPr>
      </w:pPr>
      <w:r>
        <w:rPr>
          <w:lang w:val="en-US"/>
        </w:rPr>
        <w:t>The test items were selected from Database 3 (DB3), which was used for the validation of the models. To simplify testing, a subset of the 84 items of DB3 was selected. This subset consists of 16 items. The major criterion for the selection was that the r</w:t>
      </w:r>
      <w:r>
        <w:rPr>
          <w:lang w:val="en-US"/>
        </w:rPr>
        <w:t xml:space="preserve">esulting MOVs and DI </w:t>
      </w:r>
      <w:r>
        <w:rPr>
          <w:iCs/>
          <w:lang w:val="en-US"/>
        </w:rPr>
        <w:t>(</w:t>
      </w:r>
      <w:r>
        <w:rPr>
          <w:i/>
          <w:lang w:val="en-US"/>
        </w:rPr>
        <w:t>Distortion Index</w:t>
      </w:r>
      <w:r>
        <w:rPr>
          <w:iCs/>
          <w:lang w:val="en-US"/>
        </w:rPr>
        <w:t>)</w:t>
      </w:r>
      <w:r>
        <w:rPr>
          <w:lang w:val="en-US"/>
        </w:rPr>
        <w:t xml:space="preserve"> values cover a broad range.</w:t>
      </w:r>
    </w:p>
    <w:p w:rsidR="00000000" w:rsidRDefault="00444957">
      <w:pPr>
        <w:pStyle w:val="Heading2"/>
        <w:keepNext w:val="0"/>
        <w:keepLines w:val="0"/>
        <w:rPr>
          <w:lang w:val="en-US"/>
        </w:rPr>
      </w:pPr>
      <w:bookmarkStart w:id="389" w:name="_Toc411998578"/>
      <w:bookmarkStart w:id="390" w:name="_Toc414873032"/>
      <w:bookmarkStart w:id="391" w:name="_Toc415385288"/>
      <w:bookmarkStart w:id="392" w:name="_Toc425054171"/>
      <w:r>
        <w:rPr>
          <w:lang w:val="en-US"/>
        </w:rPr>
        <w:t>7.3</w:t>
      </w:r>
      <w:r>
        <w:rPr>
          <w:lang w:val="en-US"/>
        </w:rPr>
        <w:tab/>
        <w:t>Settings for the conformance test</w:t>
      </w:r>
      <w:bookmarkEnd w:id="389"/>
      <w:bookmarkEnd w:id="390"/>
      <w:bookmarkEnd w:id="391"/>
      <w:bookmarkEnd w:id="392"/>
    </w:p>
    <w:p w:rsidR="00000000" w:rsidRDefault="00444957" w:rsidP="00444957">
      <w:pPr>
        <w:rPr>
          <w:lang w:val="en-US"/>
        </w:rPr>
      </w:pPr>
      <w:r>
        <w:rPr>
          <w:lang w:val="en-US"/>
        </w:rPr>
        <w:t xml:space="preserve">The test items are available </w:t>
      </w:r>
      <w:r>
        <w:t xml:space="preserve">for download </w:t>
      </w:r>
      <w:r>
        <w:rPr>
          <w:lang w:val="en-US"/>
        </w:rPr>
        <w:t>as WAV-files (Microsoft RIFF format)</w:t>
      </w:r>
      <w:bookmarkStart w:id="393" w:name="_GoBack"/>
      <w:bookmarkEnd w:id="393"/>
      <w:r>
        <w:rPr>
          <w:lang w:val="en-US"/>
        </w:rPr>
        <w:t>. All items were sampled at 48 kHz, 16-bit PCM. The refere</w:t>
      </w:r>
      <w:r>
        <w:rPr>
          <w:lang w:val="en-US"/>
        </w:rPr>
        <w:t>nce and test signals as provided by the ITU are already time and level adapted to each other, so that no additional gain or delay compensation is required. The measurement algorithm must be adjusted to a listening level of 92 dB SPL.</w:t>
      </w:r>
    </w:p>
    <w:p w:rsidR="00000000" w:rsidRDefault="00444957">
      <w:pPr>
        <w:pStyle w:val="Heading2"/>
        <w:keepNext w:val="0"/>
        <w:keepLines w:val="0"/>
        <w:spacing w:before="200"/>
        <w:rPr>
          <w:lang w:val="en-US"/>
        </w:rPr>
      </w:pPr>
      <w:bookmarkStart w:id="394" w:name="_Toc411998579"/>
      <w:bookmarkStart w:id="395" w:name="_Toc414873033"/>
      <w:bookmarkStart w:id="396" w:name="_Toc415385289"/>
      <w:bookmarkStart w:id="397" w:name="_Toc425054172"/>
      <w:r>
        <w:rPr>
          <w:lang w:val="en-US"/>
        </w:rPr>
        <w:br w:type="page"/>
        <w:t>7.4</w:t>
      </w:r>
      <w:r>
        <w:rPr>
          <w:lang w:val="en-US"/>
        </w:rPr>
        <w:tab/>
        <w:t>Acceptable tolera</w:t>
      </w:r>
      <w:r>
        <w:rPr>
          <w:lang w:val="en-US"/>
        </w:rPr>
        <w:t>nce interval</w:t>
      </w:r>
      <w:bookmarkEnd w:id="394"/>
      <w:bookmarkEnd w:id="395"/>
      <w:bookmarkEnd w:id="396"/>
      <w:bookmarkEnd w:id="397"/>
    </w:p>
    <w:p w:rsidR="00000000" w:rsidRDefault="00444957">
      <w:pPr>
        <w:rPr>
          <w:lang w:val="en-US"/>
        </w:rPr>
      </w:pPr>
      <w:r>
        <w:rPr>
          <w:lang w:val="en-US"/>
        </w:rPr>
        <w:t xml:space="preserve">In order to conform to the Recommendation, the calculated DI values must reproduce the values given in Tables 22 and 23, with a tolerance of less than </w:t>
      </w:r>
      <w:r>
        <w:rPr>
          <w:rFonts w:ascii="Symbol" w:hAnsi="Symbol"/>
        </w:rPr>
        <w:sym w:font="Symbol" w:char="F0B1"/>
      </w:r>
      <w:r>
        <w:rPr>
          <w:rFonts w:ascii="Tms Rmn" w:hAnsi="Tms Rmn" w:hint="eastAsia"/>
          <w:sz w:val="4"/>
          <w:lang w:val="en-US"/>
        </w:rPr>
        <w:t> </w:t>
      </w:r>
      <w:r>
        <w:rPr>
          <w:lang w:val="en-US"/>
        </w:rPr>
        <w:t>0.02 for all test items</w:t>
      </w:r>
      <w:r>
        <w:rPr>
          <w:rStyle w:val="FootnoteReference"/>
          <w:lang w:val="en-US"/>
        </w:rPr>
        <w:footnoteReference w:customMarkFollows="1" w:id="7"/>
        <w:t>6</w:t>
      </w:r>
      <w:r>
        <w:rPr>
          <w:lang w:val="en-US"/>
        </w:rPr>
        <w:t>. If an implementation does not produce results within this tolera</w:t>
      </w:r>
      <w:r>
        <w:rPr>
          <w:lang w:val="en-US"/>
        </w:rPr>
        <w:t>nce it does not conform to this Recommendation.</w:t>
      </w:r>
    </w:p>
    <w:p w:rsidR="00000000" w:rsidRDefault="00444957">
      <w:pPr>
        <w:pStyle w:val="Heading2"/>
        <w:keepNext w:val="0"/>
        <w:keepLines w:val="0"/>
        <w:spacing w:before="200"/>
        <w:rPr>
          <w:lang w:val="en-US"/>
        </w:rPr>
      </w:pPr>
      <w:bookmarkStart w:id="398" w:name="_Toc411998580"/>
      <w:bookmarkStart w:id="399" w:name="_Toc414873034"/>
      <w:bookmarkStart w:id="400" w:name="_Toc415385290"/>
      <w:bookmarkStart w:id="401" w:name="_Toc425054173"/>
      <w:r>
        <w:rPr>
          <w:lang w:val="en-US"/>
        </w:rPr>
        <w:t>7.5</w:t>
      </w:r>
      <w:r>
        <w:rPr>
          <w:lang w:val="en-US"/>
        </w:rPr>
        <w:tab/>
        <w:t>Test items</w:t>
      </w:r>
      <w:bookmarkEnd w:id="398"/>
      <w:bookmarkEnd w:id="399"/>
      <w:bookmarkEnd w:id="400"/>
      <w:bookmarkEnd w:id="401"/>
    </w:p>
    <w:p w:rsidR="00000000" w:rsidRDefault="00444957">
      <w:pPr>
        <w:rPr>
          <w:lang w:val="en-US"/>
        </w:rPr>
      </w:pPr>
      <w:r>
        <w:rPr>
          <w:lang w:val="en-US"/>
        </w:rPr>
        <w:t>The following tables show the names of the reference and test items</w:t>
      </w:r>
      <w:r>
        <w:rPr>
          <w:rStyle w:val="FootnoteReference"/>
          <w:lang w:val="en-US"/>
        </w:rPr>
        <w:footnoteReference w:customMarkFollows="1" w:id="8"/>
        <w:t>7</w:t>
      </w:r>
      <w:r>
        <w:rPr>
          <w:lang w:val="en-US"/>
        </w:rPr>
        <w:t>, and the resulting DI values. Table 22 is related to the Basic Version, and Table 23 contains the values for the Advanced Ve</w:t>
      </w:r>
      <w:r>
        <w:rPr>
          <w:lang w:val="en-US"/>
        </w:rPr>
        <w:t>rsion.</w:t>
      </w:r>
    </w:p>
    <w:p w:rsidR="00000000" w:rsidRDefault="00444957">
      <w:pPr>
        <w:spacing w:before="80"/>
        <w:rPr>
          <w:lang w:val="en-US"/>
        </w:rPr>
      </w:pPr>
    </w:p>
    <w:p w:rsidR="00000000" w:rsidRDefault="00444957">
      <w:pPr>
        <w:pStyle w:val="TableNo"/>
        <w:rPr>
          <w:sz w:val="18"/>
          <w:lang w:val="en-US"/>
        </w:rPr>
      </w:pPr>
      <w:r>
        <w:rPr>
          <w:sz w:val="18"/>
          <w:lang w:val="en-US"/>
        </w:rPr>
        <w:t>TABLE  22</w:t>
      </w:r>
    </w:p>
    <w:p w:rsidR="00000000" w:rsidRDefault="00444957">
      <w:pPr>
        <w:pStyle w:val="Tabletitle"/>
        <w:rPr>
          <w:sz w:val="18"/>
          <w:lang w:val="en-US"/>
        </w:rPr>
      </w:pPr>
      <w:r>
        <w:rPr>
          <w:sz w:val="18"/>
          <w:lang w:val="en-US"/>
        </w:rPr>
        <w:t>Test items and resulting DI values for the basic version</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01"/>
        <w:gridCol w:w="2268"/>
        <w:gridCol w:w="2268"/>
      </w:tblGrid>
      <w:tr w:rsidR="00000000">
        <w:tblPrEx>
          <w:tblCellMar>
            <w:top w:w="0" w:type="dxa"/>
            <w:bottom w:w="0" w:type="dxa"/>
          </w:tblCellMar>
        </w:tblPrEx>
        <w:trPr>
          <w:trHeight w:val="247"/>
          <w:jc w:val="center"/>
        </w:trPr>
        <w:tc>
          <w:tcPr>
            <w:tcW w:w="1701" w:type="dxa"/>
          </w:tcPr>
          <w:p w:rsidR="00000000" w:rsidRDefault="00444957">
            <w:pPr>
              <w:pStyle w:val="Tabletext"/>
              <w:framePr w:hSpace="181" w:wrap="notBeside" w:vAnchor="text" w:hAnchor="text" w:xAlign="center" w:y="1"/>
              <w:spacing w:before="80" w:after="80"/>
              <w:jc w:val="center"/>
              <w:rPr>
                <w:sz w:val="18"/>
              </w:rPr>
            </w:pPr>
            <w:r>
              <w:rPr>
                <w:sz w:val="18"/>
              </w:rPr>
              <w:t>Item</w:t>
            </w:r>
          </w:p>
        </w:tc>
        <w:tc>
          <w:tcPr>
            <w:tcW w:w="2268" w:type="dxa"/>
          </w:tcPr>
          <w:p w:rsidR="00000000" w:rsidRDefault="00444957">
            <w:pPr>
              <w:pStyle w:val="Tabletext"/>
              <w:framePr w:hSpace="181" w:wrap="notBeside" w:vAnchor="text" w:hAnchor="text" w:xAlign="center" w:y="1"/>
              <w:spacing w:before="80" w:after="80"/>
              <w:jc w:val="center"/>
              <w:rPr>
                <w:sz w:val="18"/>
              </w:rPr>
            </w:pPr>
            <w:r>
              <w:rPr>
                <w:sz w:val="18"/>
              </w:rPr>
              <w:t>DI</w:t>
            </w:r>
          </w:p>
        </w:tc>
        <w:tc>
          <w:tcPr>
            <w:tcW w:w="2268" w:type="dxa"/>
          </w:tcPr>
          <w:p w:rsidR="00000000" w:rsidRDefault="00444957">
            <w:pPr>
              <w:pStyle w:val="Tabletext"/>
              <w:framePr w:hSpace="181" w:wrap="notBeside" w:vAnchor="text" w:hAnchor="text" w:xAlign="center" w:y="1"/>
              <w:spacing w:before="80" w:after="80"/>
              <w:jc w:val="center"/>
              <w:rPr>
                <w:sz w:val="18"/>
              </w:rPr>
            </w:pPr>
            <w:r>
              <w:rPr>
                <w:sz w:val="18"/>
              </w:rPr>
              <w:t>ODG</w:t>
            </w:r>
          </w:p>
        </w:tc>
      </w:tr>
      <w:tr w:rsidR="00000000">
        <w:tblPrEx>
          <w:tblCellMar>
            <w:top w:w="0" w:type="dxa"/>
            <w:bottom w:w="0" w:type="dxa"/>
          </w:tblCellMar>
        </w:tblPrEx>
        <w:trPr>
          <w:trHeight w:val="247"/>
          <w:jc w:val="center"/>
        </w:trPr>
        <w:tc>
          <w:tcPr>
            <w:tcW w:w="1701" w:type="dxa"/>
          </w:tcPr>
          <w:p w:rsidR="00000000" w:rsidRDefault="00444957">
            <w:pPr>
              <w:pStyle w:val="Tabletext"/>
              <w:framePr w:hSpace="181" w:wrap="notBeside" w:vAnchor="text" w:hAnchor="text" w:xAlign="center" w:y="1"/>
              <w:spacing w:before="80" w:after="80"/>
              <w:rPr>
                <w:sz w:val="18"/>
              </w:rPr>
            </w:pPr>
            <w:r>
              <w:rPr>
                <w:sz w:val="18"/>
              </w:rPr>
              <w:t>acodsna.wav</w:t>
            </w:r>
          </w:p>
        </w:tc>
        <w:tc>
          <w:tcPr>
            <w:tcW w:w="2268" w:type="dxa"/>
          </w:tcPr>
          <w:p w:rsidR="00000000" w:rsidRDefault="00444957">
            <w:pPr>
              <w:pStyle w:val="Tabletext"/>
              <w:framePr w:hSpace="181" w:wrap="notBeside" w:vAnchor="text" w:hAnchor="text" w:xAlign="center" w:y="1"/>
              <w:spacing w:before="80" w:after="80"/>
              <w:jc w:val="center"/>
              <w:rPr>
                <w:sz w:val="18"/>
              </w:rPr>
            </w:pPr>
            <w:r>
              <w:rPr>
                <w:sz w:val="18"/>
              </w:rPr>
              <w:t>1.304</w:t>
            </w:r>
          </w:p>
        </w:tc>
        <w:tc>
          <w:tcPr>
            <w:tcW w:w="2268" w:type="dxa"/>
          </w:tcPr>
          <w:p w:rsidR="00000000" w:rsidRDefault="00444957">
            <w:pPr>
              <w:pStyle w:val="Tabletext"/>
              <w:framePr w:hSpace="181" w:wrap="notBeside" w:vAnchor="text" w:hAnchor="text" w:xAlign="center" w:y="1"/>
              <w:spacing w:before="80" w:after="80"/>
              <w:jc w:val="center"/>
              <w:rPr>
                <w:sz w:val="18"/>
              </w:rPr>
            </w:pPr>
            <w:r>
              <w:rPr>
                <w:sz w:val="18"/>
              </w:rPr>
              <w:t>–0.676</w:t>
            </w:r>
          </w:p>
        </w:tc>
      </w:tr>
      <w:tr w:rsidR="00000000">
        <w:tblPrEx>
          <w:tblCellMar>
            <w:top w:w="0" w:type="dxa"/>
            <w:bottom w:w="0" w:type="dxa"/>
          </w:tblCellMar>
        </w:tblPrEx>
        <w:trPr>
          <w:trHeight w:val="247"/>
          <w:jc w:val="center"/>
        </w:trPr>
        <w:tc>
          <w:tcPr>
            <w:tcW w:w="1701" w:type="dxa"/>
          </w:tcPr>
          <w:p w:rsidR="00000000" w:rsidRDefault="00444957">
            <w:pPr>
              <w:pStyle w:val="Tabletext"/>
              <w:framePr w:hSpace="181" w:wrap="notBeside" w:vAnchor="text" w:hAnchor="text" w:xAlign="center" w:y="1"/>
              <w:spacing w:before="80" w:after="80"/>
              <w:rPr>
                <w:sz w:val="18"/>
              </w:rPr>
            </w:pPr>
            <w:r>
              <w:rPr>
                <w:sz w:val="18"/>
              </w:rPr>
              <w:t>bcodtri.wav</w:t>
            </w:r>
          </w:p>
        </w:tc>
        <w:tc>
          <w:tcPr>
            <w:tcW w:w="2268" w:type="dxa"/>
          </w:tcPr>
          <w:p w:rsidR="00000000" w:rsidRDefault="00444957">
            <w:pPr>
              <w:pStyle w:val="Tabletext"/>
              <w:framePr w:hSpace="181" w:wrap="notBeside" w:vAnchor="text" w:hAnchor="text" w:xAlign="center" w:y="1"/>
              <w:spacing w:before="80" w:after="80"/>
              <w:jc w:val="center"/>
              <w:rPr>
                <w:sz w:val="18"/>
              </w:rPr>
            </w:pPr>
            <w:r>
              <w:rPr>
                <w:sz w:val="18"/>
              </w:rPr>
              <w:t>1.949</w:t>
            </w:r>
          </w:p>
        </w:tc>
        <w:tc>
          <w:tcPr>
            <w:tcW w:w="2268" w:type="dxa"/>
          </w:tcPr>
          <w:p w:rsidR="00000000" w:rsidRDefault="00444957">
            <w:pPr>
              <w:pStyle w:val="Tabletext"/>
              <w:framePr w:hSpace="181" w:wrap="notBeside" w:vAnchor="text" w:hAnchor="text" w:xAlign="center" w:y="1"/>
              <w:spacing w:before="80" w:after="80"/>
              <w:jc w:val="center"/>
              <w:rPr>
                <w:sz w:val="18"/>
              </w:rPr>
            </w:pPr>
            <w:r>
              <w:rPr>
                <w:sz w:val="18"/>
              </w:rPr>
              <w:t>–0.304</w:t>
            </w:r>
          </w:p>
        </w:tc>
      </w:tr>
      <w:tr w:rsidR="00000000">
        <w:tblPrEx>
          <w:tblCellMar>
            <w:top w:w="0" w:type="dxa"/>
            <w:bottom w:w="0" w:type="dxa"/>
          </w:tblCellMar>
        </w:tblPrEx>
        <w:trPr>
          <w:trHeight w:val="247"/>
          <w:jc w:val="center"/>
        </w:trPr>
        <w:tc>
          <w:tcPr>
            <w:tcW w:w="1701" w:type="dxa"/>
          </w:tcPr>
          <w:p w:rsidR="00000000" w:rsidRDefault="00444957">
            <w:pPr>
              <w:pStyle w:val="Tabletext"/>
              <w:framePr w:hSpace="181" w:wrap="notBeside" w:vAnchor="text" w:hAnchor="text" w:xAlign="center" w:y="1"/>
              <w:spacing w:before="80" w:after="80"/>
              <w:rPr>
                <w:sz w:val="18"/>
              </w:rPr>
            </w:pPr>
            <w:r>
              <w:rPr>
                <w:sz w:val="18"/>
              </w:rPr>
              <w:t>ccodsax.wav</w:t>
            </w:r>
          </w:p>
        </w:tc>
        <w:tc>
          <w:tcPr>
            <w:tcW w:w="2268" w:type="dxa"/>
          </w:tcPr>
          <w:p w:rsidR="00000000" w:rsidRDefault="00444957">
            <w:pPr>
              <w:pStyle w:val="Tabletext"/>
              <w:framePr w:hSpace="181" w:wrap="notBeside" w:vAnchor="text" w:hAnchor="text" w:xAlign="center" w:y="1"/>
              <w:spacing w:before="80" w:after="80"/>
              <w:jc w:val="center"/>
              <w:rPr>
                <w:sz w:val="18"/>
              </w:rPr>
            </w:pPr>
            <w:r>
              <w:rPr>
                <w:sz w:val="18"/>
              </w:rPr>
              <w:t>0.048</w:t>
            </w:r>
          </w:p>
        </w:tc>
        <w:tc>
          <w:tcPr>
            <w:tcW w:w="2268" w:type="dxa"/>
          </w:tcPr>
          <w:p w:rsidR="00000000" w:rsidRDefault="00444957">
            <w:pPr>
              <w:pStyle w:val="Tabletext"/>
              <w:framePr w:hSpace="181" w:wrap="notBeside" w:vAnchor="text" w:hAnchor="text" w:xAlign="center" w:y="1"/>
              <w:spacing w:before="80" w:after="80"/>
              <w:jc w:val="center"/>
              <w:rPr>
                <w:sz w:val="18"/>
              </w:rPr>
            </w:pPr>
            <w:r>
              <w:rPr>
                <w:sz w:val="18"/>
              </w:rPr>
              <w:t>–1.829</w:t>
            </w:r>
          </w:p>
        </w:tc>
      </w:tr>
      <w:tr w:rsidR="00000000">
        <w:tblPrEx>
          <w:tblCellMar>
            <w:top w:w="0" w:type="dxa"/>
            <w:bottom w:w="0" w:type="dxa"/>
          </w:tblCellMar>
        </w:tblPrEx>
        <w:trPr>
          <w:trHeight w:val="247"/>
          <w:jc w:val="center"/>
        </w:trPr>
        <w:tc>
          <w:tcPr>
            <w:tcW w:w="1701" w:type="dxa"/>
          </w:tcPr>
          <w:p w:rsidR="00000000" w:rsidRDefault="00444957">
            <w:pPr>
              <w:pStyle w:val="Tabletext"/>
              <w:framePr w:hSpace="181" w:wrap="notBeside" w:vAnchor="text" w:hAnchor="text" w:xAlign="center" w:y="1"/>
              <w:spacing w:before="80" w:after="80"/>
              <w:rPr>
                <w:sz w:val="18"/>
              </w:rPr>
            </w:pPr>
            <w:r>
              <w:rPr>
                <w:sz w:val="18"/>
              </w:rPr>
              <w:t>ecodsmg.wav</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1.731</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–0.412</w:t>
            </w:r>
          </w:p>
        </w:tc>
      </w:tr>
      <w:tr w:rsidR="00000000">
        <w:tblPrEx>
          <w:tblCellMar>
            <w:top w:w="0" w:type="dxa"/>
            <w:bottom w:w="0" w:type="dxa"/>
          </w:tblCellMar>
        </w:tblPrEx>
        <w:trPr>
          <w:trHeight w:val="247"/>
          <w:jc w:val="center"/>
        </w:trPr>
        <w:tc>
          <w:tcPr>
            <w:tcW w:w="1701" w:type="dxa"/>
          </w:tcPr>
          <w:p w:rsidR="00000000" w:rsidRDefault="00444957">
            <w:pPr>
              <w:pStyle w:val="Tabletext"/>
              <w:framePr w:hSpace="181" w:wrap="notBeside" w:vAnchor="text" w:hAnchor="text" w:xAlign="center" w:y="1"/>
              <w:spacing w:before="80" w:after="80"/>
              <w:rPr>
                <w:sz w:val="18"/>
                <w:lang w:val="en-US"/>
              </w:rPr>
            </w:pPr>
            <w:r>
              <w:rPr>
                <w:sz w:val="18"/>
                <w:lang w:val="en-US"/>
              </w:rPr>
              <w:t>fcodsb1.wav</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0.677</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–1.195</w:t>
            </w:r>
          </w:p>
        </w:tc>
      </w:tr>
      <w:tr w:rsidR="00000000">
        <w:tblPrEx>
          <w:tblCellMar>
            <w:top w:w="0" w:type="dxa"/>
            <w:bottom w:w="0" w:type="dxa"/>
          </w:tblCellMar>
        </w:tblPrEx>
        <w:trPr>
          <w:trHeight w:val="247"/>
          <w:jc w:val="center"/>
        </w:trPr>
        <w:tc>
          <w:tcPr>
            <w:tcW w:w="1701" w:type="dxa"/>
          </w:tcPr>
          <w:p w:rsidR="00000000" w:rsidRDefault="00444957">
            <w:pPr>
              <w:pStyle w:val="Tabletext"/>
              <w:framePr w:hSpace="181" w:wrap="notBeside" w:vAnchor="text" w:hAnchor="text" w:xAlign="center" w:y="1"/>
              <w:spacing w:before="80" w:after="80"/>
              <w:rPr>
                <w:sz w:val="18"/>
                <w:lang w:val="en-US"/>
              </w:rPr>
            </w:pPr>
            <w:r>
              <w:rPr>
                <w:sz w:val="18"/>
                <w:lang w:val="en-US"/>
              </w:rPr>
              <w:t>fcodtr1.wav</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1.419</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–0.598</w:t>
            </w:r>
          </w:p>
        </w:tc>
      </w:tr>
      <w:tr w:rsidR="00000000">
        <w:tblPrEx>
          <w:tblCellMar>
            <w:top w:w="0" w:type="dxa"/>
            <w:bottom w:w="0" w:type="dxa"/>
          </w:tblCellMar>
        </w:tblPrEx>
        <w:trPr>
          <w:trHeight w:val="247"/>
          <w:jc w:val="center"/>
        </w:trPr>
        <w:tc>
          <w:tcPr>
            <w:tcW w:w="1701" w:type="dxa"/>
          </w:tcPr>
          <w:p w:rsidR="00000000" w:rsidRDefault="00444957">
            <w:pPr>
              <w:pStyle w:val="Tabletext"/>
              <w:framePr w:hSpace="181" w:wrap="notBeside" w:vAnchor="text" w:hAnchor="text" w:xAlign="center" w:y="1"/>
              <w:spacing w:before="80" w:after="80"/>
              <w:rPr>
                <w:sz w:val="18"/>
                <w:lang w:val="en-US"/>
              </w:rPr>
            </w:pPr>
            <w:r>
              <w:rPr>
                <w:sz w:val="18"/>
                <w:lang w:val="en-US"/>
              </w:rPr>
              <w:t>fcodtr2.wav</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–0.045</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–1.927</w:t>
            </w:r>
          </w:p>
        </w:tc>
      </w:tr>
      <w:tr w:rsidR="00000000">
        <w:tblPrEx>
          <w:tblCellMar>
            <w:top w:w="0" w:type="dxa"/>
            <w:bottom w:w="0" w:type="dxa"/>
          </w:tblCellMar>
        </w:tblPrEx>
        <w:trPr>
          <w:trHeight w:val="247"/>
          <w:jc w:val="center"/>
        </w:trPr>
        <w:tc>
          <w:tcPr>
            <w:tcW w:w="1701" w:type="dxa"/>
          </w:tcPr>
          <w:p w:rsidR="00000000" w:rsidRDefault="00444957">
            <w:pPr>
              <w:pStyle w:val="Tabletext"/>
              <w:framePr w:hSpace="181" w:wrap="notBeside" w:vAnchor="text" w:hAnchor="text" w:xAlign="center" w:y="1"/>
              <w:spacing w:before="80" w:after="80"/>
              <w:rPr>
                <w:sz w:val="18"/>
                <w:lang w:val="en-US"/>
              </w:rPr>
            </w:pPr>
            <w:r>
              <w:rPr>
                <w:sz w:val="18"/>
                <w:lang w:val="en-US"/>
              </w:rPr>
              <w:t>fcodtr3.wav</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–0.715</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–2.601</w:t>
            </w:r>
          </w:p>
        </w:tc>
      </w:tr>
      <w:tr w:rsidR="00000000">
        <w:tblPrEx>
          <w:tblCellMar>
            <w:top w:w="0" w:type="dxa"/>
            <w:bottom w:w="0" w:type="dxa"/>
          </w:tblCellMar>
        </w:tblPrEx>
        <w:trPr>
          <w:trHeight w:val="247"/>
          <w:jc w:val="center"/>
        </w:trPr>
        <w:tc>
          <w:tcPr>
            <w:tcW w:w="1701" w:type="dxa"/>
          </w:tcPr>
          <w:p w:rsidR="00000000" w:rsidRDefault="00444957">
            <w:pPr>
              <w:pStyle w:val="Tabletext"/>
              <w:framePr w:hSpace="181" w:wrap="notBeside" w:vAnchor="text" w:hAnchor="text" w:xAlign="center" w:y="1"/>
              <w:spacing w:before="80" w:after="80"/>
              <w:rPr>
                <w:sz w:val="18"/>
                <w:lang w:val="en-US"/>
              </w:rPr>
            </w:pPr>
            <w:r>
              <w:rPr>
                <w:sz w:val="18"/>
                <w:lang w:val="en-US"/>
              </w:rPr>
              <w:t>gcodcla.wav</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1.781</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–0.386</w:t>
            </w:r>
          </w:p>
        </w:tc>
      </w:tr>
      <w:tr w:rsidR="00000000">
        <w:tblPrEx>
          <w:tblCellMar>
            <w:top w:w="0" w:type="dxa"/>
            <w:bottom w:w="0" w:type="dxa"/>
          </w:tblCellMar>
        </w:tblPrEx>
        <w:trPr>
          <w:trHeight w:val="247"/>
          <w:jc w:val="center"/>
        </w:trPr>
        <w:tc>
          <w:tcPr>
            <w:tcW w:w="1701" w:type="dxa"/>
          </w:tcPr>
          <w:p w:rsidR="00000000" w:rsidRDefault="00444957">
            <w:pPr>
              <w:pStyle w:val="Tabletext"/>
              <w:framePr w:hSpace="181" w:wrap="notBeside" w:vAnchor="text" w:hAnchor="text" w:xAlign="center" w:y="1"/>
              <w:spacing w:before="80" w:after="80"/>
              <w:rPr>
                <w:sz w:val="18"/>
                <w:lang w:val="en-US"/>
              </w:rPr>
            </w:pPr>
            <w:r>
              <w:rPr>
                <w:sz w:val="18"/>
                <w:lang w:val="en-US"/>
              </w:rPr>
              <w:t>icodsna.wav</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–3.029</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–3.786</w:t>
            </w:r>
          </w:p>
        </w:tc>
      </w:tr>
      <w:tr w:rsidR="00000000">
        <w:tblPrEx>
          <w:tblCellMar>
            <w:top w:w="0" w:type="dxa"/>
            <w:bottom w:w="0" w:type="dxa"/>
          </w:tblCellMar>
        </w:tblPrEx>
        <w:trPr>
          <w:trHeight w:val="247"/>
          <w:jc w:val="center"/>
        </w:trPr>
        <w:tc>
          <w:tcPr>
            <w:tcW w:w="1701" w:type="dxa"/>
          </w:tcPr>
          <w:p w:rsidR="00000000" w:rsidRDefault="00444957">
            <w:pPr>
              <w:pStyle w:val="Tabletext"/>
              <w:framePr w:hSpace="181" w:wrap="notBeside" w:vAnchor="text" w:hAnchor="text" w:xAlign="center" w:y="1"/>
              <w:spacing w:before="80" w:after="80"/>
              <w:rPr>
                <w:sz w:val="18"/>
                <w:lang w:val="en-US"/>
              </w:rPr>
            </w:pPr>
            <w:r>
              <w:rPr>
                <w:sz w:val="18"/>
                <w:lang w:val="en-US"/>
              </w:rPr>
              <w:t>kcodsme.wav</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3.093</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0.038</w:t>
            </w:r>
          </w:p>
        </w:tc>
      </w:tr>
      <w:tr w:rsidR="00000000">
        <w:tblPrEx>
          <w:tblCellMar>
            <w:top w:w="0" w:type="dxa"/>
            <w:bottom w:w="0" w:type="dxa"/>
          </w:tblCellMar>
        </w:tblPrEx>
        <w:trPr>
          <w:trHeight w:val="247"/>
          <w:jc w:val="center"/>
        </w:trPr>
        <w:tc>
          <w:tcPr>
            <w:tcW w:w="1701" w:type="dxa"/>
          </w:tcPr>
          <w:p w:rsidR="00000000" w:rsidRDefault="00444957">
            <w:pPr>
              <w:pStyle w:val="Tabletext"/>
              <w:framePr w:hSpace="181" w:wrap="notBeside" w:vAnchor="text" w:hAnchor="text" w:xAlign="center" w:y="1"/>
              <w:spacing w:before="80" w:after="80"/>
              <w:rPr>
                <w:sz w:val="18"/>
                <w:lang w:val="en-US"/>
              </w:rPr>
            </w:pPr>
            <w:r>
              <w:rPr>
                <w:sz w:val="18"/>
                <w:lang w:val="en-US"/>
              </w:rPr>
              <w:t>lcodhrp.wav</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1.041</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–0.876</w:t>
            </w:r>
          </w:p>
        </w:tc>
      </w:tr>
      <w:tr w:rsidR="00000000">
        <w:tblPrEx>
          <w:tblCellMar>
            <w:top w:w="0" w:type="dxa"/>
            <w:bottom w:w="0" w:type="dxa"/>
          </w:tblCellMar>
        </w:tblPrEx>
        <w:trPr>
          <w:trHeight w:val="247"/>
          <w:jc w:val="center"/>
        </w:trPr>
        <w:tc>
          <w:tcPr>
            <w:tcW w:w="1701" w:type="dxa"/>
          </w:tcPr>
          <w:p w:rsidR="00000000" w:rsidRDefault="00444957">
            <w:pPr>
              <w:pStyle w:val="Tabletext"/>
              <w:framePr w:hSpace="181" w:wrap="notBeside" w:vAnchor="text" w:hAnchor="text" w:xAlign="center" w:y="1"/>
              <w:spacing w:before="80" w:after="80"/>
              <w:rPr>
                <w:sz w:val="18"/>
                <w:lang w:val="en-US"/>
              </w:rPr>
            </w:pPr>
            <w:r>
              <w:rPr>
                <w:sz w:val="18"/>
                <w:lang w:val="en-US"/>
              </w:rPr>
              <w:t>lcodpip.wav</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1.973</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–0.293</w:t>
            </w:r>
          </w:p>
        </w:tc>
      </w:tr>
      <w:tr w:rsidR="00000000">
        <w:tblPrEx>
          <w:tblCellMar>
            <w:top w:w="0" w:type="dxa"/>
            <w:bottom w:w="0" w:type="dxa"/>
          </w:tblCellMar>
        </w:tblPrEx>
        <w:trPr>
          <w:trHeight w:val="247"/>
          <w:jc w:val="center"/>
        </w:trPr>
        <w:tc>
          <w:tcPr>
            <w:tcW w:w="1701" w:type="dxa"/>
          </w:tcPr>
          <w:p w:rsidR="00000000" w:rsidRDefault="00444957">
            <w:pPr>
              <w:pStyle w:val="Tabletext"/>
              <w:framePr w:hSpace="181" w:wrap="notBeside" w:vAnchor="text" w:hAnchor="text" w:xAlign="center" w:y="1"/>
              <w:spacing w:before="80" w:after="80"/>
              <w:rPr>
                <w:sz w:val="18"/>
                <w:lang w:val="en-US"/>
              </w:rPr>
            </w:pPr>
            <w:r>
              <w:rPr>
                <w:sz w:val="18"/>
                <w:lang w:val="en-US"/>
              </w:rPr>
              <w:t>mcodcla.wav</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–0.436</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–2.331</w:t>
            </w:r>
          </w:p>
        </w:tc>
      </w:tr>
      <w:tr w:rsidR="00000000">
        <w:tblPrEx>
          <w:tblCellMar>
            <w:top w:w="0" w:type="dxa"/>
            <w:bottom w:w="0" w:type="dxa"/>
          </w:tblCellMar>
        </w:tblPrEx>
        <w:trPr>
          <w:trHeight w:val="247"/>
          <w:jc w:val="center"/>
        </w:trPr>
        <w:tc>
          <w:tcPr>
            <w:tcW w:w="1701" w:type="dxa"/>
          </w:tcPr>
          <w:p w:rsidR="00000000" w:rsidRDefault="00444957">
            <w:pPr>
              <w:pStyle w:val="Tabletext"/>
              <w:framePr w:hSpace="181" w:wrap="notBeside" w:vAnchor="text" w:hAnchor="text" w:xAlign="center" w:y="1"/>
              <w:spacing w:before="80" w:after="80"/>
              <w:rPr>
                <w:sz w:val="18"/>
                <w:lang w:val="en-US"/>
              </w:rPr>
            </w:pPr>
            <w:r>
              <w:rPr>
                <w:sz w:val="18"/>
                <w:lang w:val="en-US"/>
              </w:rPr>
              <w:t>ncodsfe.wav</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3.135</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0.045</w:t>
            </w:r>
          </w:p>
        </w:tc>
      </w:tr>
      <w:tr w:rsidR="00000000">
        <w:tblPrEx>
          <w:tblCellMar>
            <w:top w:w="0" w:type="dxa"/>
            <w:bottom w:w="0" w:type="dxa"/>
          </w:tblCellMar>
        </w:tblPrEx>
        <w:trPr>
          <w:trHeight w:val="247"/>
          <w:jc w:val="center"/>
        </w:trPr>
        <w:tc>
          <w:tcPr>
            <w:tcW w:w="1701" w:type="dxa"/>
          </w:tcPr>
          <w:p w:rsidR="00000000" w:rsidRDefault="00444957">
            <w:pPr>
              <w:pStyle w:val="Tabletext"/>
              <w:framePr w:hSpace="181" w:wrap="notBeside" w:vAnchor="text" w:hAnchor="text" w:xAlign="center" w:y="1"/>
              <w:spacing w:before="80" w:after="80"/>
              <w:rPr>
                <w:sz w:val="18"/>
                <w:lang w:val="en-US"/>
              </w:rPr>
            </w:pPr>
            <w:r>
              <w:rPr>
                <w:sz w:val="18"/>
                <w:lang w:val="en-US"/>
              </w:rPr>
              <w:t>scodclv.wav</w:t>
            </w:r>
          </w:p>
        </w:tc>
        <w:tc>
          <w:tcPr>
            <w:tcW w:w="2268" w:type="dxa"/>
          </w:tcPr>
          <w:p w:rsidR="00000000" w:rsidRDefault="00444957">
            <w:pPr>
              <w:pStyle w:val="Tabletext"/>
              <w:framePr w:hSpace="181" w:wrap="notBeside" w:vAnchor="text" w:hAnchor="text" w:xAlign="center" w:y="1"/>
              <w:spacing w:before="80" w:after="80"/>
              <w:jc w:val="center"/>
              <w:rPr>
                <w:sz w:val="18"/>
              </w:rPr>
            </w:pPr>
            <w:r>
              <w:rPr>
                <w:sz w:val="18"/>
              </w:rPr>
              <w:t>1.689</w:t>
            </w:r>
          </w:p>
        </w:tc>
        <w:tc>
          <w:tcPr>
            <w:tcW w:w="2268" w:type="dxa"/>
          </w:tcPr>
          <w:p w:rsidR="00000000" w:rsidRDefault="00444957">
            <w:pPr>
              <w:pStyle w:val="Tabletext"/>
              <w:framePr w:hSpace="181" w:wrap="notBeside" w:vAnchor="text" w:hAnchor="text" w:xAlign="center" w:y="1"/>
              <w:spacing w:before="80" w:after="80"/>
              <w:jc w:val="center"/>
              <w:rPr>
                <w:sz w:val="18"/>
              </w:rPr>
            </w:pPr>
            <w:r>
              <w:rPr>
                <w:sz w:val="18"/>
              </w:rPr>
              <w:t>–0.435</w:t>
            </w:r>
          </w:p>
        </w:tc>
      </w:tr>
    </w:tbl>
    <w:p w:rsidR="00000000" w:rsidRDefault="00444957">
      <w:pPr>
        <w:pStyle w:val="Tablefin"/>
        <w:spacing w:before="0"/>
        <w:rPr>
          <w:lang w:val="fr-FR"/>
        </w:rPr>
      </w:pPr>
    </w:p>
    <w:p w:rsidR="00000000" w:rsidRDefault="00444957">
      <w:pPr>
        <w:pStyle w:val="TableNo"/>
        <w:rPr>
          <w:sz w:val="18"/>
          <w:lang w:val="en-US"/>
        </w:rPr>
      </w:pPr>
      <w:r>
        <w:rPr>
          <w:lang w:val="en-US"/>
        </w:rPr>
        <w:br w:type="page"/>
      </w:r>
      <w:r>
        <w:rPr>
          <w:sz w:val="18"/>
          <w:lang w:val="en-US"/>
        </w:rPr>
        <w:t>TABL</w:t>
      </w:r>
      <w:r>
        <w:rPr>
          <w:sz w:val="18"/>
          <w:lang w:val="en-US"/>
        </w:rPr>
        <w:t>E  23</w:t>
      </w:r>
    </w:p>
    <w:p w:rsidR="00000000" w:rsidRDefault="00444957">
      <w:pPr>
        <w:pStyle w:val="Tabletitle"/>
        <w:rPr>
          <w:sz w:val="18"/>
          <w:lang w:val="en-US"/>
        </w:rPr>
      </w:pPr>
      <w:r>
        <w:rPr>
          <w:sz w:val="18"/>
          <w:lang w:val="en-US"/>
        </w:rPr>
        <w:t>Test items and resulting DI values for the advanced version</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01"/>
        <w:gridCol w:w="2268"/>
        <w:gridCol w:w="2268"/>
      </w:tblGrid>
      <w:tr w:rsidR="00000000">
        <w:tblPrEx>
          <w:tblCellMar>
            <w:top w:w="0" w:type="dxa"/>
            <w:bottom w:w="0" w:type="dxa"/>
          </w:tblCellMar>
        </w:tblPrEx>
        <w:trPr>
          <w:trHeight w:val="247"/>
          <w:jc w:val="center"/>
        </w:trPr>
        <w:tc>
          <w:tcPr>
            <w:tcW w:w="1701" w:type="dxa"/>
          </w:tcPr>
          <w:p w:rsidR="00000000" w:rsidRDefault="00444957">
            <w:pPr>
              <w:pStyle w:val="Tabletext"/>
              <w:framePr w:hSpace="181" w:wrap="notBeside" w:vAnchor="text" w:hAnchor="text" w:xAlign="center" w:y="1"/>
              <w:spacing w:before="80" w:after="80"/>
              <w:jc w:val="center"/>
              <w:rPr>
                <w:sz w:val="18"/>
              </w:rPr>
            </w:pPr>
            <w:r>
              <w:rPr>
                <w:sz w:val="18"/>
              </w:rPr>
              <w:t>Item</w:t>
            </w:r>
          </w:p>
        </w:tc>
        <w:tc>
          <w:tcPr>
            <w:tcW w:w="2268" w:type="dxa"/>
          </w:tcPr>
          <w:p w:rsidR="00000000" w:rsidRDefault="00444957">
            <w:pPr>
              <w:pStyle w:val="Tabletext"/>
              <w:framePr w:hSpace="181" w:wrap="notBeside" w:vAnchor="text" w:hAnchor="text" w:xAlign="center" w:y="1"/>
              <w:spacing w:before="80" w:after="80"/>
              <w:jc w:val="center"/>
              <w:rPr>
                <w:sz w:val="18"/>
              </w:rPr>
            </w:pPr>
            <w:r>
              <w:rPr>
                <w:sz w:val="18"/>
              </w:rPr>
              <w:t>DI</w:t>
            </w:r>
          </w:p>
        </w:tc>
        <w:tc>
          <w:tcPr>
            <w:tcW w:w="2268" w:type="dxa"/>
          </w:tcPr>
          <w:p w:rsidR="00000000" w:rsidRDefault="00444957">
            <w:pPr>
              <w:pStyle w:val="Tabletext"/>
              <w:framePr w:hSpace="181" w:wrap="notBeside" w:vAnchor="text" w:hAnchor="text" w:xAlign="center" w:y="1"/>
              <w:spacing w:before="80" w:after="80"/>
              <w:jc w:val="center"/>
              <w:rPr>
                <w:sz w:val="18"/>
              </w:rPr>
            </w:pPr>
            <w:r>
              <w:rPr>
                <w:sz w:val="18"/>
              </w:rPr>
              <w:t>ODG</w:t>
            </w:r>
          </w:p>
        </w:tc>
      </w:tr>
      <w:tr w:rsidR="00000000">
        <w:tblPrEx>
          <w:tblCellMar>
            <w:top w:w="0" w:type="dxa"/>
            <w:bottom w:w="0" w:type="dxa"/>
          </w:tblCellMar>
        </w:tblPrEx>
        <w:trPr>
          <w:trHeight w:val="247"/>
          <w:jc w:val="center"/>
        </w:trPr>
        <w:tc>
          <w:tcPr>
            <w:tcW w:w="1701" w:type="dxa"/>
          </w:tcPr>
          <w:p w:rsidR="00000000" w:rsidRDefault="00444957">
            <w:pPr>
              <w:pStyle w:val="Tabletext"/>
              <w:framePr w:hSpace="181" w:wrap="notBeside" w:vAnchor="text" w:hAnchor="text" w:xAlign="center" w:y="1"/>
              <w:spacing w:before="80" w:after="80"/>
              <w:rPr>
                <w:sz w:val="18"/>
              </w:rPr>
            </w:pPr>
            <w:r>
              <w:rPr>
                <w:sz w:val="18"/>
              </w:rPr>
              <w:t>acodsna.wav</w:t>
            </w:r>
          </w:p>
        </w:tc>
        <w:tc>
          <w:tcPr>
            <w:tcW w:w="2268" w:type="dxa"/>
          </w:tcPr>
          <w:p w:rsidR="00000000" w:rsidRDefault="00444957">
            <w:pPr>
              <w:pStyle w:val="Tabletext"/>
              <w:framePr w:hSpace="181" w:wrap="notBeside" w:vAnchor="text" w:hAnchor="text" w:xAlign="center" w:y="1"/>
              <w:spacing w:before="80" w:after="80"/>
              <w:jc w:val="center"/>
              <w:rPr>
                <w:sz w:val="18"/>
              </w:rPr>
            </w:pPr>
            <w:r>
              <w:rPr>
                <w:sz w:val="18"/>
              </w:rPr>
              <w:t>1.632</w:t>
            </w:r>
          </w:p>
        </w:tc>
        <w:tc>
          <w:tcPr>
            <w:tcW w:w="2268" w:type="dxa"/>
          </w:tcPr>
          <w:p w:rsidR="00000000" w:rsidRDefault="00444957">
            <w:pPr>
              <w:pStyle w:val="Tabletext"/>
              <w:framePr w:hSpace="181" w:wrap="notBeside" w:vAnchor="text" w:hAnchor="text" w:xAlign="center" w:y="1"/>
              <w:spacing w:before="80" w:after="80"/>
              <w:jc w:val="center"/>
              <w:rPr>
                <w:sz w:val="18"/>
              </w:rPr>
            </w:pPr>
            <w:r>
              <w:rPr>
                <w:sz w:val="18"/>
              </w:rPr>
              <w:t>–0.467</w:t>
            </w:r>
          </w:p>
        </w:tc>
      </w:tr>
      <w:tr w:rsidR="00000000">
        <w:tblPrEx>
          <w:tblCellMar>
            <w:top w:w="0" w:type="dxa"/>
            <w:bottom w:w="0" w:type="dxa"/>
          </w:tblCellMar>
        </w:tblPrEx>
        <w:trPr>
          <w:trHeight w:val="247"/>
          <w:jc w:val="center"/>
        </w:trPr>
        <w:tc>
          <w:tcPr>
            <w:tcW w:w="1701" w:type="dxa"/>
          </w:tcPr>
          <w:p w:rsidR="00000000" w:rsidRDefault="00444957">
            <w:pPr>
              <w:pStyle w:val="Tabletext"/>
              <w:framePr w:hSpace="181" w:wrap="notBeside" w:vAnchor="text" w:hAnchor="text" w:xAlign="center" w:y="1"/>
              <w:spacing w:before="80" w:after="80"/>
              <w:rPr>
                <w:sz w:val="18"/>
              </w:rPr>
            </w:pPr>
            <w:r>
              <w:rPr>
                <w:sz w:val="18"/>
              </w:rPr>
              <w:t>bcodtri.wav</w:t>
            </w:r>
          </w:p>
        </w:tc>
        <w:tc>
          <w:tcPr>
            <w:tcW w:w="2268" w:type="dxa"/>
          </w:tcPr>
          <w:p w:rsidR="00000000" w:rsidRDefault="00444957">
            <w:pPr>
              <w:pStyle w:val="Tabletext"/>
              <w:framePr w:hSpace="181" w:wrap="notBeside" w:vAnchor="text" w:hAnchor="text" w:xAlign="center" w:y="1"/>
              <w:spacing w:before="80" w:after="80"/>
              <w:jc w:val="center"/>
              <w:rPr>
                <w:sz w:val="18"/>
              </w:rPr>
            </w:pPr>
            <w:r>
              <w:rPr>
                <w:sz w:val="18"/>
              </w:rPr>
              <w:t>2.000</w:t>
            </w:r>
          </w:p>
        </w:tc>
        <w:tc>
          <w:tcPr>
            <w:tcW w:w="2268" w:type="dxa"/>
          </w:tcPr>
          <w:p w:rsidR="00000000" w:rsidRDefault="00444957">
            <w:pPr>
              <w:pStyle w:val="Tabletext"/>
              <w:framePr w:hSpace="181" w:wrap="notBeside" w:vAnchor="text" w:hAnchor="text" w:xAlign="center" w:y="1"/>
              <w:spacing w:before="80" w:after="80"/>
              <w:jc w:val="center"/>
              <w:rPr>
                <w:sz w:val="18"/>
              </w:rPr>
            </w:pPr>
            <w:r>
              <w:rPr>
                <w:sz w:val="18"/>
              </w:rPr>
              <w:t>–0.281</w:t>
            </w:r>
          </w:p>
        </w:tc>
      </w:tr>
      <w:tr w:rsidR="00000000">
        <w:tblPrEx>
          <w:tblCellMar>
            <w:top w:w="0" w:type="dxa"/>
            <w:bottom w:w="0" w:type="dxa"/>
          </w:tblCellMar>
        </w:tblPrEx>
        <w:trPr>
          <w:trHeight w:val="247"/>
          <w:jc w:val="center"/>
        </w:trPr>
        <w:tc>
          <w:tcPr>
            <w:tcW w:w="1701" w:type="dxa"/>
          </w:tcPr>
          <w:p w:rsidR="00000000" w:rsidRDefault="00444957">
            <w:pPr>
              <w:pStyle w:val="Tabletext"/>
              <w:framePr w:hSpace="181" w:wrap="notBeside" w:vAnchor="text" w:hAnchor="text" w:xAlign="center" w:y="1"/>
              <w:spacing w:before="80" w:after="80"/>
              <w:rPr>
                <w:sz w:val="18"/>
              </w:rPr>
            </w:pPr>
            <w:r>
              <w:rPr>
                <w:sz w:val="18"/>
              </w:rPr>
              <w:t>ccodsax.wav</w:t>
            </w:r>
          </w:p>
        </w:tc>
        <w:tc>
          <w:tcPr>
            <w:tcW w:w="2268" w:type="dxa"/>
          </w:tcPr>
          <w:p w:rsidR="00000000" w:rsidRDefault="00444957">
            <w:pPr>
              <w:pStyle w:val="Tabletext"/>
              <w:framePr w:hSpace="181" w:wrap="notBeside" w:vAnchor="text" w:hAnchor="text" w:xAlign="center" w:y="1"/>
              <w:spacing w:before="80" w:after="80"/>
              <w:jc w:val="center"/>
              <w:rPr>
                <w:sz w:val="18"/>
              </w:rPr>
            </w:pPr>
            <w:r>
              <w:rPr>
                <w:sz w:val="18"/>
              </w:rPr>
              <w:t>0.567</w:t>
            </w:r>
          </w:p>
        </w:tc>
        <w:tc>
          <w:tcPr>
            <w:tcW w:w="2268" w:type="dxa"/>
          </w:tcPr>
          <w:p w:rsidR="00000000" w:rsidRDefault="00444957">
            <w:pPr>
              <w:pStyle w:val="Tabletext"/>
              <w:framePr w:hSpace="181" w:wrap="notBeside" w:vAnchor="text" w:hAnchor="text" w:xAlign="center" w:y="1"/>
              <w:spacing w:before="80" w:after="80"/>
              <w:jc w:val="center"/>
              <w:rPr>
                <w:sz w:val="18"/>
              </w:rPr>
            </w:pPr>
            <w:r>
              <w:rPr>
                <w:sz w:val="18"/>
              </w:rPr>
              <w:t>–1.300</w:t>
            </w:r>
          </w:p>
        </w:tc>
      </w:tr>
      <w:tr w:rsidR="00000000">
        <w:tblPrEx>
          <w:tblCellMar>
            <w:top w:w="0" w:type="dxa"/>
            <w:bottom w:w="0" w:type="dxa"/>
          </w:tblCellMar>
        </w:tblPrEx>
        <w:trPr>
          <w:trHeight w:val="247"/>
          <w:jc w:val="center"/>
        </w:trPr>
        <w:tc>
          <w:tcPr>
            <w:tcW w:w="1701" w:type="dxa"/>
          </w:tcPr>
          <w:p w:rsidR="00000000" w:rsidRDefault="00444957">
            <w:pPr>
              <w:pStyle w:val="Tabletext"/>
              <w:framePr w:hSpace="181" w:wrap="notBeside" w:vAnchor="text" w:hAnchor="text" w:xAlign="center" w:y="1"/>
              <w:spacing w:before="80" w:after="80"/>
              <w:rPr>
                <w:sz w:val="18"/>
              </w:rPr>
            </w:pPr>
            <w:r>
              <w:rPr>
                <w:sz w:val="18"/>
              </w:rPr>
              <w:t>ecodsmg.wav</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1.594</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–0.489</w:t>
            </w:r>
          </w:p>
        </w:tc>
      </w:tr>
      <w:tr w:rsidR="00000000">
        <w:tblPrEx>
          <w:tblCellMar>
            <w:top w:w="0" w:type="dxa"/>
            <w:bottom w:w="0" w:type="dxa"/>
          </w:tblCellMar>
        </w:tblPrEx>
        <w:trPr>
          <w:trHeight w:val="247"/>
          <w:jc w:val="center"/>
        </w:trPr>
        <w:tc>
          <w:tcPr>
            <w:tcW w:w="1701" w:type="dxa"/>
          </w:tcPr>
          <w:p w:rsidR="00000000" w:rsidRDefault="00444957">
            <w:pPr>
              <w:pStyle w:val="Tabletext"/>
              <w:framePr w:hSpace="181" w:wrap="notBeside" w:vAnchor="text" w:hAnchor="text" w:xAlign="center" w:y="1"/>
              <w:spacing w:before="80" w:after="80"/>
              <w:rPr>
                <w:sz w:val="18"/>
                <w:lang w:val="en-US"/>
              </w:rPr>
            </w:pPr>
            <w:r>
              <w:rPr>
                <w:sz w:val="18"/>
                <w:lang w:val="en-US"/>
              </w:rPr>
              <w:t>fcodsb1.wav</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1.039</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–0.877</w:t>
            </w:r>
          </w:p>
        </w:tc>
      </w:tr>
      <w:tr w:rsidR="00000000">
        <w:tblPrEx>
          <w:tblCellMar>
            <w:top w:w="0" w:type="dxa"/>
            <w:bottom w:w="0" w:type="dxa"/>
          </w:tblCellMar>
        </w:tblPrEx>
        <w:trPr>
          <w:trHeight w:val="247"/>
          <w:jc w:val="center"/>
        </w:trPr>
        <w:tc>
          <w:tcPr>
            <w:tcW w:w="1701" w:type="dxa"/>
          </w:tcPr>
          <w:p w:rsidR="00000000" w:rsidRDefault="00444957">
            <w:pPr>
              <w:pStyle w:val="Tabletext"/>
              <w:framePr w:hSpace="181" w:wrap="notBeside" w:vAnchor="text" w:hAnchor="text" w:xAlign="center" w:y="1"/>
              <w:spacing w:before="80" w:after="80"/>
              <w:rPr>
                <w:sz w:val="18"/>
                <w:lang w:val="en-US"/>
              </w:rPr>
            </w:pPr>
            <w:r>
              <w:rPr>
                <w:sz w:val="18"/>
                <w:lang w:val="en-US"/>
              </w:rPr>
              <w:t>fcodtr1.wav</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1.555</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–0.512</w:t>
            </w:r>
          </w:p>
        </w:tc>
      </w:tr>
      <w:tr w:rsidR="00000000">
        <w:tblPrEx>
          <w:tblCellMar>
            <w:top w:w="0" w:type="dxa"/>
            <w:bottom w:w="0" w:type="dxa"/>
          </w:tblCellMar>
        </w:tblPrEx>
        <w:trPr>
          <w:trHeight w:val="247"/>
          <w:jc w:val="center"/>
        </w:trPr>
        <w:tc>
          <w:tcPr>
            <w:tcW w:w="1701" w:type="dxa"/>
          </w:tcPr>
          <w:p w:rsidR="00000000" w:rsidRDefault="00444957">
            <w:pPr>
              <w:pStyle w:val="Tabletext"/>
              <w:framePr w:hSpace="181" w:wrap="notBeside" w:vAnchor="text" w:hAnchor="text" w:xAlign="center" w:y="1"/>
              <w:spacing w:before="80" w:after="80"/>
              <w:rPr>
                <w:sz w:val="18"/>
                <w:lang w:val="en-US"/>
              </w:rPr>
            </w:pPr>
            <w:r>
              <w:rPr>
                <w:sz w:val="18"/>
                <w:lang w:val="en-US"/>
              </w:rPr>
              <w:t>fcodtr2.wav</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0.162</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–1.</w:t>
            </w:r>
            <w:r>
              <w:rPr>
                <w:sz w:val="18"/>
                <w:lang w:val="en-US"/>
              </w:rPr>
              <w:t>711</w:t>
            </w:r>
          </w:p>
        </w:tc>
      </w:tr>
      <w:tr w:rsidR="00000000">
        <w:tblPrEx>
          <w:tblCellMar>
            <w:top w:w="0" w:type="dxa"/>
            <w:bottom w:w="0" w:type="dxa"/>
          </w:tblCellMar>
        </w:tblPrEx>
        <w:trPr>
          <w:trHeight w:val="247"/>
          <w:jc w:val="center"/>
        </w:trPr>
        <w:tc>
          <w:tcPr>
            <w:tcW w:w="1701" w:type="dxa"/>
          </w:tcPr>
          <w:p w:rsidR="00000000" w:rsidRDefault="00444957">
            <w:pPr>
              <w:pStyle w:val="Tabletext"/>
              <w:framePr w:hSpace="181" w:wrap="notBeside" w:vAnchor="text" w:hAnchor="text" w:xAlign="center" w:y="1"/>
              <w:spacing w:before="80" w:after="80"/>
              <w:rPr>
                <w:sz w:val="18"/>
                <w:lang w:val="en-US"/>
              </w:rPr>
            </w:pPr>
            <w:r>
              <w:rPr>
                <w:sz w:val="18"/>
                <w:lang w:val="en-US"/>
              </w:rPr>
              <w:t>fcodtr3.wav</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–0.783</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–2.662</w:t>
            </w:r>
          </w:p>
        </w:tc>
      </w:tr>
      <w:tr w:rsidR="00000000">
        <w:tblPrEx>
          <w:tblCellMar>
            <w:top w:w="0" w:type="dxa"/>
            <w:bottom w:w="0" w:type="dxa"/>
          </w:tblCellMar>
        </w:tblPrEx>
        <w:trPr>
          <w:trHeight w:val="247"/>
          <w:jc w:val="center"/>
        </w:trPr>
        <w:tc>
          <w:tcPr>
            <w:tcW w:w="1701" w:type="dxa"/>
          </w:tcPr>
          <w:p w:rsidR="00000000" w:rsidRDefault="00444957">
            <w:pPr>
              <w:pStyle w:val="Tabletext"/>
              <w:framePr w:hSpace="181" w:wrap="notBeside" w:vAnchor="text" w:hAnchor="text" w:xAlign="center" w:y="1"/>
              <w:spacing w:before="80" w:after="80"/>
              <w:rPr>
                <w:sz w:val="18"/>
                <w:lang w:val="en-US"/>
              </w:rPr>
            </w:pPr>
            <w:r>
              <w:rPr>
                <w:sz w:val="18"/>
                <w:lang w:val="en-US"/>
              </w:rPr>
              <w:t>gcodcla.wav</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1.457</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–0.573</w:t>
            </w:r>
          </w:p>
        </w:tc>
      </w:tr>
      <w:tr w:rsidR="00000000">
        <w:tblPrEx>
          <w:tblCellMar>
            <w:top w:w="0" w:type="dxa"/>
            <w:bottom w:w="0" w:type="dxa"/>
          </w:tblCellMar>
        </w:tblPrEx>
        <w:trPr>
          <w:trHeight w:val="247"/>
          <w:jc w:val="center"/>
        </w:trPr>
        <w:tc>
          <w:tcPr>
            <w:tcW w:w="1701" w:type="dxa"/>
          </w:tcPr>
          <w:p w:rsidR="00000000" w:rsidRDefault="00444957">
            <w:pPr>
              <w:pStyle w:val="Tabletext"/>
              <w:framePr w:hSpace="181" w:wrap="notBeside" w:vAnchor="text" w:hAnchor="text" w:xAlign="center" w:y="1"/>
              <w:spacing w:before="80" w:after="80"/>
              <w:rPr>
                <w:sz w:val="18"/>
                <w:lang w:val="en-US"/>
              </w:rPr>
            </w:pPr>
            <w:r>
              <w:rPr>
                <w:sz w:val="18"/>
                <w:lang w:val="en-US"/>
              </w:rPr>
              <w:t>icodsna.wav</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–2.510</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–3.664</w:t>
            </w:r>
          </w:p>
        </w:tc>
      </w:tr>
      <w:tr w:rsidR="00000000">
        <w:tblPrEx>
          <w:tblCellMar>
            <w:top w:w="0" w:type="dxa"/>
            <w:bottom w:w="0" w:type="dxa"/>
          </w:tblCellMar>
        </w:tblPrEx>
        <w:trPr>
          <w:trHeight w:val="247"/>
          <w:jc w:val="center"/>
        </w:trPr>
        <w:tc>
          <w:tcPr>
            <w:tcW w:w="1701" w:type="dxa"/>
          </w:tcPr>
          <w:p w:rsidR="00000000" w:rsidRDefault="00444957">
            <w:pPr>
              <w:pStyle w:val="Tabletext"/>
              <w:framePr w:hSpace="181" w:wrap="notBeside" w:vAnchor="text" w:hAnchor="text" w:xAlign="center" w:y="1"/>
              <w:spacing w:before="80" w:after="80"/>
              <w:rPr>
                <w:sz w:val="18"/>
                <w:lang w:val="en-US"/>
              </w:rPr>
            </w:pPr>
            <w:r>
              <w:rPr>
                <w:sz w:val="18"/>
                <w:lang w:val="en-US"/>
              </w:rPr>
              <w:t>kcodsme.wav</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2.765</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–0.029</w:t>
            </w:r>
          </w:p>
        </w:tc>
      </w:tr>
      <w:tr w:rsidR="00000000">
        <w:tblPrEx>
          <w:tblCellMar>
            <w:top w:w="0" w:type="dxa"/>
            <w:bottom w:w="0" w:type="dxa"/>
          </w:tblCellMar>
        </w:tblPrEx>
        <w:trPr>
          <w:trHeight w:val="247"/>
          <w:jc w:val="center"/>
        </w:trPr>
        <w:tc>
          <w:tcPr>
            <w:tcW w:w="1701" w:type="dxa"/>
          </w:tcPr>
          <w:p w:rsidR="00000000" w:rsidRDefault="00444957">
            <w:pPr>
              <w:pStyle w:val="Tabletext"/>
              <w:framePr w:hSpace="181" w:wrap="notBeside" w:vAnchor="text" w:hAnchor="text" w:xAlign="center" w:y="1"/>
              <w:spacing w:before="80" w:after="80"/>
              <w:rPr>
                <w:sz w:val="18"/>
                <w:lang w:val="en-US"/>
              </w:rPr>
            </w:pPr>
            <w:r>
              <w:rPr>
                <w:sz w:val="18"/>
                <w:lang w:val="en-US"/>
              </w:rPr>
              <w:t>lcodhrp.wav</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1.538</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–0.523</w:t>
            </w:r>
          </w:p>
        </w:tc>
      </w:tr>
      <w:tr w:rsidR="00000000">
        <w:tblPrEx>
          <w:tblCellMar>
            <w:top w:w="0" w:type="dxa"/>
            <w:bottom w:w="0" w:type="dxa"/>
          </w:tblCellMar>
        </w:tblPrEx>
        <w:trPr>
          <w:trHeight w:val="247"/>
          <w:jc w:val="center"/>
        </w:trPr>
        <w:tc>
          <w:tcPr>
            <w:tcW w:w="1701" w:type="dxa"/>
          </w:tcPr>
          <w:p w:rsidR="00000000" w:rsidRDefault="00444957">
            <w:pPr>
              <w:pStyle w:val="Tabletext"/>
              <w:framePr w:hSpace="181" w:wrap="notBeside" w:vAnchor="text" w:hAnchor="text" w:xAlign="center" w:y="1"/>
              <w:spacing w:before="80" w:after="80"/>
              <w:rPr>
                <w:sz w:val="18"/>
                <w:lang w:val="en-US"/>
              </w:rPr>
            </w:pPr>
            <w:r>
              <w:rPr>
                <w:sz w:val="18"/>
                <w:lang w:val="en-US"/>
              </w:rPr>
              <w:t>lcodpip.wav</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2.149</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–0.219</w:t>
            </w:r>
          </w:p>
        </w:tc>
      </w:tr>
      <w:tr w:rsidR="00000000">
        <w:tblPrEx>
          <w:tblCellMar>
            <w:top w:w="0" w:type="dxa"/>
            <w:bottom w:w="0" w:type="dxa"/>
          </w:tblCellMar>
        </w:tblPrEx>
        <w:trPr>
          <w:trHeight w:val="247"/>
          <w:jc w:val="center"/>
        </w:trPr>
        <w:tc>
          <w:tcPr>
            <w:tcW w:w="1701" w:type="dxa"/>
          </w:tcPr>
          <w:p w:rsidR="00000000" w:rsidRDefault="00444957">
            <w:pPr>
              <w:pStyle w:val="Tabletext"/>
              <w:framePr w:hSpace="181" w:wrap="notBeside" w:vAnchor="text" w:hAnchor="text" w:xAlign="center" w:y="1"/>
              <w:spacing w:before="80" w:after="80"/>
              <w:rPr>
                <w:sz w:val="18"/>
                <w:lang w:val="en-US"/>
              </w:rPr>
            </w:pPr>
            <w:r>
              <w:rPr>
                <w:sz w:val="18"/>
                <w:lang w:val="en-US"/>
              </w:rPr>
              <w:t>mcodcla.wav</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0.430</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–1.435</w:t>
            </w:r>
          </w:p>
        </w:tc>
      </w:tr>
      <w:tr w:rsidR="00000000">
        <w:tblPrEx>
          <w:tblCellMar>
            <w:top w:w="0" w:type="dxa"/>
            <w:bottom w:w="0" w:type="dxa"/>
          </w:tblCellMar>
        </w:tblPrEx>
        <w:trPr>
          <w:trHeight w:val="247"/>
          <w:jc w:val="center"/>
        </w:trPr>
        <w:tc>
          <w:tcPr>
            <w:tcW w:w="1701" w:type="dxa"/>
          </w:tcPr>
          <w:p w:rsidR="00000000" w:rsidRDefault="00444957">
            <w:pPr>
              <w:pStyle w:val="Tabletext"/>
              <w:framePr w:hSpace="181" w:wrap="notBeside" w:vAnchor="text" w:hAnchor="text" w:xAlign="center" w:y="1"/>
              <w:spacing w:before="80" w:after="80"/>
              <w:rPr>
                <w:sz w:val="18"/>
                <w:lang w:val="en-US"/>
              </w:rPr>
            </w:pPr>
            <w:r>
              <w:rPr>
                <w:sz w:val="18"/>
                <w:lang w:val="en-US"/>
              </w:rPr>
              <w:t>ncodsfe.wav</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3.163</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0.050</w:t>
            </w:r>
          </w:p>
        </w:tc>
      </w:tr>
      <w:tr w:rsidR="00000000">
        <w:tblPrEx>
          <w:tblCellMar>
            <w:top w:w="0" w:type="dxa"/>
            <w:bottom w:w="0" w:type="dxa"/>
          </w:tblCellMar>
        </w:tblPrEx>
        <w:trPr>
          <w:trHeight w:val="247"/>
          <w:jc w:val="center"/>
        </w:trPr>
        <w:tc>
          <w:tcPr>
            <w:tcW w:w="1701" w:type="dxa"/>
          </w:tcPr>
          <w:p w:rsidR="00000000" w:rsidRDefault="00444957">
            <w:pPr>
              <w:pStyle w:val="Tabletext"/>
              <w:framePr w:hSpace="181" w:wrap="notBeside" w:vAnchor="text" w:hAnchor="text" w:xAlign="center" w:y="1"/>
              <w:spacing w:before="80" w:after="80"/>
              <w:rPr>
                <w:sz w:val="18"/>
                <w:lang w:val="en-US"/>
              </w:rPr>
            </w:pPr>
            <w:r>
              <w:rPr>
                <w:sz w:val="18"/>
                <w:lang w:val="en-US"/>
              </w:rPr>
              <w:t>scodclv.wav</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1.972</w:t>
            </w:r>
          </w:p>
        </w:tc>
        <w:tc>
          <w:tcPr>
            <w:tcW w:w="226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–0.293</w:t>
            </w:r>
          </w:p>
        </w:tc>
      </w:tr>
    </w:tbl>
    <w:p w:rsidR="00000000" w:rsidRDefault="00444957">
      <w:pPr>
        <w:pStyle w:val="Tablefin"/>
        <w:spacing w:before="0"/>
        <w:rPr>
          <w:lang w:val="en-US"/>
        </w:rPr>
      </w:pPr>
    </w:p>
    <w:p w:rsidR="00000000" w:rsidRDefault="00444957">
      <w:pPr>
        <w:pStyle w:val="AppendixNo"/>
        <w:rPr>
          <w:lang w:val="en-US"/>
        </w:rPr>
      </w:pPr>
      <w:bookmarkStart w:id="402" w:name="_Toc425054174"/>
      <w:r>
        <w:rPr>
          <w:lang w:val="en-US"/>
        </w:rPr>
        <w:t>APPENDIX  1</w:t>
      </w:r>
      <w:r>
        <w:rPr>
          <w:lang w:val="en-US"/>
        </w:rPr>
        <w:br/>
      </w:r>
      <w:r>
        <w:rPr>
          <w:lang w:val="en-US"/>
        </w:rPr>
        <w:br/>
        <w:t>TO</w:t>
      </w:r>
      <w:r>
        <w:rPr>
          <w:lang w:val="en-US"/>
        </w:rPr>
        <w:t xml:space="preserve">  ANNEX  2</w:t>
      </w:r>
      <w:bookmarkEnd w:id="378"/>
      <w:bookmarkEnd w:id="402"/>
    </w:p>
    <w:p w:rsidR="00000000" w:rsidRDefault="00444957">
      <w:pPr>
        <w:pStyle w:val="Annextitle"/>
        <w:rPr>
          <w:lang w:val="en-US"/>
        </w:rPr>
      </w:pPr>
      <w:bookmarkStart w:id="403" w:name="_Toc415385275"/>
      <w:bookmarkStart w:id="404" w:name="_Toc425054175"/>
      <w:r>
        <w:rPr>
          <w:lang w:val="en-US"/>
        </w:rPr>
        <w:t>Validation process</w:t>
      </w:r>
      <w:bookmarkEnd w:id="403"/>
      <w:bookmarkEnd w:id="404"/>
    </w:p>
    <w:p w:rsidR="00000000" w:rsidRDefault="00444957">
      <w:pPr>
        <w:pStyle w:val="Heading1"/>
        <w:keepNext w:val="0"/>
        <w:keepLines w:val="0"/>
        <w:rPr>
          <w:lang w:val="en-US"/>
        </w:rPr>
      </w:pPr>
      <w:bookmarkStart w:id="405" w:name="_Toc425054176"/>
      <w:r>
        <w:rPr>
          <w:lang w:val="en-US"/>
        </w:rPr>
        <w:t>1</w:t>
      </w:r>
      <w:r>
        <w:rPr>
          <w:lang w:val="en-US"/>
        </w:rPr>
        <w:tab/>
        <w:t>General</w:t>
      </w:r>
      <w:bookmarkEnd w:id="405"/>
    </w:p>
    <w:p w:rsidR="00000000" w:rsidRDefault="00444957">
      <w:pPr>
        <w:rPr>
          <w:lang w:val="en-US"/>
        </w:rPr>
      </w:pPr>
      <w:r>
        <w:rPr>
          <w:lang w:val="en-US"/>
        </w:rPr>
        <w:t xml:space="preserve">In 1994 ITU-R adopted Question ITU-R 210/10 – Objective Perceptual Quality Assessment Methods, and a Task Group was initiated. One of the first actions was to issue an open call for proposals, and responses from six </w:t>
      </w:r>
      <w:r>
        <w:rPr>
          <w:lang w:val="en-US"/>
        </w:rPr>
        <w:t xml:space="preserve">model proponents were received. </w:t>
      </w:r>
    </w:p>
    <w:p w:rsidR="00000000" w:rsidRDefault="00444957">
      <w:pPr>
        <w:rPr>
          <w:lang w:val="en-US"/>
        </w:rPr>
      </w:pPr>
      <w:r>
        <w:rPr>
          <w:lang w:val="en-US"/>
        </w:rPr>
        <w:t>A lot of effort was spent to define the procedures for the validation process. It was found useful to compile a first database, referred to as DB1, consisting of material from listening tests which had already been performe</w:t>
      </w:r>
      <w:r>
        <w:rPr>
          <w:lang w:val="en-US"/>
        </w:rPr>
        <w:t>d. The main focus was on medium and high audio quality and consequently only results from listening tests in conformance with Recommendation ITU-R BS.1116 were considered. The material from these tests represented critical broadcast material for low bit ra</w:t>
      </w:r>
      <w:r>
        <w:rPr>
          <w:lang w:val="en-US"/>
        </w:rPr>
        <w:t>te codecs such as MPEG1 Layer II, MPEG1 Layer III, Dolby AC2, Mini Disc, NICAM and others. Database 1 was created to provide the model proponents with a common platform consisting of material that covered a large range of impairments, a variety of codecs a</w:t>
      </w:r>
      <w:r>
        <w:rPr>
          <w:lang w:val="en-US"/>
        </w:rPr>
        <w:t>nd degradation from cascaded codecs. A detailed description of the tests compiled in Database 1 can be found in Appendix 2 to Annex 2.</w:t>
      </w:r>
    </w:p>
    <w:p w:rsidR="00000000" w:rsidRDefault="00444957">
      <w:pPr>
        <w:rPr>
          <w:lang w:val="en-US"/>
        </w:rPr>
      </w:pPr>
      <w:r>
        <w:rPr>
          <w:lang w:val="en-US"/>
        </w:rPr>
        <w:br w:type="page"/>
        <w:t>Obviously, an objective measurement method of perceived audio quality that imitates human behaviour can only be validate</w:t>
      </w:r>
      <w:r>
        <w:rPr>
          <w:lang w:val="en-US"/>
        </w:rPr>
        <w:t>d on a database containing results from subjective tests. An appropriate validation requires a database which is based on unknown material. For this reason it was necessary to carry out new listening tests. As the measurement method should ideally target a</w:t>
      </w:r>
      <w:r>
        <w:rPr>
          <w:lang w:val="en-US"/>
        </w:rPr>
        <w:t>ny type of artefact which could appear in broadcasting applications, not only coding artefacts should be included, but also more traditional artefacts like distortion and noise. Database 2 and Database 3 were created in 1996 and 1997 respectively to meet t</w:t>
      </w:r>
      <w:r>
        <w:rPr>
          <w:lang w:val="en-US"/>
        </w:rPr>
        <w:t>hese requirements. In addition to the codecs included already in DB1, Dolby AC-3 and AAC were also included. Further details are found in Appendix 2 to Annex 2.</w:t>
      </w:r>
    </w:p>
    <w:p w:rsidR="00000000" w:rsidRDefault="00444957">
      <w:pPr>
        <w:rPr>
          <w:lang w:val="en-US"/>
        </w:rPr>
      </w:pPr>
      <w:r>
        <w:rPr>
          <w:lang w:val="en-US"/>
        </w:rPr>
        <w:t>The validation should take into account the uncertainties, often presented as confidence interv</w:t>
      </w:r>
      <w:r>
        <w:rPr>
          <w:lang w:val="en-US"/>
        </w:rPr>
        <w:t>als, inherent in subjective listening tests. The size of the confidence interval depends on a number of factors. The most important are the experience of the subjects, training procedures and the context in which the test items were presented, as well as t</w:t>
      </w:r>
      <w:r>
        <w:rPr>
          <w:lang w:val="en-US"/>
        </w:rPr>
        <w:t>he number of subjects.</w:t>
      </w:r>
    </w:p>
    <w:p w:rsidR="00000000" w:rsidRDefault="00444957">
      <w:pPr>
        <w:rPr>
          <w:lang w:val="en-US"/>
        </w:rPr>
      </w:pPr>
      <w:r>
        <w:rPr>
          <w:lang w:val="en-US"/>
        </w:rPr>
        <w:t>The adaptation and the validation of the objective method given in this Recommendation is based on an “average expert listener”. The mean values from the subjective quality assessments together with the 95% confidence intervals are u</w:t>
      </w:r>
      <w:r>
        <w:rPr>
          <w:lang w:val="en-US"/>
        </w:rPr>
        <w:t>sed to characterize the “average expert listener”.</w:t>
      </w:r>
    </w:p>
    <w:p w:rsidR="00000000" w:rsidRDefault="00444957">
      <w:pPr>
        <w:rPr>
          <w:lang w:val="en-US"/>
        </w:rPr>
      </w:pPr>
      <w:r>
        <w:rPr>
          <w:lang w:val="en-US"/>
        </w:rPr>
        <w:t xml:space="preserve">Subjective listening tests are very sensitive to various factors that influence the results. The SDGs for both Database 2 and Database 3 were produced at three different test sites and a number of studies </w:t>
      </w:r>
      <w:r>
        <w:rPr>
          <w:lang w:val="en-US"/>
        </w:rPr>
        <w:t>investigated whether the data really could be combined. Although not all of the studies came to identical conclusions it was found reasonable to merge the data and this merged database formed the basis for the validation.</w:t>
      </w:r>
    </w:p>
    <w:p w:rsidR="00000000" w:rsidRDefault="00444957">
      <w:pPr>
        <w:rPr>
          <w:lang w:val="en-US"/>
        </w:rPr>
      </w:pPr>
      <w:r>
        <w:rPr>
          <w:lang w:val="en-US"/>
        </w:rPr>
        <w:t>The validation process was split i</w:t>
      </w:r>
      <w:r>
        <w:rPr>
          <w:lang w:val="en-US"/>
        </w:rPr>
        <w:t>nto three phases:</w:t>
      </w:r>
    </w:p>
    <w:p w:rsidR="00000000" w:rsidRDefault="00444957">
      <w:pPr>
        <w:pStyle w:val="enumlev1"/>
        <w:rPr>
          <w:lang w:val="en-US"/>
        </w:rPr>
      </w:pPr>
      <w:r>
        <w:rPr>
          <w:lang w:val="en-US"/>
        </w:rPr>
        <w:t>–</w:t>
      </w:r>
      <w:r>
        <w:rPr>
          <w:lang w:val="en-US"/>
        </w:rPr>
        <w:tab/>
        <w:t xml:space="preserve">Phase 1: </w:t>
      </w:r>
      <w:r>
        <w:rPr>
          <w:lang w:val="en-US"/>
        </w:rPr>
        <w:tab/>
        <w:t>Competitive phase</w:t>
      </w:r>
    </w:p>
    <w:p w:rsidR="00000000" w:rsidRDefault="00444957">
      <w:pPr>
        <w:pStyle w:val="enumlev1"/>
        <w:rPr>
          <w:lang w:val="en-US"/>
        </w:rPr>
      </w:pPr>
      <w:r>
        <w:rPr>
          <w:lang w:val="en-US"/>
        </w:rPr>
        <w:t>–</w:t>
      </w:r>
      <w:r>
        <w:rPr>
          <w:lang w:val="en-US"/>
        </w:rPr>
        <w:tab/>
        <w:t>Phase 2:</w:t>
      </w:r>
      <w:r>
        <w:rPr>
          <w:lang w:val="en-US"/>
        </w:rPr>
        <w:tab/>
        <w:t>Collaborative phase</w:t>
      </w:r>
    </w:p>
    <w:p w:rsidR="00000000" w:rsidRDefault="00444957">
      <w:pPr>
        <w:pStyle w:val="enumlev1"/>
        <w:rPr>
          <w:lang w:val="en-US"/>
        </w:rPr>
      </w:pPr>
      <w:r>
        <w:rPr>
          <w:lang w:val="en-US"/>
        </w:rPr>
        <w:t>–</w:t>
      </w:r>
      <w:r>
        <w:rPr>
          <w:lang w:val="en-US"/>
        </w:rPr>
        <w:tab/>
        <w:t>Phase 3:</w:t>
      </w:r>
      <w:r>
        <w:rPr>
          <w:lang w:val="en-US"/>
        </w:rPr>
        <w:tab/>
        <w:t>Final selection</w:t>
      </w:r>
    </w:p>
    <w:p w:rsidR="00000000" w:rsidRDefault="00444957">
      <w:pPr>
        <w:rPr>
          <w:lang w:val="en-US"/>
        </w:rPr>
      </w:pPr>
      <w:r>
        <w:rPr>
          <w:lang w:val="en-US"/>
        </w:rPr>
        <w:t>These phases will be described in detail in the following sections.</w:t>
      </w:r>
    </w:p>
    <w:p w:rsidR="00000000" w:rsidRDefault="00444957">
      <w:pPr>
        <w:pStyle w:val="Heading1"/>
        <w:keepNext w:val="0"/>
        <w:keepLines w:val="0"/>
        <w:rPr>
          <w:lang w:val="en-US"/>
        </w:rPr>
      </w:pPr>
      <w:bookmarkStart w:id="406" w:name="_Toc425054177"/>
      <w:r>
        <w:rPr>
          <w:lang w:val="en-US"/>
        </w:rPr>
        <w:t>2</w:t>
      </w:r>
      <w:r>
        <w:rPr>
          <w:lang w:val="en-US"/>
        </w:rPr>
        <w:tab/>
        <w:t>Competitive phase</w:t>
      </w:r>
      <w:bookmarkEnd w:id="406"/>
    </w:p>
    <w:p w:rsidR="00000000" w:rsidRDefault="00444957">
      <w:pPr>
        <w:rPr>
          <w:lang w:val="en-US"/>
        </w:rPr>
      </w:pPr>
      <w:r>
        <w:rPr>
          <w:lang w:val="en-US"/>
        </w:rPr>
        <w:t>Six methods (DIX, NMR, PAQM, PERCEVAL, POM, TTA) were proposed</w:t>
      </w:r>
      <w:r>
        <w:rPr>
          <w:lang w:val="en-US"/>
        </w:rPr>
        <w:t xml:space="preserve"> for objective measurement of perceived audio quality and it was decided to compare the performance of these using Database 2 and a subset of Database 1. Database 2 was generated in the beginning of 1996. The selection of the final test material was a join</w:t>
      </w:r>
      <w:r>
        <w:rPr>
          <w:lang w:val="en-US"/>
        </w:rPr>
        <w:t>t effort between SR (Sweden) and the BBC (United Kingdom). The listening tests were carried out at NRK in Norway, DR in Denmark and at NHK in Japan. A statistical analysis of the data from the tests was prepared by Deutsche Telekom (Germany) and Teracom (S</w:t>
      </w:r>
      <w:r>
        <w:rPr>
          <w:lang w:val="en-US"/>
        </w:rPr>
        <w:t>weden). During Phase 1 the objective data were generated at a neutral site (Swisscom, Switzerland). The model proponents then received the first half of Database 2 for a final adaptation of the methods (Phase 2). Finally, new Objective Difference Grades we</w:t>
      </w:r>
      <w:r>
        <w:rPr>
          <w:lang w:val="en-US"/>
        </w:rPr>
        <w:t>re generated at Swisscom.</w:t>
      </w:r>
    </w:p>
    <w:p w:rsidR="00000000" w:rsidRDefault="00444957">
      <w:pPr>
        <w:rPr>
          <w:lang w:val="en-US"/>
        </w:rPr>
      </w:pPr>
      <w:r>
        <w:rPr>
          <w:lang w:val="en-US"/>
        </w:rPr>
        <w:t>The analysis of the performance of the methods was carried out by Teracom (Sweden) as well as by the proponents themselves. Though the results of some of the proposed methods showed high correlation with the SDGs, there was a cons</w:t>
      </w:r>
      <w:r>
        <w:rPr>
          <w:lang w:val="en-US"/>
        </w:rPr>
        <w:t xml:space="preserve">ensus that none of the methods fulfilled the requirements of the users. A separate study showed that none of the proposed methods was </w:t>
      </w:r>
      <w:r>
        <w:rPr>
          <w:lang w:val="en-US"/>
        </w:rPr>
        <w:br w:type="page"/>
        <w:t>significantly better than the others. It was therefore decided to develop an improved measurement method as a joint effor</w:t>
      </w:r>
      <w:r>
        <w:rPr>
          <w:lang w:val="en-US"/>
        </w:rPr>
        <w:t>t between all the current proponents. The performance of the new method should be compared with one of the already established methods referred to as model B3.</w:t>
      </w:r>
    </w:p>
    <w:p w:rsidR="00000000" w:rsidRDefault="00444957">
      <w:pPr>
        <w:pStyle w:val="Heading1"/>
        <w:keepNext w:val="0"/>
        <w:keepLines w:val="0"/>
        <w:rPr>
          <w:lang w:val="en-US"/>
        </w:rPr>
      </w:pPr>
      <w:bookmarkStart w:id="407" w:name="_Toc425054178"/>
      <w:r>
        <w:rPr>
          <w:lang w:val="en-US"/>
        </w:rPr>
        <w:t>3</w:t>
      </w:r>
      <w:r>
        <w:rPr>
          <w:lang w:val="en-US"/>
        </w:rPr>
        <w:tab/>
        <w:t>Collaborative phase</w:t>
      </w:r>
      <w:bookmarkEnd w:id="407"/>
      <w:r>
        <w:rPr>
          <w:lang w:val="en-US"/>
        </w:rPr>
        <w:t xml:space="preserve"> </w:t>
      </w:r>
    </w:p>
    <w:p w:rsidR="00000000" w:rsidRDefault="00444957">
      <w:pPr>
        <w:rPr>
          <w:lang w:val="en-US"/>
        </w:rPr>
      </w:pPr>
      <w:r>
        <w:rPr>
          <w:lang w:val="en-US"/>
        </w:rPr>
        <w:t>The collaborative phase was based on the idea of combining the best eleme</w:t>
      </w:r>
      <w:r>
        <w:rPr>
          <w:lang w:val="en-US"/>
        </w:rPr>
        <w:t>nts of the different methods into one new method. To best fit the users’ needs, it was decided to develop two versions of the method. One which is suitable for real-time implementations, and one that may require higher computational power to achieve higher</w:t>
      </w:r>
      <w:r>
        <w:rPr>
          <w:lang w:val="en-US"/>
        </w:rPr>
        <w:t xml:space="preserve"> accuracy.</w:t>
      </w:r>
    </w:p>
    <w:p w:rsidR="00000000" w:rsidRDefault="00444957">
      <w:pPr>
        <w:rPr>
          <w:lang w:val="en-US"/>
        </w:rPr>
      </w:pPr>
      <w:r>
        <w:rPr>
          <w:lang w:val="en-US"/>
        </w:rPr>
        <w:t>The validation procedure for the new methods was designed in a similar way as the one for the competitive phase. A new database (DB3) had to be created. The items and conditions were finally defined in spring 1997 and compiled at SR, Swisscom an</w:t>
      </w:r>
      <w:r>
        <w:rPr>
          <w:lang w:val="en-US"/>
        </w:rPr>
        <w:t xml:space="preserve">d BBC. A full description of the database can be found in Appendix 2 to Annex 2. The subjective listening tests were performed at three test sites, Deutsche Telekom, NHK and SR. All sites applied the “Triple stimulus hidden reference double blind method”, </w:t>
      </w:r>
      <w:r>
        <w:rPr>
          <w:lang w:val="en-US"/>
        </w:rPr>
        <w:t>described in Recommendation ITU-R BS.1116. The results from the listening tests were collected in Sweden. An extensive statistical analysis of the listening test results was performed at Teracom as well as by other parties. Due to this analysis some of the</w:t>
      </w:r>
      <w:r>
        <w:rPr>
          <w:lang w:val="en-US"/>
        </w:rPr>
        <w:t xml:space="preserve"> listeners were excluded from further evaluation. The results from the test sites were combined to form the Database 3.</w:t>
      </w:r>
    </w:p>
    <w:p w:rsidR="00000000" w:rsidRDefault="00444957">
      <w:pPr>
        <w:rPr>
          <w:lang w:val="en-US"/>
        </w:rPr>
      </w:pPr>
      <w:r>
        <w:rPr>
          <w:lang w:val="en-US"/>
        </w:rPr>
        <w:t>In Autumn of 1997 52 items out of the database were released to the proponents. The new methods were adapted to the new data. As there w</w:t>
      </w:r>
      <w:r>
        <w:rPr>
          <w:lang w:val="en-US"/>
        </w:rPr>
        <w:t>ere several parameter settings that delivered similar results the decision for the final selection was delayed as long as possible. Finally, in Switzerland, the remaining 32 items were used to validate the new methods on an “unknown” data set.</w:t>
      </w:r>
    </w:p>
    <w:p w:rsidR="00000000" w:rsidRDefault="00444957">
      <w:pPr>
        <w:rPr>
          <w:lang w:val="en-US"/>
        </w:rPr>
      </w:pPr>
      <w:r>
        <w:rPr>
          <w:lang w:val="en-US"/>
        </w:rPr>
        <w:t xml:space="preserve">In addition </w:t>
      </w:r>
      <w:r>
        <w:rPr>
          <w:lang w:val="en-US"/>
        </w:rPr>
        <w:t>the results of a new listening test, carried out by CRC (Canada) were used to validate the new methods on “unknown” material. The selection and the verification process are described in the following sections.</w:t>
      </w:r>
    </w:p>
    <w:p w:rsidR="00000000" w:rsidRDefault="00444957">
      <w:pPr>
        <w:pStyle w:val="Heading1"/>
        <w:keepNext w:val="0"/>
        <w:keepLines w:val="0"/>
        <w:rPr>
          <w:lang w:val="en-US"/>
        </w:rPr>
      </w:pPr>
      <w:bookmarkStart w:id="408" w:name="_Toc425054179"/>
      <w:r>
        <w:rPr>
          <w:lang w:val="en-US"/>
        </w:rPr>
        <w:t>4</w:t>
      </w:r>
      <w:r>
        <w:rPr>
          <w:lang w:val="en-US"/>
        </w:rPr>
        <w:tab/>
        <w:t>Verification</w:t>
      </w:r>
      <w:bookmarkEnd w:id="408"/>
      <w:r>
        <w:rPr>
          <w:lang w:val="en-US"/>
        </w:rPr>
        <w:t xml:space="preserve"> </w:t>
      </w:r>
    </w:p>
    <w:p w:rsidR="00000000" w:rsidRDefault="00444957">
      <w:pPr>
        <w:rPr>
          <w:lang w:val="en-US"/>
        </w:rPr>
      </w:pPr>
      <w:r>
        <w:rPr>
          <w:lang w:val="en-US"/>
        </w:rPr>
        <w:t>Extensive tests of the 18 spec</w:t>
      </w:r>
      <w:r>
        <w:rPr>
          <w:lang w:val="en-US"/>
        </w:rPr>
        <w:t>ified versions of the objective measurement method were performed. In this section the selection criteria are described, and the results from comparing the SDGs with the results obtained from 18 versions of the measurement method presented. The objective w</w:t>
      </w:r>
      <w:r>
        <w:rPr>
          <w:lang w:val="en-US"/>
        </w:rPr>
        <w:t>as to select and verify the optimal versions which would be recommended to the ITU.</w:t>
      </w:r>
    </w:p>
    <w:p w:rsidR="00000000" w:rsidRDefault="00444957">
      <w:pPr>
        <w:pStyle w:val="Headingb"/>
        <w:rPr>
          <w:lang w:val="en-US"/>
        </w:rPr>
      </w:pPr>
      <w:r>
        <w:rPr>
          <w:lang w:val="en-US"/>
        </w:rPr>
        <w:t>Selection criteria</w:t>
      </w:r>
    </w:p>
    <w:p w:rsidR="00000000" w:rsidRDefault="00444957">
      <w:pPr>
        <w:rPr>
          <w:lang w:val="en-US"/>
        </w:rPr>
      </w:pPr>
      <w:r>
        <w:rPr>
          <w:lang w:val="en-US"/>
        </w:rPr>
        <w:t xml:space="preserve">The correlation between subjective and objective results is the most obvious criterion to validate an objective method. In addition two further criteria </w:t>
      </w:r>
      <w:r>
        <w:rPr>
          <w:lang w:val="en-US"/>
        </w:rPr>
        <w:t>that consider the reliability of the mean values were introduced for the validation – the AES and the Tolerance Scheme.</w:t>
      </w:r>
    </w:p>
    <w:p w:rsidR="00000000" w:rsidRDefault="00444957">
      <w:pPr>
        <w:rPr>
          <w:lang w:val="en-US"/>
        </w:rPr>
      </w:pPr>
      <w:r>
        <w:rPr>
          <w:lang w:val="en-US"/>
        </w:rPr>
        <w:t>The AES, introduced to relate the accuracy of the model to the accuracy of the listening test, is defined according to the following exp</w:t>
      </w:r>
      <w:r>
        <w:rPr>
          <w:lang w:val="en-US"/>
        </w:rPr>
        <w:t>ression:</w:t>
      </w:r>
    </w:p>
    <w:p w:rsidR="00000000" w:rsidRDefault="00444957">
      <w:pPr>
        <w:pStyle w:val="Equation"/>
        <w:tabs>
          <w:tab w:val="center" w:pos="5670"/>
        </w:tabs>
        <w:spacing w:before="240"/>
        <w:jc w:val="center"/>
        <w:rPr>
          <w:lang w:val="en-US"/>
        </w:rPr>
      </w:pPr>
      <w:r>
        <w:rPr>
          <w:position w:val="-26"/>
          <w:lang w:val="es-ES_tradnl"/>
        </w:rPr>
        <w:object w:dxaOrig="3760" w:dyaOrig="820">
          <v:shape id="_x0000_i1141" type="#_x0000_t75" style="width:188.25pt;height:41.25pt" o:ole="">
            <v:imagedata r:id="rId228" o:title=""/>
          </v:shape>
          <o:OLEObject Type="Embed" ProgID="Equation.3" ShapeID="_x0000_i1141" DrawAspect="Content" ObjectID="_1495264410" r:id="rId229"/>
        </w:object>
      </w:r>
      <w:r>
        <w:rPr>
          <w:lang w:val="en-US"/>
        </w:rPr>
        <w:tab/>
      </w:r>
      <w:r>
        <w:rPr>
          <w:lang w:val="en-US"/>
        </w:rPr>
        <w:tab/>
        <w:t xml:space="preserve">if </w:t>
      </w:r>
      <w:r>
        <w:rPr>
          <w:i/>
          <w:iCs/>
          <w:lang w:val="en-US"/>
        </w:rPr>
        <w:t>CI</w:t>
      </w:r>
      <w:r>
        <w:rPr>
          <w:lang w:val="en-US"/>
        </w:rPr>
        <w:t> </w:t>
      </w:r>
      <w:r>
        <w:rPr>
          <w:rFonts w:ascii="Symbol" w:hAnsi="Symbol"/>
          <w:lang w:val="es-ES_tradnl"/>
        </w:rPr>
        <w:t></w:t>
      </w:r>
      <w:r>
        <w:rPr>
          <w:lang w:val="en-US"/>
        </w:rPr>
        <w:t xml:space="preserve"> 0.25   then </w:t>
      </w:r>
      <w:r>
        <w:rPr>
          <w:i/>
          <w:iCs/>
          <w:lang w:val="en-US"/>
        </w:rPr>
        <w:t>CI</w:t>
      </w:r>
      <w:r>
        <w:rPr>
          <w:lang w:val="en-US"/>
        </w:rPr>
        <w:t> </w:t>
      </w:r>
      <w:r>
        <w:rPr>
          <w:rFonts w:ascii="Symbol" w:hAnsi="Symbol"/>
          <w:lang w:val="es-ES_tradnl"/>
        </w:rPr>
        <w:t></w:t>
      </w:r>
      <w:r>
        <w:rPr>
          <w:lang w:val="en-US"/>
        </w:rPr>
        <w:t> 0.25</w:t>
      </w:r>
    </w:p>
    <w:p w:rsidR="00000000" w:rsidRDefault="00444957">
      <w:pPr>
        <w:rPr>
          <w:lang w:val="en-US"/>
        </w:rPr>
      </w:pPr>
      <w:r>
        <w:rPr>
          <w:iCs/>
          <w:lang w:val="en-US"/>
        </w:rPr>
        <w:t xml:space="preserve">where </w:t>
      </w:r>
      <w:r>
        <w:rPr>
          <w:i/>
          <w:lang w:val="en-US"/>
        </w:rPr>
        <w:t>CI</w:t>
      </w:r>
      <w:r>
        <w:rPr>
          <w:lang w:val="en-US"/>
        </w:rPr>
        <w:t xml:space="preserve"> is the confidence interval.</w:t>
      </w:r>
    </w:p>
    <w:p w:rsidR="00000000" w:rsidRDefault="00444957">
      <w:pPr>
        <w:rPr>
          <w:lang w:val="en-US"/>
        </w:rPr>
      </w:pPr>
      <w:r>
        <w:rPr>
          <w:lang w:val="en-US"/>
        </w:rPr>
        <w:br w:type="page"/>
        <w:t>The Tolerance Scheme was designed to allow different deviations of the ODGs from the SDGs at the upper and lower end of the impairment scale. The tolerated range is related to the confidence int</w:t>
      </w:r>
      <w:r>
        <w:rPr>
          <w:lang w:val="en-US"/>
        </w:rPr>
        <w:t>ervals of the listening tests. This range is limited to a minimum value of 0.25 grades. The distance of ODGs outside the Tolerance Scheme to the Tolerance Scheme were used to assess the quality of the measurement method.</w:t>
      </w:r>
    </w:p>
    <w:p w:rsidR="00000000" w:rsidRDefault="00444957">
      <w:pPr>
        <w:pStyle w:val="FigureNo"/>
      </w:pPr>
      <w:r>
        <w:pict>
          <v:shape id="_x0000_i1142" type="#_x0000_t75" style="width:261pt;height:306.75pt">
            <v:imagedata r:id="rId230" o:title=""/>
          </v:shape>
        </w:pict>
      </w:r>
    </w:p>
    <w:p w:rsidR="00000000" w:rsidRDefault="00444957">
      <w:pPr>
        <w:pStyle w:val="Heading2"/>
        <w:keepNext w:val="0"/>
        <w:keepLines w:val="0"/>
        <w:rPr>
          <w:lang w:val="en-US"/>
        </w:rPr>
      </w:pPr>
      <w:bookmarkStart w:id="409" w:name="_Toc425054180"/>
      <w:r>
        <w:rPr>
          <w:lang w:val="en-US"/>
        </w:rPr>
        <w:t>4.1</w:t>
      </w:r>
      <w:r>
        <w:rPr>
          <w:lang w:val="en-US"/>
        </w:rPr>
        <w:tab/>
        <w:t>Comparison of SDG and ODG val</w:t>
      </w:r>
      <w:r>
        <w:rPr>
          <w:lang w:val="en-US"/>
        </w:rPr>
        <w:t>ues</w:t>
      </w:r>
      <w:bookmarkEnd w:id="409"/>
    </w:p>
    <w:p w:rsidR="00000000" w:rsidRDefault="00444957">
      <w:pPr>
        <w:rPr>
          <w:lang w:val="en-US"/>
        </w:rPr>
      </w:pPr>
      <w:r>
        <w:rPr>
          <w:lang w:val="en-US"/>
        </w:rPr>
        <w:t>The objective measurements were split into three different phases. During Phase 1 all of the 84 test items were unknown to everybody except for the selection panel. During Phase 2 information on 52 items were released. The information contained both th</w:t>
      </w:r>
      <w:r>
        <w:rPr>
          <w:lang w:val="en-US"/>
        </w:rPr>
        <w:t>e SDG values and the actual audio excerpts. In Phase 3 this knowledge was used to optimize the performance of the versions of the method. Please note that four additional versions were tested during Phase</w:t>
      </w:r>
      <w:r>
        <w:rPr>
          <w:sz w:val="18"/>
          <w:lang w:val="en-US"/>
        </w:rPr>
        <w:t> </w:t>
      </w:r>
      <w:r>
        <w:rPr>
          <w:lang w:val="en-US"/>
        </w:rPr>
        <w:t>3, compared to Phase 1. The presented SDG values we</w:t>
      </w:r>
      <w:r>
        <w:rPr>
          <w:lang w:val="en-US"/>
        </w:rPr>
        <w:t>re calculated from data generated by 75 qualified subjects.</w:t>
      </w:r>
    </w:p>
    <w:p w:rsidR="00000000" w:rsidRDefault="00444957">
      <w:pPr>
        <w:rPr>
          <w:lang w:val="en-US"/>
        </w:rPr>
      </w:pPr>
      <w:r>
        <w:rPr>
          <w:lang w:val="en-US"/>
        </w:rPr>
        <w:t>There are many different ways to evaluate how well the ODGs reflect the SDGs. Unfortunately no single value really illustrates the complete performance. Instead one has to look from a number of pe</w:t>
      </w:r>
      <w:r>
        <w:rPr>
          <w:lang w:val="en-US"/>
        </w:rPr>
        <w:t>rspectives. The correlations are presented in § 4.2 and the AESs are presented in § 4.3. Model B3 is one of the models which were tested by ITU-R in 1996 and it had been decided that the various new versions should be compared with this older one.</w:t>
      </w:r>
    </w:p>
    <w:p w:rsidR="00000000" w:rsidRDefault="00444957">
      <w:pPr>
        <w:pStyle w:val="Heading2"/>
        <w:keepNext w:val="0"/>
        <w:keepLines w:val="0"/>
        <w:rPr>
          <w:lang w:val="en-US"/>
        </w:rPr>
      </w:pPr>
      <w:bookmarkStart w:id="410" w:name="_Ref405356407"/>
      <w:bookmarkStart w:id="411" w:name="_Ref405597996"/>
      <w:bookmarkStart w:id="412" w:name="_Toc425054181"/>
      <w:r>
        <w:rPr>
          <w:lang w:val="en-US"/>
        </w:rPr>
        <w:t>4.2</w:t>
      </w:r>
      <w:r>
        <w:rPr>
          <w:lang w:val="en-US"/>
        </w:rPr>
        <w:tab/>
        <w:t>Corr</w:t>
      </w:r>
      <w:r>
        <w:rPr>
          <w:lang w:val="en-US"/>
        </w:rPr>
        <w:t>elation</w:t>
      </w:r>
      <w:bookmarkEnd w:id="410"/>
      <w:bookmarkEnd w:id="411"/>
      <w:bookmarkEnd w:id="412"/>
    </w:p>
    <w:p w:rsidR="00000000" w:rsidRDefault="00444957">
      <w:pPr>
        <w:rPr>
          <w:lang w:val="en-US"/>
        </w:rPr>
      </w:pPr>
      <w:r>
        <w:rPr>
          <w:lang w:val="en-US"/>
        </w:rPr>
        <w:t>The correlation figures from both Phase 1 and Phase 3 have been plotted in Fig. 13 (84 items) and Fig. 14 (32 items).</w:t>
      </w:r>
    </w:p>
    <w:p w:rsidR="00000000" w:rsidRDefault="00444957">
      <w:pPr>
        <w:rPr>
          <w:lang w:val="en-US"/>
        </w:rPr>
      </w:pPr>
      <w:r>
        <w:rPr>
          <w:lang w:val="en-US"/>
        </w:rPr>
        <w:br w:type="page"/>
      </w:r>
    </w:p>
    <w:p w:rsidR="00000000" w:rsidRDefault="00444957">
      <w:pPr>
        <w:pStyle w:val="FigureNo"/>
      </w:pPr>
      <w:r>
        <w:pict>
          <v:shape id="_x0000_i1143" type="#_x0000_t75" style="width:439.5pt;height:380.25pt">
            <v:imagedata r:id="rId231" o:title=""/>
          </v:shape>
        </w:pict>
      </w:r>
    </w:p>
    <w:p w:rsidR="00000000" w:rsidRDefault="00444957">
      <w:r>
        <w:br w:type="page"/>
      </w:r>
    </w:p>
    <w:p w:rsidR="00000000" w:rsidRDefault="00444957">
      <w:pPr>
        <w:pStyle w:val="FigureNo"/>
      </w:pPr>
      <w:r>
        <w:rPr>
          <w:sz w:val="20"/>
        </w:rPr>
        <w:pict>
          <v:shape id="_x0000_i1144" type="#_x0000_t75" style="width:439.5pt;height:379.5pt">
            <v:imagedata r:id="rId232" o:title=""/>
          </v:shape>
        </w:pict>
      </w:r>
    </w:p>
    <w:p w:rsidR="00000000" w:rsidRDefault="00444957">
      <w:pPr>
        <w:pStyle w:val="Heading2"/>
        <w:keepNext w:val="0"/>
        <w:keepLines w:val="0"/>
        <w:rPr>
          <w:lang w:val="en-US"/>
        </w:rPr>
      </w:pPr>
      <w:bookmarkStart w:id="413" w:name="_Ref405356450"/>
      <w:bookmarkStart w:id="414" w:name="_Toc425054182"/>
      <w:r>
        <w:rPr>
          <w:lang w:val="en-US"/>
        </w:rPr>
        <w:br w:type="page"/>
        <w:t>4.3</w:t>
      </w:r>
      <w:r>
        <w:rPr>
          <w:lang w:val="en-US"/>
        </w:rPr>
        <w:tab/>
        <w:t>Absolute Error Score (AES)</w:t>
      </w:r>
      <w:bookmarkEnd w:id="413"/>
      <w:bookmarkEnd w:id="414"/>
    </w:p>
    <w:p w:rsidR="00000000" w:rsidRDefault="00444957">
      <w:pPr>
        <w:rPr>
          <w:lang w:val="en-US"/>
        </w:rPr>
      </w:pPr>
      <w:r>
        <w:rPr>
          <w:lang w:val="en-US"/>
        </w:rPr>
        <w:t>A model which, on average, produces ODG values within the SDG confidence interval will obt</w:t>
      </w:r>
      <w:r>
        <w:rPr>
          <w:lang w:val="en-US"/>
        </w:rPr>
        <w:t>ain an AES value close to 2. An overview of the AES values are given in Fig. 15 to Fig. 16.</w:t>
      </w:r>
    </w:p>
    <w:p w:rsidR="00000000" w:rsidRDefault="00444957">
      <w:pPr>
        <w:rPr>
          <w:lang w:val="en-US"/>
        </w:rPr>
      </w:pPr>
    </w:p>
    <w:p w:rsidR="00000000" w:rsidRDefault="00444957">
      <w:pPr>
        <w:rPr>
          <w:lang w:val="en-US"/>
        </w:rPr>
      </w:pPr>
    </w:p>
    <w:p w:rsidR="00000000" w:rsidRDefault="00444957">
      <w:pPr>
        <w:rPr>
          <w:lang w:val="en-US"/>
        </w:rPr>
      </w:pPr>
    </w:p>
    <w:p w:rsidR="00000000" w:rsidRDefault="00444957">
      <w:pPr>
        <w:rPr>
          <w:lang w:val="en-US"/>
        </w:rPr>
      </w:pPr>
    </w:p>
    <w:p w:rsidR="00000000" w:rsidRDefault="00444957">
      <w:pPr>
        <w:rPr>
          <w:lang w:val="en-US"/>
        </w:rPr>
      </w:pPr>
    </w:p>
    <w:p w:rsidR="00000000" w:rsidRDefault="00444957">
      <w:pPr>
        <w:pStyle w:val="FigureNo"/>
      </w:pPr>
      <w:r>
        <w:pict>
          <v:shape id="_x0000_i1145" type="#_x0000_t75" style="width:435.75pt;height:381pt">
            <v:imagedata r:id="rId233" o:title=""/>
          </v:shape>
        </w:pict>
      </w:r>
    </w:p>
    <w:p w:rsidR="00000000" w:rsidRDefault="00444957"/>
    <w:p w:rsidR="00000000" w:rsidRDefault="00444957"/>
    <w:p w:rsidR="00000000" w:rsidRDefault="00444957"/>
    <w:p w:rsidR="00000000" w:rsidRDefault="00444957"/>
    <w:p w:rsidR="00000000" w:rsidRDefault="00444957"/>
    <w:p w:rsidR="00000000" w:rsidRDefault="00444957">
      <w:r>
        <w:br w:type="page"/>
      </w:r>
      <w:bookmarkStart w:id="415" w:name="_Toc425054183"/>
    </w:p>
    <w:p w:rsidR="00000000" w:rsidRDefault="00444957"/>
    <w:p w:rsidR="00000000" w:rsidRDefault="00444957"/>
    <w:p w:rsidR="00000000" w:rsidRDefault="00444957">
      <w:pPr>
        <w:pStyle w:val="FigureNo"/>
      </w:pPr>
      <w:r>
        <w:pict>
          <v:shape id="_x0000_i1146" type="#_x0000_t75" style="width:435.75pt;height:381.75pt">
            <v:imagedata r:id="rId234" o:title=""/>
          </v:shape>
        </w:pict>
      </w:r>
    </w:p>
    <w:p w:rsidR="00000000" w:rsidRDefault="00444957"/>
    <w:p w:rsidR="00000000" w:rsidRDefault="00444957"/>
    <w:p w:rsidR="00000000" w:rsidRDefault="00444957"/>
    <w:p w:rsidR="00000000" w:rsidRDefault="00444957">
      <w:pPr>
        <w:pStyle w:val="Heading2"/>
        <w:keepNext w:val="0"/>
        <w:keepLines w:val="0"/>
        <w:rPr>
          <w:lang w:val="en-US"/>
        </w:rPr>
      </w:pPr>
      <w:r>
        <w:rPr>
          <w:lang w:val="en-US"/>
        </w:rPr>
        <w:t>4.4</w:t>
      </w:r>
      <w:r>
        <w:rPr>
          <w:lang w:val="en-US"/>
        </w:rPr>
        <w:tab/>
        <w:t>Comparison of ODG versus the confidence interval</w:t>
      </w:r>
      <w:bookmarkEnd w:id="415"/>
    </w:p>
    <w:p w:rsidR="00000000" w:rsidRDefault="00444957">
      <w:pPr>
        <w:rPr>
          <w:lang w:val="en-US"/>
        </w:rPr>
      </w:pPr>
      <w:r>
        <w:rPr>
          <w:lang w:val="en-US"/>
        </w:rPr>
        <w:t>Most versions performed similarly, as probably could be expected. A lot of plots were pres</w:t>
      </w:r>
      <w:r>
        <w:rPr>
          <w:lang w:val="en-US"/>
        </w:rPr>
        <w:t>ented at the meeting but in this Recommendation the repertoire is limited. For more detail please refer to the full verification test report.</w:t>
      </w:r>
    </w:p>
    <w:p w:rsidR="00000000" w:rsidRDefault="00444957">
      <w:pPr>
        <w:rPr>
          <w:lang w:val="en-US"/>
        </w:rPr>
      </w:pPr>
      <w:r>
        <w:rPr>
          <w:lang w:val="en-US"/>
        </w:rPr>
        <w:t>In Fig. 17 through to Fig. 22 the average SDG, confidence interval and ODG for the 32 unreleased items have been p</w:t>
      </w:r>
      <w:r>
        <w:rPr>
          <w:lang w:val="en-US"/>
        </w:rPr>
        <w:t>lotted for Model B3 and the model versions FFTNnODG1 and CombNnODG3.</w:t>
      </w:r>
    </w:p>
    <w:p w:rsidR="00000000" w:rsidRDefault="00444957">
      <w:pPr>
        <w:pStyle w:val="FigureNo"/>
      </w:pPr>
      <w:r>
        <w:rPr>
          <w:lang w:val="en-US"/>
        </w:rPr>
        <w:br w:type="page"/>
      </w:r>
      <w:r>
        <w:rPr>
          <w:lang w:val="en-US"/>
        </w:rPr>
        <w:pict>
          <v:shape id="_x0000_i1147" type="#_x0000_t75" style="width:475.5pt;height:311.25pt">
            <v:imagedata r:id="rId235" o:title=""/>
          </v:shape>
        </w:pict>
      </w:r>
    </w:p>
    <w:p w:rsidR="00000000" w:rsidRDefault="00444957">
      <w:pPr>
        <w:pStyle w:val="FigureNo"/>
      </w:pPr>
      <w:r>
        <w:rPr>
          <w:sz w:val="20"/>
        </w:rPr>
        <w:pict>
          <v:shape id="_x0000_i1148" type="#_x0000_t75" style="width:475.5pt;height:322.5pt">
            <v:imagedata r:id="rId236" o:title=""/>
          </v:shape>
        </w:pict>
      </w:r>
    </w:p>
    <w:p w:rsidR="00000000" w:rsidRDefault="00444957">
      <w:pPr>
        <w:pStyle w:val="FigureNo"/>
      </w:pPr>
      <w:r>
        <w:br w:type="page"/>
      </w:r>
      <w:r>
        <w:pict>
          <v:shape id="_x0000_i1149" type="#_x0000_t75" style="width:475.5pt;height:322.5pt">
            <v:imagedata r:id="rId237" o:title=""/>
          </v:shape>
        </w:pict>
      </w:r>
    </w:p>
    <w:p w:rsidR="00000000" w:rsidRDefault="00444957">
      <w:pPr>
        <w:rPr>
          <w:lang w:val="en-US"/>
        </w:rPr>
      </w:pPr>
      <w:r>
        <w:rPr>
          <w:lang w:val="en-US"/>
        </w:rPr>
        <w:t>Similar plots, but in this case for all 84 items during Phase 3, are given in Fig. 20 and Fig. 21. In addition, Fig. 22 illustrates the performance of the version CombNnODG3.</w:t>
      </w:r>
    </w:p>
    <w:p w:rsidR="00000000" w:rsidRDefault="00444957">
      <w:pPr>
        <w:pStyle w:val="FigureNo"/>
      </w:pPr>
      <w:r>
        <w:pict>
          <v:shape id="_x0000_i1150" type="#_x0000_t75" style="width:475.5pt;height:300pt">
            <v:imagedata r:id="rId238" o:title=""/>
          </v:shape>
        </w:pict>
      </w:r>
    </w:p>
    <w:p w:rsidR="00000000" w:rsidRDefault="00444957">
      <w:pPr>
        <w:pStyle w:val="FigureNo"/>
      </w:pPr>
      <w:r>
        <w:br w:type="page"/>
      </w:r>
      <w:r>
        <w:rPr>
          <w:sz w:val="20"/>
        </w:rPr>
        <w:pict>
          <v:shape id="_x0000_i1151" type="#_x0000_t75" style="width:475.5pt;height:312pt">
            <v:imagedata r:id="rId239" o:title=""/>
          </v:shape>
        </w:pict>
      </w:r>
    </w:p>
    <w:p w:rsidR="00000000" w:rsidRDefault="00444957">
      <w:pPr>
        <w:pStyle w:val="FigureNo"/>
      </w:pPr>
      <w:r>
        <w:rPr>
          <w:sz w:val="20"/>
        </w:rPr>
        <w:pict>
          <v:shape id="_x0000_i1152" type="#_x0000_t75" style="width:475.5pt;height:312pt">
            <v:imagedata r:id="rId240" o:title=""/>
          </v:shape>
        </w:pict>
      </w:r>
    </w:p>
    <w:p w:rsidR="00000000" w:rsidRDefault="00444957">
      <w:pPr>
        <w:pStyle w:val="Heading2"/>
        <w:keepNext w:val="0"/>
        <w:keepLines w:val="0"/>
        <w:rPr>
          <w:lang w:val="en-US"/>
        </w:rPr>
      </w:pPr>
      <w:bookmarkStart w:id="416" w:name="_Toc425054184"/>
      <w:r>
        <w:rPr>
          <w:lang w:val="en-US"/>
        </w:rPr>
        <w:br w:type="page"/>
        <w:t>4.5</w:t>
      </w:r>
      <w:r>
        <w:rPr>
          <w:lang w:val="en-US"/>
        </w:rPr>
        <w:tab/>
        <w:t>Comparison of ODG versus the tolerance-interval</w:t>
      </w:r>
      <w:bookmarkEnd w:id="416"/>
    </w:p>
    <w:p w:rsidR="00000000" w:rsidRDefault="00444957">
      <w:pPr>
        <w:rPr>
          <w:lang w:val="en-US"/>
        </w:rPr>
      </w:pPr>
      <w:r>
        <w:rPr>
          <w:lang w:val="en-US"/>
        </w:rPr>
        <w:t xml:space="preserve">ITU-R has defined a target user requirement which can be mapped to a tolerance interval. The target requirements are more stringent for higher levels of audio quality and more relaxed for lower audio </w:t>
      </w:r>
      <w:r>
        <w:rPr>
          <w:lang w:val="en-US"/>
        </w:rPr>
        <w:t>quality. The Figures below illustrate the performance in this dimension of model B3 and the model versions FFTNnODG1 and CombNnODG3 for all the 84 items during Phase 3.</w:t>
      </w:r>
    </w:p>
    <w:p w:rsidR="00000000" w:rsidRDefault="00444957">
      <w:pPr>
        <w:rPr>
          <w:lang w:val="en-US"/>
        </w:rPr>
      </w:pPr>
    </w:p>
    <w:p w:rsidR="00000000" w:rsidRDefault="00444957">
      <w:pPr>
        <w:rPr>
          <w:lang w:val="en-US"/>
        </w:rPr>
      </w:pPr>
    </w:p>
    <w:p w:rsidR="00000000" w:rsidRDefault="00444957">
      <w:pPr>
        <w:rPr>
          <w:lang w:val="en-US"/>
        </w:rPr>
      </w:pPr>
    </w:p>
    <w:p w:rsidR="00000000" w:rsidRDefault="00444957">
      <w:pPr>
        <w:rPr>
          <w:lang w:val="en-US"/>
        </w:rPr>
      </w:pPr>
    </w:p>
    <w:p w:rsidR="00000000" w:rsidRDefault="00444957">
      <w:pPr>
        <w:rPr>
          <w:lang w:val="en-US"/>
        </w:rPr>
      </w:pPr>
    </w:p>
    <w:p w:rsidR="00000000" w:rsidRDefault="00444957">
      <w:pPr>
        <w:pStyle w:val="FigureNo"/>
      </w:pPr>
      <w:r>
        <w:pict>
          <v:shape id="_x0000_i1153" type="#_x0000_t75" style="width:476.25pt;height:312pt">
            <v:imagedata r:id="rId241" o:title=""/>
          </v:shape>
        </w:pict>
      </w:r>
    </w:p>
    <w:p w:rsidR="00000000" w:rsidRDefault="00444957"/>
    <w:p w:rsidR="00000000" w:rsidRDefault="00444957"/>
    <w:p w:rsidR="00000000" w:rsidRDefault="00444957"/>
    <w:p w:rsidR="00000000" w:rsidRDefault="00444957"/>
    <w:p w:rsidR="00000000" w:rsidRDefault="00444957"/>
    <w:p w:rsidR="00000000" w:rsidRDefault="00444957">
      <w:pPr>
        <w:pStyle w:val="FigureNo"/>
      </w:pPr>
      <w:r>
        <w:br w:type="page"/>
      </w:r>
      <w:r>
        <w:rPr>
          <w:sz w:val="20"/>
        </w:rPr>
        <w:pict>
          <v:shape id="_x0000_i1154" type="#_x0000_t75" style="width:476.25pt;height:311.25pt">
            <v:imagedata r:id="rId242" o:title=""/>
          </v:shape>
        </w:pict>
      </w:r>
    </w:p>
    <w:p w:rsidR="00000000" w:rsidRDefault="00444957">
      <w:pPr>
        <w:pStyle w:val="FigureNo"/>
      </w:pPr>
      <w:r>
        <w:pict>
          <v:shape id="_x0000_i1155" type="#_x0000_t75" style="width:477pt;height:311.25pt">
            <v:imagedata r:id="rId243" o:title=""/>
          </v:shape>
        </w:pict>
      </w:r>
    </w:p>
    <w:p w:rsidR="00000000" w:rsidRDefault="00444957">
      <w:pPr>
        <w:pStyle w:val="Heading1"/>
        <w:rPr>
          <w:lang w:val="en-US"/>
        </w:rPr>
      </w:pPr>
      <w:r>
        <w:rPr>
          <w:lang w:val="en-US"/>
        </w:rPr>
        <w:br w:type="page"/>
      </w:r>
      <w:bookmarkStart w:id="417" w:name="_Toc425054185"/>
      <w:r>
        <w:rPr>
          <w:lang w:val="en-US"/>
        </w:rPr>
        <w:t>5</w:t>
      </w:r>
      <w:r>
        <w:rPr>
          <w:lang w:val="en-US"/>
        </w:rPr>
        <w:tab/>
        <w:t>Selection of the optimal model versions</w:t>
      </w:r>
      <w:bookmarkEnd w:id="417"/>
    </w:p>
    <w:p w:rsidR="00000000" w:rsidRDefault="00444957">
      <w:pPr>
        <w:rPr>
          <w:lang w:val="en-US"/>
        </w:rPr>
      </w:pPr>
      <w:r>
        <w:rPr>
          <w:lang w:val="en-US"/>
        </w:rPr>
        <w:t>Eighteen different model ve</w:t>
      </w:r>
      <w:r>
        <w:rPr>
          <w:lang w:val="en-US"/>
        </w:rPr>
        <w:t>rsions were submitted to the objective test site: 6 versions are based on the FFT, 6 versions use a perceptual adapted filter bank and 6 versions use a combination of both FFT and filter bank. The FFT group is targeted to be used in a measurement scheme ca</w:t>
      </w:r>
      <w:r>
        <w:rPr>
          <w:lang w:val="en-US"/>
        </w:rPr>
        <w:t xml:space="preserve">pable of a real-time implementation, the remaining two groups need a higher computational complexity and are expected to achieve higher accuracy. The six model versions in each group can be divided into two subgroups: One using neural networks and one </w:t>
      </w:r>
      <w:r>
        <w:rPr>
          <w:b/>
          <w:lang w:val="en-US"/>
        </w:rPr>
        <w:t>not</w:t>
      </w:r>
      <w:r>
        <w:rPr>
          <w:lang w:val="en-US"/>
        </w:rPr>
        <w:t xml:space="preserve"> </w:t>
      </w:r>
      <w:r>
        <w:rPr>
          <w:lang w:val="en-US"/>
        </w:rPr>
        <w:t>using neural networks. The performance of the reference model from April 1996 (B3) on Database 3 is also included for comparison.</w:t>
      </w:r>
    </w:p>
    <w:p w:rsidR="00000000" w:rsidRDefault="00444957">
      <w:pPr>
        <w:pStyle w:val="Heading2"/>
        <w:keepNext w:val="0"/>
        <w:keepLines w:val="0"/>
        <w:rPr>
          <w:lang w:val="en-US"/>
        </w:rPr>
      </w:pPr>
      <w:bookmarkStart w:id="418" w:name="_Toc425054186"/>
      <w:r>
        <w:rPr>
          <w:lang w:val="en-US"/>
        </w:rPr>
        <w:t>5.1</w:t>
      </w:r>
      <w:r>
        <w:rPr>
          <w:lang w:val="en-US"/>
        </w:rPr>
        <w:tab/>
        <w:t>Pre-selection criteria based on correlation</w:t>
      </w:r>
      <w:bookmarkEnd w:id="418"/>
    </w:p>
    <w:p w:rsidR="00000000" w:rsidRDefault="00444957">
      <w:pPr>
        <w:pStyle w:val="enumlev1"/>
        <w:rPr>
          <w:lang w:val="en-US"/>
        </w:rPr>
      </w:pPr>
      <w:r>
        <w:rPr>
          <w:lang w:val="en-US"/>
        </w:rPr>
        <w:t>–</w:t>
      </w:r>
      <w:r>
        <w:rPr>
          <w:lang w:val="en-US"/>
        </w:rPr>
        <w:tab/>
        <w:t>The performance of the 18 different model versions and reference model B3 we</w:t>
      </w:r>
      <w:r>
        <w:rPr>
          <w:lang w:val="en-US"/>
        </w:rPr>
        <w:t>re evaluated using two data sets which were mostly not used for the training of models (Phase 1 and Phase 3 second part and CRC have not been used for training).</w:t>
      </w:r>
    </w:p>
    <w:p w:rsidR="00000000" w:rsidRDefault="00444957">
      <w:pPr>
        <w:pStyle w:val="enumlev1"/>
        <w:rPr>
          <w:lang w:val="en-US"/>
        </w:rPr>
      </w:pPr>
      <w:r>
        <w:rPr>
          <w:lang w:val="en-US"/>
        </w:rPr>
        <w:t>–</w:t>
      </w:r>
      <w:r>
        <w:rPr>
          <w:lang w:val="en-US"/>
        </w:rPr>
        <w:tab/>
        <w:t>Database 3 was created especially for the evaluation of the perceptual models. About half of</w:t>
      </w:r>
      <w:r>
        <w:rPr>
          <w:lang w:val="en-US"/>
        </w:rPr>
        <w:t xml:space="preserve"> this database was used for the training of models. The correlation between the subjective results and the objective results on the remaining items (DB3_2nd) was used for the assessment of the objective models.</w:t>
      </w:r>
    </w:p>
    <w:p w:rsidR="00000000" w:rsidRDefault="00444957">
      <w:pPr>
        <w:pStyle w:val="enumlev1"/>
        <w:rPr>
          <w:lang w:val="en-US"/>
        </w:rPr>
      </w:pPr>
      <w:r>
        <w:rPr>
          <w:lang w:val="en-US"/>
        </w:rPr>
        <w:t>–</w:t>
      </w:r>
      <w:r>
        <w:rPr>
          <w:lang w:val="en-US"/>
        </w:rPr>
        <w:tab/>
        <w:t>The CRC database was created by the CRC for</w:t>
      </w:r>
      <w:r>
        <w:rPr>
          <w:lang w:val="en-US"/>
        </w:rPr>
        <w:t xml:space="preserve"> evaluation of perceptual audio coding schemes. This database was not used for training of the perceptual models. The correlation between the subjective results and the objective results for all items was used for the assessment of the objective models.</w:t>
      </w:r>
    </w:p>
    <w:p w:rsidR="00000000" w:rsidRDefault="00444957">
      <w:pPr>
        <w:rPr>
          <w:lang w:val="en-US"/>
        </w:rPr>
      </w:pPr>
      <w:r>
        <w:rPr>
          <w:lang w:val="en-US"/>
        </w:rPr>
        <w:t>Th</w:t>
      </w:r>
      <w:r>
        <w:rPr>
          <w:lang w:val="en-US"/>
        </w:rPr>
        <w:t>e results of Database 3 are given in Tables 24 and 25 (correlations and AES).</w:t>
      </w:r>
    </w:p>
    <w:p w:rsidR="00000000" w:rsidRDefault="00444957">
      <w:pPr>
        <w:rPr>
          <w:lang w:val="en-US"/>
        </w:rPr>
      </w:pPr>
      <w:r>
        <w:rPr>
          <w:lang w:val="en-US"/>
        </w:rPr>
        <w:t xml:space="preserve">In the pre-selection phase all inputs quantifying the performance of all model versions were taken into account with a high weight on DB3. Based on the overall comparison it was </w:t>
      </w:r>
      <w:r>
        <w:rPr>
          <w:lang w:val="en-US"/>
        </w:rPr>
        <w:t>decided to make a further comparison of the two model versions within each group which appeared to be the best. Table 24 shows the correlation of these six (three times 2 model versions).</w:t>
      </w:r>
    </w:p>
    <w:p w:rsidR="00000000" w:rsidRDefault="00444957">
      <w:pPr>
        <w:pStyle w:val="TableNo"/>
        <w:rPr>
          <w:sz w:val="18"/>
        </w:rPr>
      </w:pPr>
      <w:r>
        <w:rPr>
          <w:sz w:val="18"/>
        </w:rPr>
        <w:t>TABLE  24</w:t>
      </w:r>
    </w:p>
    <w:p w:rsidR="00000000" w:rsidRDefault="00444957">
      <w:pPr>
        <w:pStyle w:val="Tabletitle"/>
        <w:rPr>
          <w:sz w:val="18"/>
        </w:rPr>
      </w:pPr>
      <w:r>
        <w:rPr>
          <w:sz w:val="18"/>
        </w:rPr>
        <w:t>Correlation between SDG and ODG</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93"/>
        <w:gridCol w:w="1418"/>
        <w:gridCol w:w="1418"/>
        <w:gridCol w:w="1134"/>
        <w:gridCol w:w="1134"/>
        <w:gridCol w:w="1559"/>
        <w:gridCol w:w="1276"/>
        <w:gridCol w:w="737"/>
      </w:tblGrid>
      <w:tr w:rsidR="00000000">
        <w:tblPrEx>
          <w:tblCellMar>
            <w:top w:w="0" w:type="dxa"/>
            <w:bottom w:w="0" w:type="dxa"/>
          </w:tblCellMar>
        </w:tblPrEx>
        <w:trPr>
          <w:jc w:val="center"/>
        </w:trPr>
        <w:tc>
          <w:tcPr>
            <w:tcW w:w="993" w:type="dxa"/>
          </w:tcPr>
          <w:p w:rsidR="00000000" w:rsidRDefault="00444957">
            <w:pPr>
              <w:pStyle w:val="Tabletext"/>
              <w:framePr w:hSpace="181" w:wrap="notBeside" w:vAnchor="text" w:hAnchor="text" w:xAlign="center" w:y="1"/>
              <w:spacing w:before="80" w:after="80"/>
              <w:jc w:val="center"/>
              <w:rPr>
                <w:sz w:val="18"/>
              </w:rPr>
            </w:pP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FFTNnODG1</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FFTNnODG2</w:t>
            </w:r>
          </w:p>
        </w:tc>
        <w:tc>
          <w:tcPr>
            <w:tcW w:w="1134" w:type="dxa"/>
          </w:tcPr>
          <w:p w:rsidR="00000000" w:rsidRDefault="00444957">
            <w:pPr>
              <w:pStyle w:val="Tabletext"/>
              <w:framePr w:hSpace="181" w:wrap="notBeside" w:vAnchor="text" w:hAnchor="text" w:xAlign="center" w:y="1"/>
              <w:spacing w:before="80" w:after="80"/>
              <w:jc w:val="center"/>
              <w:rPr>
                <w:sz w:val="18"/>
              </w:rPr>
            </w:pPr>
            <w:r>
              <w:rPr>
                <w:sz w:val="18"/>
              </w:rPr>
              <w:t>FiltO</w:t>
            </w:r>
            <w:r>
              <w:rPr>
                <w:sz w:val="18"/>
              </w:rPr>
              <w:t>DG2</w:t>
            </w:r>
          </w:p>
        </w:tc>
        <w:tc>
          <w:tcPr>
            <w:tcW w:w="1134" w:type="dxa"/>
          </w:tcPr>
          <w:p w:rsidR="00000000" w:rsidRDefault="00444957">
            <w:pPr>
              <w:pStyle w:val="Tabletext"/>
              <w:framePr w:hSpace="181" w:wrap="notBeside" w:vAnchor="text" w:hAnchor="text" w:xAlign="center" w:y="1"/>
              <w:spacing w:before="80" w:after="80"/>
              <w:jc w:val="center"/>
              <w:rPr>
                <w:sz w:val="18"/>
              </w:rPr>
            </w:pPr>
            <w:r>
              <w:rPr>
                <w:sz w:val="18"/>
              </w:rPr>
              <w:t>FiltODG3</w:t>
            </w:r>
          </w:p>
        </w:tc>
        <w:tc>
          <w:tcPr>
            <w:tcW w:w="1559" w:type="dxa"/>
          </w:tcPr>
          <w:p w:rsidR="00000000" w:rsidRDefault="00444957">
            <w:pPr>
              <w:pStyle w:val="Tabletext"/>
              <w:framePr w:hSpace="181" w:wrap="notBeside" w:vAnchor="text" w:hAnchor="text" w:xAlign="center" w:y="1"/>
              <w:spacing w:before="80" w:after="80"/>
              <w:jc w:val="center"/>
              <w:rPr>
                <w:sz w:val="18"/>
              </w:rPr>
            </w:pPr>
            <w:r>
              <w:rPr>
                <w:sz w:val="18"/>
              </w:rPr>
              <w:t>CombNnODG3</w:t>
            </w:r>
          </w:p>
        </w:tc>
        <w:tc>
          <w:tcPr>
            <w:tcW w:w="1276" w:type="dxa"/>
          </w:tcPr>
          <w:p w:rsidR="00000000" w:rsidRDefault="00444957">
            <w:pPr>
              <w:pStyle w:val="Tabletext"/>
              <w:framePr w:hSpace="181" w:wrap="notBeside" w:vAnchor="text" w:hAnchor="text" w:xAlign="center" w:y="1"/>
              <w:spacing w:before="80" w:after="80"/>
              <w:jc w:val="center"/>
              <w:rPr>
                <w:sz w:val="18"/>
              </w:rPr>
            </w:pPr>
            <w:r>
              <w:rPr>
                <w:sz w:val="18"/>
              </w:rPr>
              <w:t>CombODG3</w:t>
            </w:r>
          </w:p>
        </w:tc>
        <w:tc>
          <w:tcPr>
            <w:tcW w:w="737" w:type="dxa"/>
          </w:tcPr>
          <w:p w:rsidR="00000000" w:rsidRDefault="00444957">
            <w:pPr>
              <w:pStyle w:val="Tabletext"/>
              <w:framePr w:hSpace="181" w:wrap="notBeside" w:vAnchor="text" w:hAnchor="text" w:xAlign="center" w:y="1"/>
              <w:spacing w:before="80" w:after="80"/>
              <w:jc w:val="center"/>
              <w:rPr>
                <w:sz w:val="18"/>
              </w:rPr>
            </w:pPr>
            <w:r>
              <w:rPr>
                <w:sz w:val="18"/>
              </w:rPr>
              <w:t>B3</w:t>
            </w:r>
          </w:p>
        </w:tc>
      </w:tr>
      <w:tr w:rsidR="00000000">
        <w:tblPrEx>
          <w:tblCellMar>
            <w:top w:w="0" w:type="dxa"/>
            <w:bottom w:w="0" w:type="dxa"/>
          </w:tblCellMar>
        </w:tblPrEx>
        <w:trPr>
          <w:jc w:val="center"/>
        </w:trPr>
        <w:tc>
          <w:tcPr>
            <w:tcW w:w="993" w:type="dxa"/>
          </w:tcPr>
          <w:p w:rsidR="00000000" w:rsidRDefault="00444957">
            <w:pPr>
              <w:pStyle w:val="Tabletext"/>
              <w:framePr w:hSpace="181" w:wrap="notBeside" w:vAnchor="text" w:hAnchor="text" w:xAlign="center" w:y="1"/>
              <w:spacing w:before="80" w:after="80"/>
              <w:jc w:val="center"/>
              <w:rPr>
                <w:sz w:val="18"/>
              </w:rPr>
            </w:pPr>
            <w:r>
              <w:rPr>
                <w:sz w:val="18"/>
              </w:rPr>
              <w:t>DB3_2nd</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0.671</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0.728</w:t>
            </w:r>
          </w:p>
        </w:tc>
        <w:tc>
          <w:tcPr>
            <w:tcW w:w="1134" w:type="dxa"/>
          </w:tcPr>
          <w:p w:rsidR="00000000" w:rsidRDefault="00444957">
            <w:pPr>
              <w:pStyle w:val="Tabletext"/>
              <w:framePr w:hSpace="181" w:wrap="notBeside" w:vAnchor="text" w:hAnchor="text" w:xAlign="center" w:y="1"/>
              <w:spacing w:before="80" w:after="80"/>
              <w:jc w:val="center"/>
              <w:rPr>
                <w:sz w:val="18"/>
              </w:rPr>
            </w:pPr>
            <w:r>
              <w:rPr>
                <w:sz w:val="18"/>
              </w:rPr>
              <w:t>0.738</w:t>
            </w:r>
          </w:p>
        </w:tc>
        <w:tc>
          <w:tcPr>
            <w:tcW w:w="1134" w:type="dxa"/>
          </w:tcPr>
          <w:p w:rsidR="00000000" w:rsidRDefault="00444957">
            <w:pPr>
              <w:pStyle w:val="Tabletext"/>
              <w:framePr w:hSpace="181" w:wrap="notBeside" w:vAnchor="text" w:hAnchor="text" w:xAlign="center" w:y="1"/>
              <w:spacing w:before="80" w:after="80"/>
              <w:jc w:val="center"/>
              <w:rPr>
                <w:sz w:val="18"/>
              </w:rPr>
            </w:pPr>
            <w:r>
              <w:rPr>
                <w:sz w:val="18"/>
              </w:rPr>
              <w:t>0.751</w:t>
            </w:r>
          </w:p>
        </w:tc>
        <w:tc>
          <w:tcPr>
            <w:tcW w:w="1559" w:type="dxa"/>
          </w:tcPr>
          <w:p w:rsidR="00000000" w:rsidRDefault="00444957">
            <w:pPr>
              <w:pStyle w:val="Tabletext"/>
              <w:framePr w:hSpace="181" w:wrap="notBeside" w:vAnchor="text" w:hAnchor="text" w:xAlign="center" w:y="1"/>
              <w:spacing w:before="80" w:after="80"/>
              <w:jc w:val="center"/>
              <w:rPr>
                <w:sz w:val="18"/>
              </w:rPr>
            </w:pPr>
            <w:r>
              <w:rPr>
                <w:sz w:val="18"/>
              </w:rPr>
              <w:t>0.828</w:t>
            </w:r>
          </w:p>
        </w:tc>
        <w:tc>
          <w:tcPr>
            <w:tcW w:w="1276" w:type="dxa"/>
          </w:tcPr>
          <w:p w:rsidR="00000000" w:rsidRDefault="00444957">
            <w:pPr>
              <w:pStyle w:val="Tabletext"/>
              <w:framePr w:hSpace="181" w:wrap="notBeside" w:vAnchor="text" w:hAnchor="text" w:xAlign="center" w:y="1"/>
              <w:spacing w:before="80" w:after="80"/>
              <w:jc w:val="center"/>
              <w:rPr>
                <w:sz w:val="18"/>
              </w:rPr>
            </w:pPr>
            <w:r>
              <w:rPr>
                <w:sz w:val="18"/>
              </w:rPr>
              <w:t>0.826</w:t>
            </w:r>
          </w:p>
        </w:tc>
        <w:tc>
          <w:tcPr>
            <w:tcW w:w="737" w:type="dxa"/>
          </w:tcPr>
          <w:p w:rsidR="00000000" w:rsidRDefault="00444957">
            <w:pPr>
              <w:pStyle w:val="Tabletext"/>
              <w:framePr w:hSpace="181" w:wrap="notBeside" w:vAnchor="text" w:hAnchor="text" w:xAlign="center" w:y="1"/>
              <w:spacing w:before="80" w:after="80"/>
              <w:jc w:val="center"/>
              <w:rPr>
                <w:sz w:val="18"/>
              </w:rPr>
            </w:pPr>
            <w:r>
              <w:rPr>
                <w:sz w:val="18"/>
              </w:rPr>
              <w:t>0.710</w:t>
            </w:r>
          </w:p>
        </w:tc>
      </w:tr>
      <w:tr w:rsidR="00000000">
        <w:tblPrEx>
          <w:tblCellMar>
            <w:top w:w="0" w:type="dxa"/>
            <w:bottom w:w="0" w:type="dxa"/>
          </w:tblCellMar>
        </w:tblPrEx>
        <w:trPr>
          <w:jc w:val="center"/>
        </w:trPr>
        <w:tc>
          <w:tcPr>
            <w:tcW w:w="993" w:type="dxa"/>
          </w:tcPr>
          <w:p w:rsidR="00000000" w:rsidRDefault="00444957">
            <w:pPr>
              <w:pStyle w:val="Tabletext"/>
              <w:framePr w:hSpace="181" w:wrap="notBeside" w:vAnchor="text" w:hAnchor="text" w:xAlign="center" w:y="1"/>
              <w:spacing w:before="80" w:after="80"/>
              <w:jc w:val="center"/>
              <w:rPr>
                <w:sz w:val="18"/>
              </w:rPr>
            </w:pPr>
            <w:r>
              <w:rPr>
                <w:sz w:val="18"/>
              </w:rPr>
              <w:t>CRC</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0.837</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0.779</w:t>
            </w:r>
          </w:p>
        </w:tc>
        <w:tc>
          <w:tcPr>
            <w:tcW w:w="1134" w:type="dxa"/>
          </w:tcPr>
          <w:p w:rsidR="00000000" w:rsidRDefault="00444957">
            <w:pPr>
              <w:pStyle w:val="Tabletext"/>
              <w:framePr w:hSpace="181" w:wrap="notBeside" w:vAnchor="text" w:hAnchor="text" w:xAlign="center" w:y="1"/>
              <w:spacing w:before="80" w:after="80"/>
              <w:jc w:val="center"/>
              <w:rPr>
                <w:sz w:val="18"/>
              </w:rPr>
            </w:pPr>
            <w:r>
              <w:rPr>
                <w:sz w:val="18"/>
              </w:rPr>
              <w:t>0.862</w:t>
            </w:r>
          </w:p>
        </w:tc>
        <w:tc>
          <w:tcPr>
            <w:tcW w:w="1134" w:type="dxa"/>
          </w:tcPr>
          <w:p w:rsidR="00000000" w:rsidRDefault="00444957">
            <w:pPr>
              <w:pStyle w:val="Tabletext"/>
              <w:framePr w:hSpace="181" w:wrap="notBeside" w:vAnchor="text" w:hAnchor="text" w:xAlign="center" w:y="1"/>
              <w:spacing w:before="80" w:after="80"/>
              <w:jc w:val="center"/>
              <w:rPr>
                <w:sz w:val="18"/>
              </w:rPr>
            </w:pPr>
            <w:r>
              <w:rPr>
                <w:sz w:val="18"/>
              </w:rPr>
              <w:t>0.839</w:t>
            </w:r>
          </w:p>
        </w:tc>
        <w:tc>
          <w:tcPr>
            <w:tcW w:w="1559" w:type="dxa"/>
          </w:tcPr>
          <w:p w:rsidR="00000000" w:rsidRDefault="00444957">
            <w:pPr>
              <w:pStyle w:val="Tabletext"/>
              <w:framePr w:hSpace="181" w:wrap="notBeside" w:vAnchor="text" w:hAnchor="text" w:xAlign="center" w:y="1"/>
              <w:spacing w:before="80" w:after="80"/>
              <w:jc w:val="center"/>
              <w:rPr>
                <w:sz w:val="18"/>
              </w:rPr>
            </w:pPr>
            <w:r>
              <w:rPr>
                <w:sz w:val="18"/>
              </w:rPr>
              <w:t>0.851</w:t>
            </w:r>
          </w:p>
        </w:tc>
        <w:tc>
          <w:tcPr>
            <w:tcW w:w="1276" w:type="dxa"/>
          </w:tcPr>
          <w:p w:rsidR="00000000" w:rsidRDefault="00444957">
            <w:pPr>
              <w:pStyle w:val="Tabletext"/>
              <w:framePr w:hSpace="181" w:wrap="notBeside" w:vAnchor="text" w:hAnchor="text" w:xAlign="center" w:y="1"/>
              <w:spacing w:before="80" w:after="80"/>
              <w:jc w:val="center"/>
              <w:rPr>
                <w:sz w:val="18"/>
              </w:rPr>
            </w:pPr>
            <w:r>
              <w:rPr>
                <w:sz w:val="18"/>
              </w:rPr>
              <w:t>0.777</w:t>
            </w:r>
          </w:p>
        </w:tc>
        <w:tc>
          <w:tcPr>
            <w:tcW w:w="737" w:type="dxa"/>
          </w:tcPr>
          <w:p w:rsidR="00000000" w:rsidRDefault="00444957">
            <w:pPr>
              <w:pStyle w:val="Tabletext"/>
              <w:framePr w:hSpace="181" w:wrap="notBeside" w:vAnchor="text" w:hAnchor="text" w:xAlign="center" w:y="1"/>
              <w:spacing w:before="80" w:after="80"/>
              <w:jc w:val="center"/>
              <w:rPr>
                <w:sz w:val="18"/>
              </w:rPr>
            </w:pPr>
            <w:r>
              <w:rPr>
                <w:sz w:val="18"/>
              </w:rPr>
              <w:t>0.656</w:t>
            </w:r>
          </w:p>
        </w:tc>
      </w:tr>
    </w:tbl>
    <w:p w:rsidR="00000000" w:rsidRDefault="00444957">
      <w:pPr>
        <w:pStyle w:val="Tablefin"/>
      </w:pPr>
    </w:p>
    <w:p w:rsidR="00000000" w:rsidRDefault="00444957">
      <w:pPr>
        <w:pStyle w:val="TableNo"/>
        <w:rPr>
          <w:sz w:val="18"/>
        </w:rPr>
      </w:pPr>
      <w:r>
        <w:rPr>
          <w:sz w:val="18"/>
        </w:rPr>
        <w:br w:type="page"/>
        <w:t>TABLE  25</w:t>
      </w:r>
    </w:p>
    <w:p w:rsidR="00000000" w:rsidRDefault="00444957">
      <w:pPr>
        <w:pStyle w:val="Tabletitle"/>
        <w:rPr>
          <w:sz w:val="18"/>
        </w:rPr>
      </w:pPr>
      <w:r>
        <w:rPr>
          <w:sz w:val="18"/>
        </w:rPr>
        <w:t>Absolute Error Score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93"/>
        <w:gridCol w:w="1418"/>
        <w:gridCol w:w="1418"/>
        <w:gridCol w:w="1134"/>
        <w:gridCol w:w="1134"/>
        <w:gridCol w:w="1559"/>
        <w:gridCol w:w="1276"/>
        <w:gridCol w:w="737"/>
      </w:tblGrid>
      <w:tr w:rsidR="00000000">
        <w:tblPrEx>
          <w:tblCellMar>
            <w:top w:w="0" w:type="dxa"/>
            <w:bottom w:w="0" w:type="dxa"/>
          </w:tblCellMar>
        </w:tblPrEx>
        <w:trPr>
          <w:jc w:val="center"/>
        </w:trPr>
        <w:tc>
          <w:tcPr>
            <w:tcW w:w="993" w:type="dxa"/>
          </w:tcPr>
          <w:p w:rsidR="00000000" w:rsidRDefault="00444957">
            <w:pPr>
              <w:pStyle w:val="Tabletext"/>
              <w:framePr w:hSpace="181" w:wrap="notBeside" w:vAnchor="text" w:hAnchor="text" w:xAlign="center" w:y="1"/>
              <w:spacing w:before="80" w:after="80"/>
              <w:jc w:val="center"/>
              <w:rPr>
                <w:sz w:val="18"/>
              </w:rPr>
            </w:pP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FFTNnODG1</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FFTNnODG2</w:t>
            </w:r>
          </w:p>
        </w:tc>
        <w:tc>
          <w:tcPr>
            <w:tcW w:w="1134" w:type="dxa"/>
          </w:tcPr>
          <w:p w:rsidR="00000000" w:rsidRDefault="00444957">
            <w:pPr>
              <w:pStyle w:val="Tabletext"/>
              <w:framePr w:hSpace="181" w:wrap="notBeside" w:vAnchor="text" w:hAnchor="text" w:xAlign="center" w:y="1"/>
              <w:spacing w:before="80" w:after="80"/>
              <w:jc w:val="center"/>
              <w:rPr>
                <w:sz w:val="18"/>
              </w:rPr>
            </w:pPr>
            <w:r>
              <w:rPr>
                <w:sz w:val="18"/>
              </w:rPr>
              <w:t>FFTODG2</w:t>
            </w:r>
          </w:p>
        </w:tc>
        <w:tc>
          <w:tcPr>
            <w:tcW w:w="1134" w:type="dxa"/>
          </w:tcPr>
          <w:p w:rsidR="00000000" w:rsidRDefault="00444957">
            <w:pPr>
              <w:pStyle w:val="Tabletext"/>
              <w:framePr w:hSpace="181" w:wrap="notBeside" w:vAnchor="text" w:hAnchor="text" w:xAlign="center" w:y="1"/>
              <w:spacing w:before="80" w:after="80"/>
              <w:jc w:val="center"/>
              <w:rPr>
                <w:sz w:val="18"/>
              </w:rPr>
            </w:pPr>
            <w:r>
              <w:rPr>
                <w:sz w:val="18"/>
              </w:rPr>
              <w:t>FFTODG3</w:t>
            </w:r>
          </w:p>
        </w:tc>
        <w:tc>
          <w:tcPr>
            <w:tcW w:w="1559" w:type="dxa"/>
          </w:tcPr>
          <w:p w:rsidR="00000000" w:rsidRDefault="00444957">
            <w:pPr>
              <w:pStyle w:val="Tabletext"/>
              <w:framePr w:hSpace="181" w:wrap="notBeside" w:vAnchor="text" w:hAnchor="text" w:xAlign="center" w:y="1"/>
              <w:spacing w:before="80" w:after="80"/>
              <w:jc w:val="center"/>
              <w:rPr>
                <w:sz w:val="18"/>
              </w:rPr>
            </w:pPr>
            <w:r>
              <w:rPr>
                <w:sz w:val="18"/>
              </w:rPr>
              <w:t>CombNnODG3</w:t>
            </w:r>
          </w:p>
        </w:tc>
        <w:tc>
          <w:tcPr>
            <w:tcW w:w="1276" w:type="dxa"/>
          </w:tcPr>
          <w:p w:rsidR="00000000" w:rsidRDefault="00444957">
            <w:pPr>
              <w:pStyle w:val="Tabletext"/>
              <w:framePr w:hSpace="181" w:wrap="notBeside" w:vAnchor="text" w:hAnchor="text" w:xAlign="center" w:y="1"/>
              <w:spacing w:before="80" w:after="80"/>
              <w:jc w:val="center"/>
              <w:rPr>
                <w:sz w:val="18"/>
              </w:rPr>
            </w:pPr>
            <w:r>
              <w:rPr>
                <w:sz w:val="18"/>
              </w:rPr>
              <w:t>CombODG3</w:t>
            </w:r>
          </w:p>
        </w:tc>
        <w:tc>
          <w:tcPr>
            <w:tcW w:w="737" w:type="dxa"/>
          </w:tcPr>
          <w:p w:rsidR="00000000" w:rsidRDefault="00444957">
            <w:pPr>
              <w:pStyle w:val="Tabletext"/>
              <w:framePr w:hSpace="181" w:wrap="notBeside" w:vAnchor="text" w:hAnchor="text" w:xAlign="center" w:y="1"/>
              <w:spacing w:before="80" w:after="80"/>
              <w:jc w:val="center"/>
              <w:rPr>
                <w:sz w:val="18"/>
              </w:rPr>
            </w:pPr>
            <w:r>
              <w:rPr>
                <w:sz w:val="18"/>
              </w:rPr>
              <w:t>B3</w:t>
            </w:r>
          </w:p>
        </w:tc>
      </w:tr>
      <w:tr w:rsidR="00000000">
        <w:tblPrEx>
          <w:tblCellMar>
            <w:top w:w="0" w:type="dxa"/>
            <w:bottom w:w="0" w:type="dxa"/>
          </w:tblCellMar>
        </w:tblPrEx>
        <w:trPr>
          <w:jc w:val="center"/>
        </w:trPr>
        <w:tc>
          <w:tcPr>
            <w:tcW w:w="993" w:type="dxa"/>
          </w:tcPr>
          <w:p w:rsidR="00000000" w:rsidRDefault="00444957">
            <w:pPr>
              <w:pStyle w:val="Tabletext"/>
              <w:framePr w:hSpace="181" w:wrap="notBeside" w:vAnchor="text" w:hAnchor="text" w:xAlign="center" w:y="1"/>
              <w:spacing w:before="80" w:after="80"/>
              <w:jc w:val="center"/>
              <w:rPr>
                <w:sz w:val="18"/>
              </w:rPr>
            </w:pPr>
            <w:r>
              <w:rPr>
                <w:sz w:val="18"/>
              </w:rPr>
              <w:t>DB3_2nd</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2.96</w:t>
            </w:r>
          </w:p>
        </w:tc>
        <w:tc>
          <w:tcPr>
            <w:tcW w:w="1418" w:type="dxa"/>
          </w:tcPr>
          <w:p w:rsidR="00000000" w:rsidRDefault="00444957">
            <w:pPr>
              <w:pStyle w:val="Tabletext"/>
              <w:framePr w:hSpace="181" w:wrap="notBeside" w:vAnchor="text" w:hAnchor="text" w:xAlign="center" w:y="1"/>
              <w:spacing w:before="80" w:after="80"/>
              <w:jc w:val="center"/>
              <w:rPr>
                <w:sz w:val="18"/>
              </w:rPr>
            </w:pPr>
            <w:r>
              <w:rPr>
                <w:sz w:val="18"/>
              </w:rPr>
              <w:t>2.79</w:t>
            </w:r>
          </w:p>
        </w:tc>
        <w:tc>
          <w:tcPr>
            <w:tcW w:w="1134" w:type="dxa"/>
          </w:tcPr>
          <w:p w:rsidR="00000000" w:rsidRDefault="00444957">
            <w:pPr>
              <w:pStyle w:val="Tabletext"/>
              <w:framePr w:hSpace="181" w:wrap="notBeside" w:vAnchor="text" w:hAnchor="text" w:xAlign="center" w:y="1"/>
              <w:spacing w:before="80" w:after="80"/>
              <w:jc w:val="center"/>
              <w:rPr>
                <w:sz w:val="18"/>
              </w:rPr>
            </w:pPr>
            <w:r>
              <w:rPr>
                <w:sz w:val="18"/>
              </w:rPr>
              <w:t>3.16</w:t>
            </w:r>
          </w:p>
        </w:tc>
        <w:tc>
          <w:tcPr>
            <w:tcW w:w="1134" w:type="dxa"/>
          </w:tcPr>
          <w:p w:rsidR="00000000" w:rsidRDefault="00444957">
            <w:pPr>
              <w:pStyle w:val="Tabletext"/>
              <w:framePr w:hSpace="181" w:wrap="notBeside" w:vAnchor="text" w:hAnchor="text" w:xAlign="center" w:y="1"/>
              <w:spacing w:before="80" w:after="80"/>
              <w:jc w:val="center"/>
              <w:rPr>
                <w:sz w:val="18"/>
              </w:rPr>
            </w:pPr>
            <w:r>
              <w:rPr>
                <w:sz w:val="18"/>
              </w:rPr>
              <w:t>3.16</w:t>
            </w:r>
          </w:p>
        </w:tc>
        <w:tc>
          <w:tcPr>
            <w:tcW w:w="1559" w:type="dxa"/>
          </w:tcPr>
          <w:p w:rsidR="00000000" w:rsidRDefault="00444957">
            <w:pPr>
              <w:pStyle w:val="Tabletext"/>
              <w:framePr w:hSpace="181" w:wrap="notBeside" w:vAnchor="text" w:hAnchor="text" w:xAlign="center" w:y="1"/>
              <w:spacing w:before="80" w:after="80"/>
              <w:jc w:val="center"/>
              <w:rPr>
                <w:sz w:val="18"/>
              </w:rPr>
            </w:pPr>
            <w:r>
              <w:rPr>
                <w:sz w:val="18"/>
              </w:rPr>
              <w:t>2.91</w:t>
            </w:r>
          </w:p>
        </w:tc>
        <w:tc>
          <w:tcPr>
            <w:tcW w:w="1276" w:type="dxa"/>
          </w:tcPr>
          <w:p w:rsidR="00000000" w:rsidRDefault="00444957">
            <w:pPr>
              <w:pStyle w:val="Tabletext"/>
              <w:framePr w:hSpace="181" w:wrap="notBeside" w:vAnchor="text" w:hAnchor="text" w:xAlign="center" w:y="1"/>
              <w:spacing w:before="80" w:after="80"/>
              <w:jc w:val="center"/>
              <w:rPr>
                <w:sz w:val="18"/>
              </w:rPr>
            </w:pPr>
            <w:r>
              <w:rPr>
                <w:sz w:val="18"/>
              </w:rPr>
              <w:t>2.56</w:t>
            </w:r>
          </w:p>
        </w:tc>
        <w:tc>
          <w:tcPr>
            <w:tcW w:w="737" w:type="dxa"/>
          </w:tcPr>
          <w:p w:rsidR="00000000" w:rsidRDefault="00444957">
            <w:pPr>
              <w:pStyle w:val="Tabletext"/>
              <w:framePr w:hSpace="181" w:wrap="notBeside" w:vAnchor="text" w:hAnchor="text" w:xAlign="center" w:y="1"/>
              <w:spacing w:before="80" w:after="80"/>
              <w:jc w:val="center"/>
              <w:rPr>
                <w:sz w:val="18"/>
              </w:rPr>
            </w:pPr>
            <w:r>
              <w:rPr>
                <w:sz w:val="18"/>
              </w:rPr>
              <w:t>2.39</w:t>
            </w:r>
          </w:p>
        </w:tc>
      </w:tr>
      <w:tr w:rsidR="00000000">
        <w:tblPrEx>
          <w:tblCellMar>
            <w:top w:w="0" w:type="dxa"/>
            <w:bottom w:w="0" w:type="dxa"/>
          </w:tblCellMar>
        </w:tblPrEx>
        <w:trPr>
          <w:jc w:val="center"/>
        </w:trPr>
        <w:tc>
          <w:tcPr>
            <w:tcW w:w="993" w:type="dxa"/>
          </w:tcPr>
          <w:p w:rsidR="00000000" w:rsidRDefault="00444957">
            <w:pPr>
              <w:pStyle w:val="Tabletext"/>
              <w:framePr w:hSpace="181" w:wrap="notBeside" w:vAnchor="text" w:hAnchor="text" w:xAlign="center" w:y="1"/>
              <w:spacing w:before="80" w:after="80"/>
              <w:jc w:val="center"/>
              <w:rPr>
                <w:sz w:val="18"/>
              </w:rPr>
            </w:pPr>
            <w:r>
              <w:rPr>
                <w:sz w:val="18"/>
              </w:rPr>
              <w:t>CRC</w:t>
            </w:r>
          </w:p>
        </w:tc>
        <w:tc>
          <w:tcPr>
            <w:tcW w:w="141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1.55</w:t>
            </w:r>
          </w:p>
        </w:tc>
        <w:tc>
          <w:tcPr>
            <w:tcW w:w="1418"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1.85</w:t>
            </w:r>
          </w:p>
        </w:tc>
        <w:tc>
          <w:tcPr>
            <w:tcW w:w="1134"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1.61</w:t>
            </w:r>
          </w:p>
        </w:tc>
        <w:tc>
          <w:tcPr>
            <w:tcW w:w="1134"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1.67</w:t>
            </w:r>
          </w:p>
        </w:tc>
        <w:tc>
          <w:tcPr>
            <w:tcW w:w="1559"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1.61</w:t>
            </w:r>
          </w:p>
        </w:tc>
        <w:tc>
          <w:tcPr>
            <w:tcW w:w="1276"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1.90</w:t>
            </w:r>
          </w:p>
        </w:tc>
        <w:tc>
          <w:tcPr>
            <w:tcW w:w="737" w:type="dxa"/>
          </w:tcPr>
          <w:p w:rsidR="00000000" w:rsidRDefault="00444957">
            <w:pPr>
              <w:pStyle w:val="Tabletext"/>
              <w:framePr w:hSpace="181" w:wrap="notBeside" w:vAnchor="text" w:hAnchor="text" w:xAlign="center" w:y="1"/>
              <w:spacing w:before="80" w:after="80"/>
              <w:jc w:val="center"/>
              <w:rPr>
                <w:sz w:val="18"/>
                <w:lang w:val="en-US"/>
              </w:rPr>
            </w:pPr>
            <w:r>
              <w:rPr>
                <w:sz w:val="18"/>
                <w:lang w:val="en-US"/>
              </w:rPr>
              <w:t>2.78</w:t>
            </w:r>
          </w:p>
        </w:tc>
      </w:tr>
    </w:tbl>
    <w:p w:rsidR="00000000" w:rsidRDefault="00444957">
      <w:pPr>
        <w:pStyle w:val="Tablefin"/>
        <w:spacing w:before="0"/>
      </w:pPr>
    </w:p>
    <w:p w:rsidR="00000000" w:rsidRDefault="00444957">
      <w:pPr>
        <w:rPr>
          <w:lang w:val="en-US"/>
        </w:rPr>
      </w:pPr>
      <w:r>
        <w:rPr>
          <w:lang w:val="en-US"/>
        </w:rPr>
        <w:t>The two FFT-based model versions show different performance on the two databases. A decision to select one of these two needs further criteria. Taking into account that the CRC database was complete</w:t>
      </w:r>
      <w:r>
        <w:rPr>
          <w:lang w:val="en-US"/>
        </w:rPr>
        <w:t>ly unknown, FFTNnODG1 seems to perform slightly better.</w:t>
      </w:r>
    </w:p>
    <w:p w:rsidR="00000000" w:rsidRDefault="00444957">
      <w:pPr>
        <w:rPr>
          <w:lang w:val="en-US"/>
        </w:rPr>
      </w:pPr>
      <w:r>
        <w:rPr>
          <w:lang w:val="en-US"/>
        </w:rPr>
        <w:t>The combined model versions give better results on both databases in comparison to the FFT-based versions. However, they show worse performance for the CRC database in comparison to the filter bank ve</w:t>
      </w:r>
      <w:r>
        <w:rPr>
          <w:lang w:val="en-US"/>
        </w:rPr>
        <w:t>rsions. The filter bank versions can be regarded as a special case of the combined model versions where the weighting of the FFT-based version output variables is zero. Therefore the combined model versions are preferred.</w:t>
      </w:r>
    </w:p>
    <w:p w:rsidR="00000000" w:rsidRDefault="00444957">
      <w:pPr>
        <w:pStyle w:val="Heading2"/>
        <w:keepNext w:val="0"/>
        <w:keepLines w:val="0"/>
        <w:rPr>
          <w:lang w:val="en-US"/>
        </w:rPr>
      </w:pPr>
      <w:bookmarkStart w:id="419" w:name="_Toc425054187"/>
      <w:r>
        <w:rPr>
          <w:lang w:val="en-US"/>
        </w:rPr>
        <w:t>5.2</w:t>
      </w:r>
      <w:r>
        <w:rPr>
          <w:lang w:val="en-US"/>
        </w:rPr>
        <w:tab/>
        <w:t>Analysis of number of outliers</w:t>
      </w:r>
      <w:bookmarkEnd w:id="419"/>
    </w:p>
    <w:p w:rsidR="00000000" w:rsidRDefault="00444957">
      <w:pPr>
        <w:rPr>
          <w:lang w:val="en-US"/>
        </w:rPr>
      </w:pPr>
      <w:r>
        <w:rPr>
          <w:lang w:val="en-US"/>
        </w:rPr>
        <w:t>The accuracy of the subjective data coming from the listening tests is expressed via the 95% interval around the average of several listeners. The performance of model versions was evaluated also by looking at outliers. An item is considered as an outlier</w:t>
      </w:r>
      <w:r>
        <w:rPr>
          <w:lang w:val="en-US"/>
        </w:rPr>
        <w:t xml:space="preserve"> when the difference between the subjective data and the objective data is larger than two times the confidence interval.</w:t>
      </w:r>
    </w:p>
    <w:p w:rsidR="00000000" w:rsidRDefault="00444957">
      <w:pPr>
        <w:rPr>
          <w:lang w:val="en-US"/>
        </w:rPr>
      </w:pPr>
      <w:r>
        <w:rPr>
          <w:lang w:val="en-US"/>
        </w:rPr>
        <w:t>Table 26 shows the number of outliers for the six model versions for DB3. Sensitive means that a model version indicates a lower audio</w:t>
      </w:r>
      <w:r>
        <w:rPr>
          <w:lang w:val="en-US"/>
        </w:rPr>
        <w:t xml:space="preserve"> quality than the subjective assessment and insensitive is the opposite.</w:t>
      </w:r>
    </w:p>
    <w:p w:rsidR="00000000" w:rsidRDefault="00444957">
      <w:pPr>
        <w:pStyle w:val="TableNo"/>
        <w:rPr>
          <w:sz w:val="18"/>
        </w:rPr>
      </w:pPr>
      <w:r>
        <w:rPr>
          <w:sz w:val="18"/>
        </w:rPr>
        <w:t>TABLE  26</w:t>
      </w:r>
    </w:p>
    <w:p w:rsidR="00000000" w:rsidRDefault="00444957">
      <w:pPr>
        <w:pStyle w:val="Tabletitle"/>
        <w:rPr>
          <w:sz w:val="18"/>
        </w:rPr>
      </w:pPr>
      <w:r>
        <w:rPr>
          <w:sz w:val="18"/>
        </w:rPr>
        <w:t>Outliers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34"/>
        <w:gridCol w:w="1559"/>
        <w:gridCol w:w="1559"/>
        <w:gridCol w:w="1276"/>
        <w:gridCol w:w="1276"/>
        <w:gridCol w:w="1701"/>
        <w:gridCol w:w="1417"/>
      </w:tblGrid>
      <w:tr w:rsidR="00000000">
        <w:tblPrEx>
          <w:tblCellMar>
            <w:top w:w="0" w:type="dxa"/>
            <w:bottom w:w="0" w:type="dxa"/>
          </w:tblCellMar>
        </w:tblPrEx>
        <w:trPr>
          <w:cantSplit/>
          <w:jc w:val="center"/>
        </w:trPr>
        <w:tc>
          <w:tcPr>
            <w:tcW w:w="1134" w:type="dxa"/>
          </w:tcPr>
          <w:p w:rsidR="00000000" w:rsidRDefault="00444957">
            <w:pPr>
              <w:pStyle w:val="Tabletext"/>
              <w:framePr w:hSpace="181" w:wrap="notBeside" w:vAnchor="text" w:hAnchor="text" w:xAlign="center" w:y="1"/>
              <w:spacing w:before="80" w:after="80"/>
              <w:jc w:val="center"/>
              <w:rPr>
                <w:sz w:val="18"/>
              </w:rPr>
            </w:pPr>
          </w:p>
        </w:tc>
        <w:tc>
          <w:tcPr>
            <w:tcW w:w="1559" w:type="dxa"/>
          </w:tcPr>
          <w:p w:rsidR="00000000" w:rsidRDefault="00444957">
            <w:pPr>
              <w:pStyle w:val="Tabletext"/>
              <w:framePr w:hSpace="181" w:wrap="notBeside" w:vAnchor="text" w:hAnchor="text" w:xAlign="center" w:y="1"/>
              <w:spacing w:before="80" w:after="80"/>
              <w:jc w:val="center"/>
              <w:rPr>
                <w:sz w:val="18"/>
              </w:rPr>
            </w:pPr>
            <w:r>
              <w:rPr>
                <w:sz w:val="18"/>
              </w:rPr>
              <w:t>FFTNnODG1</w:t>
            </w:r>
          </w:p>
        </w:tc>
        <w:tc>
          <w:tcPr>
            <w:tcW w:w="1559" w:type="dxa"/>
          </w:tcPr>
          <w:p w:rsidR="00000000" w:rsidRDefault="00444957">
            <w:pPr>
              <w:pStyle w:val="Tabletext"/>
              <w:framePr w:hSpace="181" w:wrap="notBeside" w:vAnchor="text" w:hAnchor="text" w:xAlign="center" w:y="1"/>
              <w:spacing w:before="80" w:after="80"/>
              <w:jc w:val="center"/>
              <w:rPr>
                <w:sz w:val="18"/>
              </w:rPr>
            </w:pPr>
            <w:r>
              <w:rPr>
                <w:sz w:val="18"/>
              </w:rPr>
              <w:t>FFTNnODG2</w:t>
            </w:r>
          </w:p>
        </w:tc>
        <w:tc>
          <w:tcPr>
            <w:tcW w:w="1276" w:type="dxa"/>
          </w:tcPr>
          <w:p w:rsidR="00000000" w:rsidRDefault="00444957">
            <w:pPr>
              <w:pStyle w:val="Tabletext"/>
              <w:framePr w:hSpace="181" w:wrap="notBeside" w:vAnchor="text" w:hAnchor="text" w:xAlign="center" w:y="1"/>
              <w:spacing w:before="80" w:after="80"/>
              <w:jc w:val="center"/>
              <w:rPr>
                <w:sz w:val="18"/>
              </w:rPr>
            </w:pPr>
            <w:r>
              <w:rPr>
                <w:sz w:val="18"/>
              </w:rPr>
              <w:t>FiltODG2</w:t>
            </w:r>
          </w:p>
        </w:tc>
        <w:tc>
          <w:tcPr>
            <w:tcW w:w="1276" w:type="dxa"/>
          </w:tcPr>
          <w:p w:rsidR="00000000" w:rsidRDefault="00444957">
            <w:pPr>
              <w:pStyle w:val="Tabletext"/>
              <w:framePr w:hSpace="181" w:wrap="notBeside" w:vAnchor="text" w:hAnchor="text" w:xAlign="center" w:y="1"/>
              <w:spacing w:before="80" w:after="80"/>
              <w:jc w:val="center"/>
              <w:rPr>
                <w:sz w:val="18"/>
              </w:rPr>
            </w:pPr>
            <w:r>
              <w:rPr>
                <w:sz w:val="18"/>
              </w:rPr>
              <w:t>FiltODG3</w:t>
            </w:r>
          </w:p>
        </w:tc>
        <w:tc>
          <w:tcPr>
            <w:tcW w:w="1701" w:type="dxa"/>
          </w:tcPr>
          <w:p w:rsidR="00000000" w:rsidRDefault="00444957">
            <w:pPr>
              <w:pStyle w:val="Tabletext"/>
              <w:framePr w:hSpace="181" w:wrap="notBeside" w:vAnchor="text" w:hAnchor="text" w:xAlign="center" w:y="1"/>
              <w:spacing w:before="80" w:after="80"/>
              <w:jc w:val="center"/>
              <w:rPr>
                <w:sz w:val="18"/>
              </w:rPr>
            </w:pPr>
            <w:r>
              <w:rPr>
                <w:sz w:val="18"/>
              </w:rPr>
              <w:t>CombNnODG3</w:t>
            </w:r>
          </w:p>
        </w:tc>
        <w:tc>
          <w:tcPr>
            <w:tcW w:w="1417" w:type="dxa"/>
          </w:tcPr>
          <w:p w:rsidR="00000000" w:rsidRDefault="00444957">
            <w:pPr>
              <w:pStyle w:val="Tabletext"/>
              <w:framePr w:hSpace="181" w:wrap="notBeside" w:vAnchor="text" w:hAnchor="text" w:xAlign="center" w:y="1"/>
              <w:spacing w:before="80" w:after="80"/>
              <w:jc w:val="center"/>
              <w:rPr>
                <w:sz w:val="18"/>
              </w:rPr>
            </w:pPr>
            <w:r>
              <w:rPr>
                <w:sz w:val="18"/>
              </w:rPr>
              <w:t>CombODG3</w:t>
            </w:r>
          </w:p>
        </w:tc>
      </w:tr>
      <w:tr w:rsidR="00000000">
        <w:tblPrEx>
          <w:tblCellMar>
            <w:top w:w="0" w:type="dxa"/>
            <w:bottom w:w="0" w:type="dxa"/>
          </w:tblCellMar>
        </w:tblPrEx>
        <w:trPr>
          <w:cantSplit/>
          <w:jc w:val="center"/>
        </w:trPr>
        <w:tc>
          <w:tcPr>
            <w:tcW w:w="1134" w:type="dxa"/>
          </w:tcPr>
          <w:p w:rsidR="00000000" w:rsidRDefault="00444957">
            <w:pPr>
              <w:pStyle w:val="Tabletext"/>
              <w:framePr w:hSpace="181" w:wrap="notBeside" w:vAnchor="text" w:hAnchor="text" w:xAlign="center" w:y="1"/>
              <w:spacing w:before="80" w:after="80"/>
              <w:jc w:val="left"/>
              <w:rPr>
                <w:sz w:val="18"/>
              </w:rPr>
            </w:pPr>
            <w:r>
              <w:rPr>
                <w:sz w:val="18"/>
              </w:rPr>
              <w:t>Sensitive</w:t>
            </w:r>
          </w:p>
        </w:tc>
        <w:tc>
          <w:tcPr>
            <w:tcW w:w="1559" w:type="dxa"/>
          </w:tcPr>
          <w:p w:rsidR="00000000" w:rsidRDefault="00444957">
            <w:pPr>
              <w:pStyle w:val="Tabletext"/>
              <w:framePr w:hSpace="181" w:wrap="notBeside" w:vAnchor="text" w:hAnchor="text" w:xAlign="center" w:y="1"/>
              <w:spacing w:before="80" w:after="80"/>
              <w:jc w:val="center"/>
              <w:rPr>
                <w:sz w:val="18"/>
              </w:rPr>
            </w:pPr>
            <w:r>
              <w:rPr>
                <w:sz w:val="18"/>
              </w:rPr>
              <w:t>10</w:t>
            </w:r>
          </w:p>
        </w:tc>
        <w:tc>
          <w:tcPr>
            <w:tcW w:w="1559" w:type="dxa"/>
          </w:tcPr>
          <w:p w:rsidR="00000000" w:rsidRDefault="00444957">
            <w:pPr>
              <w:pStyle w:val="Tabletext"/>
              <w:framePr w:hSpace="181" w:wrap="notBeside" w:vAnchor="text" w:hAnchor="text" w:xAlign="center" w:y="1"/>
              <w:spacing w:before="80" w:after="80"/>
              <w:jc w:val="center"/>
              <w:rPr>
                <w:sz w:val="18"/>
              </w:rPr>
            </w:pPr>
            <w:r>
              <w:rPr>
                <w:sz w:val="18"/>
              </w:rPr>
              <w:t>4</w:t>
            </w:r>
          </w:p>
        </w:tc>
        <w:tc>
          <w:tcPr>
            <w:tcW w:w="1276" w:type="dxa"/>
          </w:tcPr>
          <w:p w:rsidR="00000000" w:rsidRDefault="00444957">
            <w:pPr>
              <w:pStyle w:val="Tabletext"/>
              <w:framePr w:hSpace="181" w:wrap="notBeside" w:vAnchor="text" w:hAnchor="text" w:xAlign="center" w:y="1"/>
              <w:spacing w:before="80" w:after="80"/>
              <w:jc w:val="center"/>
              <w:rPr>
                <w:sz w:val="18"/>
              </w:rPr>
            </w:pPr>
            <w:r>
              <w:rPr>
                <w:sz w:val="18"/>
              </w:rPr>
              <w:t>4</w:t>
            </w:r>
          </w:p>
        </w:tc>
        <w:tc>
          <w:tcPr>
            <w:tcW w:w="1276" w:type="dxa"/>
          </w:tcPr>
          <w:p w:rsidR="00000000" w:rsidRDefault="00444957">
            <w:pPr>
              <w:pStyle w:val="Tabletext"/>
              <w:framePr w:hSpace="181" w:wrap="notBeside" w:vAnchor="text" w:hAnchor="text" w:xAlign="center" w:y="1"/>
              <w:spacing w:before="80" w:after="80"/>
              <w:jc w:val="center"/>
              <w:rPr>
                <w:sz w:val="18"/>
              </w:rPr>
            </w:pPr>
            <w:r>
              <w:rPr>
                <w:sz w:val="18"/>
              </w:rPr>
              <w:t>4</w:t>
            </w:r>
          </w:p>
        </w:tc>
        <w:tc>
          <w:tcPr>
            <w:tcW w:w="1701" w:type="dxa"/>
          </w:tcPr>
          <w:p w:rsidR="00000000" w:rsidRDefault="00444957">
            <w:pPr>
              <w:pStyle w:val="Tabletext"/>
              <w:framePr w:hSpace="181" w:wrap="notBeside" w:vAnchor="text" w:hAnchor="text" w:xAlign="center" w:y="1"/>
              <w:spacing w:before="80" w:after="80"/>
              <w:jc w:val="center"/>
              <w:rPr>
                <w:sz w:val="18"/>
              </w:rPr>
            </w:pPr>
            <w:r>
              <w:rPr>
                <w:sz w:val="18"/>
              </w:rPr>
              <w:t>3</w:t>
            </w:r>
          </w:p>
        </w:tc>
        <w:tc>
          <w:tcPr>
            <w:tcW w:w="1417" w:type="dxa"/>
          </w:tcPr>
          <w:p w:rsidR="00000000" w:rsidRDefault="00444957">
            <w:pPr>
              <w:pStyle w:val="Tabletext"/>
              <w:framePr w:hSpace="181" w:wrap="notBeside" w:vAnchor="text" w:hAnchor="text" w:xAlign="center" w:y="1"/>
              <w:spacing w:before="80" w:after="80"/>
              <w:jc w:val="center"/>
              <w:rPr>
                <w:sz w:val="18"/>
              </w:rPr>
            </w:pPr>
            <w:r>
              <w:rPr>
                <w:sz w:val="18"/>
              </w:rPr>
              <w:t>5</w:t>
            </w:r>
          </w:p>
        </w:tc>
      </w:tr>
      <w:tr w:rsidR="00000000">
        <w:tblPrEx>
          <w:tblCellMar>
            <w:top w:w="0" w:type="dxa"/>
            <w:bottom w:w="0" w:type="dxa"/>
          </w:tblCellMar>
        </w:tblPrEx>
        <w:trPr>
          <w:cantSplit/>
          <w:jc w:val="center"/>
        </w:trPr>
        <w:tc>
          <w:tcPr>
            <w:tcW w:w="1134" w:type="dxa"/>
          </w:tcPr>
          <w:p w:rsidR="00000000" w:rsidRDefault="00444957">
            <w:pPr>
              <w:pStyle w:val="Tabletext"/>
              <w:framePr w:hSpace="181" w:wrap="notBeside" w:vAnchor="text" w:hAnchor="text" w:xAlign="center" w:y="1"/>
              <w:spacing w:before="80" w:after="80"/>
              <w:jc w:val="left"/>
              <w:rPr>
                <w:sz w:val="18"/>
              </w:rPr>
            </w:pPr>
            <w:r>
              <w:rPr>
                <w:sz w:val="18"/>
              </w:rPr>
              <w:t>Insensitive</w:t>
            </w:r>
          </w:p>
        </w:tc>
        <w:tc>
          <w:tcPr>
            <w:tcW w:w="1559" w:type="dxa"/>
          </w:tcPr>
          <w:p w:rsidR="00000000" w:rsidRDefault="00444957">
            <w:pPr>
              <w:pStyle w:val="Tabletext"/>
              <w:framePr w:hSpace="181" w:wrap="notBeside" w:vAnchor="text" w:hAnchor="text" w:xAlign="center" w:y="1"/>
              <w:spacing w:before="80" w:after="80"/>
              <w:jc w:val="center"/>
              <w:rPr>
                <w:sz w:val="18"/>
              </w:rPr>
            </w:pPr>
            <w:r>
              <w:rPr>
                <w:sz w:val="18"/>
              </w:rPr>
              <w:t>13</w:t>
            </w:r>
          </w:p>
        </w:tc>
        <w:tc>
          <w:tcPr>
            <w:tcW w:w="1559" w:type="dxa"/>
          </w:tcPr>
          <w:p w:rsidR="00000000" w:rsidRDefault="00444957">
            <w:pPr>
              <w:pStyle w:val="Tabletext"/>
              <w:framePr w:hSpace="181" w:wrap="notBeside" w:vAnchor="text" w:hAnchor="text" w:xAlign="center" w:y="1"/>
              <w:spacing w:before="80" w:after="80"/>
              <w:jc w:val="center"/>
              <w:rPr>
                <w:sz w:val="18"/>
              </w:rPr>
            </w:pPr>
            <w:r>
              <w:rPr>
                <w:sz w:val="18"/>
              </w:rPr>
              <w:t>13</w:t>
            </w:r>
          </w:p>
        </w:tc>
        <w:tc>
          <w:tcPr>
            <w:tcW w:w="1276" w:type="dxa"/>
          </w:tcPr>
          <w:p w:rsidR="00000000" w:rsidRDefault="00444957">
            <w:pPr>
              <w:pStyle w:val="Tabletext"/>
              <w:framePr w:hSpace="181" w:wrap="notBeside" w:vAnchor="text" w:hAnchor="text" w:xAlign="center" w:y="1"/>
              <w:spacing w:before="80" w:after="80"/>
              <w:jc w:val="center"/>
              <w:rPr>
                <w:sz w:val="18"/>
              </w:rPr>
            </w:pPr>
            <w:r>
              <w:rPr>
                <w:sz w:val="18"/>
              </w:rPr>
              <w:t>11</w:t>
            </w:r>
          </w:p>
        </w:tc>
        <w:tc>
          <w:tcPr>
            <w:tcW w:w="1276" w:type="dxa"/>
          </w:tcPr>
          <w:p w:rsidR="00000000" w:rsidRDefault="00444957">
            <w:pPr>
              <w:pStyle w:val="Tabletext"/>
              <w:framePr w:hSpace="181" w:wrap="notBeside" w:vAnchor="text" w:hAnchor="text" w:xAlign="center" w:y="1"/>
              <w:spacing w:before="80" w:after="80"/>
              <w:jc w:val="center"/>
              <w:rPr>
                <w:sz w:val="18"/>
              </w:rPr>
            </w:pPr>
            <w:r>
              <w:rPr>
                <w:sz w:val="18"/>
              </w:rPr>
              <w:t>13</w:t>
            </w:r>
          </w:p>
        </w:tc>
        <w:tc>
          <w:tcPr>
            <w:tcW w:w="1701" w:type="dxa"/>
          </w:tcPr>
          <w:p w:rsidR="00000000" w:rsidRDefault="00444957">
            <w:pPr>
              <w:pStyle w:val="Tabletext"/>
              <w:framePr w:hSpace="181" w:wrap="notBeside" w:vAnchor="text" w:hAnchor="text" w:xAlign="center" w:y="1"/>
              <w:spacing w:before="80" w:after="80"/>
              <w:jc w:val="center"/>
              <w:rPr>
                <w:sz w:val="18"/>
              </w:rPr>
            </w:pPr>
            <w:r>
              <w:rPr>
                <w:sz w:val="18"/>
              </w:rPr>
              <w:t>12</w:t>
            </w:r>
          </w:p>
        </w:tc>
        <w:tc>
          <w:tcPr>
            <w:tcW w:w="1417" w:type="dxa"/>
          </w:tcPr>
          <w:p w:rsidR="00000000" w:rsidRDefault="00444957">
            <w:pPr>
              <w:pStyle w:val="Tabletext"/>
              <w:framePr w:hSpace="181" w:wrap="notBeside" w:vAnchor="text" w:hAnchor="text" w:xAlign="center" w:y="1"/>
              <w:spacing w:before="80" w:after="80"/>
              <w:jc w:val="center"/>
              <w:rPr>
                <w:sz w:val="18"/>
              </w:rPr>
            </w:pPr>
            <w:r>
              <w:rPr>
                <w:sz w:val="18"/>
              </w:rPr>
              <w:t>14</w:t>
            </w:r>
          </w:p>
        </w:tc>
      </w:tr>
      <w:tr w:rsidR="00000000">
        <w:tblPrEx>
          <w:tblCellMar>
            <w:top w:w="0" w:type="dxa"/>
            <w:bottom w:w="0" w:type="dxa"/>
          </w:tblCellMar>
        </w:tblPrEx>
        <w:trPr>
          <w:cantSplit/>
          <w:jc w:val="center"/>
        </w:trPr>
        <w:tc>
          <w:tcPr>
            <w:tcW w:w="1134" w:type="dxa"/>
          </w:tcPr>
          <w:p w:rsidR="00000000" w:rsidRDefault="00444957">
            <w:pPr>
              <w:pStyle w:val="Tabletext"/>
              <w:framePr w:hSpace="181" w:wrap="notBeside" w:vAnchor="text" w:hAnchor="text" w:xAlign="center" w:y="1"/>
              <w:spacing w:before="80" w:after="80"/>
              <w:jc w:val="left"/>
              <w:rPr>
                <w:sz w:val="18"/>
              </w:rPr>
            </w:pPr>
            <w:r>
              <w:rPr>
                <w:sz w:val="18"/>
              </w:rPr>
              <w:t>Total</w:t>
            </w:r>
          </w:p>
        </w:tc>
        <w:tc>
          <w:tcPr>
            <w:tcW w:w="1559" w:type="dxa"/>
          </w:tcPr>
          <w:p w:rsidR="00000000" w:rsidRDefault="00444957">
            <w:pPr>
              <w:pStyle w:val="Tabletext"/>
              <w:framePr w:hSpace="181" w:wrap="notBeside" w:vAnchor="text" w:hAnchor="text" w:xAlign="center" w:y="1"/>
              <w:spacing w:before="80" w:after="80"/>
              <w:jc w:val="center"/>
              <w:rPr>
                <w:sz w:val="18"/>
              </w:rPr>
            </w:pPr>
            <w:r>
              <w:rPr>
                <w:sz w:val="18"/>
              </w:rPr>
              <w:t>23</w:t>
            </w:r>
          </w:p>
        </w:tc>
        <w:tc>
          <w:tcPr>
            <w:tcW w:w="1559" w:type="dxa"/>
          </w:tcPr>
          <w:p w:rsidR="00000000" w:rsidRDefault="00444957">
            <w:pPr>
              <w:pStyle w:val="Tabletext"/>
              <w:framePr w:hSpace="181" w:wrap="notBeside" w:vAnchor="text" w:hAnchor="text" w:xAlign="center" w:y="1"/>
              <w:spacing w:before="80" w:after="80"/>
              <w:jc w:val="center"/>
              <w:rPr>
                <w:sz w:val="18"/>
              </w:rPr>
            </w:pPr>
            <w:r>
              <w:rPr>
                <w:sz w:val="18"/>
              </w:rPr>
              <w:t>17</w:t>
            </w:r>
          </w:p>
        </w:tc>
        <w:tc>
          <w:tcPr>
            <w:tcW w:w="1276" w:type="dxa"/>
          </w:tcPr>
          <w:p w:rsidR="00000000" w:rsidRDefault="00444957">
            <w:pPr>
              <w:pStyle w:val="Tabletext"/>
              <w:framePr w:hSpace="181" w:wrap="notBeside" w:vAnchor="text" w:hAnchor="text" w:xAlign="center" w:y="1"/>
              <w:spacing w:before="80" w:after="80"/>
              <w:jc w:val="center"/>
              <w:rPr>
                <w:sz w:val="18"/>
              </w:rPr>
            </w:pPr>
            <w:r>
              <w:rPr>
                <w:sz w:val="18"/>
              </w:rPr>
              <w:t>15</w:t>
            </w:r>
          </w:p>
        </w:tc>
        <w:tc>
          <w:tcPr>
            <w:tcW w:w="1276" w:type="dxa"/>
          </w:tcPr>
          <w:p w:rsidR="00000000" w:rsidRDefault="00444957">
            <w:pPr>
              <w:pStyle w:val="Tabletext"/>
              <w:framePr w:hSpace="181" w:wrap="notBeside" w:vAnchor="text" w:hAnchor="text" w:xAlign="center" w:y="1"/>
              <w:spacing w:before="80" w:after="80"/>
              <w:jc w:val="center"/>
              <w:rPr>
                <w:sz w:val="18"/>
              </w:rPr>
            </w:pPr>
            <w:r>
              <w:rPr>
                <w:sz w:val="18"/>
              </w:rPr>
              <w:t>17</w:t>
            </w:r>
          </w:p>
        </w:tc>
        <w:tc>
          <w:tcPr>
            <w:tcW w:w="1701" w:type="dxa"/>
          </w:tcPr>
          <w:p w:rsidR="00000000" w:rsidRDefault="00444957">
            <w:pPr>
              <w:pStyle w:val="Tabletext"/>
              <w:framePr w:hSpace="181" w:wrap="notBeside" w:vAnchor="text" w:hAnchor="text" w:xAlign="center" w:y="1"/>
              <w:spacing w:before="80" w:after="80"/>
              <w:jc w:val="center"/>
              <w:rPr>
                <w:sz w:val="18"/>
              </w:rPr>
            </w:pPr>
            <w:r>
              <w:rPr>
                <w:sz w:val="18"/>
              </w:rPr>
              <w:t>15</w:t>
            </w:r>
          </w:p>
        </w:tc>
        <w:tc>
          <w:tcPr>
            <w:tcW w:w="1417" w:type="dxa"/>
          </w:tcPr>
          <w:p w:rsidR="00000000" w:rsidRDefault="00444957">
            <w:pPr>
              <w:pStyle w:val="Tabletext"/>
              <w:framePr w:hSpace="181" w:wrap="notBeside" w:vAnchor="text" w:hAnchor="text" w:xAlign="center" w:y="1"/>
              <w:spacing w:before="80" w:after="80"/>
              <w:jc w:val="center"/>
              <w:rPr>
                <w:sz w:val="18"/>
              </w:rPr>
            </w:pPr>
            <w:r>
              <w:rPr>
                <w:sz w:val="18"/>
              </w:rPr>
              <w:t>19</w:t>
            </w:r>
          </w:p>
        </w:tc>
      </w:tr>
    </w:tbl>
    <w:p w:rsidR="00000000" w:rsidRDefault="00444957">
      <w:pPr>
        <w:pStyle w:val="Tablefin"/>
        <w:spacing w:before="0"/>
        <w:rPr>
          <w:lang w:val="en-US"/>
        </w:rPr>
      </w:pPr>
    </w:p>
    <w:p w:rsidR="00000000" w:rsidRDefault="00444957">
      <w:pPr>
        <w:rPr>
          <w:lang w:val="en-US"/>
        </w:rPr>
      </w:pPr>
      <w:r>
        <w:rPr>
          <w:lang w:val="en-US"/>
        </w:rPr>
        <w:t>Looking at the number o</w:t>
      </w:r>
      <w:r>
        <w:rPr>
          <w:lang w:val="en-US"/>
        </w:rPr>
        <w:t>f outliers, model version FFTNnODG2 seems to perform better than model version FFTNnODG1. Model version CombNnODG3 shows the best performance among the more accurate versions.</w:t>
      </w:r>
    </w:p>
    <w:p w:rsidR="00000000" w:rsidRDefault="00444957">
      <w:pPr>
        <w:pStyle w:val="Heading2"/>
        <w:rPr>
          <w:lang w:val="en-US"/>
        </w:rPr>
      </w:pPr>
      <w:bookmarkStart w:id="420" w:name="_Toc425054188"/>
      <w:r>
        <w:rPr>
          <w:lang w:val="en-US"/>
        </w:rPr>
        <w:br w:type="page"/>
        <w:t>5.3</w:t>
      </w:r>
      <w:r>
        <w:rPr>
          <w:lang w:val="en-US"/>
        </w:rPr>
        <w:tab/>
        <w:t>Analysis of severeness of outliers</w:t>
      </w:r>
      <w:bookmarkEnd w:id="420"/>
    </w:p>
    <w:p w:rsidR="00000000" w:rsidRDefault="00444957">
      <w:pPr>
        <w:pStyle w:val="TableNo"/>
        <w:rPr>
          <w:i/>
          <w:sz w:val="18"/>
        </w:rPr>
      </w:pPr>
      <w:r>
        <w:rPr>
          <w:sz w:val="18"/>
        </w:rPr>
        <w:t>TABLE  27</w:t>
      </w:r>
    </w:p>
    <w:p w:rsidR="00000000" w:rsidRDefault="00444957">
      <w:pPr>
        <w:pStyle w:val="Tabletitle"/>
        <w:rPr>
          <w:sz w:val="18"/>
        </w:rPr>
      </w:pPr>
      <w:r>
        <w:rPr>
          <w:sz w:val="18"/>
        </w:rPr>
        <w:t xml:space="preserve">Items with deviations of more </w:t>
      </w:r>
      <w:r>
        <w:rPr>
          <w:sz w:val="18"/>
        </w:rPr>
        <w:t>than 1.0 difference grades between prediction and SDG</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588"/>
        <w:gridCol w:w="964"/>
        <w:gridCol w:w="1191"/>
        <w:gridCol w:w="1418"/>
        <w:gridCol w:w="1247"/>
        <w:gridCol w:w="1247"/>
        <w:gridCol w:w="992"/>
        <w:gridCol w:w="1077"/>
      </w:tblGrid>
      <w:tr w:rsidR="00000000">
        <w:tblPrEx>
          <w:tblCellMar>
            <w:top w:w="0" w:type="dxa"/>
            <w:bottom w:w="0" w:type="dxa"/>
          </w:tblCellMar>
        </w:tblPrEx>
        <w:trPr>
          <w:cantSplit/>
          <w:jc w:val="center"/>
        </w:trPr>
        <w:tc>
          <w:tcPr>
            <w:tcW w:w="1588" w:type="dxa"/>
          </w:tcPr>
          <w:p w:rsidR="00000000" w:rsidRDefault="00444957">
            <w:pPr>
              <w:pStyle w:val="Tabletext"/>
              <w:framePr w:hSpace="181" w:wrap="notBeside" w:vAnchor="text" w:hAnchor="text" w:xAlign="center" w:y="1"/>
              <w:spacing w:before="60" w:after="60"/>
              <w:rPr>
                <w:sz w:val="18"/>
              </w:rPr>
            </w:pPr>
            <w:r>
              <w:rPr>
                <w:sz w:val="18"/>
              </w:rPr>
              <w:t>Number of outliers</w:t>
            </w:r>
          </w:p>
        </w:tc>
        <w:tc>
          <w:tcPr>
            <w:tcW w:w="964" w:type="dxa"/>
          </w:tcPr>
          <w:p w:rsidR="00000000" w:rsidRDefault="00444957">
            <w:pPr>
              <w:pStyle w:val="Tabletext"/>
              <w:framePr w:hSpace="181" w:wrap="notBeside" w:vAnchor="text" w:hAnchor="text" w:xAlign="center" w:y="1"/>
              <w:spacing w:before="60" w:after="60"/>
              <w:jc w:val="center"/>
              <w:rPr>
                <w:sz w:val="18"/>
              </w:rPr>
            </w:pPr>
            <w:r>
              <w:rPr>
                <w:sz w:val="18"/>
              </w:rPr>
              <w:t>14</w:t>
            </w:r>
          </w:p>
        </w:tc>
        <w:tc>
          <w:tcPr>
            <w:tcW w:w="1191" w:type="dxa"/>
          </w:tcPr>
          <w:p w:rsidR="00000000" w:rsidRDefault="00444957">
            <w:pPr>
              <w:pStyle w:val="Tabletext"/>
              <w:framePr w:hSpace="181" w:wrap="notBeside" w:vAnchor="text" w:hAnchor="text" w:xAlign="center" w:y="1"/>
              <w:spacing w:before="60" w:after="60"/>
              <w:jc w:val="center"/>
              <w:rPr>
                <w:sz w:val="18"/>
              </w:rPr>
            </w:pPr>
            <w:r>
              <w:rPr>
                <w:sz w:val="18"/>
              </w:rPr>
              <w:t>4</w:t>
            </w:r>
          </w:p>
        </w:tc>
        <w:tc>
          <w:tcPr>
            <w:tcW w:w="1418" w:type="dxa"/>
          </w:tcPr>
          <w:p w:rsidR="00000000" w:rsidRDefault="00444957">
            <w:pPr>
              <w:pStyle w:val="Tabletext"/>
              <w:framePr w:hSpace="181" w:wrap="notBeside" w:vAnchor="text" w:hAnchor="text" w:xAlign="center" w:y="1"/>
              <w:spacing w:before="60" w:after="60"/>
              <w:jc w:val="center"/>
              <w:rPr>
                <w:sz w:val="18"/>
              </w:rPr>
            </w:pPr>
            <w:r>
              <w:rPr>
                <w:sz w:val="18"/>
              </w:rPr>
              <w:t>4</w:t>
            </w:r>
          </w:p>
        </w:tc>
        <w:tc>
          <w:tcPr>
            <w:tcW w:w="1247" w:type="dxa"/>
          </w:tcPr>
          <w:p w:rsidR="00000000" w:rsidRDefault="00444957">
            <w:pPr>
              <w:pStyle w:val="Tabletext"/>
              <w:framePr w:hSpace="181" w:wrap="notBeside" w:vAnchor="text" w:hAnchor="text" w:xAlign="center" w:y="1"/>
              <w:spacing w:before="60" w:after="60"/>
              <w:jc w:val="center"/>
              <w:rPr>
                <w:sz w:val="18"/>
              </w:rPr>
            </w:pPr>
            <w:r>
              <w:rPr>
                <w:sz w:val="18"/>
              </w:rPr>
              <w:t>12</w:t>
            </w:r>
          </w:p>
        </w:tc>
        <w:tc>
          <w:tcPr>
            <w:tcW w:w="1247" w:type="dxa"/>
          </w:tcPr>
          <w:p w:rsidR="00000000" w:rsidRDefault="00444957">
            <w:pPr>
              <w:pStyle w:val="Tabletext"/>
              <w:framePr w:hSpace="181" w:wrap="notBeside" w:vAnchor="text" w:hAnchor="text" w:xAlign="center" w:y="1"/>
              <w:spacing w:before="60" w:after="60"/>
              <w:jc w:val="center"/>
              <w:rPr>
                <w:sz w:val="18"/>
              </w:rPr>
            </w:pPr>
            <w:r>
              <w:rPr>
                <w:sz w:val="18"/>
              </w:rPr>
              <w:t>12</w:t>
            </w:r>
          </w:p>
        </w:tc>
        <w:tc>
          <w:tcPr>
            <w:tcW w:w="992" w:type="dxa"/>
          </w:tcPr>
          <w:p w:rsidR="00000000" w:rsidRDefault="00444957">
            <w:pPr>
              <w:pStyle w:val="Tabletext"/>
              <w:framePr w:hSpace="181" w:wrap="notBeside" w:vAnchor="text" w:hAnchor="text" w:xAlign="center" w:y="1"/>
              <w:spacing w:before="60" w:after="60"/>
              <w:jc w:val="center"/>
              <w:rPr>
                <w:sz w:val="18"/>
              </w:rPr>
            </w:pPr>
            <w:r>
              <w:rPr>
                <w:sz w:val="18"/>
              </w:rPr>
              <w:t>9</w:t>
            </w:r>
          </w:p>
        </w:tc>
        <w:tc>
          <w:tcPr>
            <w:tcW w:w="1077" w:type="dxa"/>
          </w:tcPr>
          <w:p w:rsidR="00000000" w:rsidRDefault="00444957">
            <w:pPr>
              <w:pStyle w:val="Tabletext"/>
              <w:framePr w:hSpace="181" w:wrap="notBeside" w:vAnchor="text" w:hAnchor="text" w:xAlign="center" w:y="1"/>
              <w:spacing w:before="60" w:after="60"/>
              <w:jc w:val="center"/>
              <w:rPr>
                <w:sz w:val="18"/>
              </w:rPr>
            </w:pPr>
            <w:r>
              <w:rPr>
                <w:sz w:val="18"/>
              </w:rPr>
              <w:t>6</w:t>
            </w:r>
          </w:p>
        </w:tc>
      </w:tr>
      <w:tr w:rsidR="00000000">
        <w:tblPrEx>
          <w:tblCellMar>
            <w:top w:w="0" w:type="dxa"/>
            <w:bottom w:w="0" w:type="dxa"/>
          </w:tblCellMar>
        </w:tblPrEx>
        <w:trPr>
          <w:cantSplit/>
          <w:jc w:val="center"/>
        </w:trPr>
        <w:tc>
          <w:tcPr>
            <w:tcW w:w="1588" w:type="dxa"/>
          </w:tcPr>
          <w:p w:rsidR="00000000" w:rsidRDefault="00444957">
            <w:pPr>
              <w:pStyle w:val="Tabletext"/>
              <w:framePr w:hSpace="181" w:wrap="notBeside" w:vAnchor="text" w:hAnchor="text" w:xAlign="center" w:y="1"/>
              <w:spacing w:before="60" w:after="60"/>
              <w:rPr>
                <w:sz w:val="18"/>
              </w:rPr>
            </w:pPr>
            <w:r>
              <w:rPr>
                <w:sz w:val="18"/>
              </w:rPr>
              <w:t>Model version</w:t>
            </w:r>
          </w:p>
        </w:tc>
        <w:tc>
          <w:tcPr>
            <w:tcW w:w="964" w:type="dxa"/>
          </w:tcPr>
          <w:p w:rsidR="00000000" w:rsidRDefault="00444957">
            <w:pPr>
              <w:pStyle w:val="Tabletext"/>
              <w:framePr w:hSpace="181" w:wrap="notBeside" w:vAnchor="text" w:hAnchor="text" w:xAlign="center" w:y="1"/>
              <w:spacing w:before="60" w:after="60"/>
              <w:jc w:val="center"/>
              <w:rPr>
                <w:sz w:val="18"/>
              </w:rPr>
            </w:pPr>
            <w:r>
              <w:rPr>
                <w:sz w:val="18"/>
              </w:rPr>
              <w:t>B3</w:t>
            </w:r>
          </w:p>
        </w:tc>
        <w:tc>
          <w:tcPr>
            <w:tcW w:w="1191" w:type="dxa"/>
          </w:tcPr>
          <w:p w:rsidR="00000000" w:rsidRDefault="00444957">
            <w:pPr>
              <w:pStyle w:val="Tabletext"/>
              <w:framePr w:hSpace="181" w:wrap="notBeside" w:vAnchor="text" w:hAnchor="text" w:xAlign="center" w:y="1"/>
              <w:spacing w:before="60" w:after="60"/>
              <w:jc w:val="center"/>
              <w:rPr>
                <w:sz w:val="18"/>
              </w:rPr>
            </w:pPr>
            <w:r>
              <w:rPr>
                <w:sz w:val="18"/>
              </w:rPr>
              <w:t>CombODG3</w:t>
            </w:r>
          </w:p>
        </w:tc>
        <w:tc>
          <w:tcPr>
            <w:tcW w:w="1418" w:type="dxa"/>
          </w:tcPr>
          <w:p w:rsidR="00000000" w:rsidRDefault="00444957">
            <w:pPr>
              <w:pStyle w:val="Tabletext"/>
              <w:framePr w:hSpace="181" w:wrap="notBeside" w:vAnchor="text" w:hAnchor="text" w:xAlign="center" w:y="1"/>
              <w:spacing w:before="60" w:after="60"/>
              <w:jc w:val="center"/>
              <w:rPr>
                <w:sz w:val="18"/>
              </w:rPr>
            </w:pPr>
            <w:r>
              <w:rPr>
                <w:sz w:val="18"/>
              </w:rPr>
              <w:t>CombNnODG3</w:t>
            </w:r>
          </w:p>
        </w:tc>
        <w:tc>
          <w:tcPr>
            <w:tcW w:w="1247" w:type="dxa"/>
          </w:tcPr>
          <w:p w:rsidR="00000000" w:rsidRDefault="00444957">
            <w:pPr>
              <w:pStyle w:val="Tabletext"/>
              <w:framePr w:hSpace="181" w:wrap="notBeside" w:vAnchor="text" w:hAnchor="text" w:xAlign="center" w:y="1"/>
              <w:spacing w:before="60" w:after="60"/>
              <w:jc w:val="center"/>
              <w:rPr>
                <w:sz w:val="18"/>
              </w:rPr>
            </w:pPr>
            <w:r>
              <w:rPr>
                <w:sz w:val="18"/>
              </w:rPr>
              <w:t>FFTNnODG1</w:t>
            </w:r>
          </w:p>
        </w:tc>
        <w:tc>
          <w:tcPr>
            <w:tcW w:w="1247" w:type="dxa"/>
          </w:tcPr>
          <w:p w:rsidR="00000000" w:rsidRDefault="00444957">
            <w:pPr>
              <w:pStyle w:val="Tabletext"/>
              <w:framePr w:hSpace="181" w:wrap="notBeside" w:vAnchor="text" w:hAnchor="text" w:xAlign="center" w:y="1"/>
              <w:spacing w:before="60" w:after="60"/>
              <w:jc w:val="center"/>
              <w:rPr>
                <w:sz w:val="18"/>
              </w:rPr>
            </w:pPr>
            <w:r>
              <w:rPr>
                <w:sz w:val="18"/>
              </w:rPr>
              <w:t>FFTNnODG2</w:t>
            </w:r>
          </w:p>
        </w:tc>
        <w:tc>
          <w:tcPr>
            <w:tcW w:w="992" w:type="dxa"/>
          </w:tcPr>
          <w:p w:rsidR="00000000" w:rsidRDefault="00444957">
            <w:pPr>
              <w:pStyle w:val="Tabletext"/>
              <w:framePr w:hSpace="181" w:wrap="notBeside" w:vAnchor="text" w:hAnchor="text" w:xAlign="center" w:y="1"/>
              <w:spacing w:before="60" w:after="60"/>
              <w:jc w:val="center"/>
              <w:rPr>
                <w:sz w:val="18"/>
              </w:rPr>
            </w:pPr>
            <w:r>
              <w:rPr>
                <w:sz w:val="18"/>
              </w:rPr>
              <w:t>FiltODG2</w:t>
            </w:r>
          </w:p>
        </w:tc>
        <w:tc>
          <w:tcPr>
            <w:tcW w:w="1077" w:type="dxa"/>
          </w:tcPr>
          <w:p w:rsidR="00000000" w:rsidRDefault="00444957">
            <w:pPr>
              <w:pStyle w:val="Tabletext"/>
              <w:framePr w:hSpace="181" w:wrap="notBeside" w:vAnchor="text" w:hAnchor="text" w:xAlign="center" w:y="1"/>
              <w:spacing w:before="60" w:after="60"/>
              <w:jc w:val="center"/>
              <w:rPr>
                <w:sz w:val="18"/>
                <w:u w:val="single"/>
              </w:rPr>
            </w:pPr>
            <w:r>
              <w:rPr>
                <w:sz w:val="18"/>
                <w:u w:val="single"/>
              </w:rPr>
              <w:t>FiltODG3</w:t>
            </w:r>
          </w:p>
        </w:tc>
      </w:tr>
      <w:tr w:rsidR="00000000">
        <w:tblPrEx>
          <w:tblCellMar>
            <w:top w:w="0" w:type="dxa"/>
            <w:bottom w:w="0" w:type="dxa"/>
          </w:tblCellMar>
        </w:tblPrEx>
        <w:trPr>
          <w:cantSplit/>
          <w:jc w:val="center"/>
        </w:trPr>
        <w:tc>
          <w:tcPr>
            <w:tcW w:w="1588" w:type="dxa"/>
          </w:tcPr>
          <w:p w:rsidR="00000000" w:rsidRDefault="00444957">
            <w:pPr>
              <w:pStyle w:val="Tabletext"/>
              <w:framePr w:hSpace="181" w:wrap="notBeside" w:vAnchor="text" w:hAnchor="text" w:xAlign="center" w:y="1"/>
              <w:spacing w:before="60" w:after="60"/>
              <w:rPr>
                <w:sz w:val="18"/>
              </w:rPr>
            </w:pPr>
            <w:r>
              <w:rPr>
                <w:sz w:val="18"/>
              </w:rPr>
              <w:t>item</w:t>
            </w:r>
          </w:p>
        </w:tc>
        <w:tc>
          <w:tcPr>
            <w:tcW w:w="964" w:type="dxa"/>
          </w:tcPr>
          <w:p w:rsidR="00000000" w:rsidRDefault="00444957">
            <w:pPr>
              <w:pStyle w:val="Tabletext"/>
              <w:framePr w:hSpace="181" w:wrap="notBeside" w:vAnchor="text" w:hAnchor="text" w:xAlign="center" w:y="1"/>
              <w:spacing w:before="60" w:after="60"/>
              <w:jc w:val="center"/>
              <w:rPr>
                <w:sz w:val="18"/>
              </w:rPr>
            </w:pPr>
            <w:r>
              <w:rPr>
                <w:sz w:val="18"/>
              </w:rPr>
              <w:t>jcodsmg</w:t>
            </w:r>
          </w:p>
        </w:tc>
        <w:tc>
          <w:tcPr>
            <w:tcW w:w="1191" w:type="dxa"/>
          </w:tcPr>
          <w:p w:rsidR="00000000" w:rsidRDefault="00444957">
            <w:pPr>
              <w:pStyle w:val="Tabletext"/>
              <w:framePr w:hSpace="181" w:wrap="notBeside" w:vAnchor="text" w:hAnchor="text" w:xAlign="center" w:y="1"/>
              <w:spacing w:before="60" w:after="60"/>
              <w:jc w:val="center"/>
              <w:rPr>
                <w:sz w:val="18"/>
              </w:rPr>
            </w:pPr>
            <w:r>
              <w:rPr>
                <w:sz w:val="18"/>
              </w:rPr>
              <w:t>jcodsmg</w:t>
            </w:r>
          </w:p>
        </w:tc>
        <w:tc>
          <w:tcPr>
            <w:tcW w:w="1418" w:type="dxa"/>
          </w:tcPr>
          <w:p w:rsidR="00000000" w:rsidRDefault="00444957">
            <w:pPr>
              <w:pStyle w:val="Tabletext"/>
              <w:framePr w:hSpace="181" w:wrap="notBeside" w:vAnchor="text" w:hAnchor="text" w:xAlign="center" w:y="1"/>
              <w:spacing w:before="60" w:after="60"/>
              <w:jc w:val="center"/>
              <w:rPr>
                <w:sz w:val="18"/>
              </w:rPr>
            </w:pPr>
            <w:r>
              <w:rPr>
                <w:sz w:val="18"/>
              </w:rPr>
              <w:t>jcodsmg</w:t>
            </w:r>
          </w:p>
        </w:tc>
        <w:tc>
          <w:tcPr>
            <w:tcW w:w="1247" w:type="dxa"/>
          </w:tcPr>
          <w:p w:rsidR="00000000" w:rsidRDefault="00444957">
            <w:pPr>
              <w:pStyle w:val="Tabletext"/>
              <w:framePr w:hSpace="181" w:wrap="notBeside" w:vAnchor="text" w:hAnchor="text" w:xAlign="center" w:y="1"/>
              <w:spacing w:before="60" w:after="60"/>
              <w:jc w:val="center"/>
              <w:rPr>
                <w:sz w:val="18"/>
              </w:rPr>
            </w:pPr>
            <w:r>
              <w:rPr>
                <w:sz w:val="18"/>
              </w:rPr>
              <w:t>jcodsmg</w:t>
            </w:r>
          </w:p>
        </w:tc>
        <w:tc>
          <w:tcPr>
            <w:tcW w:w="1247" w:type="dxa"/>
          </w:tcPr>
          <w:p w:rsidR="00000000" w:rsidRDefault="00444957">
            <w:pPr>
              <w:pStyle w:val="Tabletext"/>
              <w:framePr w:hSpace="181" w:wrap="notBeside" w:vAnchor="text" w:hAnchor="text" w:xAlign="center" w:y="1"/>
              <w:spacing w:before="60" w:after="60"/>
              <w:jc w:val="center"/>
              <w:rPr>
                <w:sz w:val="18"/>
              </w:rPr>
            </w:pPr>
            <w:r>
              <w:rPr>
                <w:sz w:val="18"/>
              </w:rPr>
              <w:t>jcodsmg</w:t>
            </w:r>
          </w:p>
        </w:tc>
        <w:tc>
          <w:tcPr>
            <w:tcW w:w="992" w:type="dxa"/>
          </w:tcPr>
          <w:p w:rsidR="00000000" w:rsidRDefault="00444957">
            <w:pPr>
              <w:pStyle w:val="Tabletext"/>
              <w:framePr w:hSpace="181" w:wrap="notBeside" w:vAnchor="text" w:hAnchor="text" w:xAlign="center" w:y="1"/>
              <w:spacing w:before="60" w:after="60"/>
              <w:jc w:val="center"/>
              <w:rPr>
                <w:sz w:val="18"/>
              </w:rPr>
            </w:pPr>
            <w:r>
              <w:rPr>
                <w:sz w:val="18"/>
              </w:rPr>
              <w:t>jcodsmg</w:t>
            </w:r>
          </w:p>
        </w:tc>
        <w:tc>
          <w:tcPr>
            <w:tcW w:w="1077" w:type="dxa"/>
          </w:tcPr>
          <w:p w:rsidR="00000000" w:rsidRDefault="00444957">
            <w:pPr>
              <w:pStyle w:val="Tabletext"/>
              <w:framePr w:hSpace="181" w:wrap="notBeside" w:vAnchor="text" w:hAnchor="text" w:xAlign="center" w:y="1"/>
              <w:spacing w:before="60" w:after="60"/>
              <w:jc w:val="center"/>
              <w:rPr>
                <w:sz w:val="18"/>
              </w:rPr>
            </w:pPr>
            <w:r>
              <w:rPr>
                <w:sz w:val="18"/>
              </w:rPr>
              <w:t>jcodsmg</w:t>
            </w:r>
          </w:p>
        </w:tc>
      </w:tr>
      <w:tr w:rsidR="00000000">
        <w:tblPrEx>
          <w:tblCellMar>
            <w:top w:w="0" w:type="dxa"/>
            <w:bottom w:w="0" w:type="dxa"/>
          </w:tblCellMar>
        </w:tblPrEx>
        <w:trPr>
          <w:cantSplit/>
          <w:jc w:val="center"/>
        </w:trPr>
        <w:tc>
          <w:tcPr>
            <w:tcW w:w="1588" w:type="dxa"/>
          </w:tcPr>
          <w:p w:rsidR="00000000" w:rsidRDefault="00444957">
            <w:pPr>
              <w:pStyle w:val="Tabletext"/>
              <w:framePr w:hSpace="181" w:wrap="notBeside" w:vAnchor="text" w:hAnchor="text" w:xAlign="center" w:y="1"/>
              <w:spacing w:before="60" w:after="60"/>
              <w:rPr>
                <w:sz w:val="18"/>
              </w:rPr>
            </w:pPr>
          </w:p>
        </w:tc>
        <w:tc>
          <w:tcPr>
            <w:tcW w:w="964" w:type="dxa"/>
          </w:tcPr>
          <w:p w:rsidR="00000000" w:rsidRDefault="00444957">
            <w:pPr>
              <w:pStyle w:val="Tabletext"/>
              <w:framePr w:hSpace="181" w:wrap="notBeside" w:vAnchor="text" w:hAnchor="text" w:xAlign="center" w:y="1"/>
              <w:spacing w:before="60" w:after="60"/>
              <w:jc w:val="center"/>
              <w:rPr>
                <w:sz w:val="18"/>
              </w:rPr>
            </w:pPr>
            <w:r>
              <w:rPr>
                <w:sz w:val="18"/>
              </w:rPr>
              <w:t>qcodket</w:t>
            </w:r>
          </w:p>
        </w:tc>
        <w:tc>
          <w:tcPr>
            <w:tcW w:w="1191" w:type="dxa"/>
          </w:tcPr>
          <w:p w:rsidR="00000000" w:rsidRDefault="00444957">
            <w:pPr>
              <w:pStyle w:val="Tabletext"/>
              <w:framePr w:hSpace="181" w:wrap="notBeside" w:vAnchor="text" w:hAnchor="text" w:xAlign="center" w:y="1"/>
              <w:spacing w:before="60" w:after="60"/>
              <w:jc w:val="center"/>
              <w:rPr>
                <w:sz w:val="18"/>
              </w:rPr>
            </w:pPr>
            <w:r>
              <w:rPr>
                <w:sz w:val="18"/>
              </w:rPr>
              <w:t>qcodket</w:t>
            </w:r>
          </w:p>
        </w:tc>
        <w:tc>
          <w:tcPr>
            <w:tcW w:w="1418" w:type="dxa"/>
          </w:tcPr>
          <w:p w:rsidR="00000000" w:rsidRDefault="00444957">
            <w:pPr>
              <w:pStyle w:val="Tabletext"/>
              <w:framePr w:hSpace="181" w:wrap="notBeside" w:vAnchor="text" w:hAnchor="text" w:xAlign="center" w:y="1"/>
              <w:spacing w:before="60" w:after="60"/>
              <w:jc w:val="center"/>
              <w:rPr>
                <w:sz w:val="18"/>
              </w:rPr>
            </w:pPr>
            <w:r>
              <w:rPr>
                <w:sz w:val="18"/>
              </w:rPr>
              <w:t>pcodsmg</w:t>
            </w:r>
          </w:p>
        </w:tc>
        <w:tc>
          <w:tcPr>
            <w:tcW w:w="1247" w:type="dxa"/>
          </w:tcPr>
          <w:p w:rsidR="00000000" w:rsidRDefault="00444957">
            <w:pPr>
              <w:pStyle w:val="Tabletext"/>
              <w:framePr w:hSpace="181" w:wrap="notBeside" w:vAnchor="text" w:hAnchor="text" w:xAlign="center" w:y="1"/>
              <w:spacing w:before="60" w:after="60"/>
              <w:jc w:val="center"/>
              <w:rPr>
                <w:sz w:val="18"/>
              </w:rPr>
            </w:pPr>
            <w:r>
              <w:rPr>
                <w:sz w:val="18"/>
              </w:rPr>
              <w:t>qc</w:t>
            </w:r>
            <w:r>
              <w:rPr>
                <w:sz w:val="18"/>
              </w:rPr>
              <w:t>odket</w:t>
            </w:r>
          </w:p>
        </w:tc>
        <w:tc>
          <w:tcPr>
            <w:tcW w:w="1247" w:type="dxa"/>
          </w:tcPr>
          <w:p w:rsidR="00000000" w:rsidRDefault="00444957">
            <w:pPr>
              <w:pStyle w:val="Tabletext"/>
              <w:framePr w:hSpace="181" w:wrap="notBeside" w:vAnchor="text" w:hAnchor="text" w:xAlign="center" w:y="1"/>
              <w:spacing w:before="60" w:after="60"/>
              <w:jc w:val="center"/>
              <w:rPr>
                <w:sz w:val="18"/>
              </w:rPr>
            </w:pPr>
            <w:r>
              <w:rPr>
                <w:sz w:val="18"/>
              </w:rPr>
              <w:t>qcodket</w:t>
            </w:r>
          </w:p>
        </w:tc>
        <w:tc>
          <w:tcPr>
            <w:tcW w:w="992" w:type="dxa"/>
          </w:tcPr>
          <w:p w:rsidR="00000000" w:rsidRDefault="00444957">
            <w:pPr>
              <w:pStyle w:val="Tabletext"/>
              <w:framePr w:hSpace="181" w:wrap="notBeside" w:vAnchor="text" w:hAnchor="text" w:xAlign="center" w:y="1"/>
              <w:spacing w:before="60" w:after="60"/>
              <w:jc w:val="center"/>
              <w:rPr>
                <w:sz w:val="18"/>
              </w:rPr>
            </w:pPr>
            <w:r>
              <w:rPr>
                <w:sz w:val="18"/>
              </w:rPr>
              <w:t>rcodpip</w:t>
            </w:r>
          </w:p>
        </w:tc>
        <w:tc>
          <w:tcPr>
            <w:tcW w:w="1077" w:type="dxa"/>
          </w:tcPr>
          <w:p w:rsidR="00000000" w:rsidRDefault="00444957">
            <w:pPr>
              <w:pStyle w:val="Tabletext"/>
              <w:framePr w:hSpace="181" w:wrap="notBeside" w:vAnchor="text" w:hAnchor="text" w:xAlign="center" w:y="1"/>
              <w:spacing w:before="60" w:after="60"/>
              <w:jc w:val="center"/>
              <w:rPr>
                <w:sz w:val="18"/>
              </w:rPr>
            </w:pPr>
            <w:r>
              <w:rPr>
                <w:sz w:val="18"/>
              </w:rPr>
              <w:t>rcodpip</w:t>
            </w:r>
          </w:p>
        </w:tc>
      </w:tr>
      <w:tr w:rsidR="00000000">
        <w:tblPrEx>
          <w:tblCellMar>
            <w:top w:w="0" w:type="dxa"/>
            <w:bottom w:w="0" w:type="dxa"/>
          </w:tblCellMar>
        </w:tblPrEx>
        <w:trPr>
          <w:cantSplit/>
          <w:jc w:val="center"/>
        </w:trPr>
        <w:tc>
          <w:tcPr>
            <w:tcW w:w="1588" w:type="dxa"/>
          </w:tcPr>
          <w:p w:rsidR="00000000" w:rsidRDefault="00444957">
            <w:pPr>
              <w:pStyle w:val="Tabletext"/>
              <w:framePr w:hSpace="181" w:wrap="notBeside" w:vAnchor="text" w:hAnchor="text" w:xAlign="center" w:y="1"/>
              <w:spacing w:before="60" w:after="60"/>
              <w:rPr>
                <w:sz w:val="18"/>
              </w:rPr>
            </w:pPr>
          </w:p>
        </w:tc>
        <w:tc>
          <w:tcPr>
            <w:tcW w:w="964" w:type="dxa"/>
          </w:tcPr>
          <w:p w:rsidR="00000000" w:rsidRDefault="00444957">
            <w:pPr>
              <w:pStyle w:val="Tabletext"/>
              <w:framePr w:hSpace="181" w:wrap="notBeside" w:vAnchor="text" w:hAnchor="text" w:xAlign="center" w:y="1"/>
              <w:spacing w:before="60" w:after="60"/>
              <w:jc w:val="center"/>
              <w:rPr>
                <w:sz w:val="18"/>
              </w:rPr>
            </w:pPr>
            <w:r>
              <w:rPr>
                <w:sz w:val="18"/>
              </w:rPr>
              <w:t>pcodsmg</w:t>
            </w:r>
          </w:p>
        </w:tc>
        <w:tc>
          <w:tcPr>
            <w:tcW w:w="1191" w:type="dxa"/>
          </w:tcPr>
          <w:p w:rsidR="00000000" w:rsidRDefault="00444957">
            <w:pPr>
              <w:pStyle w:val="Tabletext"/>
              <w:framePr w:hSpace="181" w:wrap="notBeside" w:vAnchor="text" w:hAnchor="text" w:xAlign="center" w:y="1"/>
              <w:spacing w:before="60" w:after="60"/>
              <w:jc w:val="center"/>
              <w:rPr>
                <w:sz w:val="18"/>
              </w:rPr>
            </w:pPr>
            <w:r>
              <w:rPr>
                <w:sz w:val="18"/>
              </w:rPr>
              <w:t>pcodsmg</w:t>
            </w:r>
          </w:p>
        </w:tc>
        <w:tc>
          <w:tcPr>
            <w:tcW w:w="1418" w:type="dxa"/>
          </w:tcPr>
          <w:p w:rsidR="00000000" w:rsidRDefault="00444957">
            <w:pPr>
              <w:pStyle w:val="Tabletext"/>
              <w:framePr w:hSpace="181" w:wrap="notBeside" w:vAnchor="text" w:hAnchor="text" w:xAlign="center" w:y="1"/>
              <w:spacing w:before="60" w:after="60"/>
              <w:jc w:val="center"/>
              <w:rPr>
                <w:sz w:val="18"/>
              </w:rPr>
            </w:pPr>
            <w:r>
              <w:rPr>
                <w:sz w:val="18"/>
              </w:rPr>
              <w:t>ccodclv</w:t>
            </w:r>
          </w:p>
        </w:tc>
        <w:tc>
          <w:tcPr>
            <w:tcW w:w="1247" w:type="dxa"/>
          </w:tcPr>
          <w:p w:rsidR="00000000" w:rsidRDefault="00444957">
            <w:pPr>
              <w:pStyle w:val="Tabletext"/>
              <w:framePr w:hSpace="181" w:wrap="notBeside" w:vAnchor="text" w:hAnchor="text" w:xAlign="center" w:y="1"/>
              <w:spacing w:before="60" w:after="60"/>
              <w:jc w:val="center"/>
              <w:rPr>
                <w:sz w:val="18"/>
              </w:rPr>
            </w:pPr>
            <w:r>
              <w:rPr>
                <w:sz w:val="18"/>
              </w:rPr>
              <w:t>pcodsmg</w:t>
            </w:r>
          </w:p>
        </w:tc>
        <w:tc>
          <w:tcPr>
            <w:tcW w:w="1247" w:type="dxa"/>
          </w:tcPr>
          <w:p w:rsidR="00000000" w:rsidRDefault="00444957">
            <w:pPr>
              <w:pStyle w:val="Tabletext"/>
              <w:framePr w:hSpace="181" w:wrap="notBeside" w:vAnchor="text" w:hAnchor="text" w:xAlign="center" w:y="1"/>
              <w:spacing w:before="60" w:after="60"/>
              <w:jc w:val="center"/>
              <w:rPr>
                <w:sz w:val="18"/>
              </w:rPr>
            </w:pPr>
            <w:r>
              <w:rPr>
                <w:sz w:val="18"/>
              </w:rPr>
              <w:t>pcodsmg</w:t>
            </w:r>
          </w:p>
        </w:tc>
        <w:tc>
          <w:tcPr>
            <w:tcW w:w="992" w:type="dxa"/>
          </w:tcPr>
          <w:p w:rsidR="00000000" w:rsidRDefault="00444957">
            <w:pPr>
              <w:pStyle w:val="Tabletext"/>
              <w:framePr w:hSpace="181" w:wrap="notBeside" w:vAnchor="text" w:hAnchor="text" w:xAlign="center" w:y="1"/>
              <w:spacing w:before="60" w:after="60"/>
              <w:jc w:val="center"/>
              <w:rPr>
                <w:sz w:val="18"/>
              </w:rPr>
            </w:pPr>
            <w:r>
              <w:rPr>
                <w:sz w:val="18"/>
              </w:rPr>
              <w:t>qcodket</w:t>
            </w:r>
          </w:p>
        </w:tc>
        <w:tc>
          <w:tcPr>
            <w:tcW w:w="1077" w:type="dxa"/>
          </w:tcPr>
          <w:p w:rsidR="00000000" w:rsidRDefault="00444957">
            <w:pPr>
              <w:pStyle w:val="Tabletext"/>
              <w:framePr w:hSpace="181" w:wrap="notBeside" w:vAnchor="text" w:hAnchor="text" w:xAlign="center" w:y="1"/>
              <w:spacing w:before="60" w:after="60"/>
              <w:jc w:val="center"/>
              <w:rPr>
                <w:sz w:val="18"/>
              </w:rPr>
            </w:pPr>
            <w:r>
              <w:rPr>
                <w:sz w:val="18"/>
              </w:rPr>
              <w:t>qcodket</w:t>
            </w:r>
          </w:p>
        </w:tc>
      </w:tr>
      <w:tr w:rsidR="00000000">
        <w:tblPrEx>
          <w:tblCellMar>
            <w:top w:w="0" w:type="dxa"/>
            <w:bottom w:w="0" w:type="dxa"/>
          </w:tblCellMar>
        </w:tblPrEx>
        <w:trPr>
          <w:cantSplit/>
          <w:jc w:val="center"/>
        </w:trPr>
        <w:tc>
          <w:tcPr>
            <w:tcW w:w="1588" w:type="dxa"/>
          </w:tcPr>
          <w:p w:rsidR="00000000" w:rsidRDefault="00444957">
            <w:pPr>
              <w:pStyle w:val="Tabletext"/>
              <w:framePr w:hSpace="181" w:wrap="notBeside" w:vAnchor="text" w:hAnchor="text" w:xAlign="center" w:y="1"/>
              <w:spacing w:before="60" w:after="60"/>
              <w:rPr>
                <w:sz w:val="18"/>
                <w:lang w:val="en-US"/>
              </w:rPr>
            </w:pPr>
          </w:p>
        </w:tc>
        <w:tc>
          <w:tcPr>
            <w:tcW w:w="964" w:type="dxa"/>
          </w:tcPr>
          <w:p w:rsidR="00000000" w:rsidRDefault="00444957">
            <w:pPr>
              <w:pStyle w:val="Tabletext"/>
              <w:framePr w:hSpace="181" w:wrap="notBeside" w:vAnchor="text" w:hAnchor="text" w:xAlign="center" w:y="1"/>
              <w:spacing w:before="60" w:after="60"/>
              <w:jc w:val="center"/>
              <w:rPr>
                <w:sz w:val="18"/>
              </w:rPr>
            </w:pPr>
            <w:r>
              <w:rPr>
                <w:sz w:val="18"/>
              </w:rPr>
              <w:t>pcodcla</w:t>
            </w:r>
          </w:p>
        </w:tc>
        <w:tc>
          <w:tcPr>
            <w:tcW w:w="1191" w:type="dxa"/>
          </w:tcPr>
          <w:p w:rsidR="00000000" w:rsidRDefault="00444957">
            <w:pPr>
              <w:pStyle w:val="Tabletext"/>
              <w:framePr w:hSpace="181" w:wrap="notBeside" w:vAnchor="text" w:hAnchor="text" w:xAlign="center" w:y="1"/>
              <w:spacing w:before="60" w:after="60"/>
              <w:jc w:val="center"/>
              <w:rPr>
                <w:sz w:val="18"/>
              </w:rPr>
            </w:pPr>
            <w:r>
              <w:rPr>
                <w:sz w:val="18"/>
              </w:rPr>
              <w:t>icodmar</w:t>
            </w:r>
          </w:p>
        </w:tc>
        <w:tc>
          <w:tcPr>
            <w:tcW w:w="1418" w:type="dxa"/>
          </w:tcPr>
          <w:p w:rsidR="00000000" w:rsidRDefault="00444957">
            <w:pPr>
              <w:pStyle w:val="Tabletext"/>
              <w:framePr w:hSpace="181" w:wrap="notBeside" w:vAnchor="text" w:hAnchor="text" w:xAlign="center" w:y="1"/>
              <w:spacing w:before="60" w:after="60"/>
              <w:jc w:val="center"/>
              <w:rPr>
                <w:sz w:val="18"/>
              </w:rPr>
            </w:pPr>
            <w:r>
              <w:rPr>
                <w:sz w:val="18"/>
              </w:rPr>
              <w:t>acodclv</w:t>
            </w:r>
          </w:p>
        </w:tc>
        <w:tc>
          <w:tcPr>
            <w:tcW w:w="1247" w:type="dxa"/>
          </w:tcPr>
          <w:p w:rsidR="00000000" w:rsidRDefault="00444957">
            <w:pPr>
              <w:pStyle w:val="Tabletext"/>
              <w:framePr w:hSpace="181" w:wrap="notBeside" w:vAnchor="text" w:hAnchor="text" w:xAlign="center" w:y="1"/>
              <w:spacing w:before="60" w:after="60"/>
              <w:jc w:val="center"/>
              <w:rPr>
                <w:sz w:val="18"/>
              </w:rPr>
            </w:pPr>
            <w:r>
              <w:rPr>
                <w:sz w:val="18"/>
              </w:rPr>
              <w:t>ocodsfe</w:t>
            </w:r>
          </w:p>
        </w:tc>
        <w:tc>
          <w:tcPr>
            <w:tcW w:w="1247" w:type="dxa"/>
          </w:tcPr>
          <w:p w:rsidR="00000000" w:rsidRDefault="00444957">
            <w:pPr>
              <w:pStyle w:val="Tabletext"/>
              <w:framePr w:hSpace="181" w:wrap="notBeside" w:vAnchor="text" w:hAnchor="text" w:xAlign="center" w:y="1"/>
              <w:spacing w:before="60" w:after="60"/>
              <w:jc w:val="center"/>
              <w:rPr>
                <w:sz w:val="18"/>
              </w:rPr>
            </w:pPr>
            <w:r>
              <w:rPr>
                <w:sz w:val="18"/>
              </w:rPr>
              <w:t>pcodcla</w:t>
            </w:r>
          </w:p>
        </w:tc>
        <w:tc>
          <w:tcPr>
            <w:tcW w:w="992" w:type="dxa"/>
          </w:tcPr>
          <w:p w:rsidR="00000000" w:rsidRDefault="00444957">
            <w:pPr>
              <w:pStyle w:val="Tabletext"/>
              <w:framePr w:hSpace="181" w:wrap="notBeside" w:vAnchor="text" w:hAnchor="text" w:xAlign="center" w:y="1"/>
              <w:spacing w:before="60" w:after="60"/>
              <w:jc w:val="center"/>
              <w:rPr>
                <w:sz w:val="18"/>
              </w:rPr>
            </w:pPr>
            <w:r>
              <w:rPr>
                <w:sz w:val="18"/>
              </w:rPr>
              <w:t>pcodsmg</w:t>
            </w:r>
          </w:p>
        </w:tc>
        <w:tc>
          <w:tcPr>
            <w:tcW w:w="1077" w:type="dxa"/>
          </w:tcPr>
          <w:p w:rsidR="00000000" w:rsidRDefault="00444957">
            <w:pPr>
              <w:pStyle w:val="Tabletext"/>
              <w:framePr w:hSpace="181" w:wrap="notBeside" w:vAnchor="text" w:hAnchor="text" w:xAlign="center" w:y="1"/>
              <w:spacing w:before="60" w:after="60"/>
              <w:jc w:val="center"/>
              <w:rPr>
                <w:sz w:val="18"/>
              </w:rPr>
            </w:pPr>
            <w:r>
              <w:rPr>
                <w:sz w:val="18"/>
              </w:rPr>
              <w:t>pcodsmg</w:t>
            </w:r>
          </w:p>
        </w:tc>
      </w:tr>
      <w:tr w:rsidR="00000000">
        <w:tblPrEx>
          <w:tblCellMar>
            <w:top w:w="0" w:type="dxa"/>
            <w:bottom w:w="0" w:type="dxa"/>
          </w:tblCellMar>
        </w:tblPrEx>
        <w:trPr>
          <w:cantSplit/>
          <w:jc w:val="center"/>
        </w:trPr>
        <w:tc>
          <w:tcPr>
            <w:tcW w:w="1588" w:type="dxa"/>
          </w:tcPr>
          <w:p w:rsidR="00000000" w:rsidRDefault="00444957">
            <w:pPr>
              <w:pStyle w:val="Tabletext"/>
              <w:framePr w:hSpace="181" w:wrap="notBeside" w:vAnchor="text" w:hAnchor="text" w:xAlign="center" w:y="1"/>
              <w:spacing w:before="60" w:after="60"/>
              <w:rPr>
                <w:sz w:val="18"/>
              </w:rPr>
            </w:pPr>
          </w:p>
        </w:tc>
        <w:tc>
          <w:tcPr>
            <w:tcW w:w="964" w:type="dxa"/>
          </w:tcPr>
          <w:p w:rsidR="00000000" w:rsidRDefault="00444957">
            <w:pPr>
              <w:pStyle w:val="Tabletext"/>
              <w:framePr w:hSpace="181" w:wrap="notBeside" w:vAnchor="text" w:hAnchor="text" w:xAlign="center" w:y="1"/>
              <w:spacing w:before="60" w:after="60"/>
              <w:jc w:val="center"/>
              <w:rPr>
                <w:sz w:val="18"/>
              </w:rPr>
            </w:pPr>
            <w:r>
              <w:rPr>
                <w:sz w:val="18"/>
              </w:rPr>
              <w:t>ocodclv</w:t>
            </w:r>
          </w:p>
        </w:tc>
        <w:tc>
          <w:tcPr>
            <w:tcW w:w="1191" w:type="dxa"/>
          </w:tcPr>
          <w:p w:rsidR="00000000" w:rsidRDefault="00444957">
            <w:pPr>
              <w:pStyle w:val="Tabletext"/>
              <w:framePr w:hSpace="181" w:wrap="notBeside" w:vAnchor="text" w:hAnchor="text" w:xAlign="center" w:y="1"/>
              <w:spacing w:before="60" w:after="60"/>
              <w:jc w:val="center"/>
              <w:rPr>
                <w:sz w:val="18"/>
              </w:rPr>
            </w:pPr>
          </w:p>
        </w:tc>
        <w:tc>
          <w:tcPr>
            <w:tcW w:w="1418" w:type="dxa"/>
          </w:tcPr>
          <w:p w:rsidR="00000000" w:rsidRDefault="00444957">
            <w:pPr>
              <w:pStyle w:val="Tabletext"/>
              <w:framePr w:hSpace="181" w:wrap="notBeside" w:vAnchor="text" w:hAnchor="text" w:xAlign="center" w:y="1"/>
              <w:spacing w:before="60" w:after="60"/>
              <w:jc w:val="center"/>
              <w:rPr>
                <w:sz w:val="18"/>
              </w:rPr>
            </w:pPr>
          </w:p>
        </w:tc>
        <w:tc>
          <w:tcPr>
            <w:tcW w:w="1247" w:type="dxa"/>
          </w:tcPr>
          <w:p w:rsidR="00000000" w:rsidRDefault="00444957">
            <w:pPr>
              <w:pStyle w:val="Tabletext"/>
              <w:framePr w:hSpace="181" w:wrap="notBeside" w:vAnchor="text" w:hAnchor="text" w:xAlign="center" w:y="1"/>
              <w:spacing w:before="60" w:after="60"/>
              <w:jc w:val="center"/>
              <w:rPr>
                <w:sz w:val="18"/>
              </w:rPr>
            </w:pPr>
            <w:r>
              <w:rPr>
                <w:sz w:val="18"/>
              </w:rPr>
              <w:t>ncodcas</w:t>
            </w:r>
          </w:p>
        </w:tc>
        <w:tc>
          <w:tcPr>
            <w:tcW w:w="1247" w:type="dxa"/>
          </w:tcPr>
          <w:p w:rsidR="00000000" w:rsidRDefault="00444957">
            <w:pPr>
              <w:pStyle w:val="Tabletext"/>
              <w:framePr w:hSpace="181" w:wrap="notBeside" w:vAnchor="text" w:hAnchor="text" w:xAlign="center" w:y="1"/>
              <w:spacing w:before="60" w:after="60"/>
              <w:jc w:val="center"/>
              <w:rPr>
                <w:sz w:val="18"/>
              </w:rPr>
            </w:pPr>
            <w:r>
              <w:rPr>
                <w:sz w:val="18"/>
              </w:rPr>
              <w:t>ocodsfe</w:t>
            </w:r>
          </w:p>
        </w:tc>
        <w:tc>
          <w:tcPr>
            <w:tcW w:w="992" w:type="dxa"/>
          </w:tcPr>
          <w:p w:rsidR="00000000" w:rsidRDefault="00444957">
            <w:pPr>
              <w:pStyle w:val="Tabletext"/>
              <w:framePr w:hSpace="181" w:wrap="notBeside" w:vAnchor="text" w:hAnchor="text" w:xAlign="center" w:y="1"/>
              <w:spacing w:before="60" w:after="60"/>
              <w:jc w:val="center"/>
              <w:rPr>
                <w:sz w:val="18"/>
              </w:rPr>
            </w:pPr>
            <w:r>
              <w:rPr>
                <w:sz w:val="18"/>
              </w:rPr>
              <w:t>ocodsax</w:t>
            </w:r>
          </w:p>
        </w:tc>
        <w:tc>
          <w:tcPr>
            <w:tcW w:w="1077" w:type="dxa"/>
          </w:tcPr>
          <w:p w:rsidR="00000000" w:rsidRDefault="00444957">
            <w:pPr>
              <w:pStyle w:val="Tabletext"/>
              <w:framePr w:hSpace="181" w:wrap="notBeside" w:vAnchor="text" w:hAnchor="text" w:xAlign="center" w:y="1"/>
              <w:spacing w:before="60" w:after="60"/>
              <w:jc w:val="center"/>
              <w:rPr>
                <w:sz w:val="18"/>
              </w:rPr>
            </w:pPr>
            <w:r>
              <w:rPr>
                <w:sz w:val="18"/>
              </w:rPr>
              <w:t>ocodsax</w:t>
            </w:r>
          </w:p>
        </w:tc>
      </w:tr>
      <w:tr w:rsidR="00000000">
        <w:tblPrEx>
          <w:tblCellMar>
            <w:top w:w="0" w:type="dxa"/>
            <w:bottom w:w="0" w:type="dxa"/>
          </w:tblCellMar>
        </w:tblPrEx>
        <w:trPr>
          <w:cantSplit/>
          <w:jc w:val="center"/>
        </w:trPr>
        <w:tc>
          <w:tcPr>
            <w:tcW w:w="1588" w:type="dxa"/>
          </w:tcPr>
          <w:p w:rsidR="00000000" w:rsidRDefault="00444957">
            <w:pPr>
              <w:pStyle w:val="Tabletext"/>
              <w:framePr w:hSpace="181" w:wrap="notBeside" w:vAnchor="text" w:hAnchor="text" w:xAlign="center" w:y="1"/>
              <w:spacing w:before="60" w:after="60"/>
              <w:rPr>
                <w:sz w:val="18"/>
              </w:rPr>
            </w:pPr>
          </w:p>
        </w:tc>
        <w:tc>
          <w:tcPr>
            <w:tcW w:w="964" w:type="dxa"/>
          </w:tcPr>
          <w:p w:rsidR="00000000" w:rsidRDefault="00444957">
            <w:pPr>
              <w:pStyle w:val="Tabletext"/>
              <w:framePr w:hSpace="181" w:wrap="notBeside" w:vAnchor="text" w:hAnchor="text" w:xAlign="center" w:y="1"/>
              <w:spacing w:before="60" w:after="60"/>
              <w:jc w:val="center"/>
              <w:rPr>
                <w:sz w:val="18"/>
              </w:rPr>
            </w:pPr>
            <w:r>
              <w:rPr>
                <w:sz w:val="18"/>
              </w:rPr>
              <w:t>ncodcas</w:t>
            </w:r>
          </w:p>
        </w:tc>
        <w:tc>
          <w:tcPr>
            <w:tcW w:w="1191" w:type="dxa"/>
          </w:tcPr>
          <w:p w:rsidR="00000000" w:rsidRDefault="00444957">
            <w:pPr>
              <w:pStyle w:val="Tabletext"/>
              <w:framePr w:hSpace="181" w:wrap="notBeside" w:vAnchor="text" w:hAnchor="text" w:xAlign="center" w:y="1"/>
              <w:spacing w:before="60" w:after="60"/>
              <w:jc w:val="center"/>
              <w:rPr>
                <w:sz w:val="18"/>
              </w:rPr>
            </w:pPr>
          </w:p>
        </w:tc>
        <w:tc>
          <w:tcPr>
            <w:tcW w:w="1418" w:type="dxa"/>
          </w:tcPr>
          <w:p w:rsidR="00000000" w:rsidRDefault="00444957">
            <w:pPr>
              <w:pStyle w:val="Tabletext"/>
              <w:framePr w:hSpace="181" w:wrap="notBeside" w:vAnchor="text" w:hAnchor="text" w:xAlign="center" w:y="1"/>
              <w:spacing w:before="60" w:after="60"/>
              <w:jc w:val="center"/>
              <w:rPr>
                <w:sz w:val="18"/>
              </w:rPr>
            </w:pPr>
          </w:p>
        </w:tc>
        <w:tc>
          <w:tcPr>
            <w:tcW w:w="1247" w:type="dxa"/>
          </w:tcPr>
          <w:p w:rsidR="00000000" w:rsidRDefault="00444957">
            <w:pPr>
              <w:pStyle w:val="Tabletext"/>
              <w:framePr w:hSpace="181" w:wrap="notBeside" w:vAnchor="text" w:hAnchor="text" w:xAlign="center" w:y="1"/>
              <w:spacing w:before="60" w:after="60"/>
              <w:jc w:val="center"/>
              <w:rPr>
                <w:sz w:val="18"/>
              </w:rPr>
            </w:pPr>
            <w:r>
              <w:rPr>
                <w:sz w:val="18"/>
              </w:rPr>
              <w:t>mcodcla</w:t>
            </w:r>
          </w:p>
        </w:tc>
        <w:tc>
          <w:tcPr>
            <w:tcW w:w="1247" w:type="dxa"/>
          </w:tcPr>
          <w:p w:rsidR="00000000" w:rsidRDefault="00444957">
            <w:pPr>
              <w:pStyle w:val="Tabletext"/>
              <w:framePr w:hSpace="181" w:wrap="notBeside" w:vAnchor="text" w:hAnchor="text" w:xAlign="center" w:y="1"/>
              <w:spacing w:before="60" w:after="60"/>
              <w:jc w:val="center"/>
              <w:rPr>
                <w:sz w:val="18"/>
              </w:rPr>
            </w:pPr>
            <w:r>
              <w:rPr>
                <w:sz w:val="18"/>
              </w:rPr>
              <w:t>ncodglo</w:t>
            </w:r>
          </w:p>
        </w:tc>
        <w:tc>
          <w:tcPr>
            <w:tcW w:w="992" w:type="dxa"/>
          </w:tcPr>
          <w:p w:rsidR="00000000" w:rsidRDefault="00444957">
            <w:pPr>
              <w:pStyle w:val="Tabletext"/>
              <w:framePr w:hSpace="181" w:wrap="notBeside" w:vAnchor="text" w:hAnchor="text" w:xAlign="center" w:y="1"/>
              <w:spacing w:before="60" w:after="60"/>
              <w:jc w:val="center"/>
              <w:rPr>
                <w:sz w:val="18"/>
              </w:rPr>
            </w:pPr>
            <w:r>
              <w:rPr>
                <w:sz w:val="18"/>
              </w:rPr>
              <w:t>kcodpip</w:t>
            </w:r>
          </w:p>
        </w:tc>
        <w:tc>
          <w:tcPr>
            <w:tcW w:w="1077" w:type="dxa"/>
          </w:tcPr>
          <w:p w:rsidR="00000000" w:rsidRDefault="00444957">
            <w:pPr>
              <w:pStyle w:val="Tabletext"/>
              <w:framePr w:hSpace="181" w:wrap="notBeside" w:vAnchor="text" w:hAnchor="text" w:xAlign="center" w:y="1"/>
              <w:spacing w:before="60" w:after="60"/>
              <w:jc w:val="center"/>
              <w:rPr>
                <w:sz w:val="18"/>
              </w:rPr>
            </w:pPr>
            <w:r>
              <w:rPr>
                <w:sz w:val="18"/>
              </w:rPr>
              <w:t>fcodsb2</w:t>
            </w:r>
          </w:p>
        </w:tc>
      </w:tr>
      <w:tr w:rsidR="00000000">
        <w:tblPrEx>
          <w:tblCellMar>
            <w:top w:w="0" w:type="dxa"/>
            <w:bottom w:w="0" w:type="dxa"/>
          </w:tblCellMar>
        </w:tblPrEx>
        <w:trPr>
          <w:cantSplit/>
          <w:jc w:val="center"/>
        </w:trPr>
        <w:tc>
          <w:tcPr>
            <w:tcW w:w="1588" w:type="dxa"/>
          </w:tcPr>
          <w:p w:rsidR="00000000" w:rsidRDefault="00444957">
            <w:pPr>
              <w:pStyle w:val="Tabletext"/>
              <w:framePr w:hSpace="181" w:wrap="notBeside" w:vAnchor="text" w:hAnchor="text" w:xAlign="center" w:y="1"/>
              <w:spacing w:before="60" w:after="60"/>
              <w:rPr>
                <w:sz w:val="18"/>
              </w:rPr>
            </w:pPr>
          </w:p>
        </w:tc>
        <w:tc>
          <w:tcPr>
            <w:tcW w:w="964" w:type="dxa"/>
          </w:tcPr>
          <w:p w:rsidR="00000000" w:rsidRDefault="00444957">
            <w:pPr>
              <w:pStyle w:val="Tabletext"/>
              <w:framePr w:hSpace="181" w:wrap="notBeside" w:vAnchor="text" w:hAnchor="text" w:xAlign="center" w:y="1"/>
              <w:spacing w:before="60" w:after="60"/>
              <w:jc w:val="center"/>
              <w:rPr>
                <w:sz w:val="18"/>
              </w:rPr>
            </w:pPr>
            <w:r>
              <w:rPr>
                <w:sz w:val="18"/>
              </w:rPr>
              <w:t>mcodpip</w:t>
            </w:r>
          </w:p>
        </w:tc>
        <w:tc>
          <w:tcPr>
            <w:tcW w:w="1191" w:type="dxa"/>
          </w:tcPr>
          <w:p w:rsidR="00000000" w:rsidRDefault="00444957">
            <w:pPr>
              <w:pStyle w:val="Tabletext"/>
              <w:framePr w:hSpace="181" w:wrap="notBeside" w:vAnchor="text" w:hAnchor="text" w:xAlign="center" w:y="1"/>
              <w:spacing w:before="60" w:after="60"/>
              <w:jc w:val="center"/>
              <w:rPr>
                <w:sz w:val="18"/>
              </w:rPr>
            </w:pPr>
          </w:p>
        </w:tc>
        <w:tc>
          <w:tcPr>
            <w:tcW w:w="1418" w:type="dxa"/>
          </w:tcPr>
          <w:p w:rsidR="00000000" w:rsidRDefault="00444957">
            <w:pPr>
              <w:pStyle w:val="Tabletext"/>
              <w:framePr w:hSpace="181" w:wrap="notBeside" w:vAnchor="text" w:hAnchor="text" w:xAlign="center" w:y="1"/>
              <w:spacing w:before="60" w:after="60"/>
              <w:jc w:val="center"/>
              <w:rPr>
                <w:sz w:val="18"/>
              </w:rPr>
            </w:pPr>
          </w:p>
        </w:tc>
        <w:tc>
          <w:tcPr>
            <w:tcW w:w="1247" w:type="dxa"/>
          </w:tcPr>
          <w:p w:rsidR="00000000" w:rsidRDefault="00444957">
            <w:pPr>
              <w:pStyle w:val="Tabletext"/>
              <w:framePr w:hSpace="181" w:wrap="notBeside" w:vAnchor="text" w:hAnchor="text" w:xAlign="center" w:y="1"/>
              <w:spacing w:before="60" w:after="60"/>
              <w:jc w:val="center"/>
              <w:rPr>
                <w:sz w:val="18"/>
              </w:rPr>
            </w:pPr>
            <w:r>
              <w:rPr>
                <w:sz w:val="18"/>
              </w:rPr>
              <w:t>jcodveg</w:t>
            </w:r>
          </w:p>
        </w:tc>
        <w:tc>
          <w:tcPr>
            <w:tcW w:w="1247" w:type="dxa"/>
          </w:tcPr>
          <w:p w:rsidR="00000000" w:rsidRDefault="00444957">
            <w:pPr>
              <w:pStyle w:val="Tabletext"/>
              <w:framePr w:hSpace="181" w:wrap="notBeside" w:vAnchor="text" w:hAnchor="text" w:xAlign="center" w:y="1"/>
              <w:spacing w:before="60" w:after="60"/>
              <w:jc w:val="center"/>
              <w:rPr>
                <w:sz w:val="18"/>
              </w:rPr>
            </w:pPr>
            <w:r>
              <w:rPr>
                <w:sz w:val="18"/>
              </w:rPr>
              <w:t>kc</w:t>
            </w:r>
            <w:r>
              <w:rPr>
                <w:sz w:val="18"/>
              </w:rPr>
              <w:t>odcas</w:t>
            </w:r>
          </w:p>
        </w:tc>
        <w:tc>
          <w:tcPr>
            <w:tcW w:w="992" w:type="dxa"/>
          </w:tcPr>
          <w:p w:rsidR="00000000" w:rsidRDefault="00444957">
            <w:pPr>
              <w:pStyle w:val="Tabletext"/>
              <w:framePr w:hSpace="181" w:wrap="notBeside" w:vAnchor="text" w:hAnchor="text" w:xAlign="center" w:y="1"/>
              <w:spacing w:before="60" w:after="60"/>
              <w:jc w:val="center"/>
              <w:rPr>
                <w:sz w:val="18"/>
              </w:rPr>
            </w:pPr>
            <w:r>
              <w:rPr>
                <w:sz w:val="18"/>
              </w:rPr>
              <w:t>jcodveg</w:t>
            </w:r>
          </w:p>
        </w:tc>
        <w:tc>
          <w:tcPr>
            <w:tcW w:w="1077" w:type="dxa"/>
          </w:tcPr>
          <w:p w:rsidR="00000000" w:rsidRDefault="00444957">
            <w:pPr>
              <w:pStyle w:val="Tabletext"/>
              <w:framePr w:hSpace="181" w:wrap="notBeside" w:vAnchor="text" w:hAnchor="text" w:xAlign="center" w:y="1"/>
              <w:spacing w:before="60" w:after="60"/>
              <w:jc w:val="center"/>
              <w:rPr>
                <w:sz w:val="18"/>
              </w:rPr>
            </w:pPr>
          </w:p>
        </w:tc>
      </w:tr>
      <w:tr w:rsidR="00000000">
        <w:tblPrEx>
          <w:tblCellMar>
            <w:top w:w="0" w:type="dxa"/>
            <w:bottom w:w="0" w:type="dxa"/>
          </w:tblCellMar>
        </w:tblPrEx>
        <w:trPr>
          <w:cantSplit/>
          <w:jc w:val="center"/>
        </w:trPr>
        <w:tc>
          <w:tcPr>
            <w:tcW w:w="1588" w:type="dxa"/>
          </w:tcPr>
          <w:p w:rsidR="00000000" w:rsidRDefault="00444957">
            <w:pPr>
              <w:pStyle w:val="Tabletext"/>
              <w:framePr w:hSpace="181" w:wrap="notBeside" w:vAnchor="text" w:hAnchor="text" w:xAlign="center" w:y="1"/>
              <w:spacing w:before="60" w:after="60"/>
              <w:rPr>
                <w:sz w:val="18"/>
              </w:rPr>
            </w:pPr>
          </w:p>
        </w:tc>
        <w:tc>
          <w:tcPr>
            <w:tcW w:w="964" w:type="dxa"/>
          </w:tcPr>
          <w:p w:rsidR="00000000" w:rsidRDefault="00444957">
            <w:pPr>
              <w:pStyle w:val="Tabletext"/>
              <w:framePr w:hSpace="181" w:wrap="notBeside" w:vAnchor="text" w:hAnchor="text" w:xAlign="center" w:y="1"/>
              <w:spacing w:before="60" w:after="60"/>
              <w:jc w:val="center"/>
              <w:rPr>
                <w:sz w:val="18"/>
              </w:rPr>
            </w:pPr>
            <w:r>
              <w:rPr>
                <w:sz w:val="18"/>
              </w:rPr>
              <w:t>jcodryc</w:t>
            </w:r>
          </w:p>
        </w:tc>
        <w:tc>
          <w:tcPr>
            <w:tcW w:w="1191" w:type="dxa"/>
          </w:tcPr>
          <w:p w:rsidR="00000000" w:rsidRDefault="00444957">
            <w:pPr>
              <w:pStyle w:val="Tabletext"/>
              <w:framePr w:hSpace="181" w:wrap="notBeside" w:vAnchor="text" w:hAnchor="text" w:xAlign="center" w:y="1"/>
              <w:spacing w:before="60" w:after="60"/>
              <w:jc w:val="center"/>
              <w:rPr>
                <w:sz w:val="18"/>
              </w:rPr>
            </w:pPr>
          </w:p>
        </w:tc>
        <w:tc>
          <w:tcPr>
            <w:tcW w:w="1418" w:type="dxa"/>
          </w:tcPr>
          <w:p w:rsidR="00000000" w:rsidRDefault="00444957">
            <w:pPr>
              <w:pStyle w:val="Tabletext"/>
              <w:framePr w:hSpace="181" w:wrap="notBeside" w:vAnchor="text" w:hAnchor="text" w:xAlign="center" w:y="1"/>
              <w:spacing w:before="60" w:after="60"/>
              <w:jc w:val="center"/>
              <w:rPr>
                <w:sz w:val="18"/>
              </w:rPr>
            </w:pPr>
          </w:p>
        </w:tc>
        <w:tc>
          <w:tcPr>
            <w:tcW w:w="1247" w:type="dxa"/>
          </w:tcPr>
          <w:p w:rsidR="00000000" w:rsidRDefault="00444957">
            <w:pPr>
              <w:pStyle w:val="Tabletext"/>
              <w:framePr w:hSpace="181" w:wrap="notBeside" w:vAnchor="text" w:hAnchor="text" w:xAlign="center" w:y="1"/>
              <w:spacing w:before="60" w:after="60"/>
              <w:jc w:val="center"/>
              <w:rPr>
                <w:sz w:val="18"/>
              </w:rPr>
            </w:pPr>
            <w:r>
              <w:rPr>
                <w:sz w:val="18"/>
              </w:rPr>
              <w:t>jcodryc</w:t>
            </w:r>
          </w:p>
        </w:tc>
        <w:tc>
          <w:tcPr>
            <w:tcW w:w="1247" w:type="dxa"/>
          </w:tcPr>
          <w:p w:rsidR="00000000" w:rsidRDefault="00444957">
            <w:pPr>
              <w:pStyle w:val="Tabletext"/>
              <w:framePr w:hSpace="181" w:wrap="notBeside" w:vAnchor="text" w:hAnchor="text" w:xAlign="center" w:y="1"/>
              <w:spacing w:before="60" w:after="60"/>
              <w:jc w:val="center"/>
              <w:rPr>
                <w:sz w:val="18"/>
              </w:rPr>
            </w:pPr>
            <w:r>
              <w:rPr>
                <w:sz w:val="18"/>
              </w:rPr>
              <w:t>jcodveg</w:t>
            </w:r>
          </w:p>
        </w:tc>
        <w:tc>
          <w:tcPr>
            <w:tcW w:w="992" w:type="dxa"/>
          </w:tcPr>
          <w:p w:rsidR="00000000" w:rsidRDefault="00444957">
            <w:pPr>
              <w:pStyle w:val="Tabletext"/>
              <w:framePr w:hSpace="181" w:wrap="notBeside" w:vAnchor="text" w:hAnchor="text" w:xAlign="center" w:y="1"/>
              <w:spacing w:before="60" w:after="60"/>
              <w:jc w:val="center"/>
              <w:rPr>
                <w:sz w:val="18"/>
              </w:rPr>
            </w:pPr>
            <w:r>
              <w:rPr>
                <w:sz w:val="18"/>
              </w:rPr>
              <w:t>fcodsb2</w:t>
            </w:r>
          </w:p>
        </w:tc>
        <w:tc>
          <w:tcPr>
            <w:tcW w:w="1077" w:type="dxa"/>
          </w:tcPr>
          <w:p w:rsidR="00000000" w:rsidRDefault="00444957">
            <w:pPr>
              <w:pStyle w:val="Tabletext"/>
              <w:framePr w:hSpace="181" w:wrap="notBeside" w:vAnchor="text" w:hAnchor="text" w:xAlign="center" w:y="1"/>
              <w:spacing w:before="60" w:after="60"/>
              <w:jc w:val="center"/>
              <w:rPr>
                <w:sz w:val="18"/>
              </w:rPr>
            </w:pPr>
          </w:p>
        </w:tc>
      </w:tr>
      <w:tr w:rsidR="00000000">
        <w:tblPrEx>
          <w:tblCellMar>
            <w:top w:w="0" w:type="dxa"/>
            <w:bottom w:w="0" w:type="dxa"/>
          </w:tblCellMar>
        </w:tblPrEx>
        <w:trPr>
          <w:cantSplit/>
          <w:jc w:val="center"/>
        </w:trPr>
        <w:tc>
          <w:tcPr>
            <w:tcW w:w="1588" w:type="dxa"/>
          </w:tcPr>
          <w:p w:rsidR="00000000" w:rsidRDefault="00444957">
            <w:pPr>
              <w:pStyle w:val="Tabletext"/>
              <w:framePr w:hSpace="181" w:wrap="notBeside" w:vAnchor="text" w:hAnchor="text" w:xAlign="center" w:y="1"/>
              <w:spacing w:before="60" w:after="60"/>
              <w:rPr>
                <w:sz w:val="18"/>
              </w:rPr>
            </w:pPr>
          </w:p>
        </w:tc>
        <w:tc>
          <w:tcPr>
            <w:tcW w:w="964" w:type="dxa"/>
          </w:tcPr>
          <w:p w:rsidR="00000000" w:rsidRDefault="00444957">
            <w:pPr>
              <w:pStyle w:val="Tabletext"/>
              <w:framePr w:hSpace="181" w:wrap="notBeside" w:vAnchor="text" w:hAnchor="text" w:xAlign="center" w:y="1"/>
              <w:spacing w:before="60" w:after="60"/>
              <w:jc w:val="center"/>
              <w:rPr>
                <w:sz w:val="18"/>
              </w:rPr>
            </w:pPr>
            <w:r>
              <w:rPr>
                <w:sz w:val="18"/>
              </w:rPr>
              <w:t>icodtam</w:t>
            </w:r>
          </w:p>
        </w:tc>
        <w:tc>
          <w:tcPr>
            <w:tcW w:w="1191" w:type="dxa"/>
          </w:tcPr>
          <w:p w:rsidR="00000000" w:rsidRDefault="00444957">
            <w:pPr>
              <w:pStyle w:val="Tabletext"/>
              <w:framePr w:hSpace="181" w:wrap="notBeside" w:vAnchor="text" w:hAnchor="text" w:xAlign="center" w:y="1"/>
              <w:spacing w:before="60" w:after="60"/>
              <w:jc w:val="center"/>
              <w:rPr>
                <w:sz w:val="18"/>
              </w:rPr>
            </w:pPr>
          </w:p>
        </w:tc>
        <w:tc>
          <w:tcPr>
            <w:tcW w:w="1418" w:type="dxa"/>
          </w:tcPr>
          <w:p w:rsidR="00000000" w:rsidRDefault="00444957">
            <w:pPr>
              <w:pStyle w:val="Tabletext"/>
              <w:framePr w:hSpace="181" w:wrap="notBeside" w:vAnchor="text" w:hAnchor="text" w:xAlign="center" w:y="1"/>
              <w:spacing w:before="60" w:after="60"/>
              <w:jc w:val="center"/>
              <w:rPr>
                <w:sz w:val="18"/>
              </w:rPr>
            </w:pPr>
          </w:p>
        </w:tc>
        <w:tc>
          <w:tcPr>
            <w:tcW w:w="1247" w:type="dxa"/>
          </w:tcPr>
          <w:p w:rsidR="00000000" w:rsidRDefault="00444957">
            <w:pPr>
              <w:pStyle w:val="Tabletext"/>
              <w:framePr w:hSpace="181" w:wrap="notBeside" w:vAnchor="text" w:hAnchor="text" w:xAlign="center" w:y="1"/>
              <w:spacing w:before="60" w:after="60"/>
              <w:jc w:val="center"/>
              <w:rPr>
                <w:sz w:val="18"/>
              </w:rPr>
            </w:pPr>
            <w:r>
              <w:rPr>
                <w:sz w:val="18"/>
              </w:rPr>
              <w:t>icodtam</w:t>
            </w:r>
          </w:p>
        </w:tc>
        <w:tc>
          <w:tcPr>
            <w:tcW w:w="1247" w:type="dxa"/>
          </w:tcPr>
          <w:p w:rsidR="00000000" w:rsidRDefault="00444957">
            <w:pPr>
              <w:pStyle w:val="Tabletext"/>
              <w:framePr w:hSpace="181" w:wrap="notBeside" w:vAnchor="text" w:hAnchor="text" w:xAlign="center" w:y="1"/>
              <w:spacing w:before="60" w:after="60"/>
              <w:jc w:val="center"/>
              <w:rPr>
                <w:sz w:val="18"/>
              </w:rPr>
            </w:pPr>
            <w:r>
              <w:rPr>
                <w:sz w:val="18"/>
              </w:rPr>
              <w:t>jcodryc</w:t>
            </w:r>
          </w:p>
        </w:tc>
        <w:tc>
          <w:tcPr>
            <w:tcW w:w="992" w:type="dxa"/>
          </w:tcPr>
          <w:p w:rsidR="00000000" w:rsidRDefault="00444957">
            <w:pPr>
              <w:pStyle w:val="Tabletext"/>
              <w:framePr w:hSpace="181" w:wrap="notBeside" w:vAnchor="text" w:hAnchor="text" w:xAlign="center" w:y="1"/>
              <w:spacing w:before="60" w:after="60"/>
              <w:jc w:val="center"/>
              <w:rPr>
                <w:sz w:val="18"/>
              </w:rPr>
            </w:pPr>
            <w:r>
              <w:rPr>
                <w:sz w:val="18"/>
              </w:rPr>
              <w:t>fcodcl2</w:t>
            </w:r>
          </w:p>
        </w:tc>
        <w:tc>
          <w:tcPr>
            <w:tcW w:w="1077" w:type="dxa"/>
          </w:tcPr>
          <w:p w:rsidR="00000000" w:rsidRDefault="00444957">
            <w:pPr>
              <w:pStyle w:val="Tabletext"/>
              <w:framePr w:hSpace="181" w:wrap="notBeside" w:vAnchor="text" w:hAnchor="text" w:xAlign="center" w:y="1"/>
              <w:spacing w:before="60" w:after="60"/>
              <w:jc w:val="center"/>
              <w:rPr>
                <w:sz w:val="18"/>
              </w:rPr>
            </w:pPr>
          </w:p>
        </w:tc>
      </w:tr>
      <w:tr w:rsidR="00000000">
        <w:tblPrEx>
          <w:tblCellMar>
            <w:top w:w="0" w:type="dxa"/>
            <w:bottom w:w="0" w:type="dxa"/>
          </w:tblCellMar>
        </w:tblPrEx>
        <w:trPr>
          <w:cantSplit/>
          <w:jc w:val="center"/>
        </w:trPr>
        <w:tc>
          <w:tcPr>
            <w:tcW w:w="1588" w:type="dxa"/>
          </w:tcPr>
          <w:p w:rsidR="00000000" w:rsidRDefault="00444957">
            <w:pPr>
              <w:pStyle w:val="Tabletext"/>
              <w:framePr w:hSpace="181" w:wrap="notBeside" w:vAnchor="text" w:hAnchor="text" w:xAlign="center" w:y="1"/>
              <w:spacing w:before="60" w:after="60"/>
              <w:rPr>
                <w:sz w:val="18"/>
              </w:rPr>
            </w:pPr>
          </w:p>
        </w:tc>
        <w:tc>
          <w:tcPr>
            <w:tcW w:w="964" w:type="dxa"/>
          </w:tcPr>
          <w:p w:rsidR="00000000" w:rsidRDefault="00444957">
            <w:pPr>
              <w:pStyle w:val="Tabletext"/>
              <w:framePr w:hSpace="181" w:wrap="notBeside" w:vAnchor="text" w:hAnchor="text" w:xAlign="center" w:y="1"/>
              <w:spacing w:before="60" w:after="60"/>
              <w:jc w:val="center"/>
              <w:rPr>
                <w:sz w:val="18"/>
              </w:rPr>
            </w:pPr>
            <w:r>
              <w:rPr>
                <w:sz w:val="18"/>
              </w:rPr>
              <w:t>icodsmg</w:t>
            </w:r>
          </w:p>
        </w:tc>
        <w:tc>
          <w:tcPr>
            <w:tcW w:w="1191" w:type="dxa"/>
          </w:tcPr>
          <w:p w:rsidR="00000000" w:rsidRDefault="00444957">
            <w:pPr>
              <w:pStyle w:val="Tabletext"/>
              <w:framePr w:hSpace="181" w:wrap="notBeside" w:vAnchor="text" w:hAnchor="text" w:xAlign="center" w:y="1"/>
              <w:spacing w:before="60" w:after="60"/>
              <w:jc w:val="center"/>
              <w:rPr>
                <w:sz w:val="18"/>
              </w:rPr>
            </w:pPr>
          </w:p>
        </w:tc>
        <w:tc>
          <w:tcPr>
            <w:tcW w:w="1418" w:type="dxa"/>
          </w:tcPr>
          <w:p w:rsidR="00000000" w:rsidRDefault="00444957">
            <w:pPr>
              <w:pStyle w:val="Tabletext"/>
              <w:framePr w:hSpace="181" w:wrap="notBeside" w:vAnchor="text" w:hAnchor="text" w:xAlign="center" w:y="1"/>
              <w:spacing w:before="60" w:after="60"/>
              <w:jc w:val="center"/>
              <w:rPr>
                <w:sz w:val="18"/>
              </w:rPr>
            </w:pPr>
          </w:p>
        </w:tc>
        <w:tc>
          <w:tcPr>
            <w:tcW w:w="1247" w:type="dxa"/>
          </w:tcPr>
          <w:p w:rsidR="00000000" w:rsidRDefault="00444957">
            <w:pPr>
              <w:pStyle w:val="Tabletext"/>
              <w:framePr w:hSpace="181" w:wrap="notBeside" w:vAnchor="text" w:hAnchor="text" w:xAlign="center" w:y="1"/>
              <w:spacing w:before="60" w:after="60"/>
              <w:jc w:val="center"/>
              <w:rPr>
                <w:sz w:val="18"/>
              </w:rPr>
            </w:pPr>
            <w:r>
              <w:rPr>
                <w:sz w:val="18"/>
              </w:rPr>
              <w:t>icodmar</w:t>
            </w:r>
          </w:p>
        </w:tc>
        <w:tc>
          <w:tcPr>
            <w:tcW w:w="1247" w:type="dxa"/>
          </w:tcPr>
          <w:p w:rsidR="00000000" w:rsidRDefault="00444957">
            <w:pPr>
              <w:pStyle w:val="Tabletext"/>
              <w:framePr w:hSpace="181" w:wrap="notBeside" w:vAnchor="text" w:hAnchor="text" w:xAlign="center" w:y="1"/>
              <w:spacing w:before="60" w:after="60"/>
              <w:jc w:val="center"/>
              <w:rPr>
                <w:sz w:val="18"/>
              </w:rPr>
            </w:pPr>
            <w:r>
              <w:rPr>
                <w:sz w:val="18"/>
              </w:rPr>
              <w:t>icodtam</w:t>
            </w:r>
          </w:p>
        </w:tc>
        <w:tc>
          <w:tcPr>
            <w:tcW w:w="992" w:type="dxa"/>
          </w:tcPr>
          <w:p w:rsidR="00000000" w:rsidRDefault="00444957">
            <w:pPr>
              <w:pStyle w:val="Tabletext"/>
              <w:framePr w:hSpace="181" w:wrap="notBeside" w:vAnchor="text" w:hAnchor="text" w:xAlign="center" w:y="1"/>
              <w:spacing w:before="60" w:after="60"/>
              <w:jc w:val="center"/>
              <w:rPr>
                <w:sz w:val="18"/>
              </w:rPr>
            </w:pPr>
          </w:p>
        </w:tc>
        <w:tc>
          <w:tcPr>
            <w:tcW w:w="1077" w:type="dxa"/>
          </w:tcPr>
          <w:p w:rsidR="00000000" w:rsidRDefault="00444957">
            <w:pPr>
              <w:pStyle w:val="Tabletext"/>
              <w:framePr w:hSpace="181" w:wrap="notBeside" w:vAnchor="text" w:hAnchor="text" w:xAlign="center" w:y="1"/>
              <w:spacing w:before="60" w:after="60"/>
              <w:jc w:val="center"/>
              <w:rPr>
                <w:sz w:val="18"/>
              </w:rPr>
            </w:pPr>
          </w:p>
        </w:tc>
      </w:tr>
      <w:tr w:rsidR="00000000">
        <w:tblPrEx>
          <w:tblCellMar>
            <w:top w:w="0" w:type="dxa"/>
            <w:bottom w:w="0" w:type="dxa"/>
          </w:tblCellMar>
        </w:tblPrEx>
        <w:trPr>
          <w:cantSplit/>
          <w:jc w:val="center"/>
        </w:trPr>
        <w:tc>
          <w:tcPr>
            <w:tcW w:w="1588" w:type="dxa"/>
          </w:tcPr>
          <w:p w:rsidR="00000000" w:rsidRDefault="00444957">
            <w:pPr>
              <w:pStyle w:val="Tabletext"/>
              <w:framePr w:hSpace="181" w:wrap="notBeside" w:vAnchor="text" w:hAnchor="text" w:xAlign="center" w:y="1"/>
              <w:spacing w:before="60" w:after="60"/>
              <w:rPr>
                <w:sz w:val="18"/>
              </w:rPr>
            </w:pPr>
          </w:p>
        </w:tc>
        <w:tc>
          <w:tcPr>
            <w:tcW w:w="964" w:type="dxa"/>
          </w:tcPr>
          <w:p w:rsidR="00000000" w:rsidRDefault="00444957">
            <w:pPr>
              <w:pStyle w:val="Tabletext"/>
              <w:framePr w:hSpace="181" w:wrap="notBeside" w:vAnchor="text" w:hAnchor="text" w:xAlign="center" w:y="1"/>
              <w:spacing w:before="60" w:after="60"/>
              <w:jc w:val="center"/>
              <w:rPr>
                <w:sz w:val="18"/>
              </w:rPr>
            </w:pPr>
            <w:r>
              <w:rPr>
                <w:sz w:val="18"/>
              </w:rPr>
              <w:t>fcodsb2</w:t>
            </w:r>
          </w:p>
        </w:tc>
        <w:tc>
          <w:tcPr>
            <w:tcW w:w="1191" w:type="dxa"/>
          </w:tcPr>
          <w:p w:rsidR="00000000" w:rsidRDefault="00444957">
            <w:pPr>
              <w:pStyle w:val="Tabletext"/>
              <w:framePr w:hSpace="181" w:wrap="notBeside" w:vAnchor="text" w:hAnchor="text" w:xAlign="center" w:y="1"/>
              <w:spacing w:before="60" w:after="60"/>
              <w:jc w:val="center"/>
              <w:rPr>
                <w:sz w:val="18"/>
              </w:rPr>
            </w:pPr>
          </w:p>
        </w:tc>
        <w:tc>
          <w:tcPr>
            <w:tcW w:w="1418" w:type="dxa"/>
          </w:tcPr>
          <w:p w:rsidR="00000000" w:rsidRDefault="00444957">
            <w:pPr>
              <w:pStyle w:val="Tabletext"/>
              <w:framePr w:hSpace="181" w:wrap="notBeside" w:vAnchor="text" w:hAnchor="text" w:xAlign="center" w:y="1"/>
              <w:spacing w:before="60" w:after="60"/>
              <w:jc w:val="center"/>
              <w:rPr>
                <w:sz w:val="18"/>
              </w:rPr>
            </w:pPr>
          </w:p>
        </w:tc>
        <w:tc>
          <w:tcPr>
            <w:tcW w:w="1247" w:type="dxa"/>
          </w:tcPr>
          <w:p w:rsidR="00000000" w:rsidRDefault="00444957">
            <w:pPr>
              <w:pStyle w:val="Tabletext"/>
              <w:framePr w:hSpace="181" w:wrap="notBeside" w:vAnchor="text" w:hAnchor="text" w:xAlign="center" w:y="1"/>
              <w:spacing w:before="60" w:after="60"/>
              <w:jc w:val="center"/>
              <w:rPr>
                <w:sz w:val="18"/>
              </w:rPr>
            </w:pPr>
            <w:r>
              <w:rPr>
                <w:sz w:val="18"/>
              </w:rPr>
              <w:t>fcodcl2</w:t>
            </w:r>
          </w:p>
        </w:tc>
        <w:tc>
          <w:tcPr>
            <w:tcW w:w="1247" w:type="dxa"/>
          </w:tcPr>
          <w:p w:rsidR="00000000" w:rsidRDefault="00444957">
            <w:pPr>
              <w:pStyle w:val="Tabletext"/>
              <w:framePr w:hSpace="181" w:wrap="notBeside" w:vAnchor="text" w:hAnchor="text" w:xAlign="center" w:y="1"/>
              <w:spacing w:before="60" w:after="60"/>
              <w:jc w:val="center"/>
              <w:rPr>
                <w:sz w:val="18"/>
              </w:rPr>
            </w:pPr>
            <w:r>
              <w:rPr>
                <w:sz w:val="18"/>
              </w:rPr>
              <w:t>ecodhrp</w:t>
            </w:r>
          </w:p>
        </w:tc>
        <w:tc>
          <w:tcPr>
            <w:tcW w:w="992" w:type="dxa"/>
          </w:tcPr>
          <w:p w:rsidR="00000000" w:rsidRDefault="00444957">
            <w:pPr>
              <w:pStyle w:val="Tabletext"/>
              <w:framePr w:hSpace="181" w:wrap="notBeside" w:vAnchor="text" w:hAnchor="text" w:xAlign="center" w:y="1"/>
              <w:spacing w:before="60" w:after="60"/>
              <w:jc w:val="center"/>
              <w:rPr>
                <w:sz w:val="18"/>
              </w:rPr>
            </w:pPr>
          </w:p>
        </w:tc>
        <w:tc>
          <w:tcPr>
            <w:tcW w:w="1077" w:type="dxa"/>
          </w:tcPr>
          <w:p w:rsidR="00000000" w:rsidRDefault="00444957">
            <w:pPr>
              <w:pStyle w:val="Tabletext"/>
              <w:framePr w:hSpace="181" w:wrap="notBeside" w:vAnchor="text" w:hAnchor="text" w:xAlign="center" w:y="1"/>
              <w:spacing w:before="60" w:after="60"/>
              <w:jc w:val="center"/>
              <w:rPr>
                <w:sz w:val="18"/>
              </w:rPr>
            </w:pPr>
          </w:p>
        </w:tc>
      </w:tr>
      <w:tr w:rsidR="00000000">
        <w:tblPrEx>
          <w:tblCellMar>
            <w:top w:w="0" w:type="dxa"/>
            <w:bottom w:w="0" w:type="dxa"/>
          </w:tblCellMar>
        </w:tblPrEx>
        <w:trPr>
          <w:cantSplit/>
          <w:jc w:val="center"/>
        </w:trPr>
        <w:tc>
          <w:tcPr>
            <w:tcW w:w="1588" w:type="dxa"/>
          </w:tcPr>
          <w:p w:rsidR="00000000" w:rsidRDefault="00444957">
            <w:pPr>
              <w:pStyle w:val="Tabletext"/>
              <w:framePr w:hSpace="181" w:wrap="notBeside" w:vAnchor="text" w:hAnchor="text" w:xAlign="center" w:y="1"/>
              <w:spacing w:before="60" w:after="60"/>
              <w:rPr>
                <w:sz w:val="18"/>
              </w:rPr>
            </w:pPr>
          </w:p>
        </w:tc>
        <w:tc>
          <w:tcPr>
            <w:tcW w:w="964" w:type="dxa"/>
          </w:tcPr>
          <w:p w:rsidR="00000000" w:rsidRDefault="00444957">
            <w:pPr>
              <w:pStyle w:val="Tabletext"/>
              <w:framePr w:hSpace="181" w:wrap="notBeside" w:vAnchor="text" w:hAnchor="text" w:xAlign="center" w:y="1"/>
              <w:spacing w:before="60" w:after="60"/>
              <w:jc w:val="center"/>
              <w:rPr>
                <w:sz w:val="18"/>
              </w:rPr>
            </w:pPr>
            <w:r>
              <w:rPr>
                <w:sz w:val="18"/>
              </w:rPr>
              <w:t>ecodhrp</w:t>
            </w:r>
          </w:p>
        </w:tc>
        <w:tc>
          <w:tcPr>
            <w:tcW w:w="1191" w:type="dxa"/>
          </w:tcPr>
          <w:p w:rsidR="00000000" w:rsidRDefault="00444957">
            <w:pPr>
              <w:pStyle w:val="Tabletext"/>
              <w:framePr w:hSpace="181" w:wrap="notBeside" w:vAnchor="text" w:hAnchor="text" w:xAlign="center" w:y="1"/>
              <w:spacing w:before="60" w:after="60"/>
              <w:jc w:val="center"/>
              <w:rPr>
                <w:sz w:val="18"/>
              </w:rPr>
            </w:pPr>
          </w:p>
        </w:tc>
        <w:tc>
          <w:tcPr>
            <w:tcW w:w="1418" w:type="dxa"/>
          </w:tcPr>
          <w:p w:rsidR="00000000" w:rsidRDefault="00444957">
            <w:pPr>
              <w:pStyle w:val="Tabletext"/>
              <w:framePr w:hSpace="181" w:wrap="notBeside" w:vAnchor="text" w:hAnchor="text" w:xAlign="center" w:y="1"/>
              <w:spacing w:before="60" w:after="60"/>
              <w:jc w:val="center"/>
              <w:rPr>
                <w:sz w:val="18"/>
              </w:rPr>
            </w:pPr>
          </w:p>
        </w:tc>
        <w:tc>
          <w:tcPr>
            <w:tcW w:w="1247" w:type="dxa"/>
          </w:tcPr>
          <w:p w:rsidR="00000000" w:rsidRDefault="00444957">
            <w:pPr>
              <w:pStyle w:val="Tabletext"/>
              <w:framePr w:hSpace="181" w:wrap="notBeside" w:vAnchor="text" w:hAnchor="text" w:xAlign="center" w:y="1"/>
              <w:spacing w:before="60" w:after="60"/>
              <w:jc w:val="center"/>
              <w:rPr>
                <w:sz w:val="18"/>
              </w:rPr>
            </w:pPr>
            <w:r>
              <w:rPr>
                <w:sz w:val="18"/>
              </w:rPr>
              <w:t>ecodhrp</w:t>
            </w:r>
          </w:p>
        </w:tc>
        <w:tc>
          <w:tcPr>
            <w:tcW w:w="1247" w:type="dxa"/>
          </w:tcPr>
          <w:p w:rsidR="00000000" w:rsidRDefault="00444957">
            <w:pPr>
              <w:pStyle w:val="Tabletext"/>
              <w:framePr w:hSpace="181" w:wrap="notBeside" w:vAnchor="text" w:hAnchor="text" w:xAlign="center" w:y="1"/>
              <w:spacing w:before="60" w:after="60"/>
              <w:jc w:val="center"/>
              <w:rPr>
                <w:sz w:val="18"/>
              </w:rPr>
            </w:pPr>
            <w:r>
              <w:rPr>
                <w:sz w:val="18"/>
              </w:rPr>
              <w:t>ccodclv</w:t>
            </w:r>
          </w:p>
        </w:tc>
        <w:tc>
          <w:tcPr>
            <w:tcW w:w="992" w:type="dxa"/>
          </w:tcPr>
          <w:p w:rsidR="00000000" w:rsidRDefault="00444957">
            <w:pPr>
              <w:pStyle w:val="Tabletext"/>
              <w:framePr w:hSpace="181" w:wrap="notBeside" w:vAnchor="text" w:hAnchor="text" w:xAlign="center" w:y="1"/>
              <w:spacing w:before="60" w:after="60"/>
              <w:jc w:val="center"/>
              <w:rPr>
                <w:sz w:val="18"/>
              </w:rPr>
            </w:pPr>
          </w:p>
        </w:tc>
        <w:tc>
          <w:tcPr>
            <w:tcW w:w="1077" w:type="dxa"/>
          </w:tcPr>
          <w:p w:rsidR="00000000" w:rsidRDefault="00444957">
            <w:pPr>
              <w:pStyle w:val="Tabletext"/>
              <w:framePr w:hSpace="181" w:wrap="notBeside" w:vAnchor="text" w:hAnchor="text" w:xAlign="center" w:y="1"/>
              <w:spacing w:before="60" w:after="60"/>
              <w:jc w:val="center"/>
              <w:rPr>
                <w:sz w:val="18"/>
              </w:rPr>
            </w:pPr>
          </w:p>
        </w:tc>
      </w:tr>
      <w:tr w:rsidR="00000000">
        <w:tblPrEx>
          <w:tblCellMar>
            <w:top w:w="0" w:type="dxa"/>
            <w:bottom w:w="0" w:type="dxa"/>
          </w:tblCellMar>
        </w:tblPrEx>
        <w:trPr>
          <w:cantSplit/>
          <w:jc w:val="center"/>
        </w:trPr>
        <w:tc>
          <w:tcPr>
            <w:tcW w:w="1588" w:type="dxa"/>
          </w:tcPr>
          <w:p w:rsidR="00000000" w:rsidRDefault="00444957">
            <w:pPr>
              <w:pStyle w:val="Tabletext"/>
              <w:framePr w:hSpace="181" w:wrap="notBeside" w:vAnchor="text" w:hAnchor="text" w:xAlign="center" w:y="1"/>
              <w:spacing w:before="60" w:after="60"/>
              <w:rPr>
                <w:sz w:val="18"/>
              </w:rPr>
            </w:pPr>
          </w:p>
        </w:tc>
        <w:tc>
          <w:tcPr>
            <w:tcW w:w="964" w:type="dxa"/>
          </w:tcPr>
          <w:p w:rsidR="00000000" w:rsidRDefault="00444957">
            <w:pPr>
              <w:pStyle w:val="Tabletext"/>
              <w:framePr w:hSpace="181" w:wrap="notBeside" w:vAnchor="text" w:hAnchor="text" w:xAlign="center" w:y="1"/>
              <w:spacing w:before="60" w:after="60"/>
              <w:jc w:val="center"/>
              <w:rPr>
                <w:sz w:val="18"/>
              </w:rPr>
            </w:pPr>
            <w:r>
              <w:rPr>
                <w:sz w:val="18"/>
              </w:rPr>
              <w:t>ccodclv</w:t>
            </w:r>
          </w:p>
        </w:tc>
        <w:tc>
          <w:tcPr>
            <w:tcW w:w="1191" w:type="dxa"/>
          </w:tcPr>
          <w:p w:rsidR="00000000" w:rsidRDefault="00444957">
            <w:pPr>
              <w:pStyle w:val="Tabletext"/>
              <w:framePr w:hSpace="181" w:wrap="notBeside" w:vAnchor="text" w:hAnchor="text" w:xAlign="center" w:y="1"/>
              <w:spacing w:before="60" w:after="60"/>
              <w:jc w:val="center"/>
              <w:rPr>
                <w:sz w:val="18"/>
              </w:rPr>
            </w:pPr>
          </w:p>
        </w:tc>
        <w:tc>
          <w:tcPr>
            <w:tcW w:w="1418" w:type="dxa"/>
          </w:tcPr>
          <w:p w:rsidR="00000000" w:rsidRDefault="00444957">
            <w:pPr>
              <w:pStyle w:val="Tabletext"/>
              <w:framePr w:hSpace="181" w:wrap="notBeside" w:vAnchor="text" w:hAnchor="text" w:xAlign="center" w:y="1"/>
              <w:spacing w:before="60" w:after="60"/>
              <w:jc w:val="center"/>
              <w:rPr>
                <w:sz w:val="18"/>
              </w:rPr>
            </w:pPr>
          </w:p>
        </w:tc>
        <w:tc>
          <w:tcPr>
            <w:tcW w:w="1247" w:type="dxa"/>
          </w:tcPr>
          <w:p w:rsidR="00000000" w:rsidRDefault="00444957">
            <w:pPr>
              <w:pStyle w:val="Tabletext"/>
              <w:framePr w:hSpace="181" w:wrap="notBeside" w:vAnchor="text" w:hAnchor="text" w:xAlign="center" w:y="1"/>
              <w:spacing w:before="60" w:after="60"/>
              <w:jc w:val="center"/>
              <w:rPr>
                <w:sz w:val="18"/>
              </w:rPr>
            </w:pPr>
          </w:p>
        </w:tc>
        <w:tc>
          <w:tcPr>
            <w:tcW w:w="1247" w:type="dxa"/>
          </w:tcPr>
          <w:p w:rsidR="00000000" w:rsidRDefault="00444957">
            <w:pPr>
              <w:pStyle w:val="Tabletext"/>
              <w:framePr w:hSpace="181" w:wrap="notBeside" w:vAnchor="text" w:hAnchor="text" w:xAlign="center" w:y="1"/>
              <w:spacing w:before="60" w:after="60"/>
              <w:jc w:val="center"/>
              <w:rPr>
                <w:sz w:val="18"/>
              </w:rPr>
            </w:pPr>
          </w:p>
        </w:tc>
        <w:tc>
          <w:tcPr>
            <w:tcW w:w="992" w:type="dxa"/>
          </w:tcPr>
          <w:p w:rsidR="00000000" w:rsidRDefault="00444957">
            <w:pPr>
              <w:pStyle w:val="Tabletext"/>
              <w:framePr w:hSpace="181" w:wrap="notBeside" w:vAnchor="text" w:hAnchor="text" w:xAlign="center" w:y="1"/>
              <w:spacing w:before="60" w:after="60"/>
              <w:jc w:val="center"/>
              <w:rPr>
                <w:sz w:val="18"/>
              </w:rPr>
            </w:pPr>
          </w:p>
        </w:tc>
        <w:tc>
          <w:tcPr>
            <w:tcW w:w="1077" w:type="dxa"/>
          </w:tcPr>
          <w:p w:rsidR="00000000" w:rsidRDefault="00444957">
            <w:pPr>
              <w:pStyle w:val="Tabletext"/>
              <w:framePr w:hSpace="181" w:wrap="notBeside" w:vAnchor="text" w:hAnchor="text" w:xAlign="center" w:y="1"/>
              <w:spacing w:before="60" w:after="60"/>
              <w:jc w:val="center"/>
              <w:rPr>
                <w:sz w:val="18"/>
              </w:rPr>
            </w:pPr>
          </w:p>
        </w:tc>
      </w:tr>
      <w:tr w:rsidR="00000000">
        <w:tblPrEx>
          <w:tblCellMar>
            <w:top w:w="0" w:type="dxa"/>
            <w:bottom w:w="0" w:type="dxa"/>
          </w:tblCellMar>
        </w:tblPrEx>
        <w:trPr>
          <w:cantSplit/>
          <w:jc w:val="center"/>
        </w:trPr>
        <w:tc>
          <w:tcPr>
            <w:tcW w:w="1588" w:type="dxa"/>
          </w:tcPr>
          <w:p w:rsidR="00000000" w:rsidRDefault="00444957">
            <w:pPr>
              <w:pStyle w:val="Tabletext"/>
              <w:framePr w:hSpace="181" w:wrap="notBeside" w:vAnchor="text" w:hAnchor="text" w:xAlign="center" w:y="1"/>
              <w:spacing w:before="60" w:after="60"/>
              <w:rPr>
                <w:sz w:val="18"/>
              </w:rPr>
            </w:pPr>
          </w:p>
        </w:tc>
        <w:tc>
          <w:tcPr>
            <w:tcW w:w="964" w:type="dxa"/>
          </w:tcPr>
          <w:p w:rsidR="00000000" w:rsidRDefault="00444957">
            <w:pPr>
              <w:pStyle w:val="Tabletext"/>
              <w:framePr w:hSpace="181" w:wrap="notBeside" w:vAnchor="text" w:hAnchor="text" w:xAlign="center" w:y="1"/>
              <w:spacing w:before="60" w:after="60"/>
              <w:jc w:val="center"/>
              <w:rPr>
                <w:sz w:val="18"/>
              </w:rPr>
            </w:pPr>
            <w:r>
              <w:rPr>
                <w:sz w:val="18"/>
              </w:rPr>
              <w:t>acodclv</w:t>
            </w:r>
          </w:p>
        </w:tc>
        <w:tc>
          <w:tcPr>
            <w:tcW w:w="1191" w:type="dxa"/>
          </w:tcPr>
          <w:p w:rsidR="00000000" w:rsidRDefault="00444957">
            <w:pPr>
              <w:pStyle w:val="Tabletext"/>
              <w:framePr w:hSpace="181" w:wrap="notBeside" w:vAnchor="text" w:hAnchor="text" w:xAlign="center" w:y="1"/>
              <w:spacing w:before="60" w:after="60"/>
              <w:jc w:val="center"/>
              <w:rPr>
                <w:sz w:val="18"/>
              </w:rPr>
            </w:pPr>
          </w:p>
        </w:tc>
        <w:tc>
          <w:tcPr>
            <w:tcW w:w="1418" w:type="dxa"/>
          </w:tcPr>
          <w:p w:rsidR="00000000" w:rsidRDefault="00444957">
            <w:pPr>
              <w:pStyle w:val="Tabletext"/>
              <w:framePr w:hSpace="181" w:wrap="notBeside" w:vAnchor="text" w:hAnchor="text" w:xAlign="center" w:y="1"/>
              <w:spacing w:before="60" w:after="60"/>
              <w:jc w:val="center"/>
              <w:rPr>
                <w:sz w:val="18"/>
              </w:rPr>
            </w:pPr>
          </w:p>
        </w:tc>
        <w:tc>
          <w:tcPr>
            <w:tcW w:w="1247" w:type="dxa"/>
          </w:tcPr>
          <w:p w:rsidR="00000000" w:rsidRDefault="00444957">
            <w:pPr>
              <w:pStyle w:val="Tabletext"/>
              <w:framePr w:hSpace="181" w:wrap="notBeside" w:vAnchor="text" w:hAnchor="text" w:xAlign="center" w:y="1"/>
              <w:spacing w:before="60" w:after="60"/>
              <w:jc w:val="center"/>
              <w:rPr>
                <w:sz w:val="18"/>
              </w:rPr>
            </w:pPr>
          </w:p>
        </w:tc>
        <w:tc>
          <w:tcPr>
            <w:tcW w:w="1247" w:type="dxa"/>
          </w:tcPr>
          <w:p w:rsidR="00000000" w:rsidRDefault="00444957">
            <w:pPr>
              <w:pStyle w:val="Tabletext"/>
              <w:framePr w:hSpace="181" w:wrap="notBeside" w:vAnchor="text" w:hAnchor="text" w:xAlign="center" w:y="1"/>
              <w:spacing w:before="60" w:after="60"/>
              <w:jc w:val="center"/>
              <w:rPr>
                <w:sz w:val="18"/>
              </w:rPr>
            </w:pPr>
          </w:p>
        </w:tc>
        <w:tc>
          <w:tcPr>
            <w:tcW w:w="992" w:type="dxa"/>
          </w:tcPr>
          <w:p w:rsidR="00000000" w:rsidRDefault="00444957">
            <w:pPr>
              <w:pStyle w:val="Tabletext"/>
              <w:framePr w:hSpace="181" w:wrap="notBeside" w:vAnchor="text" w:hAnchor="text" w:xAlign="center" w:y="1"/>
              <w:spacing w:before="60" w:after="60"/>
              <w:jc w:val="center"/>
              <w:rPr>
                <w:sz w:val="18"/>
              </w:rPr>
            </w:pPr>
          </w:p>
        </w:tc>
        <w:tc>
          <w:tcPr>
            <w:tcW w:w="1077" w:type="dxa"/>
          </w:tcPr>
          <w:p w:rsidR="00000000" w:rsidRDefault="00444957">
            <w:pPr>
              <w:pStyle w:val="Tabletext"/>
              <w:framePr w:hSpace="181" w:wrap="notBeside" w:vAnchor="text" w:hAnchor="text" w:xAlign="center" w:y="1"/>
              <w:spacing w:before="60" w:after="60"/>
              <w:jc w:val="center"/>
              <w:rPr>
                <w:sz w:val="18"/>
              </w:rPr>
            </w:pPr>
          </w:p>
        </w:tc>
      </w:tr>
    </w:tbl>
    <w:p w:rsidR="00000000" w:rsidRDefault="00444957">
      <w:pPr>
        <w:pStyle w:val="Tablefin"/>
        <w:spacing w:before="0"/>
      </w:pPr>
    </w:p>
    <w:p w:rsidR="00000000" w:rsidRDefault="00444957">
      <w:pPr>
        <w:pStyle w:val="TableNo"/>
        <w:rPr>
          <w:i/>
          <w:sz w:val="18"/>
        </w:rPr>
      </w:pPr>
      <w:bookmarkStart w:id="421" w:name="_Toc425054189"/>
      <w:r>
        <w:rPr>
          <w:sz w:val="18"/>
        </w:rPr>
        <w:t>TABLE  28</w:t>
      </w:r>
    </w:p>
    <w:p w:rsidR="00000000" w:rsidRDefault="00444957">
      <w:pPr>
        <w:pStyle w:val="Tabletitle"/>
        <w:rPr>
          <w:sz w:val="18"/>
        </w:rPr>
      </w:pPr>
      <w:r>
        <w:rPr>
          <w:sz w:val="18"/>
        </w:rPr>
        <w:t>Items with deviations of more tha</w:t>
      </w:r>
      <w:r>
        <w:rPr>
          <w:sz w:val="18"/>
        </w:rPr>
        <w:t>n 1.5 difference grades between prediction and SDG</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588"/>
        <w:gridCol w:w="964"/>
        <w:gridCol w:w="1191"/>
        <w:gridCol w:w="1418"/>
        <w:gridCol w:w="1247"/>
        <w:gridCol w:w="1247"/>
        <w:gridCol w:w="992"/>
        <w:gridCol w:w="1077"/>
      </w:tblGrid>
      <w:tr w:rsidR="00000000">
        <w:tblPrEx>
          <w:tblCellMar>
            <w:top w:w="0" w:type="dxa"/>
            <w:bottom w:w="0" w:type="dxa"/>
          </w:tblCellMar>
        </w:tblPrEx>
        <w:trPr>
          <w:cantSplit/>
          <w:jc w:val="center"/>
        </w:trPr>
        <w:tc>
          <w:tcPr>
            <w:tcW w:w="1588" w:type="dxa"/>
          </w:tcPr>
          <w:p w:rsidR="00000000" w:rsidRDefault="00444957">
            <w:pPr>
              <w:pStyle w:val="Tabletext"/>
              <w:framePr w:hSpace="181" w:wrap="notBeside" w:vAnchor="text" w:hAnchor="text" w:xAlign="center" w:y="1"/>
              <w:spacing w:before="60" w:after="60"/>
              <w:rPr>
                <w:sz w:val="18"/>
                <w:lang w:val="en-GB"/>
              </w:rPr>
            </w:pPr>
            <w:r>
              <w:rPr>
                <w:sz w:val="18"/>
                <w:lang w:val="en-GB"/>
              </w:rPr>
              <w:t>Number of outliers</w:t>
            </w:r>
          </w:p>
        </w:tc>
        <w:tc>
          <w:tcPr>
            <w:tcW w:w="964" w:type="dxa"/>
          </w:tcPr>
          <w:p w:rsidR="00000000" w:rsidRDefault="00444957">
            <w:pPr>
              <w:pStyle w:val="Tabletext"/>
              <w:framePr w:hSpace="181" w:wrap="notBeside" w:vAnchor="text" w:hAnchor="text" w:xAlign="center" w:y="1"/>
              <w:spacing w:before="60" w:after="60"/>
              <w:jc w:val="center"/>
              <w:rPr>
                <w:sz w:val="18"/>
              </w:rPr>
            </w:pPr>
            <w:r>
              <w:rPr>
                <w:sz w:val="18"/>
              </w:rPr>
              <w:t>8</w:t>
            </w:r>
          </w:p>
        </w:tc>
        <w:tc>
          <w:tcPr>
            <w:tcW w:w="1191" w:type="dxa"/>
          </w:tcPr>
          <w:p w:rsidR="00000000" w:rsidRDefault="00444957">
            <w:pPr>
              <w:pStyle w:val="Tabletext"/>
              <w:framePr w:hSpace="181" w:wrap="notBeside" w:vAnchor="text" w:hAnchor="text" w:xAlign="center" w:y="1"/>
              <w:spacing w:before="60" w:after="60"/>
              <w:jc w:val="center"/>
              <w:rPr>
                <w:sz w:val="18"/>
              </w:rPr>
            </w:pPr>
            <w:r>
              <w:rPr>
                <w:sz w:val="18"/>
              </w:rPr>
              <w:t>2</w:t>
            </w:r>
          </w:p>
        </w:tc>
        <w:tc>
          <w:tcPr>
            <w:tcW w:w="1418" w:type="dxa"/>
          </w:tcPr>
          <w:p w:rsidR="00000000" w:rsidRDefault="00444957">
            <w:pPr>
              <w:pStyle w:val="Tabletext"/>
              <w:framePr w:hSpace="181" w:wrap="notBeside" w:vAnchor="text" w:hAnchor="text" w:xAlign="center" w:y="1"/>
              <w:spacing w:before="60" w:after="60"/>
              <w:jc w:val="center"/>
              <w:rPr>
                <w:sz w:val="18"/>
              </w:rPr>
            </w:pPr>
            <w:r>
              <w:rPr>
                <w:sz w:val="18"/>
              </w:rPr>
              <w:t>2</w:t>
            </w:r>
          </w:p>
        </w:tc>
        <w:tc>
          <w:tcPr>
            <w:tcW w:w="1247" w:type="dxa"/>
          </w:tcPr>
          <w:p w:rsidR="00000000" w:rsidRDefault="00444957">
            <w:pPr>
              <w:pStyle w:val="Tabletext"/>
              <w:framePr w:hSpace="181" w:wrap="notBeside" w:vAnchor="text" w:hAnchor="text" w:xAlign="center" w:y="1"/>
              <w:spacing w:before="60" w:after="60"/>
              <w:jc w:val="center"/>
              <w:rPr>
                <w:sz w:val="18"/>
              </w:rPr>
            </w:pPr>
            <w:r>
              <w:rPr>
                <w:sz w:val="18"/>
              </w:rPr>
              <w:t>3</w:t>
            </w:r>
          </w:p>
        </w:tc>
        <w:tc>
          <w:tcPr>
            <w:tcW w:w="1247" w:type="dxa"/>
          </w:tcPr>
          <w:p w:rsidR="00000000" w:rsidRDefault="00444957">
            <w:pPr>
              <w:pStyle w:val="Tabletext"/>
              <w:framePr w:hSpace="181" w:wrap="notBeside" w:vAnchor="text" w:hAnchor="text" w:xAlign="center" w:y="1"/>
              <w:spacing w:before="60" w:after="60"/>
              <w:jc w:val="center"/>
              <w:rPr>
                <w:sz w:val="18"/>
              </w:rPr>
            </w:pPr>
            <w:r>
              <w:rPr>
                <w:sz w:val="18"/>
              </w:rPr>
              <w:t>2</w:t>
            </w:r>
          </w:p>
        </w:tc>
        <w:tc>
          <w:tcPr>
            <w:tcW w:w="992" w:type="dxa"/>
          </w:tcPr>
          <w:p w:rsidR="00000000" w:rsidRDefault="00444957">
            <w:pPr>
              <w:pStyle w:val="Tabletext"/>
              <w:framePr w:hSpace="181" w:wrap="notBeside" w:vAnchor="text" w:hAnchor="text" w:xAlign="center" w:y="1"/>
              <w:spacing w:before="60" w:after="60"/>
              <w:jc w:val="center"/>
              <w:rPr>
                <w:sz w:val="18"/>
              </w:rPr>
            </w:pPr>
            <w:r>
              <w:rPr>
                <w:sz w:val="18"/>
              </w:rPr>
              <w:t>2</w:t>
            </w:r>
          </w:p>
        </w:tc>
        <w:tc>
          <w:tcPr>
            <w:tcW w:w="1077" w:type="dxa"/>
          </w:tcPr>
          <w:p w:rsidR="00000000" w:rsidRDefault="00444957">
            <w:pPr>
              <w:pStyle w:val="Tabletext"/>
              <w:framePr w:hSpace="181" w:wrap="notBeside" w:vAnchor="text" w:hAnchor="text" w:xAlign="center" w:y="1"/>
              <w:spacing w:before="60" w:after="60"/>
              <w:jc w:val="center"/>
              <w:rPr>
                <w:sz w:val="18"/>
              </w:rPr>
            </w:pPr>
            <w:r>
              <w:rPr>
                <w:sz w:val="18"/>
              </w:rPr>
              <w:t>2</w:t>
            </w:r>
          </w:p>
        </w:tc>
      </w:tr>
      <w:tr w:rsidR="00000000">
        <w:tblPrEx>
          <w:tblCellMar>
            <w:top w:w="0" w:type="dxa"/>
            <w:bottom w:w="0" w:type="dxa"/>
          </w:tblCellMar>
        </w:tblPrEx>
        <w:trPr>
          <w:cantSplit/>
          <w:jc w:val="center"/>
        </w:trPr>
        <w:tc>
          <w:tcPr>
            <w:tcW w:w="1588" w:type="dxa"/>
          </w:tcPr>
          <w:p w:rsidR="00000000" w:rsidRDefault="00444957">
            <w:pPr>
              <w:pStyle w:val="Tabletext"/>
              <w:framePr w:hSpace="181" w:wrap="notBeside" w:vAnchor="text" w:hAnchor="text" w:xAlign="center" w:y="1"/>
              <w:spacing w:before="60" w:after="60"/>
              <w:rPr>
                <w:sz w:val="18"/>
              </w:rPr>
            </w:pPr>
            <w:r>
              <w:rPr>
                <w:sz w:val="18"/>
              </w:rPr>
              <w:t>Model version</w:t>
            </w:r>
          </w:p>
        </w:tc>
        <w:tc>
          <w:tcPr>
            <w:tcW w:w="964" w:type="dxa"/>
          </w:tcPr>
          <w:p w:rsidR="00000000" w:rsidRDefault="00444957">
            <w:pPr>
              <w:pStyle w:val="Tabletext"/>
              <w:framePr w:hSpace="181" w:wrap="notBeside" w:vAnchor="text" w:hAnchor="text" w:xAlign="center" w:y="1"/>
              <w:spacing w:before="60" w:after="60"/>
              <w:jc w:val="center"/>
              <w:rPr>
                <w:sz w:val="18"/>
              </w:rPr>
            </w:pPr>
            <w:r>
              <w:rPr>
                <w:sz w:val="18"/>
              </w:rPr>
              <w:t>B3</w:t>
            </w:r>
          </w:p>
        </w:tc>
        <w:tc>
          <w:tcPr>
            <w:tcW w:w="1191" w:type="dxa"/>
          </w:tcPr>
          <w:p w:rsidR="00000000" w:rsidRDefault="00444957">
            <w:pPr>
              <w:pStyle w:val="Tabletext"/>
              <w:framePr w:hSpace="181" w:wrap="notBeside" w:vAnchor="text" w:hAnchor="text" w:xAlign="center" w:y="1"/>
              <w:spacing w:before="60" w:after="60"/>
              <w:jc w:val="center"/>
              <w:rPr>
                <w:sz w:val="18"/>
              </w:rPr>
            </w:pPr>
            <w:r>
              <w:rPr>
                <w:sz w:val="18"/>
              </w:rPr>
              <w:t>CombODG3</w:t>
            </w:r>
          </w:p>
        </w:tc>
        <w:tc>
          <w:tcPr>
            <w:tcW w:w="1418" w:type="dxa"/>
          </w:tcPr>
          <w:p w:rsidR="00000000" w:rsidRDefault="00444957">
            <w:pPr>
              <w:pStyle w:val="Tabletext"/>
              <w:framePr w:hSpace="181" w:wrap="notBeside" w:vAnchor="text" w:hAnchor="text" w:xAlign="center" w:y="1"/>
              <w:spacing w:before="60" w:after="60"/>
              <w:jc w:val="center"/>
              <w:rPr>
                <w:sz w:val="18"/>
              </w:rPr>
            </w:pPr>
            <w:r>
              <w:rPr>
                <w:sz w:val="18"/>
              </w:rPr>
              <w:t>CombNnODG3</w:t>
            </w:r>
          </w:p>
        </w:tc>
        <w:tc>
          <w:tcPr>
            <w:tcW w:w="1247" w:type="dxa"/>
          </w:tcPr>
          <w:p w:rsidR="00000000" w:rsidRDefault="00444957">
            <w:pPr>
              <w:pStyle w:val="Tabletext"/>
              <w:framePr w:hSpace="181" w:wrap="notBeside" w:vAnchor="text" w:hAnchor="text" w:xAlign="center" w:y="1"/>
              <w:spacing w:before="60" w:after="60"/>
              <w:jc w:val="center"/>
              <w:rPr>
                <w:sz w:val="18"/>
              </w:rPr>
            </w:pPr>
            <w:r>
              <w:rPr>
                <w:sz w:val="18"/>
              </w:rPr>
              <w:t>FFTNnODG1</w:t>
            </w:r>
          </w:p>
        </w:tc>
        <w:tc>
          <w:tcPr>
            <w:tcW w:w="1247" w:type="dxa"/>
          </w:tcPr>
          <w:p w:rsidR="00000000" w:rsidRDefault="00444957">
            <w:pPr>
              <w:pStyle w:val="Tabletext"/>
              <w:framePr w:hSpace="181" w:wrap="notBeside" w:vAnchor="text" w:hAnchor="text" w:xAlign="center" w:y="1"/>
              <w:spacing w:before="60" w:after="60"/>
              <w:jc w:val="center"/>
              <w:rPr>
                <w:sz w:val="18"/>
              </w:rPr>
            </w:pPr>
            <w:r>
              <w:rPr>
                <w:sz w:val="18"/>
              </w:rPr>
              <w:t>FFTNnODG2</w:t>
            </w:r>
          </w:p>
        </w:tc>
        <w:tc>
          <w:tcPr>
            <w:tcW w:w="992" w:type="dxa"/>
          </w:tcPr>
          <w:p w:rsidR="00000000" w:rsidRDefault="00444957">
            <w:pPr>
              <w:pStyle w:val="Tabletext"/>
              <w:framePr w:hSpace="181" w:wrap="notBeside" w:vAnchor="text" w:hAnchor="text" w:xAlign="center" w:y="1"/>
              <w:spacing w:before="60" w:after="60"/>
              <w:jc w:val="center"/>
              <w:rPr>
                <w:sz w:val="18"/>
              </w:rPr>
            </w:pPr>
            <w:r>
              <w:rPr>
                <w:sz w:val="18"/>
              </w:rPr>
              <w:t>FiltODG2</w:t>
            </w:r>
          </w:p>
        </w:tc>
        <w:tc>
          <w:tcPr>
            <w:tcW w:w="1077" w:type="dxa"/>
          </w:tcPr>
          <w:p w:rsidR="00000000" w:rsidRDefault="00444957">
            <w:pPr>
              <w:pStyle w:val="Tabletext"/>
              <w:framePr w:hSpace="181" w:wrap="notBeside" w:vAnchor="text" w:hAnchor="text" w:xAlign="center" w:y="1"/>
              <w:spacing w:before="60" w:after="60"/>
              <w:jc w:val="center"/>
              <w:rPr>
                <w:sz w:val="18"/>
                <w:u w:val="single"/>
              </w:rPr>
            </w:pPr>
            <w:r>
              <w:rPr>
                <w:sz w:val="18"/>
                <w:u w:val="single"/>
              </w:rPr>
              <w:t>FiltODG3</w:t>
            </w:r>
          </w:p>
        </w:tc>
      </w:tr>
      <w:tr w:rsidR="00000000">
        <w:tblPrEx>
          <w:tblCellMar>
            <w:top w:w="0" w:type="dxa"/>
            <w:bottom w:w="0" w:type="dxa"/>
          </w:tblCellMar>
        </w:tblPrEx>
        <w:trPr>
          <w:cantSplit/>
          <w:jc w:val="center"/>
        </w:trPr>
        <w:tc>
          <w:tcPr>
            <w:tcW w:w="1588" w:type="dxa"/>
          </w:tcPr>
          <w:p w:rsidR="00000000" w:rsidRDefault="00444957">
            <w:pPr>
              <w:pStyle w:val="Tabletext"/>
              <w:framePr w:hSpace="181" w:wrap="notBeside" w:vAnchor="text" w:hAnchor="text" w:xAlign="center" w:y="1"/>
              <w:spacing w:before="60" w:after="60"/>
              <w:rPr>
                <w:sz w:val="18"/>
              </w:rPr>
            </w:pPr>
            <w:r>
              <w:rPr>
                <w:sz w:val="18"/>
              </w:rPr>
              <w:t>item</w:t>
            </w:r>
          </w:p>
        </w:tc>
        <w:tc>
          <w:tcPr>
            <w:tcW w:w="964" w:type="dxa"/>
          </w:tcPr>
          <w:p w:rsidR="00000000" w:rsidRDefault="00444957">
            <w:pPr>
              <w:pStyle w:val="Tabletext"/>
              <w:framePr w:hSpace="181" w:wrap="notBeside" w:vAnchor="text" w:hAnchor="text" w:xAlign="center" w:y="1"/>
              <w:spacing w:before="60" w:after="60"/>
              <w:jc w:val="center"/>
              <w:rPr>
                <w:sz w:val="18"/>
              </w:rPr>
            </w:pPr>
          </w:p>
        </w:tc>
        <w:tc>
          <w:tcPr>
            <w:tcW w:w="1191" w:type="dxa"/>
          </w:tcPr>
          <w:p w:rsidR="00000000" w:rsidRDefault="00444957">
            <w:pPr>
              <w:pStyle w:val="Tabletext"/>
              <w:framePr w:hSpace="181" w:wrap="notBeside" w:vAnchor="text" w:hAnchor="text" w:xAlign="center" w:y="1"/>
              <w:spacing w:before="60" w:after="60"/>
              <w:jc w:val="center"/>
              <w:rPr>
                <w:sz w:val="18"/>
              </w:rPr>
            </w:pPr>
            <w:r>
              <w:rPr>
                <w:sz w:val="18"/>
              </w:rPr>
              <w:t>jcodsmg</w:t>
            </w:r>
          </w:p>
        </w:tc>
        <w:tc>
          <w:tcPr>
            <w:tcW w:w="1418" w:type="dxa"/>
          </w:tcPr>
          <w:p w:rsidR="00000000" w:rsidRDefault="00444957">
            <w:pPr>
              <w:pStyle w:val="Tabletext"/>
              <w:framePr w:hSpace="181" w:wrap="notBeside" w:vAnchor="text" w:hAnchor="text" w:xAlign="center" w:y="1"/>
              <w:spacing w:before="60" w:after="60"/>
              <w:jc w:val="center"/>
              <w:rPr>
                <w:sz w:val="18"/>
              </w:rPr>
            </w:pPr>
            <w:r>
              <w:rPr>
                <w:sz w:val="18"/>
              </w:rPr>
              <w:t>jcodsmg</w:t>
            </w:r>
          </w:p>
        </w:tc>
        <w:tc>
          <w:tcPr>
            <w:tcW w:w="1247" w:type="dxa"/>
          </w:tcPr>
          <w:p w:rsidR="00000000" w:rsidRDefault="00444957">
            <w:pPr>
              <w:pStyle w:val="Tabletext"/>
              <w:framePr w:hSpace="181" w:wrap="notBeside" w:vAnchor="text" w:hAnchor="text" w:xAlign="center" w:y="1"/>
              <w:spacing w:before="60" w:after="60"/>
              <w:jc w:val="center"/>
              <w:rPr>
                <w:sz w:val="18"/>
              </w:rPr>
            </w:pPr>
            <w:r>
              <w:rPr>
                <w:sz w:val="18"/>
              </w:rPr>
              <w:t>jcodsmg</w:t>
            </w:r>
          </w:p>
        </w:tc>
        <w:tc>
          <w:tcPr>
            <w:tcW w:w="1247" w:type="dxa"/>
          </w:tcPr>
          <w:p w:rsidR="00000000" w:rsidRDefault="00444957">
            <w:pPr>
              <w:pStyle w:val="Tabletext"/>
              <w:framePr w:hSpace="181" w:wrap="notBeside" w:vAnchor="text" w:hAnchor="text" w:xAlign="center" w:y="1"/>
              <w:spacing w:before="60" w:after="60"/>
              <w:jc w:val="center"/>
              <w:rPr>
                <w:sz w:val="18"/>
              </w:rPr>
            </w:pPr>
            <w:r>
              <w:rPr>
                <w:sz w:val="18"/>
              </w:rPr>
              <w:t>jcodsmg</w:t>
            </w:r>
          </w:p>
        </w:tc>
        <w:tc>
          <w:tcPr>
            <w:tcW w:w="992" w:type="dxa"/>
          </w:tcPr>
          <w:p w:rsidR="00000000" w:rsidRDefault="00444957">
            <w:pPr>
              <w:pStyle w:val="Tabletext"/>
              <w:framePr w:hSpace="181" w:wrap="notBeside" w:vAnchor="text" w:hAnchor="text" w:xAlign="center" w:y="1"/>
              <w:spacing w:before="60" w:after="60"/>
              <w:jc w:val="center"/>
              <w:rPr>
                <w:sz w:val="18"/>
              </w:rPr>
            </w:pPr>
            <w:r>
              <w:rPr>
                <w:sz w:val="18"/>
              </w:rPr>
              <w:t>jcodsmg</w:t>
            </w:r>
          </w:p>
        </w:tc>
        <w:tc>
          <w:tcPr>
            <w:tcW w:w="1077" w:type="dxa"/>
          </w:tcPr>
          <w:p w:rsidR="00000000" w:rsidRDefault="00444957">
            <w:pPr>
              <w:pStyle w:val="Tabletext"/>
              <w:framePr w:hSpace="181" w:wrap="notBeside" w:vAnchor="text" w:hAnchor="text" w:xAlign="center" w:y="1"/>
              <w:spacing w:before="60" w:after="60"/>
              <w:jc w:val="center"/>
              <w:rPr>
                <w:sz w:val="18"/>
              </w:rPr>
            </w:pPr>
            <w:r>
              <w:rPr>
                <w:sz w:val="18"/>
              </w:rPr>
              <w:t>jcodsmg</w:t>
            </w:r>
          </w:p>
        </w:tc>
      </w:tr>
      <w:tr w:rsidR="00000000">
        <w:tblPrEx>
          <w:tblCellMar>
            <w:top w:w="0" w:type="dxa"/>
            <w:bottom w:w="0" w:type="dxa"/>
          </w:tblCellMar>
        </w:tblPrEx>
        <w:trPr>
          <w:cantSplit/>
          <w:jc w:val="center"/>
        </w:trPr>
        <w:tc>
          <w:tcPr>
            <w:tcW w:w="1588" w:type="dxa"/>
          </w:tcPr>
          <w:p w:rsidR="00000000" w:rsidRDefault="00444957">
            <w:pPr>
              <w:pStyle w:val="Tabletext"/>
              <w:framePr w:hSpace="181" w:wrap="notBeside" w:vAnchor="text" w:hAnchor="text" w:xAlign="center" w:y="1"/>
              <w:spacing w:before="60" w:after="60"/>
              <w:rPr>
                <w:sz w:val="18"/>
              </w:rPr>
            </w:pPr>
          </w:p>
        </w:tc>
        <w:tc>
          <w:tcPr>
            <w:tcW w:w="964" w:type="dxa"/>
          </w:tcPr>
          <w:p w:rsidR="00000000" w:rsidRDefault="00444957">
            <w:pPr>
              <w:pStyle w:val="Tabletext"/>
              <w:framePr w:hSpace="181" w:wrap="notBeside" w:vAnchor="text" w:hAnchor="text" w:xAlign="center" w:y="1"/>
              <w:spacing w:before="60" w:after="60"/>
              <w:jc w:val="center"/>
              <w:rPr>
                <w:sz w:val="18"/>
              </w:rPr>
            </w:pPr>
            <w:r>
              <w:rPr>
                <w:sz w:val="18"/>
              </w:rPr>
              <w:t>qcodket</w:t>
            </w:r>
          </w:p>
        </w:tc>
        <w:tc>
          <w:tcPr>
            <w:tcW w:w="1191" w:type="dxa"/>
          </w:tcPr>
          <w:p w:rsidR="00000000" w:rsidRDefault="00444957">
            <w:pPr>
              <w:pStyle w:val="Tabletext"/>
              <w:framePr w:hSpace="181" w:wrap="notBeside" w:vAnchor="text" w:hAnchor="text" w:xAlign="center" w:y="1"/>
              <w:spacing w:before="60" w:after="60"/>
              <w:jc w:val="center"/>
              <w:rPr>
                <w:sz w:val="18"/>
              </w:rPr>
            </w:pPr>
          </w:p>
        </w:tc>
        <w:tc>
          <w:tcPr>
            <w:tcW w:w="1418" w:type="dxa"/>
          </w:tcPr>
          <w:p w:rsidR="00000000" w:rsidRDefault="00444957">
            <w:pPr>
              <w:pStyle w:val="Tabletext"/>
              <w:framePr w:hSpace="181" w:wrap="notBeside" w:vAnchor="text" w:hAnchor="text" w:xAlign="center" w:y="1"/>
              <w:spacing w:before="60" w:after="60"/>
              <w:jc w:val="center"/>
              <w:rPr>
                <w:sz w:val="18"/>
              </w:rPr>
            </w:pPr>
            <w:r>
              <w:rPr>
                <w:sz w:val="18"/>
              </w:rPr>
              <w:t>pcodsmg</w:t>
            </w:r>
          </w:p>
        </w:tc>
        <w:tc>
          <w:tcPr>
            <w:tcW w:w="1247" w:type="dxa"/>
          </w:tcPr>
          <w:p w:rsidR="00000000" w:rsidRDefault="00444957">
            <w:pPr>
              <w:pStyle w:val="Tabletext"/>
              <w:framePr w:hSpace="181" w:wrap="notBeside" w:vAnchor="text" w:hAnchor="text" w:xAlign="center" w:y="1"/>
              <w:spacing w:before="60" w:after="60"/>
              <w:jc w:val="center"/>
              <w:rPr>
                <w:sz w:val="18"/>
              </w:rPr>
            </w:pPr>
          </w:p>
        </w:tc>
        <w:tc>
          <w:tcPr>
            <w:tcW w:w="1247" w:type="dxa"/>
          </w:tcPr>
          <w:p w:rsidR="00000000" w:rsidRDefault="00444957">
            <w:pPr>
              <w:pStyle w:val="Tabletext"/>
              <w:framePr w:hSpace="181" w:wrap="notBeside" w:vAnchor="text" w:hAnchor="text" w:xAlign="center" w:y="1"/>
              <w:spacing w:before="60" w:after="60"/>
              <w:jc w:val="center"/>
              <w:rPr>
                <w:sz w:val="18"/>
              </w:rPr>
            </w:pPr>
          </w:p>
        </w:tc>
        <w:tc>
          <w:tcPr>
            <w:tcW w:w="992" w:type="dxa"/>
          </w:tcPr>
          <w:p w:rsidR="00000000" w:rsidRDefault="00444957">
            <w:pPr>
              <w:pStyle w:val="Tabletext"/>
              <w:framePr w:hSpace="181" w:wrap="notBeside" w:vAnchor="text" w:hAnchor="text" w:xAlign="center" w:y="1"/>
              <w:spacing w:before="60" w:after="60"/>
              <w:jc w:val="center"/>
              <w:rPr>
                <w:sz w:val="18"/>
              </w:rPr>
            </w:pPr>
          </w:p>
        </w:tc>
        <w:tc>
          <w:tcPr>
            <w:tcW w:w="1077" w:type="dxa"/>
          </w:tcPr>
          <w:p w:rsidR="00000000" w:rsidRDefault="00444957">
            <w:pPr>
              <w:pStyle w:val="Tabletext"/>
              <w:framePr w:hSpace="181" w:wrap="notBeside" w:vAnchor="text" w:hAnchor="text" w:xAlign="center" w:y="1"/>
              <w:spacing w:before="60" w:after="60"/>
              <w:jc w:val="center"/>
              <w:rPr>
                <w:sz w:val="18"/>
              </w:rPr>
            </w:pPr>
          </w:p>
        </w:tc>
      </w:tr>
      <w:tr w:rsidR="00000000">
        <w:tblPrEx>
          <w:tblCellMar>
            <w:top w:w="0" w:type="dxa"/>
            <w:bottom w:w="0" w:type="dxa"/>
          </w:tblCellMar>
        </w:tblPrEx>
        <w:trPr>
          <w:cantSplit/>
          <w:jc w:val="center"/>
        </w:trPr>
        <w:tc>
          <w:tcPr>
            <w:tcW w:w="1588" w:type="dxa"/>
          </w:tcPr>
          <w:p w:rsidR="00000000" w:rsidRDefault="00444957">
            <w:pPr>
              <w:pStyle w:val="Tabletext"/>
              <w:framePr w:hSpace="181" w:wrap="notBeside" w:vAnchor="text" w:hAnchor="text" w:xAlign="center" w:y="1"/>
              <w:spacing w:before="60" w:after="60"/>
              <w:rPr>
                <w:sz w:val="18"/>
              </w:rPr>
            </w:pPr>
          </w:p>
        </w:tc>
        <w:tc>
          <w:tcPr>
            <w:tcW w:w="964" w:type="dxa"/>
          </w:tcPr>
          <w:p w:rsidR="00000000" w:rsidRDefault="00444957">
            <w:pPr>
              <w:pStyle w:val="Tabletext"/>
              <w:framePr w:hSpace="181" w:wrap="notBeside" w:vAnchor="text" w:hAnchor="text" w:xAlign="center" w:y="1"/>
              <w:spacing w:before="60" w:after="60"/>
              <w:jc w:val="center"/>
              <w:rPr>
                <w:sz w:val="18"/>
              </w:rPr>
            </w:pPr>
            <w:r>
              <w:rPr>
                <w:sz w:val="18"/>
              </w:rPr>
              <w:t>pcodsmg</w:t>
            </w:r>
          </w:p>
        </w:tc>
        <w:tc>
          <w:tcPr>
            <w:tcW w:w="1191" w:type="dxa"/>
          </w:tcPr>
          <w:p w:rsidR="00000000" w:rsidRDefault="00444957">
            <w:pPr>
              <w:pStyle w:val="Tabletext"/>
              <w:framePr w:hSpace="181" w:wrap="notBeside" w:vAnchor="text" w:hAnchor="text" w:xAlign="center" w:y="1"/>
              <w:spacing w:before="60" w:after="60"/>
              <w:jc w:val="center"/>
              <w:rPr>
                <w:sz w:val="18"/>
              </w:rPr>
            </w:pPr>
            <w:r>
              <w:rPr>
                <w:sz w:val="18"/>
              </w:rPr>
              <w:t>pcodsmg</w:t>
            </w:r>
          </w:p>
        </w:tc>
        <w:tc>
          <w:tcPr>
            <w:tcW w:w="1418" w:type="dxa"/>
          </w:tcPr>
          <w:p w:rsidR="00000000" w:rsidRDefault="00444957">
            <w:pPr>
              <w:pStyle w:val="Tabletext"/>
              <w:framePr w:hSpace="181" w:wrap="notBeside" w:vAnchor="text" w:hAnchor="text" w:xAlign="center" w:y="1"/>
              <w:spacing w:before="60" w:after="60"/>
              <w:jc w:val="center"/>
              <w:rPr>
                <w:sz w:val="18"/>
              </w:rPr>
            </w:pPr>
          </w:p>
        </w:tc>
        <w:tc>
          <w:tcPr>
            <w:tcW w:w="1247" w:type="dxa"/>
          </w:tcPr>
          <w:p w:rsidR="00000000" w:rsidRDefault="00444957">
            <w:pPr>
              <w:pStyle w:val="Tabletext"/>
              <w:framePr w:hSpace="181" w:wrap="notBeside" w:vAnchor="text" w:hAnchor="text" w:xAlign="center" w:y="1"/>
              <w:spacing w:before="60" w:after="60"/>
              <w:jc w:val="center"/>
              <w:rPr>
                <w:sz w:val="18"/>
              </w:rPr>
            </w:pPr>
            <w:r>
              <w:rPr>
                <w:sz w:val="18"/>
              </w:rPr>
              <w:t>pcodsmg</w:t>
            </w:r>
          </w:p>
        </w:tc>
        <w:tc>
          <w:tcPr>
            <w:tcW w:w="1247" w:type="dxa"/>
          </w:tcPr>
          <w:p w:rsidR="00000000" w:rsidRDefault="00444957">
            <w:pPr>
              <w:pStyle w:val="Tabletext"/>
              <w:framePr w:hSpace="181" w:wrap="notBeside" w:vAnchor="text" w:hAnchor="text" w:xAlign="center" w:y="1"/>
              <w:spacing w:before="60" w:after="60"/>
              <w:jc w:val="center"/>
              <w:rPr>
                <w:sz w:val="18"/>
              </w:rPr>
            </w:pPr>
            <w:r>
              <w:rPr>
                <w:sz w:val="18"/>
              </w:rPr>
              <w:t>pcodsmg</w:t>
            </w:r>
          </w:p>
        </w:tc>
        <w:tc>
          <w:tcPr>
            <w:tcW w:w="992" w:type="dxa"/>
          </w:tcPr>
          <w:p w:rsidR="00000000" w:rsidRDefault="00444957">
            <w:pPr>
              <w:pStyle w:val="Tabletext"/>
              <w:framePr w:hSpace="181" w:wrap="notBeside" w:vAnchor="text" w:hAnchor="text" w:xAlign="center" w:y="1"/>
              <w:spacing w:before="60" w:after="60"/>
              <w:jc w:val="center"/>
              <w:rPr>
                <w:sz w:val="18"/>
              </w:rPr>
            </w:pPr>
          </w:p>
        </w:tc>
        <w:tc>
          <w:tcPr>
            <w:tcW w:w="1077" w:type="dxa"/>
          </w:tcPr>
          <w:p w:rsidR="00000000" w:rsidRDefault="00444957">
            <w:pPr>
              <w:pStyle w:val="Tabletext"/>
              <w:framePr w:hSpace="181" w:wrap="notBeside" w:vAnchor="text" w:hAnchor="text" w:xAlign="center" w:y="1"/>
              <w:spacing w:before="60" w:after="60"/>
              <w:jc w:val="center"/>
              <w:rPr>
                <w:sz w:val="18"/>
              </w:rPr>
            </w:pPr>
          </w:p>
        </w:tc>
      </w:tr>
      <w:tr w:rsidR="00000000">
        <w:tblPrEx>
          <w:tblCellMar>
            <w:top w:w="0" w:type="dxa"/>
            <w:bottom w:w="0" w:type="dxa"/>
          </w:tblCellMar>
        </w:tblPrEx>
        <w:trPr>
          <w:cantSplit/>
          <w:jc w:val="center"/>
        </w:trPr>
        <w:tc>
          <w:tcPr>
            <w:tcW w:w="1588" w:type="dxa"/>
          </w:tcPr>
          <w:p w:rsidR="00000000" w:rsidRDefault="00444957">
            <w:pPr>
              <w:pStyle w:val="Tabletext"/>
              <w:framePr w:hSpace="181" w:wrap="notBeside" w:vAnchor="text" w:hAnchor="text" w:xAlign="center" w:y="1"/>
              <w:spacing w:before="60" w:after="60"/>
              <w:rPr>
                <w:sz w:val="18"/>
              </w:rPr>
            </w:pPr>
          </w:p>
        </w:tc>
        <w:tc>
          <w:tcPr>
            <w:tcW w:w="964" w:type="dxa"/>
          </w:tcPr>
          <w:p w:rsidR="00000000" w:rsidRDefault="00444957">
            <w:pPr>
              <w:pStyle w:val="Tabletext"/>
              <w:framePr w:hSpace="181" w:wrap="notBeside" w:vAnchor="text" w:hAnchor="text" w:xAlign="center" w:y="1"/>
              <w:spacing w:before="60" w:after="60"/>
              <w:jc w:val="center"/>
              <w:rPr>
                <w:sz w:val="18"/>
              </w:rPr>
            </w:pPr>
          </w:p>
        </w:tc>
        <w:tc>
          <w:tcPr>
            <w:tcW w:w="1191" w:type="dxa"/>
          </w:tcPr>
          <w:p w:rsidR="00000000" w:rsidRDefault="00444957">
            <w:pPr>
              <w:pStyle w:val="Tabletext"/>
              <w:framePr w:hSpace="181" w:wrap="notBeside" w:vAnchor="text" w:hAnchor="text" w:xAlign="center" w:y="1"/>
              <w:spacing w:before="60" w:after="60"/>
              <w:jc w:val="center"/>
              <w:rPr>
                <w:sz w:val="18"/>
              </w:rPr>
            </w:pPr>
          </w:p>
        </w:tc>
        <w:tc>
          <w:tcPr>
            <w:tcW w:w="1418" w:type="dxa"/>
          </w:tcPr>
          <w:p w:rsidR="00000000" w:rsidRDefault="00444957">
            <w:pPr>
              <w:pStyle w:val="Tabletext"/>
              <w:framePr w:hSpace="181" w:wrap="notBeside" w:vAnchor="text" w:hAnchor="text" w:xAlign="center" w:y="1"/>
              <w:spacing w:before="60" w:after="60"/>
              <w:jc w:val="center"/>
              <w:rPr>
                <w:sz w:val="18"/>
              </w:rPr>
            </w:pPr>
          </w:p>
        </w:tc>
        <w:tc>
          <w:tcPr>
            <w:tcW w:w="1247" w:type="dxa"/>
          </w:tcPr>
          <w:p w:rsidR="00000000" w:rsidRDefault="00444957">
            <w:pPr>
              <w:pStyle w:val="Tabletext"/>
              <w:framePr w:hSpace="181" w:wrap="notBeside" w:vAnchor="text" w:hAnchor="text" w:xAlign="center" w:y="1"/>
              <w:spacing w:before="60" w:after="60"/>
              <w:jc w:val="center"/>
              <w:rPr>
                <w:sz w:val="18"/>
              </w:rPr>
            </w:pPr>
          </w:p>
        </w:tc>
        <w:tc>
          <w:tcPr>
            <w:tcW w:w="1247" w:type="dxa"/>
          </w:tcPr>
          <w:p w:rsidR="00000000" w:rsidRDefault="00444957">
            <w:pPr>
              <w:pStyle w:val="Tabletext"/>
              <w:framePr w:hSpace="181" w:wrap="notBeside" w:vAnchor="text" w:hAnchor="text" w:xAlign="center" w:y="1"/>
              <w:spacing w:before="60" w:after="60"/>
              <w:jc w:val="center"/>
              <w:rPr>
                <w:sz w:val="18"/>
              </w:rPr>
            </w:pPr>
          </w:p>
        </w:tc>
        <w:tc>
          <w:tcPr>
            <w:tcW w:w="992" w:type="dxa"/>
          </w:tcPr>
          <w:p w:rsidR="00000000" w:rsidRDefault="00444957">
            <w:pPr>
              <w:pStyle w:val="Tabletext"/>
              <w:framePr w:hSpace="181" w:wrap="notBeside" w:vAnchor="text" w:hAnchor="text" w:xAlign="center" w:y="1"/>
              <w:spacing w:before="60" w:after="60"/>
              <w:jc w:val="center"/>
              <w:rPr>
                <w:sz w:val="18"/>
              </w:rPr>
            </w:pPr>
            <w:r>
              <w:rPr>
                <w:sz w:val="18"/>
              </w:rPr>
              <w:t>pcodsmg</w:t>
            </w:r>
          </w:p>
        </w:tc>
        <w:tc>
          <w:tcPr>
            <w:tcW w:w="1077" w:type="dxa"/>
          </w:tcPr>
          <w:p w:rsidR="00000000" w:rsidRDefault="00444957">
            <w:pPr>
              <w:pStyle w:val="Tabletext"/>
              <w:framePr w:hSpace="181" w:wrap="notBeside" w:vAnchor="text" w:hAnchor="text" w:xAlign="center" w:y="1"/>
              <w:spacing w:before="60" w:after="60"/>
              <w:jc w:val="center"/>
              <w:rPr>
                <w:sz w:val="18"/>
              </w:rPr>
            </w:pPr>
            <w:r>
              <w:rPr>
                <w:sz w:val="18"/>
              </w:rPr>
              <w:t>pcodsmg</w:t>
            </w:r>
          </w:p>
        </w:tc>
      </w:tr>
      <w:tr w:rsidR="00000000">
        <w:tblPrEx>
          <w:tblCellMar>
            <w:top w:w="0" w:type="dxa"/>
            <w:bottom w:w="0" w:type="dxa"/>
          </w:tblCellMar>
        </w:tblPrEx>
        <w:trPr>
          <w:cantSplit/>
          <w:jc w:val="center"/>
        </w:trPr>
        <w:tc>
          <w:tcPr>
            <w:tcW w:w="1588" w:type="dxa"/>
          </w:tcPr>
          <w:p w:rsidR="00000000" w:rsidRDefault="00444957">
            <w:pPr>
              <w:pStyle w:val="Tabletext"/>
              <w:framePr w:hSpace="181" w:wrap="notBeside" w:vAnchor="text" w:hAnchor="text" w:xAlign="center" w:y="1"/>
              <w:spacing w:before="60" w:after="60"/>
              <w:rPr>
                <w:sz w:val="18"/>
              </w:rPr>
            </w:pPr>
          </w:p>
        </w:tc>
        <w:tc>
          <w:tcPr>
            <w:tcW w:w="964" w:type="dxa"/>
          </w:tcPr>
          <w:p w:rsidR="00000000" w:rsidRDefault="00444957">
            <w:pPr>
              <w:pStyle w:val="Tabletext"/>
              <w:framePr w:hSpace="181" w:wrap="notBeside" w:vAnchor="text" w:hAnchor="text" w:xAlign="center" w:y="1"/>
              <w:spacing w:before="60" w:after="60"/>
              <w:jc w:val="center"/>
              <w:rPr>
                <w:sz w:val="18"/>
              </w:rPr>
            </w:pPr>
          </w:p>
        </w:tc>
        <w:tc>
          <w:tcPr>
            <w:tcW w:w="1191" w:type="dxa"/>
          </w:tcPr>
          <w:p w:rsidR="00000000" w:rsidRDefault="00444957">
            <w:pPr>
              <w:pStyle w:val="Tabletext"/>
              <w:framePr w:hSpace="181" w:wrap="notBeside" w:vAnchor="text" w:hAnchor="text" w:xAlign="center" w:y="1"/>
              <w:spacing w:before="60" w:after="60"/>
              <w:jc w:val="center"/>
              <w:rPr>
                <w:sz w:val="18"/>
              </w:rPr>
            </w:pPr>
          </w:p>
        </w:tc>
        <w:tc>
          <w:tcPr>
            <w:tcW w:w="1418" w:type="dxa"/>
          </w:tcPr>
          <w:p w:rsidR="00000000" w:rsidRDefault="00444957">
            <w:pPr>
              <w:pStyle w:val="Tabletext"/>
              <w:framePr w:hSpace="181" w:wrap="notBeside" w:vAnchor="text" w:hAnchor="text" w:xAlign="center" w:y="1"/>
              <w:spacing w:before="60" w:after="60"/>
              <w:jc w:val="center"/>
              <w:rPr>
                <w:sz w:val="18"/>
              </w:rPr>
            </w:pPr>
          </w:p>
        </w:tc>
        <w:tc>
          <w:tcPr>
            <w:tcW w:w="1247" w:type="dxa"/>
          </w:tcPr>
          <w:p w:rsidR="00000000" w:rsidRDefault="00444957">
            <w:pPr>
              <w:pStyle w:val="Tabletext"/>
              <w:framePr w:hSpace="181" w:wrap="notBeside" w:vAnchor="text" w:hAnchor="text" w:xAlign="center" w:y="1"/>
              <w:spacing w:before="60" w:after="60"/>
              <w:jc w:val="center"/>
              <w:rPr>
                <w:sz w:val="18"/>
              </w:rPr>
            </w:pPr>
            <w:r>
              <w:rPr>
                <w:sz w:val="18"/>
              </w:rPr>
              <w:t>ncodcas</w:t>
            </w:r>
          </w:p>
        </w:tc>
        <w:tc>
          <w:tcPr>
            <w:tcW w:w="1247" w:type="dxa"/>
          </w:tcPr>
          <w:p w:rsidR="00000000" w:rsidRDefault="00444957">
            <w:pPr>
              <w:pStyle w:val="Tabletext"/>
              <w:framePr w:hSpace="181" w:wrap="notBeside" w:vAnchor="text" w:hAnchor="text" w:xAlign="center" w:y="1"/>
              <w:spacing w:before="60" w:after="60"/>
              <w:jc w:val="center"/>
              <w:rPr>
                <w:sz w:val="18"/>
              </w:rPr>
            </w:pPr>
          </w:p>
        </w:tc>
        <w:tc>
          <w:tcPr>
            <w:tcW w:w="992" w:type="dxa"/>
          </w:tcPr>
          <w:p w:rsidR="00000000" w:rsidRDefault="00444957">
            <w:pPr>
              <w:pStyle w:val="Tabletext"/>
              <w:framePr w:hSpace="181" w:wrap="notBeside" w:vAnchor="text" w:hAnchor="text" w:xAlign="center" w:y="1"/>
              <w:spacing w:before="60" w:after="60"/>
              <w:jc w:val="center"/>
              <w:rPr>
                <w:sz w:val="18"/>
              </w:rPr>
            </w:pPr>
          </w:p>
        </w:tc>
        <w:tc>
          <w:tcPr>
            <w:tcW w:w="1077" w:type="dxa"/>
          </w:tcPr>
          <w:p w:rsidR="00000000" w:rsidRDefault="00444957">
            <w:pPr>
              <w:pStyle w:val="Tabletext"/>
              <w:framePr w:hSpace="181" w:wrap="notBeside" w:vAnchor="text" w:hAnchor="text" w:xAlign="center" w:y="1"/>
              <w:spacing w:before="60" w:after="60"/>
              <w:jc w:val="center"/>
              <w:rPr>
                <w:sz w:val="18"/>
              </w:rPr>
            </w:pPr>
          </w:p>
        </w:tc>
      </w:tr>
      <w:tr w:rsidR="00000000">
        <w:tblPrEx>
          <w:tblCellMar>
            <w:top w:w="0" w:type="dxa"/>
            <w:bottom w:w="0" w:type="dxa"/>
          </w:tblCellMar>
        </w:tblPrEx>
        <w:trPr>
          <w:cantSplit/>
          <w:jc w:val="center"/>
        </w:trPr>
        <w:tc>
          <w:tcPr>
            <w:tcW w:w="1588" w:type="dxa"/>
          </w:tcPr>
          <w:p w:rsidR="00000000" w:rsidRDefault="00444957">
            <w:pPr>
              <w:pStyle w:val="Tabletext"/>
              <w:framePr w:hSpace="181" w:wrap="notBeside" w:vAnchor="text" w:hAnchor="text" w:xAlign="center" w:y="1"/>
              <w:spacing w:before="60" w:after="60"/>
              <w:rPr>
                <w:sz w:val="18"/>
              </w:rPr>
            </w:pPr>
          </w:p>
        </w:tc>
        <w:tc>
          <w:tcPr>
            <w:tcW w:w="964" w:type="dxa"/>
          </w:tcPr>
          <w:p w:rsidR="00000000" w:rsidRDefault="00444957">
            <w:pPr>
              <w:pStyle w:val="Tabletext"/>
              <w:framePr w:hSpace="181" w:wrap="notBeside" w:vAnchor="text" w:hAnchor="text" w:xAlign="center" w:y="1"/>
              <w:spacing w:before="60" w:after="60"/>
              <w:jc w:val="center"/>
              <w:rPr>
                <w:sz w:val="18"/>
              </w:rPr>
            </w:pPr>
            <w:r>
              <w:rPr>
                <w:sz w:val="18"/>
              </w:rPr>
              <w:t>ncodcas</w:t>
            </w:r>
          </w:p>
        </w:tc>
        <w:tc>
          <w:tcPr>
            <w:tcW w:w="1191" w:type="dxa"/>
          </w:tcPr>
          <w:p w:rsidR="00000000" w:rsidRDefault="00444957">
            <w:pPr>
              <w:pStyle w:val="Tabletext"/>
              <w:framePr w:hSpace="181" w:wrap="notBeside" w:vAnchor="text" w:hAnchor="text" w:xAlign="center" w:y="1"/>
              <w:spacing w:before="60" w:after="60"/>
              <w:jc w:val="center"/>
              <w:rPr>
                <w:sz w:val="18"/>
              </w:rPr>
            </w:pPr>
          </w:p>
        </w:tc>
        <w:tc>
          <w:tcPr>
            <w:tcW w:w="1418" w:type="dxa"/>
          </w:tcPr>
          <w:p w:rsidR="00000000" w:rsidRDefault="00444957">
            <w:pPr>
              <w:pStyle w:val="Tabletext"/>
              <w:framePr w:hSpace="181" w:wrap="notBeside" w:vAnchor="text" w:hAnchor="text" w:xAlign="center" w:y="1"/>
              <w:spacing w:before="60" w:after="60"/>
              <w:jc w:val="center"/>
              <w:rPr>
                <w:sz w:val="18"/>
              </w:rPr>
            </w:pPr>
          </w:p>
        </w:tc>
        <w:tc>
          <w:tcPr>
            <w:tcW w:w="1247" w:type="dxa"/>
          </w:tcPr>
          <w:p w:rsidR="00000000" w:rsidRDefault="00444957">
            <w:pPr>
              <w:pStyle w:val="Tabletext"/>
              <w:framePr w:hSpace="181" w:wrap="notBeside" w:vAnchor="text" w:hAnchor="text" w:xAlign="center" w:y="1"/>
              <w:spacing w:before="60" w:after="60"/>
              <w:jc w:val="center"/>
              <w:rPr>
                <w:sz w:val="18"/>
              </w:rPr>
            </w:pPr>
          </w:p>
        </w:tc>
        <w:tc>
          <w:tcPr>
            <w:tcW w:w="1247" w:type="dxa"/>
          </w:tcPr>
          <w:p w:rsidR="00000000" w:rsidRDefault="00444957">
            <w:pPr>
              <w:pStyle w:val="Tabletext"/>
              <w:framePr w:hSpace="181" w:wrap="notBeside" w:vAnchor="text" w:hAnchor="text" w:xAlign="center" w:y="1"/>
              <w:spacing w:before="60" w:after="60"/>
              <w:jc w:val="center"/>
              <w:rPr>
                <w:sz w:val="18"/>
              </w:rPr>
            </w:pPr>
          </w:p>
        </w:tc>
        <w:tc>
          <w:tcPr>
            <w:tcW w:w="992" w:type="dxa"/>
          </w:tcPr>
          <w:p w:rsidR="00000000" w:rsidRDefault="00444957">
            <w:pPr>
              <w:pStyle w:val="Tabletext"/>
              <w:framePr w:hSpace="181" w:wrap="notBeside" w:vAnchor="text" w:hAnchor="text" w:xAlign="center" w:y="1"/>
              <w:spacing w:before="60" w:after="60"/>
              <w:jc w:val="center"/>
              <w:rPr>
                <w:sz w:val="18"/>
              </w:rPr>
            </w:pPr>
          </w:p>
        </w:tc>
        <w:tc>
          <w:tcPr>
            <w:tcW w:w="1077" w:type="dxa"/>
          </w:tcPr>
          <w:p w:rsidR="00000000" w:rsidRDefault="00444957">
            <w:pPr>
              <w:pStyle w:val="Tabletext"/>
              <w:framePr w:hSpace="181" w:wrap="notBeside" w:vAnchor="text" w:hAnchor="text" w:xAlign="center" w:y="1"/>
              <w:spacing w:before="60" w:after="60"/>
              <w:jc w:val="center"/>
              <w:rPr>
                <w:sz w:val="18"/>
              </w:rPr>
            </w:pPr>
          </w:p>
        </w:tc>
      </w:tr>
      <w:tr w:rsidR="00000000">
        <w:tblPrEx>
          <w:tblCellMar>
            <w:top w:w="0" w:type="dxa"/>
            <w:bottom w:w="0" w:type="dxa"/>
          </w:tblCellMar>
        </w:tblPrEx>
        <w:trPr>
          <w:cantSplit/>
          <w:jc w:val="center"/>
        </w:trPr>
        <w:tc>
          <w:tcPr>
            <w:tcW w:w="1588" w:type="dxa"/>
          </w:tcPr>
          <w:p w:rsidR="00000000" w:rsidRDefault="00444957">
            <w:pPr>
              <w:pStyle w:val="Tabletext"/>
              <w:framePr w:hSpace="181" w:wrap="notBeside" w:vAnchor="text" w:hAnchor="text" w:xAlign="center" w:y="1"/>
              <w:spacing w:before="60" w:after="60"/>
              <w:rPr>
                <w:sz w:val="18"/>
              </w:rPr>
            </w:pPr>
          </w:p>
        </w:tc>
        <w:tc>
          <w:tcPr>
            <w:tcW w:w="964" w:type="dxa"/>
          </w:tcPr>
          <w:p w:rsidR="00000000" w:rsidRDefault="00444957">
            <w:pPr>
              <w:pStyle w:val="Tabletext"/>
              <w:framePr w:hSpace="181" w:wrap="notBeside" w:vAnchor="text" w:hAnchor="text" w:xAlign="center" w:y="1"/>
              <w:spacing w:before="60" w:after="60"/>
              <w:jc w:val="center"/>
              <w:rPr>
                <w:sz w:val="18"/>
              </w:rPr>
            </w:pPr>
            <w:r>
              <w:rPr>
                <w:sz w:val="18"/>
              </w:rPr>
              <w:t>jcodryc</w:t>
            </w:r>
          </w:p>
        </w:tc>
        <w:tc>
          <w:tcPr>
            <w:tcW w:w="1191" w:type="dxa"/>
          </w:tcPr>
          <w:p w:rsidR="00000000" w:rsidRDefault="00444957">
            <w:pPr>
              <w:pStyle w:val="Tabletext"/>
              <w:framePr w:hSpace="181" w:wrap="notBeside" w:vAnchor="text" w:hAnchor="text" w:xAlign="center" w:y="1"/>
              <w:spacing w:before="60" w:after="60"/>
              <w:jc w:val="center"/>
              <w:rPr>
                <w:sz w:val="18"/>
              </w:rPr>
            </w:pPr>
          </w:p>
        </w:tc>
        <w:tc>
          <w:tcPr>
            <w:tcW w:w="1418" w:type="dxa"/>
          </w:tcPr>
          <w:p w:rsidR="00000000" w:rsidRDefault="00444957">
            <w:pPr>
              <w:pStyle w:val="Tabletext"/>
              <w:framePr w:hSpace="181" w:wrap="notBeside" w:vAnchor="text" w:hAnchor="text" w:xAlign="center" w:y="1"/>
              <w:spacing w:before="60" w:after="60"/>
              <w:jc w:val="center"/>
              <w:rPr>
                <w:sz w:val="18"/>
              </w:rPr>
            </w:pPr>
          </w:p>
        </w:tc>
        <w:tc>
          <w:tcPr>
            <w:tcW w:w="1247" w:type="dxa"/>
          </w:tcPr>
          <w:p w:rsidR="00000000" w:rsidRDefault="00444957">
            <w:pPr>
              <w:pStyle w:val="Tabletext"/>
              <w:framePr w:hSpace="181" w:wrap="notBeside" w:vAnchor="text" w:hAnchor="text" w:xAlign="center" w:y="1"/>
              <w:spacing w:before="60" w:after="60"/>
              <w:jc w:val="center"/>
              <w:rPr>
                <w:sz w:val="18"/>
              </w:rPr>
            </w:pPr>
          </w:p>
        </w:tc>
        <w:tc>
          <w:tcPr>
            <w:tcW w:w="1247" w:type="dxa"/>
          </w:tcPr>
          <w:p w:rsidR="00000000" w:rsidRDefault="00444957">
            <w:pPr>
              <w:pStyle w:val="Tabletext"/>
              <w:framePr w:hSpace="181" w:wrap="notBeside" w:vAnchor="text" w:hAnchor="text" w:xAlign="center" w:y="1"/>
              <w:spacing w:before="60" w:after="60"/>
              <w:jc w:val="center"/>
              <w:rPr>
                <w:sz w:val="18"/>
              </w:rPr>
            </w:pPr>
          </w:p>
        </w:tc>
        <w:tc>
          <w:tcPr>
            <w:tcW w:w="992" w:type="dxa"/>
          </w:tcPr>
          <w:p w:rsidR="00000000" w:rsidRDefault="00444957">
            <w:pPr>
              <w:pStyle w:val="Tabletext"/>
              <w:framePr w:hSpace="181" w:wrap="notBeside" w:vAnchor="text" w:hAnchor="text" w:xAlign="center" w:y="1"/>
              <w:spacing w:before="60" w:after="60"/>
              <w:jc w:val="center"/>
              <w:rPr>
                <w:sz w:val="18"/>
              </w:rPr>
            </w:pPr>
          </w:p>
        </w:tc>
        <w:tc>
          <w:tcPr>
            <w:tcW w:w="1077" w:type="dxa"/>
          </w:tcPr>
          <w:p w:rsidR="00000000" w:rsidRDefault="00444957">
            <w:pPr>
              <w:pStyle w:val="Tabletext"/>
              <w:framePr w:hSpace="181" w:wrap="notBeside" w:vAnchor="text" w:hAnchor="text" w:xAlign="center" w:y="1"/>
              <w:spacing w:before="60" w:after="60"/>
              <w:jc w:val="center"/>
              <w:rPr>
                <w:sz w:val="18"/>
              </w:rPr>
            </w:pPr>
          </w:p>
        </w:tc>
      </w:tr>
      <w:tr w:rsidR="00000000">
        <w:tblPrEx>
          <w:tblCellMar>
            <w:top w:w="0" w:type="dxa"/>
            <w:bottom w:w="0" w:type="dxa"/>
          </w:tblCellMar>
        </w:tblPrEx>
        <w:trPr>
          <w:cantSplit/>
          <w:jc w:val="center"/>
        </w:trPr>
        <w:tc>
          <w:tcPr>
            <w:tcW w:w="1588" w:type="dxa"/>
          </w:tcPr>
          <w:p w:rsidR="00000000" w:rsidRDefault="00444957">
            <w:pPr>
              <w:pStyle w:val="Tabletext"/>
              <w:framePr w:hSpace="181" w:wrap="notBeside" w:vAnchor="text" w:hAnchor="text" w:xAlign="center" w:y="1"/>
              <w:spacing w:before="60" w:after="60"/>
              <w:rPr>
                <w:sz w:val="18"/>
              </w:rPr>
            </w:pPr>
          </w:p>
        </w:tc>
        <w:tc>
          <w:tcPr>
            <w:tcW w:w="964" w:type="dxa"/>
          </w:tcPr>
          <w:p w:rsidR="00000000" w:rsidRDefault="00444957">
            <w:pPr>
              <w:pStyle w:val="Tabletext"/>
              <w:framePr w:hSpace="181" w:wrap="notBeside" w:vAnchor="text" w:hAnchor="text" w:xAlign="center" w:y="1"/>
              <w:spacing w:before="60" w:after="60"/>
              <w:jc w:val="center"/>
              <w:rPr>
                <w:sz w:val="18"/>
              </w:rPr>
            </w:pPr>
            <w:r>
              <w:rPr>
                <w:sz w:val="18"/>
              </w:rPr>
              <w:t>icodtam</w:t>
            </w:r>
          </w:p>
        </w:tc>
        <w:tc>
          <w:tcPr>
            <w:tcW w:w="1191" w:type="dxa"/>
          </w:tcPr>
          <w:p w:rsidR="00000000" w:rsidRDefault="00444957">
            <w:pPr>
              <w:pStyle w:val="Tabletext"/>
              <w:framePr w:hSpace="181" w:wrap="notBeside" w:vAnchor="text" w:hAnchor="text" w:xAlign="center" w:y="1"/>
              <w:spacing w:before="60" w:after="60"/>
              <w:jc w:val="center"/>
              <w:rPr>
                <w:sz w:val="18"/>
              </w:rPr>
            </w:pPr>
          </w:p>
        </w:tc>
        <w:tc>
          <w:tcPr>
            <w:tcW w:w="1418" w:type="dxa"/>
          </w:tcPr>
          <w:p w:rsidR="00000000" w:rsidRDefault="00444957">
            <w:pPr>
              <w:pStyle w:val="Tabletext"/>
              <w:framePr w:hSpace="181" w:wrap="notBeside" w:vAnchor="text" w:hAnchor="text" w:xAlign="center" w:y="1"/>
              <w:spacing w:before="60" w:after="60"/>
              <w:jc w:val="center"/>
              <w:rPr>
                <w:sz w:val="18"/>
              </w:rPr>
            </w:pPr>
          </w:p>
        </w:tc>
        <w:tc>
          <w:tcPr>
            <w:tcW w:w="1247" w:type="dxa"/>
          </w:tcPr>
          <w:p w:rsidR="00000000" w:rsidRDefault="00444957">
            <w:pPr>
              <w:pStyle w:val="Tabletext"/>
              <w:framePr w:hSpace="181" w:wrap="notBeside" w:vAnchor="text" w:hAnchor="text" w:xAlign="center" w:y="1"/>
              <w:spacing w:before="60" w:after="60"/>
              <w:jc w:val="center"/>
              <w:rPr>
                <w:sz w:val="18"/>
              </w:rPr>
            </w:pPr>
          </w:p>
        </w:tc>
        <w:tc>
          <w:tcPr>
            <w:tcW w:w="1247" w:type="dxa"/>
          </w:tcPr>
          <w:p w:rsidR="00000000" w:rsidRDefault="00444957">
            <w:pPr>
              <w:pStyle w:val="Tabletext"/>
              <w:framePr w:hSpace="181" w:wrap="notBeside" w:vAnchor="text" w:hAnchor="text" w:xAlign="center" w:y="1"/>
              <w:spacing w:before="60" w:after="60"/>
              <w:jc w:val="center"/>
              <w:rPr>
                <w:sz w:val="18"/>
              </w:rPr>
            </w:pPr>
          </w:p>
        </w:tc>
        <w:tc>
          <w:tcPr>
            <w:tcW w:w="992" w:type="dxa"/>
          </w:tcPr>
          <w:p w:rsidR="00000000" w:rsidRDefault="00444957">
            <w:pPr>
              <w:pStyle w:val="Tabletext"/>
              <w:framePr w:hSpace="181" w:wrap="notBeside" w:vAnchor="text" w:hAnchor="text" w:xAlign="center" w:y="1"/>
              <w:spacing w:before="60" w:after="60"/>
              <w:jc w:val="center"/>
              <w:rPr>
                <w:sz w:val="18"/>
              </w:rPr>
            </w:pPr>
          </w:p>
        </w:tc>
        <w:tc>
          <w:tcPr>
            <w:tcW w:w="1077" w:type="dxa"/>
          </w:tcPr>
          <w:p w:rsidR="00000000" w:rsidRDefault="00444957">
            <w:pPr>
              <w:pStyle w:val="Tabletext"/>
              <w:framePr w:hSpace="181" w:wrap="notBeside" w:vAnchor="text" w:hAnchor="text" w:xAlign="center" w:y="1"/>
              <w:spacing w:before="60" w:after="60"/>
              <w:jc w:val="center"/>
              <w:rPr>
                <w:sz w:val="18"/>
              </w:rPr>
            </w:pPr>
          </w:p>
        </w:tc>
      </w:tr>
      <w:tr w:rsidR="00000000">
        <w:tblPrEx>
          <w:tblCellMar>
            <w:top w:w="0" w:type="dxa"/>
            <w:bottom w:w="0" w:type="dxa"/>
          </w:tblCellMar>
        </w:tblPrEx>
        <w:trPr>
          <w:cantSplit/>
          <w:jc w:val="center"/>
        </w:trPr>
        <w:tc>
          <w:tcPr>
            <w:tcW w:w="1588" w:type="dxa"/>
          </w:tcPr>
          <w:p w:rsidR="00000000" w:rsidRDefault="00444957">
            <w:pPr>
              <w:pStyle w:val="Tabletext"/>
              <w:framePr w:hSpace="181" w:wrap="notBeside" w:vAnchor="text" w:hAnchor="text" w:xAlign="center" w:y="1"/>
              <w:spacing w:before="60" w:after="60"/>
              <w:rPr>
                <w:sz w:val="18"/>
              </w:rPr>
            </w:pPr>
          </w:p>
        </w:tc>
        <w:tc>
          <w:tcPr>
            <w:tcW w:w="964" w:type="dxa"/>
          </w:tcPr>
          <w:p w:rsidR="00000000" w:rsidRDefault="00444957">
            <w:pPr>
              <w:pStyle w:val="Tabletext"/>
              <w:framePr w:hSpace="181" w:wrap="notBeside" w:vAnchor="text" w:hAnchor="text" w:xAlign="center" w:y="1"/>
              <w:spacing w:before="60" w:after="60"/>
              <w:jc w:val="center"/>
              <w:rPr>
                <w:sz w:val="18"/>
              </w:rPr>
            </w:pPr>
            <w:r>
              <w:rPr>
                <w:sz w:val="18"/>
              </w:rPr>
              <w:t>icodsmg</w:t>
            </w:r>
          </w:p>
        </w:tc>
        <w:tc>
          <w:tcPr>
            <w:tcW w:w="1191" w:type="dxa"/>
          </w:tcPr>
          <w:p w:rsidR="00000000" w:rsidRDefault="00444957">
            <w:pPr>
              <w:pStyle w:val="Tabletext"/>
              <w:framePr w:hSpace="181" w:wrap="notBeside" w:vAnchor="text" w:hAnchor="text" w:xAlign="center" w:y="1"/>
              <w:spacing w:before="60" w:after="60"/>
              <w:jc w:val="center"/>
              <w:rPr>
                <w:sz w:val="18"/>
              </w:rPr>
            </w:pPr>
          </w:p>
        </w:tc>
        <w:tc>
          <w:tcPr>
            <w:tcW w:w="1418" w:type="dxa"/>
          </w:tcPr>
          <w:p w:rsidR="00000000" w:rsidRDefault="00444957">
            <w:pPr>
              <w:pStyle w:val="Tabletext"/>
              <w:framePr w:hSpace="181" w:wrap="notBeside" w:vAnchor="text" w:hAnchor="text" w:xAlign="center" w:y="1"/>
              <w:spacing w:before="60" w:after="60"/>
              <w:jc w:val="center"/>
              <w:rPr>
                <w:sz w:val="18"/>
              </w:rPr>
            </w:pPr>
          </w:p>
        </w:tc>
        <w:tc>
          <w:tcPr>
            <w:tcW w:w="1247" w:type="dxa"/>
          </w:tcPr>
          <w:p w:rsidR="00000000" w:rsidRDefault="00444957">
            <w:pPr>
              <w:pStyle w:val="Tabletext"/>
              <w:framePr w:hSpace="181" w:wrap="notBeside" w:vAnchor="text" w:hAnchor="text" w:xAlign="center" w:y="1"/>
              <w:spacing w:before="60" w:after="60"/>
              <w:jc w:val="center"/>
              <w:rPr>
                <w:sz w:val="18"/>
              </w:rPr>
            </w:pPr>
          </w:p>
        </w:tc>
        <w:tc>
          <w:tcPr>
            <w:tcW w:w="1247" w:type="dxa"/>
          </w:tcPr>
          <w:p w:rsidR="00000000" w:rsidRDefault="00444957">
            <w:pPr>
              <w:pStyle w:val="Tabletext"/>
              <w:framePr w:hSpace="181" w:wrap="notBeside" w:vAnchor="text" w:hAnchor="text" w:xAlign="center" w:y="1"/>
              <w:spacing w:before="60" w:after="60"/>
              <w:jc w:val="center"/>
              <w:rPr>
                <w:sz w:val="18"/>
              </w:rPr>
            </w:pPr>
          </w:p>
        </w:tc>
        <w:tc>
          <w:tcPr>
            <w:tcW w:w="992" w:type="dxa"/>
          </w:tcPr>
          <w:p w:rsidR="00000000" w:rsidRDefault="00444957">
            <w:pPr>
              <w:pStyle w:val="Tabletext"/>
              <w:framePr w:hSpace="181" w:wrap="notBeside" w:vAnchor="text" w:hAnchor="text" w:xAlign="center" w:y="1"/>
              <w:spacing w:before="60" w:after="60"/>
              <w:jc w:val="center"/>
              <w:rPr>
                <w:sz w:val="18"/>
              </w:rPr>
            </w:pPr>
          </w:p>
        </w:tc>
        <w:tc>
          <w:tcPr>
            <w:tcW w:w="1077" w:type="dxa"/>
          </w:tcPr>
          <w:p w:rsidR="00000000" w:rsidRDefault="00444957">
            <w:pPr>
              <w:pStyle w:val="Tabletext"/>
              <w:framePr w:hSpace="181" w:wrap="notBeside" w:vAnchor="text" w:hAnchor="text" w:xAlign="center" w:y="1"/>
              <w:spacing w:before="60" w:after="60"/>
              <w:jc w:val="center"/>
              <w:rPr>
                <w:sz w:val="18"/>
              </w:rPr>
            </w:pPr>
          </w:p>
        </w:tc>
      </w:tr>
      <w:tr w:rsidR="00000000">
        <w:tblPrEx>
          <w:tblCellMar>
            <w:top w:w="0" w:type="dxa"/>
            <w:bottom w:w="0" w:type="dxa"/>
          </w:tblCellMar>
        </w:tblPrEx>
        <w:trPr>
          <w:cantSplit/>
          <w:jc w:val="center"/>
        </w:trPr>
        <w:tc>
          <w:tcPr>
            <w:tcW w:w="1588" w:type="dxa"/>
          </w:tcPr>
          <w:p w:rsidR="00000000" w:rsidRDefault="00444957">
            <w:pPr>
              <w:pStyle w:val="Tabletext"/>
              <w:framePr w:hSpace="181" w:wrap="notBeside" w:vAnchor="text" w:hAnchor="text" w:xAlign="center" w:y="1"/>
              <w:spacing w:before="60" w:after="60"/>
              <w:rPr>
                <w:sz w:val="18"/>
              </w:rPr>
            </w:pPr>
          </w:p>
        </w:tc>
        <w:tc>
          <w:tcPr>
            <w:tcW w:w="964" w:type="dxa"/>
          </w:tcPr>
          <w:p w:rsidR="00000000" w:rsidRDefault="00444957">
            <w:pPr>
              <w:pStyle w:val="Tabletext"/>
              <w:framePr w:hSpace="181" w:wrap="notBeside" w:vAnchor="text" w:hAnchor="text" w:xAlign="center" w:y="1"/>
              <w:spacing w:before="60" w:after="60"/>
              <w:jc w:val="center"/>
              <w:rPr>
                <w:sz w:val="18"/>
              </w:rPr>
            </w:pPr>
            <w:r>
              <w:rPr>
                <w:sz w:val="18"/>
              </w:rPr>
              <w:t>ccodclv</w:t>
            </w:r>
          </w:p>
        </w:tc>
        <w:tc>
          <w:tcPr>
            <w:tcW w:w="1191" w:type="dxa"/>
          </w:tcPr>
          <w:p w:rsidR="00000000" w:rsidRDefault="00444957">
            <w:pPr>
              <w:pStyle w:val="Tabletext"/>
              <w:framePr w:hSpace="181" w:wrap="notBeside" w:vAnchor="text" w:hAnchor="text" w:xAlign="center" w:y="1"/>
              <w:spacing w:before="60" w:after="60"/>
              <w:jc w:val="center"/>
              <w:rPr>
                <w:sz w:val="18"/>
              </w:rPr>
            </w:pPr>
          </w:p>
        </w:tc>
        <w:tc>
          <w:tcPr>
            <w:tcW w:w="1418" w:type="dxa"/>
          </w:tcPr>
          <w:p w:rsidR="00000000" w:rsidRDefault="00444957">
            <w:pPr>
              <w:pStyle w:val="Tabletext"/>
              <w:framePr w:hSpace="181" w:wrap="notBeside" w:vAnchor="text" w:hAnchor="text" w:xAlign="center" w:y="1"/>
              <w:spacing w:before="60" w:after="60"/>
              <w:jc w:val="center"/>
              <w:rPr>
                <w:sz w:val="18"/>
              </w:rPr>
            </w:pPr>
          </w:p>
        </w:tc>
        <w:tc>
          <w:tcPr>
            <w:tcW w:w="1247" w:type="dxa"/>
          </w:tcPr>
          <w:p w:rsidR="00000000" w:rsidRDefault="00444957">
            <w:pPr>
              <w:pStyle w:val="Tabletext"/>
              <w:framePr w:hSpace="181" w:wrap="notBeside" w:vAnchor="text" w:hAnchor="text" w:xAlign="center" w:y="1"/>
              <w:spacing w:before="60" w:after="60"/>
              <w:jc w:val="center"/>
              <w:rPr>
                <w:sz w:val="18"/>
              </w:rPr>
            </w:pPr>
          </w:p>
        </w:tc>
        <w:tc>
          <w:tcPr>
            <w:tcW w:w="1247" w:type="dxa"/>
          </w:tcPr>
          <w:p w:rsidR="00000000" w:rsidRDefault="00444957">
            <w:pPr>
              <w:pStyle w:val="Tabletext"/>
              <w:framePr w:hSpace="181" w:wrap="notBeside" w:vAnchor="text" w:hAnchor="text" w:xAlign="center" w:y="1"/>
              <w:spacing w:before="60" w:after="60"/>
              <w:jc w:val="center"/>
              <w:rPr>
                <w:sz w:val="18"/>
              </w:rPr>
            </w:pPr>
          </w:p>
        </w:tc>
        <w:tc>
          <w:tcPr>
            <w:tcW w:w="992" w:type="dxa"/>
          </w:tcPr>
          <w:p w:rsidR="00000000" w:rsidRDefault="00444957">
            <w:pPr>
              <w:pStyle w:val="Tabletext"/>
              <w:framePr w:hSpace="181" w:wrap="notBeside" w:vAnchor="text" w:hAnchor="text" w:xAlign="center" w:y="1"/>
              <w:spacing w:before="60" w:after="60"/>
              <w:jc w:val="center"/>
              <w:rPr>
                <w:sz w:val="18"/>
              </w:rPr>
            </w:pPr>
          </w:p>
        </w:tc>
        <w:tc>
          <w:tcPr>
            <w:tcW w:w="1077" w:type="dxa"/>
          </w:tcPr>
          <w:p w:rsidR="00000000" w:rsidRDefault="00444957">
            <w:pPr>
              <w:pStyle w:val="Tabletext"/>
              <w:framePr w:hSpace="181" w:wrap="notBeside" w:vAnchor="text" w:hAnchor="text" w:xAlign="center" w:y="1"/>
              <w:spacing w:before="60" w:after="60"/>
              <w:jc w:val="center"/>
              <w:rPr>
                <w:sz w:val="18"/>
              </w:rPr>
            </w:pPr>
          </w:p>
        </w:tc>
      </w:tr>
      <w:tr w:rsidR="00000000">
        <w:tblPrEx>
          <w:tblCellMar>
            <w:top w:w="0" w:type="dxa"/>
            <w:bottom w:w="0" w:type="dxa"/>
          </w:tblCellMar>
        </w:tblPrEx>
        <w:trPr>
          <w:cantSplit/>
          <w:jc w:val="center"/>
        </w:trPr>
        <w:tc>
          <w:tcPr>
            <w:tcW w:w="1588" w:type="dxa"/>
          </w:tcPr>
          <w:p w:rsidR="00000000" w:rsidRDefault="00444957">
            <w:pPr>
              <w:pStyle w:val="Tabletext"/>
              <w:framePr w:hSpace="181" w:wrap="notBeside" w:vAnchor="text" w:hAnchor="text" w:xAlign="center" w:y="1"/>
              <w:spacing w:before="60" w:after="60"/>
              <w:rPr>
                <w:sz w:val="18"/>
              </w:rPr>
            </w:pPr>
          </w:p>
        </w:tc>
        <w:tc>
          <w:tcPr>
            <w:tcW w:w="964" w:type="dxa"/>
          </w:tcPr>
          <w:p w:rsidR="00000000" w:rsidRDefault="00444957">
            <w:pPr>
              <w:pStyle w:val="Tabletext"/>
              <w:framePr w:hSpace="181" w:wrap="notBeside" w:vAnchor="text" w:hAnchor="text" w:xAlign="center" w:y="1"/>
              <w:spacing w:before="60" w:after="60"/>
              <w:jc w:val="center"/>
              <w:rPr>
                <w:sz w:val="18"/>
              </w:rPr>
            </w:pPr>
            <w:r>
              <w:rPr>
                <w:sz w:val="18"/>
              </w:rPr>
              <w:t>acodclv</w:t>
            </w:r>
          </w:p>
        </w:tc>
        <w:tc>
          <w:tcPr>
            <w:tcW w:w="1191" w:type="dxa"/>
          </w:tcPr>
          <w:p w:rsidR="00000000" w:rsidRDefault="00444957">
            <w:pPr>
              <w:pStyle w:val="Tabletext"/>
              <w:framePr w:hSpace="181" w:wrap="notBeside" w:vAnchor="text" w:hAnchor="text" w:xAlign="center" w:y="1"/>
              <w:spacing w:before="60" w:after="60"/>
              <w:jc w:val="center"/>
              <w:rPr>
                <w:sz w:val="18"/>
              </w:rPr>
            </w:pPr>
          </w:p>
        </w:tc>
        <w:tc>
          <w:tcPr>
            <w:tcW w:w="1418" w:type="dxa"/>
          </w:tcPr>
          <w:p w:rsidR="00000000" w:rsidRDefault="00444957">
            <w:pPr>
              <w:pStyle w:val="Tabletext"/>
              <w:framePr w:hSpace="181" w:wrap="notBeside" w:vAnchor="text" w:hAnchor="text" w:xAlign="center" w:y="1"/>
              <w:spacing w:before="60" w:after="60"/>
              <w:jc w:val="center"/>
              <w:rPr>
                <w:sz w:val="18"/>
              </w:rPr>
            </w:pPr>
          </w:p>
        </w:tc>
        <w:tc>
          <w:tcPr>
            <w:tcW w:w="1247" w:type="dxa"/>
          </w:tcPr>
          <w:p w:rsidR="00000000" w:rsidRDefault="00444957">
            <w:pPr>
              <w:pStyle w:val="Tabletext"/>
              <w:framePr w:hSpace="181" w:wrap="notBeside" w:vAnchor="text" w:hAnchor="text" w:xAlign="center" w:y="1"/>
              <w:spacing w:before="60" w:after="60"/>
              <w:jc w:val="center"/>
              <w:rPr>
                <w:sz w:val="18"/>
              </w:rPr>
            </w:pPr>
          </w:p>
        </w:tc>
        <w:tc>
          <w:tcPr>
            <w:tcW w:w="1247" w:type="dxa"/>
          </w:tcPr>
          <w:p w:rsidR="00000000" w:rsidRDefault="00444957">
            <w:pPr>
              <w:pStyle w:val="Tabletext"/>
              <w:framePr w:hSpace="181" w:wrap="notBeside" w:vAnchor="text" w:hAnchor="text" w:xAlign="center" w:y="1"/>
              <w:spacing w:before="60" w:after="60"/>
              <w:jc w:val="center"/>
              <w:rPr>
                <w:sz w:val="18"/>
              </w:rPr>
            </w:pPr>
          </w:p>
        </w:tc>
        <w:tc>
          <w:tcPr>
            <w:tcW w:w="992" w:type="dxa"/>
          </w:tcPr>
          <w:p w:rsidR="00000000" w:rsidRDefault="00444957">
            <w:pPr>
              <w:pStyle w:val="Tabletext"/>
              <w:framePr w:hSpace="181" w:wrap="notBeside" w:vAnchor="text" w:hAnchor="text" w:xAlign="center" w:y="1"/>
              <w:spacing w:before="60" w:after="60"/>
              <w:jc w:val="center"/>
              <w:rPr>
                <w:sz w:val="18"/>
              </w:rPr>
            </w:pPr>
          </w:p>
        </w:tc>
        <w:tc>
          <w:tcPr>
            <w:tcW w:w="1077" w:type="dxa"/>
          </w:tcPr>
          <w:p w:rsidR="00000000" w:rsidRDefault="00444957">
            <w:pPr>
              <w:pStyle w:val="Tabletext"/>
              <w:framePr w:hSpace="181" w:wrap="notBeside" w:vAnchor="text" w:hAnchor="text" w:xAlign="center" w:y="1"/>
              <w:spacing w:before="60" w:after="60"/>
              <w:jc w:val="center"/>
              <w:rPr>
                <w:sz w:val="18"/>
              </w:rPr>
            </w:pPr>
          </w:p>
        </w:tc>
      </w:tr>
    </w:tbl>
    <w:p w:rsidR="00000000" w:rsidRDefault="00444957">
      <w:pPr>
        <w:pStyle w:val="Tablefin"/>
        <w:spacing w:before="0"/>
      </w:pPr>
    </w:p>
    <w:p w:rsidR="00000000" w:rsidRDefault="00444957">
      <w:pPr>
        <w:pStyle w:val="Heading1"/>
        <w:keepNext w:val="0"/>
        <w:keepLines w:val="0"/>
        <w:rPr>
          <w:lang w:val="en-GB"/>
        </w:rPr>
      </w:pPr>
      <w:r>
        <w:rPr>
          <w:lang w:val="en-GB"/>
        </w:rPr>
        <w:br w:type="page"/>
        <w:t>6</w:t>
      </w:r>
      <w:r>
        <w:rPr>
          <w:lang w:val="en-GB"/>
        </w:rPr>
        <w:tab/>
        <w:t>Conclusion</w:t>
      </w:r>
      <w:bookmarkEnd w:id="421"/>
    </w:p>
    <w:p w:rsidR="00000000" w:rsidRDefault="00444957">
      <w:pPr>
        <w:rPr>
          <w:lang w:val="en-GB"/>
        </w:rPr>
      </w:pPr>
      <w:r>
        <w:rPr>
          <w:lang w:val="en-GB"/>
        </w:rPr>
        <w:t>Following the decisions made during the development, two model versions out of the pro</w:t>
      </w:r>
      <w:r>
        <w:rPr>
          <w:lang w:val="en-GB"/>
        </w:rPr>
        <w:t>posed 18 versions have been selected in order to fulfil the requirements for the defined applications of objective measurement methods. A low</w:t>
      </w:r>
      <w:r>
        <w:rPr>
          <w:lang w:val="en-GB"/>
        </w:rPr>
        <w:noBreakHyphen/>
        <w:t>complexity version, designed to allow for a cost-efficient real-time implementation, and a higher accuracy version</w:t>
      </w:r>
      <w:r>
        <w:rPr>
          <w:lang w:val="en-GB"/>
        </w:rPr>
        <w:t>, not necessarily operating in real-time, were defined. For the selection process, the above listed criteria were applied and analysed.</w:t>
      </w:r>
    </w:p>
    <w:p w:rsidR="00000000" w:rsidRDefault="00444957">
      <w:pPr>
        <w:rPr>
          <w:lang w:val="en-GB"/>
        </w:rPr>
      </w:pPr>
      <w:r>
        <w:rPr>
          <w:lang w:val="en-GB"/>
        </w:rPr>
        <w:t>As the real-time version an FFT-based model, referred to as “FFTNnODG1” has been selected for the following reasons:</w:t>
      </w:r>
    </w:p>
    <w:p w:rsidR="00000000" w:rsidRDefault="00444957">
      <w:pPr>
        <w:rPr>
          <w:lang w:val="en-GB"/>
        </w:rPr>
      </w:pPr>
      <w:r>
        <w:rPr>
          <w:lang w:val="en-GB"/>
        </w:rPr>
        <w:t>Non</w:t>
      </w:r>
      <w:r>
        <w:rPr>
          <w:lang w:val="en-GB"/>
        </w:rPr>
        <w:t>e of the FFT-based versions showed a significant advantage over the others concerning one of the above listed criteria. Regarding the correlation coefficients between ODGs and SDGs, the number and severeness of outliers of each of the verified versions had</w:t>
      </w:r>
      <w:r>
        <w:rPr>
          <w:lang w:val="en-GB"/>
        </w:rPr>
        <w:t xml:space="preserve"> its advantages and disadvantages. Nevertheless, it should be noted that “FFTNnODG1” achieved the best correlation on the CRC’97 database which was completely unknown (0.837).</w:t>
      </w:r>
    </w:p>
    <w:p w:rsidR="00000000" w:rsidRDefault="00444957">
      <w:pPr>
        <w:rPr>
          <w:lang w:val="en-GB"/>
        </w:rPr>
      </w:pPr>
      <w:r>
        <w:rPr>
          <w:lang w:val="en-GB"/>
        </w:rPr>
        <w:t>For the higher accuracy version, preference was given to the combined version, i</w:t>
      </w:r>
      <w:r>
        <w:rPr>
          <w:lang w:val="en-GB"/>
        </w:rPr>
        <w:t>ncorporating an FFT and a filter bank, because such an approach also incorporates the subset of a pure filter bank model and thus should have a better performance potential. Altogether six different versions of a combined model were available for the selec</w:t>
      </w:r>
      <w:r>
        <w:rPr>
          <w:lang w:val="en-GB"/>
        </w:rPr>
        <w:t>tion process. The selected version “CombNnODG3”, showed less outliers as well as a higher correlation (r</w:t>
      </w:r>
      <w:r>
        <w:rPr>
          <w:rFonts w:ascii="Symbol" w:hAnsi="Symbol"/>
        </w:rPr>
        <w:t></w:t>
      </w:r>
      <w:r>
        <w:rPr>
          <w:lang w:val="en-GB"/>
        </w:rPr>
        <w:t>0.851 for CRC’97) than the other versions. This version’s correlation for the complete Database 3 had the same order of magnitude as the one of the version “CombODG3”, but showed a higher correlation compared to the other versions.</w:t>
      </w:r>
    </w:p>
    <w:p w:rsidR="00000000" w:rsidRDefault="00444957">
      <w:pPr>
        <w:spacing w:line="270" w:lineRule="atLeast"/>
        <w:rPr>
          <w:lang w:val="en-GB"/>
        </w:rPr>
      </w:pPr>
    </w:p>
    <w:p w:rsidR="00000000" w:rsidRDefault="00444957">
      <w:pPr>
        <w:pStyle w:val="AnnexNo"/>
        <w:rPr>
          <w:lang w:val="en-GB"/>
        </w:rPr>
      </w:pPr>
      <w:bookmarkStart w:id="422" w:name="_Toc415385276"/>
      <w:bookmarkStart w:id="423" w:name="_Toc425054190"/>
      <w:bookmarkStart w:id="424" w:name="_Toc411998581"/>
      <w:bookmarkStart w:id="425" w:name="_Toc414873035"/>
      <w:bookmarkStart w:id="426" w:name="_Toc414873029"/>
      <w:bookmarkEnd w:id="379"/>
      <w:bookmarkEnd w:id="380"/>
      <w:r>
        <w:rPr>
          <w:lang w:val="en-GB"/>
        </w:rPr>
        <w:t>APPENDIX  2</w:t>
      </w:r>
      <w:r>
        <w:rPr>
          <w:lang w:val="en-GB"/>
        </w:rPr>
        <w:br/>
      </w:r>
      <w:r>
        <w:rPr>
          <w:lang w:val="en-GB"/>
        </w:rPr>
        <w:br/>
        <w:t>TO  ANNEX</w:t>
      </w:r>
      <w:r>
        <w:rPr>
          <w:lang w:val="en-GB"/>
        </w:rPr>
        <w:t xml:space="preserve">  2</w:t>
      </w:r>
      <w:bookmarkEnd w:id="422"/>
      <w:bookmarkEnd w:id="423"/>
    </w:p>
    <w:p w:rsidR="00000000" w:rsidRDefault="00444957">
      <w:pPr>
        <w:pStyle w:val="Annextitle"/>
        <w:rPr>
          <w:lang w:val="en-GB"/>
        </w:rPr>
      </w:pPr>
      <w:bookmarkStart w:id="427" w:name="_Toc415385277"/>
      <w:bookmarkStart w:id="428" w:name="_Toc425054191"/>
      <w:r>
        <w:rPr>
          <w:lang w:val="en-GB"/>
        </w:rPr>
        <w:t>Descriptions of the reference databases</w:t>
      </w:r>
      <w:bookmarkEnd w:id="427"/>
      <w:bookmarkEnd w:id="428"/>
    </w:p>
    <w:p w:rsidR="00000000" w:rsidRDefault="00444957">
      <w:pPr>
        <w:pStyle w:val="Heading1"/>
        <w:keepNext w:val="0"/>
        <w:keepLines w:val="0"/>
        <w:rPr>
          <w:lang w:val="en-GB"/>
        </w:rPr>
      </w:pPr>
      <w:bookmarkStart w:id="429" w:name="_Toc411998582"/>
      <w:bookmarkStart w:id="430" w:name="_Toc414873036"/>
      <w:bookmarkStart w:id="431" w:name="_Toc415385278"/>
      <w:bookmarkStart w:id="432" w:name="_Toc425054192"/>
      <w:bookmarkEnd w:id="424"/>
      <w:bookmarkEnd w:id="425"/>
      <w:r>
        <w:rPr>
          <w:lang w:val="en-GB"/>
        </w:rPr>
        <w:t>1</w:t>
      </w:r>
      <w:r>
        <w:rPr>
          <w:lang w:val="en-GB"/>
        </w:rPr>
        <w:tab/>
        <w:t>Introduction</w:t>
      </w:r>
      <w:bookmarkEnd w:id="429"/>
      <w:bookmarkEnd w:id="430"/>
      <w:bookmarkEnd w:id="431"/>
      <w:bookmarkEnd w:id="432"/>
    </w:p>
    <w:p w:rsidR="00000000" w:rsidRDefault="00444957">
      <w:pPr>
        <w:rPr>
          <w:lang w:val="en-GB"/>
        </w:rPr>
      </w:pPr>
      <w:r>
        <w:rPr>
          <w:lang w:val="en-GB"/>
        </w:rPr>
        <w:t>During the development of the method for objective measurement of perceived audio quality, a number of databases were used for training and validation.</w:t>
      </w:r>
    </w:p>
    <w:p w:rsidR="00000000" w:rsidRDefault="00444957">
      <w:pPr>
        <w:rPr>
          <w:lang w:val="en-GB"/>
        </w:rPr>
      </w:pPr>
      <w:r>
        <w:rPr>
          <w:lang w:val="en-GB"/>
        </w:rPr>
        <w:t>Some of the databases listed contain both hea</w:t>
      </w:r>
      <w:r>
        <w:rPr>
          <w:lang w:val="en-GB"/>
        </w:rPr>
        <w:t>dphone and loudspeaker data, and some have head</w:t>
      </w:r>
      <w:r>
        <w:rPr>
          <w:lang w:val="en-GB"/>
        </w:rPr>
        <w:softHyphen/>
        <w:t>phone data only. For databases with separate sets of data available for loudspeaker and headphone presentation, only headphone data were used.</w:t>
      </w:r>
    </w:p>
    <w:p w:rsidR="00000000" w:rsidRDefault="00444957">
      <w:pPr>
        <w:rPr>
          <w:lang w:val="en-GB"/>
        </w:rPr>
      </w:pPr>
      <w:r>
        <w:rPr>
          <w:lang w:val="en-GB"/>
        </w:rPr>
        <w:t>An item is defined as an audio fragment used in the subjective as</w:t>
      </w:r>
      <w:r>
        <w:rPr>
          <w:lang w:val="en-GB"/>
        </w:rPr>
        <w:t>sessment. A condition refers to a single degradation condition. All the items were used for all experimental conditions except in the DB2 and DB3 studies. DB3 was partly used for training and partly for validation (52 of the 84 items were used for training</w:t>
      </w:r>
      <w:r>
        <w:rPr>
          <w:lang w:val="en-GB"/>
        </w:rPr>
        <w:t xml:space="preserve"> in the second phase of the validation).</w:t>
      </w:r>
    </w:p>
    <w:p w:rsidR="00000000" w:rsidRDefault="00444957">
      <w:pPr>
        <w:pStyle w:val="Headingb"/>
        <w:rPr>
          <w:lang w:val="en-GB"/>
        </w:rPr>
      </w:pPr>
      <w:r>
        <w:rPr>
          <w:lang w:val="en-GB"/>
        </w:rPr>
        <w:br w:type="page"/>
        <w:t>Training</w:t>
      </w:r>
    </w:p>
    <w:p w:rsidR="00000000" w:rsidRDefault="00444957">
      <w:pPr>
        <w:pStyle w:val="enumlev1"/>
        <w:tabs>
          <w:tab w:val="clear" w:pos="794"/>
          <w:tab w:val="left" w:pos="426"/>
        </w:tabs>
        <w:rPr>
          <w:lang w:val="en-GB"/>
        </w:rPr>
      </w:pPr>
      <w:r>
        <w:rPr>
          <w:lang w:val="en-GB"/>
        </w:rPr>
        <w:t>–</w:t>
      </w:r>
      <w:r>
        <w:rPr>
          <w:lang w:val="en-GB"/>
        </w:rPr>
        <w:tab/>
        <w:t>MPEG90</w:t>
      </w:r>
    </w:p>
    <w:p w:rsidR="00000000" w:rsidRDefault="00444957">
      <w:pPr>
        <w:pStyle w:val="enumlev2"/>
        <w:tabs>
          <w:tab w:val="clear" w:pos="794"/>
          <w:tab w:val="clear" w:pos="1191"/>
          <w:tab w:val="clear" w:pos="1588"/>
          <w:tab w:val="clear" w:pos="1985"/>
          <w:tab w:val="left" w:pos="851"/>
        </w:tabs>
        <w:ind w:left="851" w:hanging="425"/>
        <w:rPr>
          <w:lang w:val="en-GB"/>
        </w:rPr>
      </w:pPr>
      <w:r>
        <w:rPr>
          <w:lang w:val="en-GB"/>
        </w:rPr>
        <w:t>–</w:t>
      </w:r>
      <w:r>
        <w:rPr>
          <w:lang w:val="en-GB"/>
        </w:rPr>
        <w:tab/>
        <w:t>The mean SDG per item quite uniformly covered the range from 0.0 to –4.0.</w:t>
      </w:r>
    </w:p>
    <w:p w:rsidR="00000000" w:rsidRDefault="00444957">
      <w:pPr>
        <w:pStyle w:val="enumlev2"/>
        <w:tabs>
          <w:tab w:val="clear" w:pos="794"/>
          <w:tab w:val="clear" w:pos="1191"/>
          <w:tab w:val="clear" w:pos="1588"/>
          <w:tab w:val="clear" w:pos="1985"/>
          <w:tab w:val="left" w:pos="851"/>
        </w:tabs>
        <w:ind w:left="851" w:hanging="425"/>
        <w:rPr>
          <w:lang w:val="en-GB"/>
        </w:rPr>
      </w:pPr>
      <w:r>
        <w:rPr>
          <w:lang w:val="en-GB"/>
        </w:rPr>
        <w:t>–</w:t>
      </w:r>
      <w:r>
        <w:rPr>
          <w:lang w:val="en-GB"/>
        </w:rPr>
        <w:tab/>
        <w:t>ISO/IEC JTC 1/SC 2/WG 11 MPEG/Audio test report, Document MPEG90/N0030, October 1990.</w:t>
      </w:r>
    </w:p>
    <w:p w:rsidR="00000000" w:rsidRDefault="00444957">
      <w:pPr>
        <w:pStyle w:val="enumlev1"/>
        <w:tabs>
          <w:tab w:val="clear" w:pos="794"/>
          <w:tab w:val="left" w:pos="426"/>
        </w:tabs>
        <w:rPr>
          <w:lang w:val="en-GB"/>
        </w:rPr>
      </w:pPr>
      <w:r>
        <w:rPr>
          <w:lang w:val="en-GB"/>
        </w:rPr>
        <w:t>–</w:t>
      </w:r>
      <w:r>
        <w:rPr>
          <w:lang w:val="en-GB"/>
        </w:rPr>
        <w:tab/>
        <w:t>MPEG91</w:t>
      </w:r>
    </w:p>
    <w:p w:rsidR="00000000" w:rsidRDefault="00444957">
      <w:pPr>
        <w:pStyle w:val="enumlev2"/>
        <w:tabs>
          <w:tab w:val="clear" w:pos="794"/>
          <w:tab w:val="clear" w:pos="1191"/>
          <w:tab w:val="clear" w:pos="1588"/>
          <w:tab w:val="clear" w:pos="1985"/>
          <w:tab w:val="left" w:pos="851"/>
        </w:tabs>
        <w:ind w:left="851" w:hanging="425"/>
        <w:rPr>
          <w:lang w:val="en-GB"/>
        </w:rPr>
      </w:pPr>
      <w:r>
        <w:rPr>
          <w:lang w:val="en-GB"/>
        </w:rPr>
        <w:t>–</w:t>
      </w:r>
      <w:r>
        <w:rPr>
          <w:lang w:val="en-GB"/>
        </w:rPr>
        <w:tab/>
        <w:t xml:space="preserve">At least 88 per cent </w:t>
      </w:r>
      <w:r>
        <w:rPr>
          <w:lang w:val="en-GB"/>
        </w:rPr>
        <w:t xml:space="preserve">of the mean SDG per item were above –2.0, and the range was 0.1 to </w:t>
      </w:r>
      <w:r>
        <w:rPr>
          <w:rFonts w:ascii="Symbol" w:hAnsi="Symbol"/>
          <w:lang w:val="en-GB"/>
        </w:rPr>
        <w:noBreakHyphen/>
      </w:r>
      <w:r>
        <w:rPr>
          <w:lang w:val="en-GB"/>
        </w:rPr>
        <w:t>3.8.</w:t>
      </w:r>
    </w:p>
    <w:p w:rsidR="00000000" w:rsidRDefault="00444957">
      <w:pPr>
        <w:pStyle w:val="enumlev2"/>
        <w:tabs>
          <w:tab w:val="clear" w:pos="794"/>
          <w:tab w:val="clear" w:pos="1191"/>
          <w:tab w:val="clear" w:pos="1588"/>
          <w:tab w:val="clear" w:pos="1985"/>
          <w:tab w:val="left" w:pos="851"/>
        </w:tabs>
        <w:ind w:left="851" w:hanging="425"/>
        <w:rPr>
          <w:lang w:val="en-GB"/>
        </w:rPr>
      </w:pPr>
      <w:r>
        <w:rPr>
          <w:lang w:val="en-GB"/>
        </w:rPr>
        <w:t>–</w:t>
      </w:r>
      <w:r>
        <w:rPr>
          <w:lang w:val="en-GB"/>
        </w:rPr>
        <w:tab/>
        <w:t>ISO/IEC JTC 1/SC 2/WG 11 MPEG/Audio test report, Document MPEG91/N0010, June 1991.</w:t>
      </w:r>
    </w:p>
    <w:p w:rsidR="00000000" w:rsidRDefault="00444957">
      <w:pPr>
        <w:pStyle w:val="enumlev1"/>
        <w:tabs>
          <w:tab w:val="clear" w:pos="794"/>
          <w:tab w:val="left" w:pos="426"/>
        </w:tabs>
        <w:rPr>
          <w:lang w:val="en-GB"/>
        </w:rPr>
      </w:pPr>
      <w:r>
        <w:rPr>
          <w:lang w:val="en-GB"/>
        </w:rPr>
        <w:t>–</w:t>
      </w:r>
      <w:r>
        <w:rPr>
          <w:lang w:val="en-GB"/>
        </w:rPr>
        <w:tab/>
        <w:t>ITU92DI</w:t>
      </w:r>
    </w:p>
    <w:p w:rsidR="00000000" w:rsidRDefault="00444957">
      <w:pPr>
        <w:pStyle w:val="enumlev2"/>
        <w:tabs>
          <w:tab w:val="clear" w:pos="794"/>
          <w:tab w:val="clear" w:pos="1191"/>
          <w:tab w:val="clear" w:pos="1588"/>
          <w:tab w:val="clear" w:pos="1985"/>
          <w:tab w:val="left" w:pos="851"/>
        </w:tabs>
        <w:ind w:left="851" w:hanging="425"/>
        <w:rPr>
          <w:lang w:val="en-GB"/>
        </w:rPr>
      </w:pPr>
      <w:r>
        <w:rPr>
          <w:lang w:val="en-GB"/>
        </w:rPr>
        <w:t>–</w:t>
      </w:r>
      <w:r>
        <w:rPr>
          <w:lang w:val="en-GB"/>
        </w:rPr>
        <w:tab/>
        <w:t>80 per cent of the mean SDG per item were above –2.0, and the range was 0.1 to –3.4.</w:t>
      </w:r>
    </w:p>
    <w:p w:rsidR="00000000" w:rsidRDefault="00444957">
      <w:pPr>
        <w:pStyle w:val="enumlev2"/>
        <w:tabs>
          <w:tab w:val="clear" w:pos="794"/>
          <w:tab w:val="clear" w:pos="1191"/>
          <w:tab w:val="clear" w:pos="1588"/>
          <w:tab w:val="clear" w:pos="1985"/>
          <w:tab w:val="left" w:pos="851"/>
        </w:tabs>
        <w:ind w:left="851" w:hanging="425"/>
        <w:rPr>
          <w:lang w:val="en-GB"/>
        </w:rPr>
      </w:pPr>
      <w:r>
        <w:rPr>
          <w:lang w:val="en-GB"/>
        </w:rPr>
        <w:t>–</w:t>
      </w:r>
      <w:r>
        <w:rPr>
          <w:lang w:val="en-GB"/>
        </w:rPr>
        <w:tab/>
        <w:t>See also Recommendation ITU-R BS.1115.</w:t>
      </w:r>
    </w:p>
    <w:p w:rsidR="00000000" w:rsidRDefault="00444957">
      <w:pPr>
        <w:pStyle w:val="enumlev1"/>
        <w:tabs>
          <w:tab w:val="clear" w:pos="794"/>
          <w:tab w:val="left" w:pos="426"/>
        </w:tabs>
        <w:rPr>
          <w:lang w:val="en-GB"/>
        </w:rPr>
      </w:pPr>
      <w:r>
        <w:rPr>
          <w:lang w:val="en-GB"/>
        </w:rPr>
        <w:t>–</w:t>
      </w:r>
      <w:r>
        <w:rPr>
          <w:lang w:val="en-GB"/>
        </w:rPr>
        <w:tab/>
        <w:t>ITU92CO</w:t>
      </w:r>
    </w:p>
    <w:p w:rsidR="00000000" w:rsidRDefault="00444957">
      <w:pPr>
        <w:pStyle w:val="enumlev2"/>
        <w:tabs>
          <w:tab w:val="clear" w:pos="794"/>
          <w:tab w:val="clear" w:pos="1191"/>
          <w:tab w:val="clear" w:pos="1588"/>
          <w:tab w:val="clear" w:pos="1985"/>
          <w:tab w:val="left" w:pos="851"/>
        </w:tabs>
        <w:ind w:left="851" w:hanging="425"/>
        <w:rPr>
          <w:lang w:val="en-GB"/>
        </w:rPr>
      </w:pPr>
      <w:r>
        <w:rPr>
          <w:lang w:val="en-GB"/>
        </w:rPr>
        <w:t>–</w:t>
      </w:r>
      <w:r>
        <w:rPr>
          <w:lang w:val="en-GB"/>
        </w:rPr>
        <w:tab/>
        <w:t xml:space="preserve">At least 96 per cent of the mean SDG per item were above –2.0, and the range was 0.2 to </w:t>
      </w:r>
      <w:r>
        <w:rPr>
          <w:rFonts w:ascii="Symbol" w:hAnsi="Symbol"/>
          <w:lang w:val="en-GB"/>
        </w:rPr>
        <w:noBreakHyphen/>
      </w:r>
      <w:r>
        <w:rPr>
          <w:lang w:val="en-GB"/>
        </w:rPr>
        <w:t>2.4.</w:t>
      </w:r>
    </w:p>
    <w:p w:rsidR="00000000" w:rsidRDefault="00444957">
      <w:pPr>
        <w:pStyle w:val="enumlev2"/>
        <w:tabs>
          <w:tab w:val="clear" w:pos="794"/>
          <w:tab w:val="clear" w:pos="1191"/>
          <w:tab w:val="clear" w:pos="1588"/>
          <w:tab w:val="clear" w:pos="1985"/>
          <w:tab w:val="left" w:pos="851"/>
        </w:tabs>
        <w:ind w:left="851" w:hanging="425"/>
        <w:rPr>
          <w:lang w:val="en-GB"/>
        </w:rPr>
      </w:pPr>
      <w:r>
        <w:rPr>
          <w:lang w:val="en-GB"/>
        </w:rPr>
        <w:t>–</w:t>
      </w:r>
      <w:r>
        <w:rPr>
          <w:lang w:val="en-GB"/>
        </w:rPr>
        <w:tab/>
        <w:t>See also Recommendation ITU-R BS.1115.</w:t>
      </w:r>
    </w:p>
    <w:p w:rsidR="00000000" w:rsidRDefault="00444957">
      <w:pPr>
        <w:pStyle w:val="enumlev1"/>
        <w:tabs>
          <w:tab w:val="clear" w:pos="794"/>
          <w:tab w:val="left" w:pos="426"/>
        </w:tabs>
        <w:rPr>
          <w:lang w:val="en-GB"/>
        </w:rPr>
      </w:pPr>
      <w:r>
        <w:rPr>
          <w:lang w:val="en-GB"/>
        </w:rPr>
        <w:t>–</w:t>
      </w:r>
      <w:r>
        <w:rPr>
          <w:lang w:val="en-GB"/>
        </w:rPr>
        <w:tab/>
        <w:t>ITU93</w:t>
      </w:r>
    </w:p>
    <w:p w:rsidR="00000000" w:rsidRDefault="00444957">
      <w:pPr>
        <w:pStyle w:val="enumlev2"/>
        <w:tabs>
          <w:tab w:val="clear" w:pos="794"/>
          <w:tab w:val="clear" w:pos="1191"/>
          <w:tab w:val="clear" w:pos="1588"/>
          <w:tab w:val="clear" w:pos="1985"/>
          <w:tab w:val="left" w:pos="851"/>
        </w:tabs>
        <w:ind w:left="851" w:hanging="425"/>
        <w:rPr>
          <w:lang w:val="en-GB"/>
        </w:rPr>
      </w:pPr>
      <w:r>
        <w:rPr>
          <w:lang w:val="en-GB"/>
        </w:rPr>
        <w:t>–</w:t>
      </w:r>
      <w:r>
        <w:rPr>
          <w:lang w:val="en-GB"/>
        </w:rPr>
        <w:tab/>
        <w:t>Most of the mean SDG per item were above –2.0, and the rang</w:t>
      </w:r>
      <w:r>
        <w:rPr>
          <w:lang w:val="en-GB"/>
        </w:rPr>
        <w:t>e was –0.1 to –2.3. There was no significant difference between the data from the two labs.</w:t>
      </w:r>
    </w:p>
    <w:p w:rsidR="00000000" w:rsidRDefault="00444957">
      <w:pPr>
        <w:pStyle w:val="enumlev2"/>
        <w:tabs>
          <w:tab w:val="clear" w:pos="794"/>
          <w:tab w:val="clear" w:pos="1191"/>
          <w:tab w:val="clear" w:pos="1588"/>
          <w:tab w:val="clear" w:pos="1985"/>
          <w:tab w:val="left" w:pos="851"/>
        </w:tabs>
        <w:ind w:left="851" w:hanging="425"/>
        <w:rPr>
          <w:lang w:val="en-GB"/>
        </w:rPr>
      </w:pPr>
      <w:r>
        <w:rPr>
          <w:lang w:val="en-GB"/>
        </w:rPr>
        <w:t>–</w:t>
      </w:r>
      <w:r>
        <w:rPr>
          <w:lang w:val="en-GB"/>
        </w:rPr>
        <w:tab/>
        <w:t xml:space="preserve">Grusec </w:t>
      </w:r>
      <w:r>
        <w:rPr>
          <w:i/>
          <w:iCs/>
          <w:lang w:val="en-GB"/>
        </w:rPr>
        <w:t>et al</w:t>
      </w:r>
      <w:r>
        <w:rPr>
          <w:lang w:val="en-GB"/>
        </w:rPr>
        <w:t xml:space="preserve"> [1997] and see also Recommendation ITU-R BS.1115.</w:t>
      </w:r>
    </w:p>
    <w:p w:rsidR="00000000" w:rsidRDefault="00444957">
      <w:pPr>
        <w:pStyle w:val="enumlev1"/>
        <w:tabs>
          <w:tab w:val="clear" w:pos="794"/>
          <w:tab w:val="left" w:pos="426"/>
        </w:tabs>
        <w:rPr>
          <w:lang w:val="en-GB"/>
        </w:rPr>
      </w:pPr>
      <w:r>
        <w:rPr>
          <w:lang w:val="en-GB"/>
        </w:rPr>
        <w:t>–</w:t>
      </w:r>
      <w:r>
        <w:rPr>
          <w:lang w:val="en-GB"/>
        </w:rPr>
        <w:tab/>
        <w:t>MPEG95</w:t>
      </w:r>
    </w:p>
    <w:p w:rsidR="00000000" w:rsidRDefault="00444957">
      <w:pPr>
        <w:pStyle w:val="enumlev2"/>
        <w:tabs>
          <w:tab w:val="clear" w:pos="794"/>
          <w:tab w:val="clear" w:pos="1191"/>
          <w:tab w:val="clear" w:pos="1588"/>
          <w:tab w:val="clear" w:pos="1985"/>
          <w:tab w:val="left" w:pos="851"/>
        </w:tabs>
        <w:ind w:left="851" w:hanging="425"/>
        <w:rPr>
          <w:lang w:val="en-GB"/>
        </w:rPr>
      </w:pPr>
      <w:r>
        <w:rPr>
          <w:lang w:val="en-GB"/>
        </w:rPr>
        <w:t>–</w:t>
      </w:r>
      <w:r>
        <w:rPr>
          <w:lang w:val="en-GB"/>
        </w:rPr>
        <w:tab/>
        <w:t>At least 63 per cent of the mean SDG per item were above –2.0, and the range was –0.2 to</w:t>
      </w:r>
      <w:r>
        <w:rPr>
          <w:lang w:val="en-GB"/>
        </w:rPr>
        <w:t xml:space="preserve"> –3.8.</w:t>
      </w:r>
    </w:p>
    <w:p w:rsidR="00000000" w:rsidRDefault="00444957">
      <w:pPr>
        <w:pStyle w:val="enumlev2"/>
        <w:tabs>
          <w:tab w:val="clear" w:pos="794"/>
          <w:tab w:val="clear" w:pos="1191"/>
          <w:tab w:val="clear" w:pos="1588"/>
          <w:tab w:val="clear" w:pos="1985"/>
          <w:tab w:val="left" w:pos="851"/>
        </w:tabs>
        <w:ind w:left="851" w:hanging="425"/>
        <w:rPr>
          <w:lang w:val="en-GB"/>
        </w:rPr>
      </w:pPr>
      <w:r>
        <w:rPr>
          <w:lang w:val="en-GB"/>
        </w:rPr>
        <w:t>–</w:t>
      </w:r>
      <w:r>
        <w:rPr>
          <w:lang w:val="en-GB"/>
        </w:rPr>
        <w:tab/>
        <w:t>Meares and Kim [1995].</w:t>
      </w:r>
    </w:p>
    <w:p w:rsidR="00000000" w:rsidRDefault="00444957">
      <w:pPr>
        <w:pStyle w:val="enumlev1"/>
        <w:tabs>
          <w:tab w:val="clear" w:pos="794"/>
          <w:tab w:val="left" w:pos="426"/>
        </w:tabs>
        <w:rPr>
          <w:lang w:val="en-GB"/>
        </w:rPr>
      </w:pPr>
      <w:r>
        <w:rPr>
          <w:lang w:val="en-GB"/>
        </w:rPr>
        <w:t>–</w:t>
      </w:r>
      <w:r>
        <w:rPr>
          <w:lang w:val="en-GB"/>
        </w:rPr>
        <w:tab/>
        <w:t>EIA95</w:t>
      </w:r>
    </w:p>
    <w:p w:rsidR="00000000" w:rsidRDefault="00444957">
      <w:pPr>
        <w:pStyle w:val="enumlev2"/>
        <w:tabs>
          <w:tab w:val="clear" w:pos="794"/>
          <w:tab w:val="clear" w:pos="1191"/>
          <w:tab w:val="clear" w:pos="1588"/>
          <w:tab w:val="clear" w:pos="1985"/>
          <w:tab w:val="left" w:pos="851"/>
        </w:tabs>
        <w:ind w:left="851" w:hanging="425"/>
        <w:rPr>
          <w:lang w:val="en-GB"/>
        </w:rPr>
      </w:pPr>
      <w:r>
        <w:rPr>
          <w:lang w:val="en-GB"/>
        </w:rPr>
        <w:t>–</w:t>
      </w:r>
      <w:r>
        <w:rPr>
          <w:lang w:val="en-GB"/>
        </w:rPr>
        <w:tab/>
        <w:t xml:space="preserve">At least 93 per cent of the mean SDG per item were above –2.0, and the range was 0.1 to </w:t>
      </w:r>
      <w:r>
        <w:rPr>
          <w:rFonts w:ascii="Symbol" w:hAnsi="Symbol"/>
          <w:lang w:val="en-GB"/>
        </w:rPr>
        <w:noBreakHyphen/>
      </w:r>
      <w:r>
        <w:rPr>
          <w:lang w:val="en-GB"/>
        </w:rPr>
        <w:t>3.7.</w:t>
      </w:r>
    </w:p>
    <w:p w:rsidR="00000000" w:rsidRDefault="00444957">
      <w:pPr>
        <w:pStyle w:val="enumlev2"/>
        <w:tabs>
          <w:tab w:val="clear" w:pos="794"/>
          <w:tab w:val="clear" w:pos="1191"/>
          <w:tab w:val="clear" w:pos="1588"/>
          <w:tab w:val="clear" w:pos="1985"/>
          <w:tab w:val="left" w:pos="851"/>
        </w:tabs>
        <w:ind w:left="851" w:hanging="425"/>
      </w:pPr>
      <w:r>
        <w:t>–</w:t>
      </w:r>
      <w:r>
        <w:tab/>
        <w:t xml:space="preserve">Grusec </w:t>
      </w:r>
      <w:r>
        <w:rPr>
          <w:i/>
          <w:iCs/>
        </w:rPr>
        <w:t>et al</w:t>
      </w:r>
      <w:r>
        <w:t xml:space="preserve"> [1997].</w:t>
      </w:r>
    </w:p>
    <w:p w:rsidR="00000000" w:rsidRDefault="00444957">
      <w:pPr>
        <w:pStyle w:val="enumlev1"/>
        <w:tabs>
          <w:tab w:val="clear" w:pos="794"/>
          <w:tab w:val="left" w:pos="426"/>
        </w:tabs>
        <w:rPr>
          <w:lang w:val="en-GB"/>
        </w:rPr>
      </w:pPr>
      <w:r>
        <w:rPr>
          <w:lang w:val="en-GB"/>
        </w:rPr>
        <w:t>–</w:t>
      </w:r>
      <w:r>
        <w:rPr>
          <w:lang w:val="en-GB"/>
        </w:rPr>
        <w:tab/>
        <w:t>DB2</w:t>
      </w:r>
    </w:p>
    <w:p w:rsidR="00000000" w:rsidRDefault="00444957">
      <w:pPr>
        <w:pStyle w:val="enumlev2"/>
        <w:tabs>
          <w:tab w:val="clear" w:pos="794"/>
          <w:tab w:val="clear" w:pos="1191"/>
          <w:tab w:val="clear" w:pos="1588"/>
          <w:tab w:val="clear" w:pos="1985"/>
          <w:tab w:val="left" w:pos="851"/>
        </w:tabs>
        <w:ind w:left="851" w:hanging="425"/>
        <w:rPr>
          <w:lang w:val="en-GB"/>
        </w:rPr>
      </w:pPr>
      <w:r>
        <w:rPr>
          <w:lang w:val="en-GB"/>
        </w:rPr>
        <w:t>–</w:t>
      </w:r>
      <w:r>
        <w:rPr>
          <w:lang w:val="en-GB"/>
        </w:rPr>
        <w:tab/>
        <w:t>Not all the items were used for all conditions.</w:t>
      </w:r>
    </w:p>
    <w:p w:rsidR="00000000" w:rsidRDefault="00444957">
      <w:pPr>
        <w:pStyle w:val="Headingb"/>
        <w:rPr>
          <w:lang w:val="en-US"/>
        </w:rPr>
      </w:pPr>
      <w:r>
        <w:rPr>
          <w:lang w:val="en-US"/>
        </w:rPr>
        <w:t>Validation</w:t>
      </w:r>
    </w:p>
    <w:p w:rsidR="00000000" w:rsidRDefault="00444957">
      <w:pPr>
        <w:pStyle w:val="enumlev1"/>
        <w:tabs>
          <w:tab w:val="clear" w:pos="794"/>
          <w:tab w:val="left" w:pos="426"/>
        </w:tabs>
        <w:rPr>
          <w:lang w:val="en-GB"/>
        </w:rPr>
      </w:pPr>
      <w:r>
        <w:rPr>
          <w:lang w:val="en-GB"/>
        </w:rPr>
        <w:t>–</w:t>
      </w:r>
      <w:r>
        <w:rPr>
          <w:lang w:val="en-GB"/>
        </w:rPr>
        <w:tab/>
        <w:t>DB3</w:t>
      </w:r>
    </w:p>
    <w:p w:rsidR="00000000" w:rsidRDefault="00444957">
      <w:pPr>
        <w:pStyle w:val="enumlev2"/>
        <w:tabs>
          <w:tab w:val="clear" w:pos="794"/>
          <w:tab w:val="clear" w:pos="1191"/>
          <w:tab w:val="clear" w:pos="1588"/>
          <w:tab w:val="clear" w:pos="1985"/>
          <w:tab w:val="left" w:pos="851"/>
        </w:tabs>
        <w:ind w:left="851" w:hanging="425"/>
        <w:rPr>
          <w:lang w:val="en-GB"/>
        </w:rPr>
      </w:pPr>
      <w:r>
        <w:rPr>
          <w:lang w:val="en-GB"/>
        </w:rPr>
        <w:t>–</w:t>
      </w:r>
      <w:r>
        <w:rPr>
          <w:lang w:val="en-GB"/>
        </w:rPr>
        <w:tab/>
        <w:t>Not all the items were</w:t>
      </w:r>
      <w:r>
        <w:rPr>
          <w:lang w:val="en-GB"/>
        </w:rPr>
        <w:t xml:space="preserve"> used for all conditions.</w:t>
      </w:r>
    </w:p>
    <w:p w:rsidR="00000000" w:rsidRDefault="00444957">
      <w:pPr>
        <w:pStyle w:val="enumlev1"/>
        <w:tabs>
          <w:tab w:val="clear" w:pos="794"/>
          <w:tab w:val="left" w:pos="426"/>
        </w:tabs>
        <w:rPr>
          <w:lang w:val="en-GB"/>
        </w:rPr>
      </w:pPr>
      <w:r>
        <w:rPr>
          <w:lang w:val="en-GB"/>
        </w:rPr>
        <w:t>–</w:t>
      </w:r>
      <w:r>
        <w:rPr>
          <w:lang w:val="en-GB"/>
        </w:rPr>
        <w:tab/>
        <w:t>CRC97</w:t>
      </w:r>
    </w:p>
    <w:p w:rsidR="00000000" w:rsidRDefault="00444957">
      <w:pPr>
        <w:pStyle w:val="enumlev2"/>
        <w:tabs>
          <w:tab w:val="clear" w:pos="794"/>
          <w:tab w:val="clear" w:pos="1191"/>
          <w:tab w:val="clear" w:pos="1588"/>
          <w:tab w:val="clear" w:pos="1985"/>
          <w:tab w:val="left" w:pos="851"/>
        </w:tabs>
        <w:ind w:left="851" w:hanging="425"/>
        <w:rPr>
          <w:lang w:val="en-GB"/>
        </w:rPr>
      </w:pPr>
      <w:r>
        <w:rPr>
          <w:lang w:val="en-GB"/>
        </w:rPr>
        <w:t>–</w:t>
      </w:r>
      <w:r>
        <w:rPr>
          <w:lang w:val="en-GB"/>
        </w:rPr>
        <w:tab/>
        <w:t>The mean SDG per item quite uniformly covered the range from 0.1 to –3.6.</w:t>
      </w:r>
    </w:p>
    <w:p w:rsidR="00000000" w:rsidRDefault="00444957">
      <w:pPr>
        <w:pStyle w:val="enumlev2"/>
        <w:tabs>
          <w:tab w:val="clear" w:pos="794"/>
          <w:tab w:val="clear" w:pos="1191"/>
          <w:tab w:val="clear" w:pos="1588"/>
          <w:tab w:val="clear" w:pos="1985"/>
          <w:tab w:val="left" w:pos="851"/>
        </w:tabs>
        <w:ind w:left="851" w:hanging="425"/>
      </w:pPr>
      <w:r>
        <w:t>–</w:t>
      </w:r>
      <w:r>
        <w:tab/>
        <w:t xml:space="preserve">Soulodre </w:t>
      </w:r>
      <w:r>
        <w:rPr>
          <w:i/>
          <w:iCs/>
        </w:rPr>
        <w:t>et al</w:t>
      </w:r>
      <w:r>
        <w:t xml:space="preserve"> [1998].</w:t>
      </w:r>
    </w:p>
    <w:p w:rsidR="00000000" w:rsidRDefault="00444957">
      <w:pPr>
        <w:rPr>
          <w:lang w:val="en-US"/>
        </w:rPr>
      </w:pPr>
      <w:r>
        <w:rPr>
          <w:lang w:val="en-US"/>
        </w:rPr>
        <w:t>The following sections describe the items that were included in the different databases and the conditions that were appl</w:t>
      </w:r>
      <w:r>
        <w:rPr>
          <w:lang w:val="en-US"/>
        </w:rPr>
        <w:t>ied.</w:t>
      </w:r>
    </w:p>
    <w:p w:rsidR="00000000" w:rsidRDefault="00444957">
      <w:pPr>
        <w:pStyle w:val="Heading1"/>
        <w:keepNext w:val="0"/>
        <w:keepLines w:val="0"/>
      </w:pPr>
      <w:bookmarkStart w:id="433" w:name="_Toc411998583"/>
      <w:bookmarkStart w:id="434" w:name="_Toc414873037"/>
      <w:bookmarkStart w:id="435" w:name="_Toc415385279"/>
      <w:bookmarkStart w:id="436" w:name="_Toc425054193"/>
      <w:r>
        <w:br w:type="page"/>
        <w:t>2</w:t>
      </w:r>
      <w:r>
        <w:tab/>
        <w:t>Items per database</w:t>
      </w:r>
      <w:bookmarkEnd w:id="433"/>
      <w:bookmarkEnd w:id="434"/>
      <w:bookmarkEnd w:id="435"/>
      <w:bookmarkEnd w:id="436"/>
    </w:p>
    <w:p w:rsidR="00000000" w:rsidRDefault="00444957">
      <w:r>
        <w:pict>
          <v:shape id="_x0000_i1156" type="#_x0000_t75" style="width:478.5pt;height:557.25pt">
            <v:imagedata r:id="rId244" o:title=""/>
          </v:shape>
        </w:pict>
      </w:r>
    </w:p>
    <w:p w:rsidR="00000000" w:rsidRDefault="00444957">
      <w:pPr>
        <w:pStyle w:val="Tablefin"/>
        <w:spacing w:before="0"/>
      </w:pPr>
      <w:bookmarkStart w:id="437" w:name="_Toc414873038"/>
      <w:bookmarkStart w:id="438" w:name="_Toc415385280"/>
      <w:bookmarkStart w:id="439" w:name="_Toc425054194"/>
    </w:p>
    <w:p w:rsidR="00000000" w:rsidRDefault="00444957">
      <w:pPr>
        <w:pStyle w:val="Heading1"/>
        <w:keepNext w:val="0"/>
        <w:keepLines w:val="0"/>
        <w:rPr>
          <w:lang w:val="en-US"/>
        </w:rPr>
      </w:pPr>
      <w:r>
        <w:rPr>
          <w:lang w:val="en-US"/>
        </w:rPr>
        <w:t>3</w:t>
      </w:r>
      <w:r>
        <w:rPr>
          <w:lang w:val="en-US"/>
        </w:rPr>
        <w:tab/>
        <w:t>Experimental conditions</w:t>
      </w:r>
      <w:bookmarkEnd w:id="437"/>
      <w:bookmarkEnd w:id="438"/>
      <w:bookmarkEnd w:id="439"/>
    </w:p>
    <w:p w:rsidR="00000000" w:rsidRDefault="00444957">
      <w:pPr>
        <w:rPr>
          <w:lang w:val="en-US"/>
        </w:rPr>
      </w:pPr>
      <w:r>
        <w:rPr>
          <w:lang w:val="en-US"/>
        </w:rPr>
        <w:t>For all bit rates with the indication kbit/s stereo, the total bit rate is given, e.g. 256 kbit/s stereo means that 256 kbit/s is allocated in total for both channels of a stereo signal. If nothing el</w:t>
      </w:r>
      <w:r>
        <w:rPr>
          <w:lang w:val="en-US"/>
        </w:rPr>
        <w:t>se is indicated, stereo refers to independent channel coding.</w:t>
      </w:r>
    </w:p>
    <w:p w:rsidR="00000000" w:rsidRDefault="00444957">
      <w:pPr>
        <w:pStyle w:val="Heading2"/>
        <w:keepNext w:val="0"/>
        <w:keepLines w:val="0"/>
        <w:rPr>
          <w:lang w:val="en-US"/>
        </w:rPr>
      </w:pPr>
      <w:r>
        <w:rPr>
          <w:lang w:val="en-US"/>
        </w:rPr>
        <w:br w:type="page"/>
        <w:t>3.1</w:t>
      </w:r>
      <w:r>
        <w:rPr>
          <w:lang w:val="en-US"/>
        </w:rPr>
        <w:tab/>
        <w:t>MPEG90</w:t>
      </w:r>
    </w:p>
    <w:p w:rsidR="00000000" w:rsidRDefault="00444957">
      <w:pPr>
        <w:rPr>
          <w:lang w:val="en-US"/>
        </w:rPr>
      </w:pPr>
      <w:r>
        <w:rPr>
          <w:lang w:val="en-US"/>
        </w:rPr>
        <w:t>Three bit rates: 64 kbit/s mono, 192 kbit/s and 256 kbit/s stereo, not all material was available for this database.</w:t>
      </w:r>
    </w:p>
    <w:p w:rsidR="00000000" w:rsidRDefault="00444957">
      <w:pPr>
        <w:pStyle w:val="enumlev1"/>
        <w:rPr>
          <w:lang w:val="en-US"/>
        </w:rPr>
      </w:pPr>
      <w:r>
        <w:rPr>
          <w:lang w:val="en-US"/>
        </w:rPr>
        <w:t>–</w:t>
      </w:r>
      <w:r>
        <w:rPr>
          <w:lang w:val="en-US"/>
        </w:rPr>
        <w:tab/>
        <w:t>Musicam.</w:t>
      </w:r>
    </w:p>
    <w:p w:rsidR="00000000" w:rsidRDefault="00444957">
      <w:pPr>
        <w:pStyle w:val="enumlev1"/>
        <w:rPr>
          <w:lang w:val="en-US"/>
        </w:rPr>
      </w:pPr>
      <w:r>
        <w:rPr>
          <w:lang w:val="en-US"/>
        </w:rPr>
        <w:t>–</w:t>
      </w:r>
      <w:r>
        <w:rPr>
          <w:lang w:val="en-US"/>
        </w:rPr>
        <w:tab/>
        <w:t>SB-ADPCM.</w:t>
      </w:r>
    </w:p>
    <w:p w:rsidR="00000000" w:rsidRDefault="00444957">
      <w:pPr>
        <w:pStyle w:val="Heading2"/>
        <w:keepNext w:val="0"/>
        <w:keepLines w:val="0"/>
        <w:rPr>
          <w:lang w:val="en-US"/>
        </w:rPr>
      </w:pPr>
      <w:r>
        <w:rPr>
          <w:lang w:val="en-US"/>
        </w:rPr>
        <w:t>3.2</w:t>
      </w:r>
      <w:r>
        <w:rPr>
          <w:lang w:val="en-US"/>
        </w:rPr>
        <w:tab/>
        <w:t>MPEG91</w:t>
      </w:r>
    </w:p>
    <w:p w:rsidR="00000000" w:rsidRDefault="00444957">
      <w:pPr>
        <w:rPr>
          <w:lang w:val="en-US"/>
        </w:rPr>
      </w:pPr>
      <w:r>
        <w:rPr>
          <w:lang w:val="en-US"/>
        </w:rPr>
        <w:t>Three bit rates: 64 kbit/s mono</w:t>
      </w:r>
      <w:r>
        <w:rPr>
          <w:lang w:val="en-US"/>
        </w:rPr>
        <w:t>, 192 kbit/s, and 256 kbit/s stereo.</w:t>
      </w:r>
    </w:p>
    <w:p w:rsidR="00000000" w:rsidRDefault="00444957">
      <w:pPr>
        <w:pStyle w:val="enumlev1"/>
        <w:rPr>
          <w:lang w:val="en-US"/>
        </w:rPr>
      </w:pPr>
      <w:r>
        <w:rPr>
          <w:lang w:val="en-US"/>
        </w:rPr>
        <w:t>–</w:t>
      </w:r>
      <w:r>
        <w:rPr>
          <w:lang w:val="en-US"/>
        </w:rPr>
        <w:tab/>
        <w:t>MPEG1 Layer I.</w:t>
      </w:r>
    </w:p>
    <w:p w:rsidR="00000000" w:rsidRDefault="00444957">
      <w:pPr>
        <w:pStyle w:val="enumlev1"/>
        <w:rPr>
          <w:lang w:val="en-US"/>
        </w:rPr>
      </w:pPr>
      <w:r>
        <w:rPr>
          <w:lang w:val="en-US"/>
        </w:rPr>
        <w:t>–</w:t>
      </w:r>
      <w:r>
        <w:rPr>
          <w:lang w:val="en-US"/>
        </w:rPr>
        <w:tab/>
        <w:t>MPEG1 Layer II.</w:t>
      </w:r>
    </w:p>
    <w:p w:rsidR="00000000" w:rsidRDefault="00444957">
      <w:pPr>
        <w:pStyle w:val="enumlev1"/>
        <w:rPr>
          <w:lang w:val="en-US"/>
        </w:rPr>
      </w:pPr>
      <w:r>
        <w:rPr>
          <w:lang w:val="en-US"/>
        </w:rPr>
        <w:t>–</w:t>
      </w:r>
      <w:r>
        <w:rPr>
          <w:lang w:val="en-US"/>
        </w:rPr>
        <w:tab/>
        <w:t>MPEG1 Layer III.</w:t>
      </w:r>
    </w:p>
    <w:p w:rsidR="00000000" w:rsidRDefault="00444957">
      <w:pPr>
        <w:pStyle w:val="enumlev1"/>
        <w:rPr>
          <w:lang w:val="en-US"/>
        </w:rPr>
      </w:pPr>
      <w:r>
        <w:rPr>
          <w:lang w:val="en-US"/>
        </w:rPr>
        <w:t>–</w:t>
      </w:r>
      <w:r>
        <w:rPr>
          <w:lang w:val="en-US"/>
        </w:rPr>
        <w:tab/>
        <w:t>MUSICAM.</w:t>
      </w:r>
    </w:p>
    <w:p w:rsidR="00000000" w:rsidRDefault="00444957">
      <w:pPr>
        <w:pStyle w:val="enumlev1"/>
        <w:rPr>
          <w:lang w:val="en-US"/>
        </w:rPr>
      </w:pPr>
      <w:r>
        <w:rPr>
          <w:lang w:val="en-US"/>
        </w:rPr>
        <w:t>–</w:t>
      </w:r>
      <w:r>
        <w:rPr>
          <w:lang w:val="en-US"/>
        </w:rPr>
        <w:tab/>
        <w:t>ASPEC.</w:t>
      </w:r>
    </w:p>
    <w:p w:rsidR="00000000" w:rsidRDefault="00444957">
      <w:pPr>
        <w:pStyle w:val="enumlev1"/>
        <w:rPr>
          <w:lang w:val="en-US"/>
        </w:rPr>
      </w:pPr>
      <w:r>
        <w:rPr>
          <w:lang w:val="en-US"/>
        </w:rPr>
        <w:t>–</w:t>
      </w:r>
      <w:r>
        <w:rPr>
          <w:lang w:val="en-US"/>
        </w:rPr>
        <w:tab/>
        <w:t>NICAM.</w:t>
      </w:r>
    </w:p>
    <w:p w:rsidR="00000000" w:rsidRDefault="00444957">
      <w:pPr>
        <w:pStyle w:val="Heading2"/>
        <w:keepNext w:val="0"/>
        <w:keepLines w:val="0"/>
        <w:rPr>
          <w:lang w:val="en-US"/>
        </w:rPr>
      </w:pPr>
      <w:r>
        <w:rPr>
          <w:lang w:val="en-US"/>
        </w:rPr>
        <w:t>3.3</w:t>
      </w:r>
      <w:r>
        <w:rPr>
          <w:lang w:val="en-US"/>
        </w:rPr>
        <w:tab/>
        <w:t>ITU92DI</w:t>
      </w:r>
    </w:p>
    <w:p w:rsidR="00000000" w:rsidRDefault="00444957">
      <w:pPr>
        <w:rPr>
          <w:lang w:val="en-US"/>
        </w:rPr>
      </w:pPr>
      <w:r>
        <w:rPr>
          <w:lang w:val="en-US"/>
        </w:rPr>
        <w:t>Five distribution codecs: 240 kbits/s stereo.</w:t>
      </w:r>
    </w:p>
    <w:p w:rsidR="00000000" w:rsidRDefault="00444957">
      <w:pPr>
        <w:rPr>
          <w:lang w:val="en-US"/>
        </w:rPr>
      </w:pPr>
      <w:r>
        <w:rPr>
          <w:lang w:val="en-US"/>
        </w:rPr>
        <w:t xml:space="preserve">Each item was processed by the same codec three times in tandem with a 0.1 dB </w:t>
      </w:r>
      <w:r>
        <w:rPr>
          <w:lang w:val="en-US"/>
        </w:rPr>
        <w:t>drop in level before each pass.</w:t>
      </w:r>
    </w:p>
    <w:p w:rsidR="00000000" w:rsidRDefault="00444957">
      <w:pPr>
        <w:pStyle w:val="enumlev1"/>
        <w:rPr>
          <w:lang w:val="en-US"/>
        </w:rPr>
      </w:pPr>
      <w:r>
        <w:rPr>
          <w:lang w:val="en-US"/>
        </w:rPr>
        <w:t>–</w:t>
      </w:r>
      <w:r>
        <w:rPr>
          <w:lang w:val="en-US"/>
        </w:rPr>
        <w:tab/>
        <w:t>MPEG1 Layer II.</w:t>
      </w:r>
    </w:p>
    <w:p w:rsidR="00000000" w:rsidRDefault="00444957">
      <w:pPr>
        <w:pStyle w:val="enumlev1"/>
        <w:rPr>
          <w:lang w:val="en-US"/>
        </w:rPr>
      </w:pPr>
      <w:r>
        <w:rPr>
          <w:lang w:val="en-US"/>
        </w:rPr>
        <w:t>–</w:t>
      </w:r>
      <w:r>
        <w:rPr>
          <w:lang w:val="en-US"/>
        </w:rPr>
        <w:tab/>
        <w:t>MPEG1 Layer III.</w:t>
      </w:r>
    </w:p>
    <w:p w:rsidR="00000000" w:rsidRDefault="00444957">
      <w:pPr>
        <w:pStyle w:val="enumlev1"/>
        <w:rPr>
          <w:lang w:val="en-US"/>
        </w:rPr>
      </w:pPr>
      <w:r>
        <w:rPr>
          <w:lang w:val="en-US"/>
        </w:rPr>
        <w:t>–</w:t>
      </w:r>
      <w:r>
        <w:rPr>
          <w:lang w:val="en-US"/>
        </w:rPr>
        <w:tab/>
        <w:t>Dolby AC-2.</w:t>
      </w:r>
    </w:p>
    <w:p w:rsidR="00000000" w:rsidRDefault="00444957">
      <w:pPr>
        <w:pStyle w:val="enumlev1"/>
        <w:rPr>
          <w:lang w:val="en-US"/>
        </w:rPr>
      </w:pPr>
      <w:r>
        <w:rPr>
          <w:lang w:val="en-US"/>
        </w:rPr>
        <w:t>–</w:t>
      </w:r>
      <w:r>
        <w:rPr>
          <w:lang w:val="en-US"/>
        </w:rPr>
        <w:tab/>
        <w:t>Aware.</w:t>
      </w:r>
    </w:p>
    <w:p w:rsidR="00000000" w:rsidRDefault="00444957">
      <w:pPr>
        <w:pStyle w:val="enumlev1"/>
        <w:rPr>
          <w:lang w:val="en-US"/>
        </w:rPr>
      </w:pPr>
      <w:r>
        <w:rPr>
          <w:lang w:val="en-US"/>
        </w:rPr>
        <w:t>–</w:t>
      </w:r>
      <w:r>
        <w:rPr>
          <w:lang w:val="en-US"/>
        </w:rPr>
        <w:tab/>
        <w:t>NHK.</w:t>
      </w:r>
    </w:p>
    <w:p w:rsidR="00000000" w:rsidRDefault="00444957">
      <w:pPr>
        <w:pStyle w:val="Heading2"/>
        <w:keepNext w:val="0"/>
        <w:keepLines w:val="0"/>
        <w:rPr>
          <w:lang w:val="en-US"/>
        </w:rPr>
      </w:pPr>
      <w:r>
        <w:rPr>
          <w:lang w:val="en-US"/>
        </w:rPr>
        <w:t>3.4</w:t>
      </w:r>
      <w:r>
        <w:rPr>
          <w:lang w:val="en-US"/>
        </w:rPr>
        <w:tab/>
        <w:t>ITU92CO</w:t>
      </w:r>
    </w:p>
    <w:p w:rsidR="00000000" w:rsidRDefault="00444957">
      <w:pPr>
        <w:rPr>
          <w:lang w:val="en-US"/>
        </w:rPr>
      </w:pPr>
      <w:r>
        <w:rPr>
          <w:lang w:val="en-US"/>
        </w:rPr>
        <w:t>Six contribution codecs: 360 kbits/s stereo. Each item was processed by the same codec three times in tandem with a 0.1 dB drop in level before e</w:t>
      </w:r>
      <w:r>
        <w:rPr>
          <w:lang w:val="en-US"/>
        </w:rPr>
        <w:t>ach pass.</w:t>
      </w:r>
    </w:p>
    <w:p w:rsidR="00000000" w:rsidRDefault="00444957">
      <w:pPr>
        <w:pStyle w:val="enumlev1"/>
        <w:rPr>
          <w:lang w:val="en-US"/>
        </w:rPr>
      </w:pPr>
      <w:r>
        <w:rPr>
          <w:lang w:val="en-US"/>
        </w:rPr>
        <w:t>–</w:t>
      </w:r>
      <w:r>
        <w:rPr>
          <w:lang w:val="en-US"/>
        </w:rPr>
        <w:tab/>
        <w:t>MPEG1 Layer II.</w:t>
      </w:r>
    </w:p>
    <w:p w:rsidR="00000000" w:rsidRDefault="00444957">
      <w:pPr>
        <w:pStyle w:val="enumlev1"/>
        <w:rPr>
          <w:lang w:val="en-US"/>
        </w:rPr>
      </w:pPr>
      <w:r>
        <w:rPr>
          <w:lang w:val="en-US"/>
        </w:rPr>
        <w:t>–</w:t>
      </w:r>
      <w:r>
        <w:rPr>
          <w:lang w:val="en-US"/>
        </w:rPr>
        <w:tab/>
        <w:t>MPEG1 Layer III.</w:t>
      </w:r>
    </w:p>
    <w:p w:rsidR="00000000" w:rsidRDefault="00444957">
      <w:pPr>
        <w:pStyle w:val="enumlev1"/>
        <w:rPr>
          <w:lang w:val="en-US"/>
        </w:rPr>
      </w:pPr>
      <w:r>
        <w:rPr>
          <w:lang w:val="en-US"/>
        </w:rPr>
        <w:t>–</w:t>
      </w:r>
      <w:r>
        <w:rPr>
          <w:lang w:val="en-US"/>
        </w:rPr>
        <w:tab/>
        <w:t>Dolby AC-2.</w:t>
      </w:r>
    </w:p>
    <w:p w:rsidR="00000000" w:rsidRDefault="00444957">
      <w:pPr>
        <w:pStyle w:val="enumlev1"/>
        <w:rPr>
          <w:lang w:val="en-US"/>
        </w:rPr>
      </w:pPr>
      <w:r>
        <w:rPr>
          <w:lang w:val="en-US"/>
        </w:rPr>
        <w:t>–</w:t>
      </w:r>
      <w:r>
        <w:rPr>
          <w:lang w:val="en-US"/>
        </w:rPr>
        <w:tab/>
        <w:t>Dolby Low-Delay.</w:t>
      </w:r>
    </w:p>
    <w:p w:rsidR="00000000" w:rsidRDefault="00444957">
      <w:pPr>
        <w:pStyle w:val="enumlev1"/>
        <w:rPr>
          <w:lang w:val="en-US"/>
        </w:rPr>
      </w:pPr>
      <w:r>
        <w:rPr>
          <w:lang w:val="en-US"/>
        </w:rPr>
        <w:t>–</w:t>
      </w:r>
      <w:r>
        <w:rPr>
          <w:lang w:val="en-US"/>
        </w:rPr>
        <w:tab/>
        <w:t>Aware.</w:t>
      </w:r>
    </w:p>
    <w:p w:rsidR="00000000" w:rsidRDefault="00444957">
      <w:pPr>
        <w:pStyle w:val="Heading2"/>
        <w:keepNext w:val="0"/>
        <w:keepLines w:val="0"/>
        <w:rPr>
          <w:lang w:val="en-US"/>
        </w:rPr>
      </w:pPr>
      <w:r>
        <w:rPr>
          <w:lang w:val="en-US"/>
        </w:rPr>
        <w:t>3.5</w:t>
      </w:r>
      <w:r>
        <w:rPr>
          <w:lang w:val="en-US"/>
        </w:rPr>
        <w:tab/>
        <w:t>ITU93</w:t>
      </w:r>
    </w:p>
    <w:p w:rsidR="00000000" w:rsidRDefault="00444957">
      <w:pPr>
        <w:rPr>
          <w:lang w:val="en-US"/>
        </w:rPr>
      </w:pPr>
      <w:r>
        <w:rPr>
          <w:lang w:val="en-US"/>
        </w:rPr>
        <w:t>MPEG1 Layer II tandem codec configurations:</w:t>
      </w:r>
    </w:p>
    <w:p w:rsidR="00000000" w:rsidRDefault="00444957">
      <w:pPr>
        <w:pStyle w:val="enumlev1"/>
        <w:rPr>
          <w:lang w:val="en-US"/>
        </w:rPr>
      </w:pPr>
      <w:r>
        <w:rPr>
          <w:lang w:val="en-US"/>
        </w:rPr>
        <w:t>–</w:t>
      </w:r>
      <w:r>
        <w:rPr>
          <w:lang w:val="en-US"/>
        </w:rPr>
        <w:tab/>
        <w:t>Emission codec alone at 256 kbit/s stereo.</w:t>
      </w:r>
    </w:p>
    <w:p w:rsidR="00000000" w:rsidRDefault="00444957">
      <w:pPr>
        <w:pStyle w:val="enumlev1"/>
        <w:rPr>
          <w:lang w:val="en-US"/>
        </w:rPr>
      </w:pPr>
      <w:r>
        <w:rPr>
          <w:lang w:val="en-US"/>
        </w:rPr>
        <w:t>–</w:t>
      </w:r>
      <w:r>
        <w:rPr>
          <w:lang w:val="en-US"/>
        </w:rPr>
        <w:tab/>
        <w:t>Emission codec alone at 192 kbit/s stereo (joint stereo coding).</w:t>
      </w:r>
    </w:p>
    <w:p w:rsidR="00000000" w:rsidRDefault="00444957">
      <w:pPr>
        <w:pStyle w:val="enumlev1"/>
        <w:rPr>
          <w:lang w:val="en-US"/>
        </w:rPr>
      </w:pPr>
      <w:r>
        <w:rPr>
          <w:lang w:val="en-US"/>
        </w:rPr>
        <w:t>–</w:t>
      </w:r>
      <w:r>
        <w:rPr>
          <w:lang w:val="en-US"/>
        </w:rPr>
        <w:tab/>
        <w:t>Eight contribution codecs at 360 kbit/s followed by one emission codec at 256 kbit/s, all in stereo.</w:t>
      </w:r>
    </w:p>
    <w:p w:rsidR="00000000" w:rsidRDefault="00444957">
      <w:pPr>
        <w:pStyle w:val="enumlev1"/>
        <w:rPr>
          <w:lang w:val="en-US"/>
        </w:rPr>
      </w:pPr>
      <w:r>
        <w:rPr>
          <w:lang w:val="en-US"/>
        </w:rPr>
        <w:t>–</w:t>
      </w:r>
      <w:r>
        <w:rPr>
          <w:lang w:val="en-US"/>
        </w:rPr>
        <w:tab/>
        <w:t>Eight contribution codecs at 360 kbit/s followed by one emission codec at 192 kbit/s, all in stereo.</w:t>
      </w:r>
    </w:p>
    <w:p w:rsidR="00000000" w:rsidRDefault="00444957">
      <w:pPr>
        <w:pStyle w:val="enumlev1"/>
        <w:rPr>
          <w:lang w:val="en-US"/>
        </w:rPr>
      </w:pPr>
      <w:r>
        <w:rPr>
          <w:lang w:val="en-US"/>
        </w:rPr>
        <w:br w:type="page"/>
        <w:t>–</w:t>
      </w:r>
      <w:r>
        <w:rPr>
          <w:lang w:val="en-US"/>
        </w:rPr>
        <w:tab/>
        <w:t xml:space="preserve">Five contribution codecs at 360 kbit/s followed </w:t>
      </w:r>
      <w:r>
        <w:rPr>
          <w:lang w:val="en-US"/>
        </w:rPr>
        <w:t>by three distribution codecs at 240 kbit/s and one emission codec at 256 kbit/s, all in stereo.</w:t>
      </w:r>
    </w:p>
    <w:p w:rsidR="00000000" w:rsidRDefault="00444957">
      <w:pPr>
        <w:pStyle w:val="enumlev1"/>
        <w:rPr>
          <w:lang w:val="en-US"/>
        </w:rPr>
      </w:pPr>
      <w:r>
        <w:rPr>
          <w:lang w:val="en-US"/>
        </w:rPr>
        <w:t>–</w:t>
      </w:r>
      <w:r>
        <w:rPr>
          <w:lang w:val="en-US"/>
        </w:rPr>
        <w:tab/>
        <w:t>Five contribution codecs at 360 kbit/s followed by three distribution codecs at 240 kbit/s and one emission codec at 192 kbit/s, all in stereo.</w:t>
      </w:r>
    </w:p>
    <w:p w:rsidR="00000000" w:rsidRDefault="00444957">
      <w:pPr>
        <w:pStyle w:val="Heading2"/>
        <w:keepNext w:val="0"/>
        <w:keepLines w:val="0"/>
        <w:rPr>
          <w:lang w:val="en-US"/>
        </w:rPr>
      </w:pPr>
      <w:r>
        <w:rPr>
          <w:lang w:val="en-US"/>
        </w:rPr>
        <w:t>3.6</w:t>
      </w:r>
      <w:r>
        <w:rPr>
          <w:lang w:val="en-US"/>
        </w:rPr>
        <w:tab/>
        <w:t>MPEG95</w:t>
      </w:r>
    </w:p>
    <w:p w:rsidR="00000000" w:rsidRDefault="00444957">
      <w:pPr>
        <w:rPr>
          <w:lang w:val="en-US"/>
        </w:rPr>
      </w:pPr>
      <w:r>
        <w:rPr>
          <w:lang w:val="en-US"/>
        </w:rPr>
        <w:t>Cod</w:t>
      </w:r>
      <w:r>
        <w:rPr>
          <w:lang w:val="en-US"/>
        </w:rPr>
        <w:t>ec implementations (64 kbit/s):</w:t>
      </w:r>
    </w:p>
    <w:p w:rsidR="00000000" w:rsidRDefault="00444957">
      <w:pPr>
        <w:pStyle w:val="enumlev1"/>
        <w:rPr>
          <w:lang w:val="en-US"/>
        </w:rPr>
      </w:pPr>
      <w:r>
        <w:rPr>
          <w:lang w:val="en-US"/>
        </w:rPr>
        <w:t>–</w:t>
      </w:r>
      <w:r>
        <w:rPr>
          <w:lang w:val="en-US"/>
        </w:rPr>
        <w:tab/>
        <w:t>Twenty-two encoding variations were selected from a larger set of encoding methods available from 6 codecs implementing a subset of 4 low resolution and 17 high resolution time/frequency models.</w:t>
      </w:r>
    </w:p>
    <w:p w:rsidR="00000000" w:rsidRDefault="00444957">
      <w:pPr>
        <w:pStyle w:val="enumlev1"/>
        <w:rPr>
          <w:lang w:val="en-US"/>
        </w:rPr>
      </w:pPr>
      <w:r>
        <w:rPr>
          <w:lang w:val="en-US"/>
        </w:rPr>
        <w:t>–</w:t>
      </w:r>
      <w:r>
        <w:rPr>
          <w:lang w:val="en-US"/>
        </w:rPr>
        <w:tab/>
        <w:t>Participating organizatio</w:t>
      </w:r>
      <w:r>
        <w:rPr>
          <w:lang w:val="en-US"/>
        </w:rPr>
        <w:t>ns were AT&amp;T, Fraunhofer, Sony, GCL, RAI/Alcatel, and Philips.</w:t>
      </w:r>
    </w:p>
    <w:p w:rsidR="00000000" w:rsidRDefault="00444957">
      <w:pPr>
        <w:pStyle w:val="enumlev1"/>
        <w:rPr>
          <w:lang w:val="en-US"/>
        </w:rPr>
      </w:pPr>
      <w:r>
        <w:rPr>
          <w:lang w:val="en-US"/>
        </w:rPr>
        <w:t>–</w:t>
      </w:r>
      <w:r>
        <w:rPr>
          <w:lang w:val="en-US"/>
        </w:rPr>
        <w:tab/>
        <w:t>All items were monaural recordings presented binaurally.</w:t>
      </w:r>
    </w:p>
    <w:p w:rsidR="00000000" w:rsidRDefault="00444957">
      <w:pPr>
        <w:pStyle w:val="Heading2"/>
        <w:keepNext w:val="0"/>
        <w:keepLines w:val="0"/>
        <w:rPr>
          <w:lang w:val="en-US"/>
        </w:rPr>
      </w:pPr>
      <w:r>
        <w:rPr>
          <w:lang w:val="en-US"/>
        </w:rPr>
        <w:t>3.7</w:t>
      </w:r>
      <w:r>
        <w:rPr>
          <w:lang w:val="en-US"/>
        </w:rPr>
        <w:tab/>
        <w:t>EIA95</w:t>
      </w:r>
    </w:p>
    <w:p w:rsidR="00000000" w:rsidRDefault="00444957">
      <w:pPr>
        <w:pStyle w:val="enumlev1"/>
        <w:tabs>
          <w:tab w:val="left" w:pos="4536"/>
        </w:tabs>
        <w:rPr>
          <w:lang w:val="en-US"/>
        </w:rPr>
      </w:pPr>
      <w:r>
        <w:rPr>
          <w:lang w:val="en-US"/>
        </w:rPr>
        <w:t>–</w:t>
      </w:r>
      <w:r>
        <w:rPr>
          <w:lang w:val="en-US"/>
        </w:rPr>
        <w:tab/>
        <w:t>Eureka 147/MPEG1 Layer II #1</w:t>
      </w:r>
      <w:r>
        <w:rPr>
          <w:lang w:val="en-US"/>
        </w:rPr>
        <w:tab/>
        <w:t>224 kbit/s stereo (joint stereo coding)</w:t>
      </w:r>
    </w:p>
    <w:p w:rsidR="00000000" w:rsidRDefault="00444957">
      <w:pPr>
        <w:pStyle w:val="enumlev1"/>
        <w:tabs>
          <w:tab w:val="left" w:pos="4536"/>
        </w:tabs>
        <w:rPr>
          <w:lang w:val="en-US"/>
        </w:rPr>
      </w:pPr>
      <w:r>
        <w:rPr>
          <w:lang w:val="en-US"/>
        </w:rPr>
        <w:t>–</w:t>
      </w:r>
      <w:r>
        <w:rPr>
          <w:lang w:val="en-US"/>
        </w:rPr>
        <w:tab/>
        <w:t>Eureka 147/MPEG1 Layer II #2</w:t>
      </w:r>
      <w:r>
        <w:rPr>
          <w:lang w:val="en-US"/>
        </w:rPr>
        <w:tab/>
        <w:t>192 kbit/s stereo (joi</w:t>
      </w:r>
      <w:r>
        <w:rPr>
          <w:lang w:val="en-US"/>
        </w:rPr>
        <w:t>nt stereo coding)</w:t>
      </w:r>
    </w:p>
    <w:p w:rsidR="00000000" w:rsidRDefault="00444957">
      <w:pPr>
        <w:pStyle w:val="enumlev1"/>
        <w:tabs>
          <w:tab w:val="left" w:pos="4536"/>
        </w:tabs>
        <w:rPr>
          <w:lang w:val="en-US"/>
        </w:rPr>
      </w:pPr>
      <w:r>
        <w:rPr>
          <w:lang w:val="en-US"/>
        </w:rPr>
        <w:t>–</w:t>
      </w:r>
      <w:r>
        <w:rPr>
          <w:lang w:val="en-US"/>
        </w:rPr>
        <w:tab/>
        <w:t>AT&amp;T/Lucent</w:t>
      </w:r>
      <w:r>
        <w:rPr>
          <w:lang w:val="en-US"/>
        </w:rPr>
        <w:tab/>
        <w:t>160 kbit/s stereo</w:t>
      </w:r>
    </w:p>
    <w:p w:rsidR="00000000" w:rsidRDefault="00444957">
      <w:pPr>
        <w:pStyle w:val="enumlev1"/>
        <w:tabs>
          <w:tab w:val="left" w:pos="4536"/>
        </w:tabs>
        <w:rPr>
          <w:lang w:val="en-US"/>
        </w:rPr>
      </w:pPr>
      <w:r>
        <w:rPr>
          <w:lang w:val="en-US"/>
        </w:rPr>
        <w:t>–</w:t>
      </w:r>
      <w:r>
        <w:rPr>
          <w:lang w:val="en-US"/>
        </w:rPr>
        <w:tab/>
        <w:t>AT&amp;T/Lucent/Amati #1</w:t>
      </w:r>
      <w:r>
        <w:rPr>
          <w:lang w:val="en-US"/>
        </w:rPr>
        <w:tab/>
        <w:t>128 kbit/s stereo</w:t>
      </w:r>
    </w:p>
    <w:p w:rsidR="00000000" w:rsidRDefault="00444957">
      <w:pPr>
        <w:pStyle w:val="enumlev1"/>
        <w:tabs>
          <w:tab w:val="left" w:pos="4536"/>
        </w:tabs>
        <w:rPr>
          <w:lang w:val="en-US"/>
        </w:rPr>
      </w:pPr>
      <w:r>
        <w:rPr>
          <w:lang w:val="en-US"/>
        </w:rPr>
        <w:t>–</w:t>
      </w:r>
      <w:r>
        <w:rPr>
          <w:lang w:val="en-US"/>
        </w:rPr>
        <w:tab/>
        <w:t>AT&amp;T/Lucent/Amati #2</w:t>
      </w:r>
      <w:r>
        <w:rPr>
          <w:lang w:val="en-US"/>
        </w:rPr>
        <w:tab/>
        <w:t>160 kbit/s stereo</w:t>
      </w:r>
    </w:p>
    <w:p w:rsidR="00000000" w:rsidRDefault="00444957">
      <w:pPr>
        <w:pStyle w:val="enumlev1"/>
        <w:tabs>
          <w:tab w:val="left" w:pos="4536"/>
        </w:tabs>
        <w:rPr>
          <w:lang w:val="en-US"/>
        </w:rPr>
      </w:pPr>
      <w:r>
        <w:rPr>
          <w:lang w:val="en-US"/>
        </w:rPr>
        <w:t>–</w:t>
      </w:r>
      <w:r>
        <w:rPr>
          <w:lang w:val="en-US"/>
        </w:rPr>
        <w:tab/>
        <w:t>VOA/JPL</w:t>
      </w:r>
      <w:r>
        <w:rPr>
          <w:lang w:val="en-US"/>
        </w:rPr>
        <w:tab/>
      </w:r>
      <w:r>
        <w:rPr>
          <w:lang w:val="en-US"/>
        </w:rPr>
        <w:tab/>
        <w:t>160 kbit/s stereo</w:t>
      </w:r>
    </w:p>
    <w:p w:rsidR="00000000" w:rsidRDefault="00444957">
      <w:pPr>
        <w:pStyle w:val="enumlev1"/>
        <w:tabs>
          <w:tab w:val="left" w:pos="4536"/>
        </w:tabs>
        <w:rPr>
          <w:lang w:val="en-US"/>
        </w:rPr>
      </w:pPr>
      <w:r>
        <w:rPr>
          <w:lang w:val="en-US"/>
        </w:rPr>
        <w:t>–</w:t>
      </w:r>
      <w:r>
        <w:rPr>
          <w:lang w:val="en-US"/>
        </w:rPr>
        <w:tab/>
        <w:t>USADR-FM #1</w:t>
      </w:r>
      <w:r>
        <w:rPr>
          <w:lang w:val="en-US"/>
        </w:rPr>
        <w:tab/>
        <w:t>128-256 kbit/s stereo (variable bit rate)</w:t>
      </w:r>
    </w:p>
    <w:p w:rsidR="00000000" w:rsidRDefault="00444957">
      <w:pPr>
        <w:pStyle w:val="enumlev1"/>
        <w:tabs>
          <w:tab w:val="left" w:pos="4536"/>
        </w:tabs>
        <w:rPr>
          <w:lang w:val="en-US"/>
        </w:rPr>
      </w:pPr>
      <w:r>
        <w:rPr>
          <w:lang w:val="en-US"/>
        </w:rPr>
        <w:t>–</w:t>
      </w:r>
      <w:r>
        <w:rPr>
          <w:lang w:val="en-US"/>
        </w:rPr>
        <w:tab/>
        <w:t>USADR-FM #2</w:t>
      </w:r>
      <w:r>
        <w:rPr>
          <w:lang w:val="en-US"/>
        </w:rPr>
        <w:tab/>
        <w:t>128-256 kbit/s stereo (va</w:t>
      </w:r>
      <w:r>
        <w:rPr>
          <w:lang w:val="en-US"/>
        </w:rPr>
        <w:t>riable bit rate)</w:t>
      </w:r>
    </w:p>
    <w:p w:rsidR="00000000" w:rsidRDefault="00444957">
      <w:pPr>
        <w:pStyle w:val="enumlev1"/>
        <w:tabs>
          <w:tab w:val="left" w:pos="4536"/>
        </w:tabs>
        <w:rPr>
          <w:lang w:val="en-US"/>
        </w:rPr>
      </w:pPr>
      <w:r>
        <w:rPr>
          <w:lang w:val="en-US"/>
        </w:rPr>
        <w:t>–</w:t>
      </w:r>
      <w:r>
        <w:rPr>
          <w:lang w:val="en-US"/>
        </w:rPr>
        <w:tab/>
        <w:t xml:space="preserve">USADR-AM </w:t>
      </w:r>
      <w:r>
        <w:rPr>
          <w:lang w:val="en-US"/>
        </w:rPr>
        <w:tab/>
        <w:t>96 kbit/s stereo</w:t>
      </w:r>
    </w:p>
    <w:p w:rsidR="00000000" w:rsidRDefault="00444957">
      <w:pPr>
        <w:pStyle w:val="Heading2"/>
        <w:keepNext w:val="0"/>
        <w:keepLines w:val="0"/>
        <w:rPr>
          <w:lang w:val="en-US"/>
        </w:rPr>
      </w:pPr>
      <w:r>
        <w:rPr>
          <w:lang w:val="en-US"/>
        </w:rPr>
        <w:t>3.8</w:t>
      </w:r>
      <w:r>
        <w:rPr>
          <w:lang w:val="en-US"/>
        </w:rPr>
        <w:tab/>
        <w:t>DB2</w:t>
      </w:r>
    </w:p>
    <w:p w:rsidR="00000000" w:rsidRDefault="00444957">
      <w:pPr>
        <w:pStyle w:val="enumlev1"/>
        <w:tabs>
          <w:tab w:val="left" w:pos="4536"/>
        </w:tabs>
        <w:rPr>
          <w:lang w:val="en-US"/>
        </w:rPr>
      </w:pPr>
      <w:r>
        <w:rPr>
          <w:lang w:val="en-US"/>
        </w:rPr>
        <w:t>–</w:t>
      </w:r>
      <w:r>
        <w:rPr>
          <w:lang w:val="en-US"/>
        </w:rPr>
        <w:tab/>
        <w:t>MPEG1 Layer II</w:t>
      </w:r>
      <w:r>
        <w:rPr>
          <w:lang w:val="en-US"/>
        </w:rPr>
        <w:tab/>
        <w:t>256 kbit/s stereo, 1, 3, 5, 7, and 9 stages</w:t>
      </w:r>
    </w:p>
    <w:p w:rsidR="00000000" w:rsidRDefault="00444957">
      <w:pPr>
        <w:pStyle w:val="enumlev1"/>
        <w:tabs>
          <w:tab w:val="clear" w:pos="1191"/>
          <w:tab w:val="clear" w:pos="1588"/>
          <w:tab w:val="clear" w:pos="1985"/>
          <w:tab w:val="left" w:pos="4536"/>
        </w:tabs>
        <w:rPr>
          <w:lang w:val="en-US"/>
        </w:rPr>
      </w:pPr>
      <w:r>
        <w:rPr>
          <w:lang w:val="en-US"/>
        </w:rPr>
        <w:t>–</w:t>
      </w:r>
      <w:r>
        <w:rPr>
          <w:lang w:val="en-US"/>
        </w:rPr>
        <w:tab/>
        <w:t>Dolby AC2</w:t>
      </w:r>
      <w:r>
        <w:rPr>
          <w:lang w:val="en-US"/>
        </w:rPr>
        <w:tab/>
        <w:t>256 kbit/s stereo, 1, 3, 5, 7, and 9 stages</w:t>
      </w:r>
    </w:p>
    <w:p w:rsidR="00000000" w:rsidRDefault="00444957">
      <w:pPr>
        <w:pStyle w:val="enumlev1"/>
        <w:tabs>
          <w:tab w:val="left" w:pos="4536"/>
        </w:tabs>
        <w:rPr>
          <w:lang w:val="en-US"/>
        </w:rPr>
      </w:pPr>
      <w:r>
        <w:rPr>
          <w:lang w:val="en-US"/>
        </w:rPr>
        <w:t>–</w:t>
      </w:r>
      <w:r>
        <w:rPr>
          <w:lang w:val="en-US"/>
        </w:rPr>
        <w:tab/>
        <w:t>MPEG1 Layer II</w:t>
      </w:r>
      <w:r>
        <w:rPr>
          <w:lang w:val="en-US"/>
        </w:rPr>
        <w:tab/>
        <w:t>192 kbit/s stereo (joint stereo coding)</w:t>
      </w:r>
    </w:p>
    <w:p w:rsidR="00000000" w:rsidRDefault="00444957">
      <w:pPr>
        <w:pStyle w:val="enumlev1"/>
        <w:tabs>
          <w:tab w:val="left" w:pos="4536"/>
        </w:tabs>
        <w:rPr>
          <w:lang w:val="en-US"/>
        </w:rPr>
      </w:pPr>
      <w:r>
        <w:rPr>
          <w:lang w:val="en-US"/>
        </w:rPr>
        <w:t>–</w:t>
      </w:r>
      <w:r>
        <w:rPr>
          <w:lang w:val="en-US"/>
        </w:rPr>
        <w:tab/>
        <w:t>MPEG1 Layer II</w:t>
      </w:r>
      <w:r>
        <w:rPr>
          <w:lang w:val="en-US"/>
        </w:rPr>
        <w:tab/>
        <w:t>64 kbit/s m</w:t>
      </w:r>
      <w:r>
        <w:rPr>
          <w:lang w:val="en-US"/>
        </w:rPr>
        <w:t>ono</w:t>
      </w:r>
    </w:p>
    <w:p w:rsidR="00000000" w:rsidRDefault="00444957">
      <w:pPr>
        <w:pStyle w:val="enumlev1"/>
        <w:tabs>
          <w:tab w:val="left" w:pos="4536"/>
        </w:tabs>
        <w:rPr>
          <w:lang w:val="en-US"/>
        </w:rPr>
      </w:pPr>
      <w:r>
        <w:rPr>
          <w:lang w:val="en-US"/>
        </w:rPr>
        <w:t>–</w:t>
      </w:r>
      <w:r>
        <w:rPr>
          <w:lang w:val="en-US"/>
        </w:rPr>
        <w:tab/>
        <w:t>MPEG2 Layer II</w:t>
      </w:r>
      <w:r>
        <w:rPr>
          <w:lang w:val="en-US"/>
        </w:rPr>
        <w:tab/>
        <w:t>64 kbit/s mono</w:t>
      </w:r>
    </w:p>
    <w:p w:rsidR="00000000" w:rsidRDefault="00444957">
      <w:pPr>
        <w:pStyle w:val="enumlev1"/>
        <w:tabs>
          <w:tab w:val="left" w:pos="4536"/>
        </w:tabs>
        <w:rPr>
          <w:lang w:val="en-US"/>
        </w:rPr>
      </w:pPr>
      <w:r>
        <w:rPr>
          <w:lang w:val="en-US"/>
        </w:rPr>
        <w:t>–</w:t>
      </w:r>
      <w:r>
        <w:rPr>
          <w:lang w:val="en-US"/>
        </w:rPr>
        <w:tab/>
        <w:t>MPEG1 Layer II</w:t>
      </w:r>
      <w:r>
        <w:rPr>
          <w:lang w:val="en-US"/>
        </w:rPr>
        <w:tab/>
        <w:t>384 kbit/s stereo</w:t>
      </w:r>
    </w:p>
    <w:p w:rsidR="00000000" w:rsidRDefault="00444957">
      <w:pPr>
        <w:pStyle w:val="enumlev1"/>
        <w:tabs>
          <w:tab w:val="left" w:pos="4536"/>
        </w:tabs>
        <w:rPr>
          <w:lang w:val="en-US"/>
        </w:rPr>
      </w:pPr>
      <w:r>
        <w:rPr>
          <w:lang w:val="en-US"/>
        </w:rPr>
        <w:t>–</w:t>
      </w:r>
      <w:r>
        <w:rPr>
          <w:lang w:val="en-US"/>
        </w:rPr>
        <w:tab/>
        <w:t>MPEG1 Layer III</w:t>
      </w:r>
      <w:r>
        <w:rPr>
          <w:lang w:val="en-US"/>
        </w:rPr>
        <w:tab/>
        <w:t>128, 160, 192 kbit/s, all stereo.</w:t>
      </w:r>
    </w:p>
    <w:p w:rsidR="00000000" w:rsidRDefault="00444957">
      <w:pPr>
        <w:pStyle w:val="enumlev1"/>
        <w:tabs>
          <w:tab w:val="clear" w:pos="1191"/>
          <w:tab w:val="clear" w:pos="1588"/>
          <w:tab w:val="clear" w:pos="1985"/>
          <w:tab w:val="left" w:pos="4536"/>
        </w:tabs>
        <w:rPr>
          <w:lang w:val="en-US"/>
        </w:rPr>
      </w:pPr>
      <w:r>
        <w:rPr>
          <w:lang w:val="en-US"/>
        </w:rPr>
        <w:t>–</w:t>
      </w:r>
      <w:r>
        <w:rPr>
          <w:lang w:val="en-US"/>
        </w:rPr>
        <w:tab/>
        <w:t>APT-X</w:t>
      </w:r>
      <w:r>
        <w:rPr>
          <w:lang w:val="en-US"/>
        </w:rPr>
        <w:tab/>
        <w:t>256 and 384 kbit/s both stereo.</w:t>
      </w:r>
    </w:p>
    <w:p w:rsidR="00000000" w:rsidRDefault="00444957">
      <w:pPr>
        <w:pStyle w:val="enumlev1"/>
        <w:tabs>
          <w:tab w:val="left" w:pos="4536"/>
        </w:tabs>
        <w:rPr>
          <w:lang w:val="en-US"/>
        </w:rPr>
      </w:pPr>
      <w:r>
        <w:rPr>
          <w:lang w:val="en-US"/>
        </w:rPr>
        <w:t>–</w:t>
      </w:r>
      <w:r>
        <w:rPr>
          <w:lang w:val="en-US"/>
        </w:rPr>
        <w:tab/>
        <w:t>Quantization distortion</w:t>
      </w:r>
    </w:p>
    <w:p w:rsidR="00000000" w:rsidRDefault="00444957">
      <w:pPr>
        <w:pStyle w:val="enumlev1"/>
        <w:tabs>
          <w:tab w:val="left" w:pos="4536"/>
        </w:tabs>
        <w:rPr>
          <w:lang w:val="en-US"/>
        </w:rPr>
      </w:pPr>
      <w:r>
        <w:rPr>
          <w:lang w:val="en-US"/>
        </w:rPr>
        <w:t>–</w:t>
      </w:r>
      <w:r>
        <w:rPr>
          <w:lang w:val="en-US"/>
        </w:rPr>
        <w:tab/>
        <w:t>Analogue recording 1, 2, 3 stages</w:t>
      </w:r>
    </w:p>
    <w:p w:rsidR="00000000" w:rsidRDefault="00444957">
      <w:pPr>
        <w:pStyle w:val="enumlev1"/>
        <w:tabs>
          <w:tab w:val="left" w:pos="4536"/>
        </w:tabs>
        <w:rPr>
          <w:lang w:val="en-US"/>
        </w:rPr>
      </w:pPr>
      <w:r>
        <w:rPr>
          <w:lang w:val="en-US"/>
        </w:rPr>
        <w:t>–</w:t>
      </w:r>
      <w:r>
        <w:rPr>
          <w:lang w:val="en-US"/>
        </w:rPr>
        <w:tab/>
        <w:t>Clipping</w:t>
      </w:r>
    </w:p>
    <w:p w:rsidR="00000000" w:rsidRDefault="00444957">
      <w:pPr>
        <w:pStyle w:val="Heading2"/>
      </w:pPr>
      <w:r>
        <w:t>3.9</w:t>
      </w:r>
      <w:r>
        <w:tab/>
        <w:t>DB3</w:t>
      </w:r>
    </w:p>
    <w:p w:rsidR="00000000" w:rsidRDefault="00444957">
      <w:pPr>
        <w:pStyle w:val="enumlev1"/>
        <w:tabs>
          <w:tab w:val="left" w:pos="4536"/>
        </w:tabs>
        <w:rPr>
          <w:lang w:val="en-US"/>
        </w:rPr>
      </w:pPr>
      <w:r>
        <w:rPr>
          <w:lang w:val="en-US"/>
        </w:rPr>
        <w:t>–</w:t>
      </w:r>
      <w:r>
        <w:rPr>
          <w:lang w:val="en-US"/>
        </w:rPr>
        <w:tab/>
        <w:t>NICAM</w:t>
      </w:r>
    </w:p>
    <w:p w:rsidR="00000000" w:rsidRDefault="00444957">
      <w:pPr>
        <w:pStyle w:val="enumlev1"/>
        <w:tabs>
          <w:tab w:val="left" w:pos="4536"/>
        </w:tabs>
        <w:rPr>
          <w:lang w:val="en-US"/>
        </w:rPr>
      </w:pPr>
      <w:r>
        <w:rPr>
          <w:lang w:val="en-US"/>
        </w:rPr>
        <w:t>–</w:t>
      </w:r>
      <w:r>
        <w:rPr>
          <w:lang w:val="en-US"/>
        </w:rPr>
        <w:tab/>
        <w:t>Mi</w:t>
      </w:r>
      <w:r>
        <w:rPr>
          <w:lang w:val="en-US"/>
        </w:rPr>
        <w:t>niDisc and MiniDisc + Layer II</w:t>
      </w:r>
      <w:r>
        <w:rPr>
          <w:lang w:val="en-US"/>
        </w:rPr>
        <w:tab/>
        <w:t>192 kbit/s, stereo (joint stereo coding)</w:t>
      </w:r>
    </w:p>
    <w:p w:rsidR="00000000" w:rsidRDefault="00444957">
      <w:pPr>
        <w:pStyle w:val="enumlev1"/>
        <w:tabs>
          <w:tab w:val="left" w:pos="4536"/>
        </w:tabs>
        <w:rPr>
          <w:lang w:val="en-US"/>
        </w:rPr>
      </w:pPr>
      <w:r>
        <w:rPr>
          <w:lang w:val="en-US"/>
        </w:rPr>
        <w:br w:type="page"/>
        <w:t>–</w:t>
      </w:r>
      <w:r>
        <w:rPr>
          <w:lang w:val="en-US"/>
        </w:rPr>
        <w:tab/>
        <w:t>Dolby AC2</w:t>
      </w:r>
      <w:r>
        <w:rPr>
          <w:lang w:val="en-US"/>
        </w:rPr>
        <w:tab/>
      </w:r>
      <w:r>
        <w:rPr>
          <w:lang w:val="en-US"/>
        </w:rPr>
        <w:tab/>
        <w:t>256 kbit/s stereo, 1, 3, 5, 7, and 9 stages</w:t>
      </w:r>
    </w:p>
    <w:p w:rsidR="00000000" w:rsidRDefault="00444957">
      <w:pPr>
        <w:pStyle w:val="enumlev1"/>
        <w:tabs>
          <w:tab w:val="left" w:pos="4536"/>
        </w:tabs>
        <w:ind w:left="4820" w:hanging="4820"/>
        <w:rPr>
          <w:lang w:val="en-US"/>
        </w:rPr>
      </w:pPr>
      <w:r>
        <w:rPr>
          <w:lang w:val="en-US"/>
        </w:rPr>
        <w:t>–</w:t>
      </w:r>
      <w:r>
        <w:rPr>
          <w:lang w:val="en-US"/>
        </w:rPr>
        <w:tab/>
        <w:t>MPEG1 Layer II</w:t>
      </w:r>
      <w:r>
        <w:rPr>
          <w:lang w:val="en-US"/>
        </w:rPr>
        <w:tab/>
        <w:t>selection</w:t>
      </w:r>
      <w:r>
        <w:rPr>
          <w:sz w:val="16"/>
          <w:lang w:val="en-US"/>
        </w:rPr>
        <w:t xml:space="preserve"> </w:t>
      </w:r>
      <w:r>
        <w:rPr>
          <w:lang w:val="en-US"/>
        </w:rPr>
        <w:t>from</w:t>
      </w:r>
      <w:r>
        <w:rPr>
          <w:sz w:val="16"/>
          <w:lang w:val="en-US"/>
        </w:rPr>
        <w:t xml:space="preserve"> </w:t>
      </w:r>
      <w:r>
        <w:rPr>
          <w:lang w:val="en-US"/>
        </w:rPr>
        <w:t xml:space="preserve">Swisscom database, </w:t>
      </w:r>
      <w:r>
        <w:rPr>
          <w:rFonts w:ascii="Symbol" w:hAnsi="Symbol"/>
        </w:rPr>
        <w:t></w:t>
      </w:r>
      <w:r>
        <w:rPr>
          <w:lang w:val="en-US"/>
        </w:rPr>
        <w:t>192 kbit/s stereo</w:t>
      </w:r>
    </w:p>
    <w:p w:rsidR="00000000" w:rsidRDefault="00444957">
      <w:pPr>
        <w:pStyle w:val="enumlev1"/>
        <w:tabs>
          <w:tab w:val="left" w:pos="4536"/>
        </w:tabs>
        <w:ind w:left="4820" w:hanging="4820"/>
        <w:rPr>
          <w:lang w:val="en-US"/>
        </w:rPr>
      </w:pPr>
      <w:r>
        <w:rPr>
          <w:lang w:val="en-US"/>
        </w:rPr>
        <w:t>–</w:t>
      </w:r>
      <w:r>
        <w:rPr>
          <w:lang w:val="en-US"/>
        </w:rPr>
        <w:tab/>
        <w:t>MPEG1 Layer III</w:t>
      </w:r>
      <w:r>
        <w:rPr>
          <w:lang w:val="en-US"/>
        </w:rPr>
        <w:tab/>
        <w:t>128 and 160 kbit/s both stereo (joint stereo coding)</w:t>
      </w:r>
    </w:p>
    <w:p w:rsidR="00000000" w:rsidRDefault="00444957">
      <w:pPr>
        <w:pStyle w:val="enumlev1"/>
        <w:tabs>
          <w:tab w:val="left" w:pos="4536"/>
        </w:tabs>
        <w:rPr>
          <w:lang w:val="en-US"/>
        </w:rPr>
      </w:pPr>
      <w:r>
        <w:rPr>
          <w:lang w:val="en-US"/>
        </w:rPr>
        <w:t>–</w:t>
      </w:r>
      <w:r>
        <w:rPr>
          <w:lang w:val="en-US"/>
        </w:rPr>
        <w:tab/>
        <w:t>MPEG AAC</w:t>
      </w:r>
      <w:r>
        <w:rPr>
          <w:lang w:val="en-US"/>
        </w:rPr>
        <w:tab/>
        <w:t>128 kbit/s stereo (joint stereo coding)</w:t>
      </w:r>
    </w:p>
    <w:p w:rsidR="00000000" w:rsidRDefault="00444957">
      <w:pPr>
        <w:pStyle w:val="enumlev1"/>
        <w:tabs>
          <w:tab w:val="left" w:pos="4536"/>
        </w:tabs>
        <w:ind w:left="4820" w:hanging="4820"/>
        <w:rPr>
          <w:lang w:val="en-US"/>
        </w:rPr>
      </w:pPr>
      <w:r>
        <w:rPr>
          <w:lang w:val="en-US"/>
        </w:rPr>
        <w:t>–</w:t>
      </w:r>
      <w:r>
        <w:rPr>
          <w:lang w:val="en-US"/>
        </w:rPr>
        <w:tab/>
        <w:t>MPEG Layer III</w:t>
      </w:r>
      <w:r>
        <w:rPr>
          <w:lang w:val="en-US"/>
        </w:rPr>
        <w:tab/>
        <w:t>128 </w:t>
      </w:r>
      <w:r>
        <w:rPr>
          <w:rFonts w:ascii="Symbol" w:hAnsi="Symbol"/>
        </w:rPr>
        <w:t></w:t>
      </w:r>
      <w:r>
        <w:rPr>
          <w:lang w:val="en-US"/>
        </w:rPr>
        <w:t> Layer II, 384 </w:t>
      </w:r>
      <w:r>
        <w:rPr>
          <w:rFonts w:ascii="Symbol" w:hAnsi="Symbol"/>
        </w:rPr>
        <w:t></w:t>
      </w:r>
      <w:r>
        <w:rPr>
          <w:lang w:val="en-US"/>
        </w:rPr>
        <w:t> Layer II, 224 kbit/s, all stereo</w:t>
      </w:r>
    </w:p>
    <w:p w:rsidR="00000000" w:rsidRDefault="00444957">
      <w:pPr>
        <w:pStyle w:val="enumlev1"/>
        <w:tabs>
          <w:tab w:val="clear" w:pos="1985"/>
          <w:tab w:val="left" w:pos="4536"/>
        </w:tabs>
        <w:rPr>
          <w:lang w:val="en-US"/>
        </w:rPr>
      </w:pPr>
      <w:r>
        <w:rPr>
          <w:lang w:val="en-US"/>
        </w:rPr>
        <w:t>–</w:t>
      </w:r>
      <w:r>
        <w:rPr>
          <w:lang w:val="en-US"/>
        </w:rPr>
        <w:tab/>
        <w:t>Dolby AC3</w:t>
      </w:r>
      <w:r>
        <w:rPr>
          <w:lang w:val="en-US"/>
        </w:rPr>
        <w:tab/>
        <w:t>256 kbit/s stereo</w:t>
      </w:r>
    </w:p>
    <w:p w:rsidR="00000000" w:rsidRDefault="00444957">
      <w:pPr>
        <w:pStyle w:val="enumlev1"/>
        <w:tabs>
          <w:tab w:val="clear" w:pos="1985"/>
          <w:tab w:val="left" w:pos="4536"/>
        </w:tabs>
        <w:rPr>
          <w:lang w:val="en-US"/>
        </w:rPr>
      </w:pPr>
      <w:r>
        <w:rPr>
          <w:lang w:val="en-US"/>
        </w:rPr>
        <w:t>–</w:t>
      </w:r>
      <w:r>
        <w:rPr>
          <w:lang w:val="en-US"/>
        </w:rPr>
        <w:tab/>
        <w:t>Dolby AC3</w:t>
      </w:r>
      <w:r>
        <w:rPr>
          <w:lang w:val="en-US"/>
        </w:rPr>
        <w:tab/>
        <w:t>2</w:t>
      </w:r>
      <w:r>
        <w:rPr>
          <w:lang w:val="en-US"/>
        </w:rPr>
        <w:t xml:space="preserve">56 </w:t>
      </w:r>
      <w:r>
        <w:rPr>
          <w:rFonts w:ascii="Symbol" w:hAnsi="Symbol"/>
        </w:rPr>
        <w:t></w:t>
      </w:r>
      <w:r>
        <w:rPr>
          <w:lang w:val="en-US"/>
        </w:rPr>
        <w:t xml:space="preserve"> MPEG Layer II, 224 kbit/s, both stereo</w:t>
      </w:r>
    </w:p>
    <w:p w:rsidR="00000000" w:rsidRDefault="00444957">
      <w:pPr>
        <w:pStyle w:val="enumlev1"/>
        <w:tabs>
          <w:tab w:val="left" w:pos="4820"/>
        </w:tabs>
      </w:pPr>
      <w:r>
        <w:t>–</w:t>
      </w:r>
      <w:r>
        <w:tab/>
        <w:t>Quantization distortion</w:t>
      </w:r>
    </w:p>
    <w:p w:rsidR="00000000" w:rsidRDefault="00444957">
      <w:pPr>
        <w:pStyle w:val="enumlev1"/>
        <w:tabs>
          <w:tab w:val="left" w:pos="4820"/>
        </w:tabs>
      </w:pPr>
      <w:r>
        <w:t>–</w:t>
      </w:r>
      <w:r>
        <w:tab/>
        <w:t>THD</w:t>
      </w:r>
    </w:p>
    <w:p w:rsidR="00000000" w:rsidRDefault="00444957">
      <w:pPr>
        <w:pStyle w:val="enumlev1"/>
        <w:tabs>
          <w:tab w:val="left" w:pos="4820"/>
        </w:tabs>
      </w:pPr>
      <w:r>
        <w:t>–</w:t>
      </w:r>
      <w:r>
        <w:tab/>
        <w:t>Noise</w:t>
      </w:r>
    </w:p>
    <w:p w:rsidR="00000000" w:rsidRDefault="00444957">
      <w:pPr>
        <w:pStyle w:val="Heading2"/>
        <w:keepNext w:val="0"/>
        <w:keepLines w:val="0"/>
        <w:rPr>
          <w:lang w:val="en-US"/>
        </w:rPr>
      </w:pPr>
      <w:r>
        <w:rPr>
          <w:lang w:val="en-US"/>
        </w:rPr>
        <w:t>3.10</w:t>
      </w:r>
      <w:r>
        <w:rPr>
          <w:lang w:val="en-US"/>
        </w:rPr>
        <w:tab/>
        <w:t>CRC97</w:t>
      </w:r>
    </w:p>
    <w:p w:rsidR="00000000" w:rsidRDefault="00444957">
      <w:pPr>
        <w:pStyle w:val="enumlev1"/>
        <w:tabs>
          <w:tab w:val="left" w:pos="4536"/>
        </w:tabs>
        <w:rPr>
          <w:lang w:val="en-US"/>
        </w:rPr>
      </w:pPr>
      <w:r>
        <w:rPr>
          <w:lang w:val="en-US"/>
        </w:rPr>
        <w:t>–</w:t>
      </w:r>
      <w:r>
        <w:rPr>
          <w:lang w:val="en-US"/>
        </w:rPr>
        <w:tab/>
        <w:t>AT&amp;T PAC</w:t>
      </w:r>
      <w:r>
        <w:rPr>
          <w:lang w:val="en-US"/>
        </w:rPr>
        <w:tab/>
      </w:r>
      <w:r>
        <w:rPr>
          <w:lang w:val="en-US"/>
        </w:rPr>
        <w:tab/>
        <w:t>64, 96, 128, and 160 kbit/s, all stereo</w:t>
      </w:r>
    </w:p>
    <w:p w:rsidR="00000000" w:rsidRDefault="00444957">
      <w:pPr>
        <w:pStyle w:val="enumlev1"/>
        <w:tabs>
          <w:tab w:val="left" w:pos="4536"/>
        </w:tabs>
        <w:rPr>
          <w:lang w:val="en-US"/>
        </w:rPr>
      </w:pPr>
      <w:r>
        <w:rPr>
          <w:lang w:val="en-US"/>
        </w:rPr>
        <w:t>–</w:t>
      </w:r>
      <w:r>
        <w:rPr>
          <w:lang w:val="en-US"/>
        </w:rPr>
        <w:tab/>
        <w:t>Dolby AC3</w:t>
      </w:r>
      <w:r>
        <w:rPr>
          <w:lang w:val="en-US"/>
        </w:rPr>
        <w:tab/>
      </w:r>
      <w:r>
        <w:rPr>
          <w:lang w:val="en-US"/>
        </w:rPr>
        <w:tab/>
        <w:t>128, 160, and 192 kbit/s, all stereo</w:t>
      </w:r>
    </w:p>
    <w:p w:rsidR="00000000" w:rsidRDefault="00444957">
      <w:pPr>
        <w:pStyle w:val="enumlev1"/>
        <w:tabs>
          <w:tab w:val="left" w:pos="4536"/>
        </w:tabs>
        <w:rPr>
          <w:lang w:val="en-US"/>
        </w:rPr>
      </w:pPr>
      <w:r>
        <w:rPr>
          <w:lang w:val="en-US"/>
        </w:rPr>
        <w:t>–</w:t>
      </w:r>
      <w:r>
        <w:rPr>
          <w:lang w:val="en-US"/>
        </w:rPr>
        <w:tab/>
        <w:t>MPEG1 Layer II software</w:t>
      </w:r>
      <w:r>
        <w:rPr>
          <w:lang w:val="en-US"/>
        </w:rPr>
        <w:tab/>
        <w:t>128, 160, and 192 kbit/s, all ste</w:t>
      </w:r>
      <w:r>
        <w:rPr>
          <w:lang w:val="en-US"/>
        </w:rPr>
        <w:t>reo</w:t>
      </w:r>
    </w:p>
    <w:p w:rsidR="00000000" w:rsidRDefault="00444957">
      <w:pPr>
        <w:pStyle w:val="enumlev1"/>
        <w:tabs>
          <w:tab w:val="left" w:pos="4536"/>
        </w:tabs>
        <w:rPr>
          <w:lang w:val="en-US"/>
        </w:rPr>
      </w:pPr>
      <w:r>
        <w:rPr>
          <w:lang w:val="en-US"/>
        </w:rPr>
        <w:t>–</w:t>
      </w:r>
      <w:r>
        <w:rPr>
          <w:lang w:val="en-US"/>
        </w:rPr>
        <w:tab/>
        <w:t>MPEG1 Layer II hardware (ITIS)</w:t>
      </w:r>
      <w:r>
        <w:rPr>
          <w:lang w:val="en-US"/>
        </w:rPr>
        <w:tab/>
        <w:t xml:space="preserve">96, 128, 160, 192 kbit/s, all stereo </w:t>
      </w:r>
    </w:p>
    <w:p w:rsidR="00000000" w:rsidRDefault="00444957">
      <w:pPr>
        <w:pStyle w:val="enumlev1"/>
        <w:tabs>
          <w:tab w:val="left" w:pos="4536"/>
        </w:tabs>
        <w:rPr>
          <w:lang w:val="en-US"/>
        </w:rPr>
      </w:pPr>
      <w:r>
        <w:rPr>
          <w:lang w:val="en-US"/>
        </w:rPr>
        <w:t>–</w:t>
      </w:r>
      <w:r>
        <w:rPr>
          <w:lang w:val="en-US"/>
        </w:rPr>
        <w:tab/>
        <w:t>MPEG4 AAC</w:t>
      </w:r>
      <w:r>
        <w:rPr>
          <w:lang w:val="en-US"/>
        </w:rPr>
        <w:tab/>
        <w:t>96 and 128 kbit/s, both stereo</w:t>
      </w:r>
    </w:p>
    <w:p w:rsidR="00000000" w:rsidRDefault="00444957">
      <w:pPr>
        <w:pStyle w:val="enumlev1"/>
        <w:tabs>
          <w:tab w:val="left" w:pos="4536"/>
        </w:tabs>
        <w:rPr>
          <w:lang w:val="en-US"/>
        </w:rPr>
      </w:pPr>
      <w:r>
        <w:rPr>
          <w:lang w:val="en-US"/>
        </w:rPr>
        <w:t>–</w:t>
      </w:r>
      <w:r>
        <w:rPr>
          <w:lang w:val="en-US"/>
        </w:rPr>
        <w:tab/>
        <w:t>MPEG1 Layer III</w:t>
      </w:r>
      <w:r>
        <w:rPr>
          <w:lang w:val="en-US"/>
        </w:rPr>
        <w:tab/>
        <w:t>128 kbit/s stereo</w:t>
      </w:r>
    </w:p>
    <w:p w:rsidR="00000000" w:rsidRDefault="00444957">
      <w:pPr>
        <w:pStyle w:val="Heading1"/>
        <w:keepNext w:val="0"/>
        <w:keepLines w:val="0"/>
        <w:rPr>
          <w:lang w:val="en-US"/>
        </w:rPr>
      </w:pPr>
      <w:bookmarkStart w:id="440" w:name="_Toc414873039"/>
      <w:bookmarkStart w:id="441" w:name="_Toc415385281"/>
      <w:bookmarkStart w:id="442" w:name="_Toc425054195"/>
      <w:r>
        <w:rPr>
          <w:lang w:val="en-US"/>
        </w:rPr>
        <w:t>4</w:t>
      </w:r>
      <w:r>
        <w:rPr>
          <w:lang w:val="en-US"/>
        </w:rPr>
        <w:tab/>
        <w:t>Items per condition for DB2 and DB3</w:t>
      </w:r>
      <w:bookmarkEnd w:id="440"/>
      <w:bookmarkEnd w:id="441"/>
      <w:bookmarkEnd w:id="442"/>
    </w:p>
    <w:p w:rsidR="00000000" w:rsidRDefault="00444957">
      <w:pPr>
        <w:pStyle w:val="Heading2"/>
        <w:keepNext w:val="0"/>
        <w:keepLines w:val="0"/>
        <w:rPr>
          <w:lang w:val="en-US"/>
        </w:rPr>
      </w:pPr>
      <w:bookmarkStart w:id="443" w:name="_Toc411998584"/>
      <w:bookmarkStart w:id="444" w:name="_Toc414873040"/>
      <w:bookmarkStart w:id="445" w:name="_Toc415385282"/>
      <w:bookmarkStart w:id="446" w:name="_Toc425054196"/>
      <w:r>
        <w:rPr>
          <w:lang w:val="en-US"/>
        </w:rPr>
        <w:t>4.1</w:t>
      </w:r>
      <w:r>
        <w:rPr>
          <w:lang w:val="en-US"/>
        </w:rPr>
        <w:tab/>
        <w:t>DB2</w:t>
      </w:r>
      <w:bookmarkEnd w:id="443"/>
      <w:bookmarkEnd w:id="444"/>
      <w:bookmarkEnd w:id="445"/>
      <w:bookmarkEnd w:id="446"/>
    </w:p>
    <w:p w:rsidR="00000000" w:rsidRDefault="00444957">
      <w:pPr>
        <w:tabs>
          <w:tab w:val="clear" w:pos="794"/>
          <w:tab w:val="clear" w:pos="1191"/>
          <w:tab w:val="clear" w:pos="1588"/>
          <w:tab w:val="clear" w:pos="1985"/>
          <w:tab w:val="left" w:pos="3969"/>
          <w:tab w:val="left" w:pos="5954"/>
        </w:tabs>
        <w:rPr>
          <w:sz w:val="20"/>
          <w:lang w:val="en-US"/>
        </w:rPr>
      </w:pPr>
      <w:r>
        <w:rPr>
          <w:caps/>
          <w:sz w:val="20"/>
          <w:lang w:val="en-US"/>
        </w:rPr>
        <w:tab/>
      </w:r>
      <w:r>
        <w:rPr>
          <w:b/>
          <w:sz w:val="20"/>
          <w:lang w:val="en-US"/>
        </w:rPr>
        <w:t>Condition</w:t>
      </w:r>
      <w:r>
        <w:rPr>
          <w:b/>
          <w:caps/>
          <w:sz w:val="20"/>
          <w:lang w:val="en-US"/>
        </w:rPr>
        <w:t xml:space="preserve"> N</w:t>
      </w:r>
      <w:r>
        <w:rPr>
          <w:b/>
          <w:sz w:val="20"/>
          <w:lang w:val="en-US"/>
        </w:rPr>
        <w:t>o</w:t>
      </w:r>
      <w:r>
        <w:rPr>
          <w:b/>
          <w:caps/>
          <w:sz w:val="20"/>
          <w:lang w:val="en-US"/>
        </w:rPr>
        <w:t>.</w:t>
      </w:r>
      <w:r>
        <w:rPr>
          <w:b/>
          <w:caps/>
          <w:sz w:val="20"/>
          <w:lang w:val="en-US"/>
        </w:rPr>
        <w:tab/>
      </w:r>
      <w:r>
        <w:rPr>
          <w:b/>
          <w:sz w:val="20"/>
          <w:lang w:val="en-US"/>
        </w:rPr>
        <w:t>Items</w:t>
      </w:r>
    </w:p>
    <w:p w:rsidR="00000000" w:rsidRDefault="00444957">
      <w:pPr>
        <w:pStyle w:val="Heading6"/>
        <w:rPr>
          <w:sz w:val="20"/>
          <w:lang w:val="en-US"/>
        </w:rPr>
      </w:pPr>
      <w:r>
        <w:rPr>
          <w:sz w:val="20"/>
          <w:lang w:val="en-US"/>
        </w:rPr>
        <w:t>Test site I, NHK Japan</w:t>
      </w:r>
    </w:p>
    <w:p w:rsidR="00000000" w:rsidRDefault="00444957">
      <w:pPr>
        <w:spacing w:before="0"/>
        <w:rPr>
          <w:sz w:val="20"/>
          <w:lang w:val="en-US"/>
        </w:rPr>
      </w:pPr>
    </w:p>
    <w:p w:rsidR="00000000" w:rsidRDefault="00444957">
      <w:pPr>
        <w:tabs>
          <w:tab w:val="clear" w:pos="794"/>
          <w:tab w:val="clear" w:pos="1191"/>
          <w:tab w:val="clear" w:pos="1588"/>
          <w:tab w:val="clear" w:pos="1985"/>
          <w:tab w:val="left" w:pos="0"/>
          <w:tab w:val="left" w:pos="2552"/>
          <w:tab w:val="left" w:pos="3969"/>
          <w:tab w:val="left" w:pos="5954"/>
          <w:tab w:val="left" w:pos="9356"/>
        </w:tabs>
        <w:rPr>
          <w:sz w:val="20"/>
          <w:lang w:val="en-US"/>
        </w:rPr>
      </w:pPr>
      <w:r>
        <w:rPr>
          <w:sz w:val="20"/>
          <w:lang w:val="en-US"/>
        </w:rPr>
        <w:t>Layer II, 2</w:t>
      </w:r>
      <w:r>
        <w:rPr>
          <w:sz w:val="20"/>
          <w:lang w:val="en-US"/>
        </w:rPr>
        <w:t>56 kbit/s</w:t>
      </w:r>
      <w:r>
        <w:rPr>
          <w:sz w:val="20"/>
          <w:lang w:val="en-US"/>
        </w:rPr>
        <w:tab/>
        <w:t>1 stage</w:t>
      </w:r>
      <w:r>
        <w:rPr>
          <w:sz w:val="20"/>
          <w:lang w:val="en-US"/>
        </w:rPr>
        <w:tab/>
        <w:t>CO13</w:t>
      </w:r>
      <w:r>
        <w:rPr>
          <w:sz w:val="20"/>
          <w:lang w:val="en-US"/>
        </w:rPr>
        <w:tab/>
        <w:t>CLA,RYC,SB1,STR</w:t>
      </w:r>
    </w:p>
    <w:p w:rsidR="00000000" w:rsidRDefault="00444957">
      <w:pPr>
        <w:tabs>
          <w:tab w:val="clear" w:pos="794"/>
          <w:tab w:val="clear" w:pos="1191"/>
          <w:tab w:val="clear" w:pos="1588"/>
          <w:tab w:val="clear" w:pos="1985"/>
          <w:tab w:val="left" w:pos="0"/>
          <w:tab w:val="left" w:pos="2552"/>
          <w:tab w:val="left" w:pos="3969"/>
          <w:tab w:val="left" w:pos="5954"/>
          <w:tab w:val="left" w:pos="9356"/>
        </w:tabs>
        <w:spacing w:before="60"/>
        <w:rPr>
          <w:sz w:val="20"/>
          <w:lang w:val="en-US"/>
        </w:rPr>
      </w:pPr>
      <w:r>
        <w:rPr>
          <w:sz w:val="20"/>
          <w:lang w:val="en-US"/>
        </w:rPr>
        <w:tab/>
        <w:t>3 stages</w:t>
      </w:r>
      <w:r>
        <w:rPr>
          <w:sz w:val="20"/>
          <w:lang w:val="en-US"/>
        </w:rPr>
        <w:tab/>
        <w:t>CO11</w:t>
      </w:r>
      <w:r>
        <w:rPr>
          <w:sz w:val="20"/>
          <w:lang w:val="en-US"/>
        </w:rPr>
        <w:tab/>
        <w:t>CLA,RYC,SB1,STR</w:t>
      </w:r>
    </w:p>
    <w:p w:rsidR="00000000" w:rsidRDefault="00444957">
      <w:pPr>
        <w:tabs>
          <w:tab w:val="clear" w:pos="794"/>
          <w:tab w:val="clear" w:pos="1191"/>
          <w:tab w:val="clear" w:pos="1588"/>
          <w:tab w:val="clear" w:pos="1985"/>
          <w:tab w:val="left" w:pos="0"/>
          <w:tab w:val="left" w:pos="2552"/>
          <w:tab w:val="left" w:pos="3969"/>
          <w:tab w:val="left" w:pos="5954"/>
          <w:tab w:val="left" w:pos="9356"/>
        </w:tabs>
        <w:spacing w:before="60"/>
        <w:rPr>
          <w:sz w:val="20"/>
          <w:lang w:val="en-US"/>
        </w:rPr>
      </w:pPr>
      <w:r>
        <w:rPr>
          <w:sz w:val="20"/>
          <w:lang w:val="en-US"/>
        </w:rPr>
        <w:tab/>
        <w:t>5 stages</w:t>
      </w:r>
      <w:r>
        <w:rPr>
          <w:sz w:val="20"/>
          <w:lang w:val="en-US"/>
        </w:rPr>
        <w:tab/>
        <w:t>CO19</w:t>
      </w:r>
      <w:r>
        <w:rPr>
          <w:sz w:val="20"/>
          <w:lang w:val="en-US"/>
        </w:rPr>
        <w:tab/>
        <w:t>CLA,RYC,SB1,STR</w:t>
      </w:r>
    </w:p>
    <w:p w:rsidR="00000000" w:rsidRDefault="00444957">
      <w:pPr>
        <w:tabs>
          <w:tab w:val="clear" w:pos="794"/>
          <w:tab w:val="clear" w:pos="1191"/>
          <w:tab w:val="clear" w:pos="1588"/>
          <w:tab w:val="clear" w:pos="1985"/>
          <w:tab w:val="left" w:pos="0"/>
          <w:tab w:val="left" w:pos="2552"/>
          <w:tab w:val="left" w:pos="3969"/>
          <w:tab w:val="left" w:pos="5954"/>
          <w:tab w:val="left" w:pos="9356"/>
        </w:tabs>
        <w:spacing w:before="60"/>
        <w:rPr>
          <w:sz w:val="20"/>
          <w:lang w:val="en-US"/>
        </w:rPr>
      </w:pPr>
      <w:r>
        <w:rPr>
          <w:sz w:val="20"/>
          <w:lang w:val="en-US"/>
        </w:rPr>
        <w:tab/>
        <w:t>7 stages</w:t>
      </w:r>
      <w:r>
        <w:rPr>
          <w:sz w:val="20"/>
          <w:lang w:val="en-US"/>
        </w:rPr>
        <w:tab/>
        <w:t>CO18</w:t>
      </w:r>
      <w:r>
        <w:rPr>
          <w:sz w:val="20"/>
          <w:lang w:val="en-US"/>
        </w:rPr>
        <w:tab/>
        <w:t>CLA,RYC,SB1,STR</w:t>
      </w:r>
    </w:p>
    <w:p w:rsidR="00000000" w:rsidRDefault="00444957">
      <w:pPr>
        <w:tabs>
          <w:tab w:val="clear" w:pos="794"/>
          <w:tab w:val="clear" w:pos="1191"/>
          <w:tab w:val="clear" w:pos="1588"/>
          <w:tab w:val="clear" w:pos="1985"/>
          <w:tab w:val="left" w:pos="0"/>
          <w:tab w:val="left" w:pos="2552"/>
          <w:tab w:val="left" w:pos="3969"/>
          <w:tab w:val="left" w:pos="5954"/>
          <w:tab w:val="left" w:pos="9356"/>
        </w:tabs>
        <w:spacing w:before="60"/>
        <w:rPr>
          <w:sz w:val="20"/>
          <w:lang w:val="en-US"/>
        </w:rPr>
      </w:pPr>
      <w:r>
        <w:rPr>
          <w:sz w:val="20"/>
          <w:lang w:val="en-US"/>
        </w:rPr>
        <w:tab/>
        <w:t>9 stages</w:t>
      </w:r>
      <w:r>
        <w:rPr>
          <w:sz w:val="20"/>
          <w:lang w:val="en-US"/>
        </w:rPr>
        <w:tab/>
        <w:t>CO15</w:t>
      </w:r>
      <w:r>
        <w:rPr>
          <w:sz w:val="20"/>
          <w:lang w:val="en-US"/>
        </w:rPr>
        <w:tab/>
        <w:t>CLA,RYC,SB1,STR</w:t>
      </w:r>
    </w:p>
    <w:p w:rsidR="00000000" w:rsidRDefault="00444957">
      <w:pPr>
        <w:pStyle w:val="Index1"/>
        <w:tabs>
          <w:tab w:val="clear" w:pos="794"/>
          <w:tab w:val="clear" w:pos="1191"/>
          <w:tab w:val="clear" w:pos="1588"/>
          <w:tab w:val="clear" w:pos="1985"/>
          <w:tab w:val="left" w:pos="0"/>
          <w:tab w:val="left" w:pos="2552"/>
          <w:tab w:val="left" w:pos="3969"/>
          <w:tab w:val="left" w:pos="5954"/>
          <w:tab w:val="left" w:pos="9356"/>
        </w:tabs>
        <w:spacing w:before="60"/>
        <w:rPr>
          <w:sz w:val="20"/>
          <w:lang w:val="en-US"/>
        </w:rPr>
      </w:pPr>
      <w:r>
        <w:rPr>
          <w:sz w:val="20"/>
          <w:lang w:val="en-US"/>
        </w:rPr>
        <w:t>NBC (Dolby AC2)</w:t>
      </w:r>
      <w:r>
        <w:rPr>
          <w:sz w:val="20"/>
          <w:lang w:val="en-US"/>
        </w:rPr>
        <w:tab/>
        <w:t>1 stage</w:t>
      </w:r>
      <w:r>
        <w:rPr>
          <w:sz w:val="20"/>
          <w:lang w:val="en-US"/>
        </w:rPr>
        <w:tab/>
        <w:t>CO1A</w:t>
      </w:r>
      <w:r>
        <w:rPr>
          <w:sz w:val="20"/>
          <w:lang w:val="en-US"/>
        </w:rPr>
        <w:tab/>
        <w:t>CAS,RYC,STR,WIN</w:t>
      </w:r>
    </w:p>
    <w:p w:rsidR="00000000" w:rsidRDefault="00444957">
      <w:pPr>
        <w:tabs>
          <w:tab w:val="clear" w:pos="794"/>
          <w:tab w:val="clear" w:pos="1191"/>
          <w:tab w:val="clear" w:pos="1588"/>
          <w:tab w:val="clear" w:pos="1985"/>
          <w:tab w:val="left" w:pos="0"/>
          <w:tab w:val="left" w:pos="2552"/>
          <w:tab w:val="left" w:pos="3969"/>
          <w:tab w:val="left" w:pos="5954"/>
          <w:tab w:val="left" w:pos="9356"/>
        </w:tabs>
        <w:spacing w:before="60"/>
        <w:rPr>
          <w:sz w:val="20"/>
          <w:lang w:val="en-US"/>
        </w:rPr>
      </w:pPr>
      <w:r>
        <w:rPr>
          <w:sz w:val="20"/>
          <w:lang w:val="en-US"/>
        </w:rPr>
        <w:tab/>
        <w:t>3 stages</w:t>
      </w:r>
      <w:r>
        <w:rPr>
          <w:sz w:val="20"/>
          <w:lang w:val="en-US"/>
        </w:rPr>
        <w:tab/>
        <w:t>CO12</w:t>
      </w:r>
      <w:r>
        <w:rPr>
          <w:sz w:val="20"/>
          <w:lang w:val="en-US"/>
        </w:rPr>
        <w:tab/>
        <w:t>CAS,RYC,STR,WIN</w:t>
      </w:r>
    </w:p>
    <w:p w:rsidR="00000000" w:rsidRDefault="00444957">
      <w:pPr>
        <w:tabs>
          <w:tab w:val="clear" w:pos="794"/>
          <w:tab w:val="clear" w:pos="1191"/>
          <w:tab w:val="clear" w:pos="1588"/>
          <w:tab w:val="clear" w:pos="1985"/>
          <w:tab w:val="left" w:pos="0"/>
          <w:tab w:val="left" w:pos="2552"/>
          <w:tab w:val="left" w:pos="3969"/>
          <w:tab w:val="left" w:pos="5954"/>
          <w:tab w:val="left" w:pos="9356"/>
        </w:tabs>
        <w:spacing w:before="60"/>
        <w:rPr>
          <w:sz w:val="20"/>
          <w:lang w:val="en-US"/>
        </w:rPr>
      </w:pPr>
      <w:r>
        <w:rPr>
          <w:sz w:val="20"/>
          <w:lang w:val="en-US"/>
        </w:rPr>
        <w:tab/>
        <w:t>5 stages</w:t>
      </w:r>
      <w:r>
        <w:rPr>
          <w:sz w:val="20"/>
          <w:lang w:val="en-US"/>
        </w:rPr>
        <w:tab/>
        <w:t>CO17</w:t>
      </w:r>
      <w:r>
        <w:rPr>
          <w:sz w:val="20"/>
          <w:lang w:val="en-US"/>
        </w:rPr>
        <w:tab/>
        <w:t>CA</w:t>
      </w:r>
      <w:r>
        <w:rPr>
          <w:sz w:val="20"/>
          <w:lang w:val="en-US"/>
        </w:rPr>
        <w:t>S,RYC,STR,WIN</w:t>
      </w:r>
    </w:p>
    <w:p w:rsidR="00000000" w:rsidRDefault="00444957">
      <w:pPr>
        <w:tabs>
          <w:tab w:val="clear" w:pos="794"/>
          <w:tab w:val="clear" w:pos="1191"/>
          <w:tab w:val="clear" w:pos="1588"/>
          <w:tab w:val="clear" w:pos="1985"/>
          <w:tab w:val="left" w:pos="0"/>
          <w:tab w:val="left" w:pos="2552"/>
          <w:tab w:val="left" w:pos="3969"/>
          <w:tab w:val="left" w:pos="5954"/>
          <w:tab w:val="left" w:pos="9356"/>
        </w:tabs>
        <w:spacing w:before="60"/>
        <w:rPr>
          <w:sz w:val="20"/>
          <w:lang w:val="en-US"/>
        </w:rPr>
      </w:pPr>
      <w:r>
        <w:rPr>
          <w:sz w:val="20"/>
          <w:lang w:val="en-US"/>
        </w:rPr>
        <w:tab/>
        <w:t>7 stages</w:t>
      </w:r>
      <w:r>
        <w:rPr>
          <w:sz w:val="20"/>
          <w:lang w:val="en-US"/>
        </w:rPr>
        <w:tab/>
        <w:t>CO16</w:t>
      </w:r>
      <w:r>
        <w:rPr>
          <w:sz w:val="20"/>
          <w:lang w:val="en-US"/>
        </w:rPr>
        <w:tab/>
        <w:t>CAS,RYC,STR,WIN</w:t>
      </w:r>
    </w:p>
    <w:p w:rsidR="00000000" w:rsidRDefault="00444957">
      <w:pPr>
        <w:tabs>
          <w:tab w:val="clear" w:pos="794"/>
          <w:tab w:val="clear" w:pos="1191"/>
          <w:tab w:val="clear" w:pos="1588"/>
          <w:tab w:val="clear" w:pos="1985"/>
          <w:tab w:val="left" w:pos="0"/>
          <w:tab w:val="left" w:pos="2552"/>
          <w:tab w:val="left" w:pos="3969"/>
          <w:tab w:val="left" w:pos="5954"/>
          <w:tab w:val="left" w:pos="9356"/>
        </w:tabs>
        <w:spacing w:before="60"/>
        <w:rPr>
          <w:sz w:val="20"/>
          <w:lang w:val="en-US"/>
        </w:rPr>
      </w:pPr>
      <w:r>
        <w:rPr>
          <w:sz w:val="20"/>
          <w:lang w:val="en-US"/>
        </w:rPr>
        <w:tab/>
        <w:t>9 stages</w:t>
      </w:r>
      <w:r>
        <w:rPr>
          <w:sz w:val="20"/>
          <w:lang w:val="en-US"/>
        </w:rPr>
        <w:tab/>
        <w:t>CO14</w:t>
      </w:r>
      <w:r>
        <w:rPr>
          <w:sz w:val="20"/>
          <w:lang w:val="en-US"/>
        </w:rPr>
        <w:tab/>
        <w:t>CAS,RYC,STR,WIN</w:t>
      </w:r>
    </w:p>
    <w:p w:rsidR="00000000" w:rsidRDefault="00444957">
      <w:pPr>
        <w:tabs>
          <w:tab w:val="clear" w:pos="794"/>
          <w:tab w:val="clear" w:pos="1191"/>
          <w:tab w:val="clear" w:pos="1588"/>
          <w:tab w:val="clear" w:pos="1985"/>
          <w:tab w:val="left" w:pos="3969"/>
          <w:tab w:val="left" w:pos="5954"/>
        </w:tabs>
        <w:rPr>
          <w:sz w:val="20"/>
          <w:lang w:val="en-US"/>
        </w:rPr>
      </w:pPr>
      <w:r>
        <w:rPr>
          <w:lang w:val="en-US"/>
        </w:rPr>
        <w:br w:type="page"/>
      </w:r>
      <w:r>
        <w:rPr>
          <w:caps/>
          <w:sz w:val="20"/>
          <w:lang w:val="en-US"/>
        </w:rPr>
        <w:tab/>
      </w:r>
      <w:r>
        <w:rPr>
          <w:b/>
          <w:sz w:val="20"/>
          <w:lang w:val="en-US"/>
        </w:rPr>
        <w:t>Condition</w:t>
      </w:r>
      <w:r>
        <w:rPr>
          <w:b/>
          <w:caps/>
          <w:sz w:val="20"/>
          <w:lang w:val="en-US"/>
        </w:rPr>
        <w:t xml:space="preserve"> N</w:t>
      </w:r>
      <w:r>
        <w:rPr>
          <w:b/>
          <w:sz w:val="20"/>
          <w:lang w:val="en-US"/>
        </w:rPr>
        <w:t>o</w:t>
      </w:r>
      <w:r>
        <w:rPr>
          <w:b/>
          <w:caps/>
          <w:sz w:val="20"/>
          <w:lang w:val="en-US"/>
        </w:rPr>
        <w:t>.</w:t>
      </w:r>
      <w:r>
        <w:rPr>
          <w:b/>
          <w:caps/>
          <w:sz w:val="20"/>
          <w:lang w:val="en-US"/>
        </w:rPr>
        <w:tab/>
      </w:r>
      <w:r>
        <w:rPr>
          <w:b/>
          <w:sz w:val="20"/>
          <w:lang w:val="en-US"/>
        </w:rPr>
        <w:t>Items</w:t>
      </w:r>
    </w:p>
    <w:p w:rsidR="00000000" w:rsidRDefault="00444957">
      <w:pPr>
        <w:pStyle w:val="Headingb"/>
        <w:rPr>
          <w:sz w:val="20"/>
          <w:lang w:val="en-US"/>
        </w:rPr>
      </w:pPr>
      <w:r>
        <w:rPr>
          <w:sz w:val="20"/>
          <w:lang w:val="en-US"/>
        </w:rPr>
        <w:t>Test site II, DR Denmark</w:t>
      </w:r>
    </w:p>
    <w:p w:rsidR="00000000" w:rsidRDefault="00444957">
      <w:pPr>
        <w:tabs>
          <w:tab w:val="clear" w:pos="794"/>
          <w:tab w:val="clear" w:pos="1191"/>
          <w:tab w:val="clear" w:pos="1588"/>
          <w:tab w:val="clear" w:pos="1985"/>
          <w:tab w:val="left" w:pos="0"/>
          <w:tab w:val="left" w:pos="2127"/>
          <w:tab w:val="left" w:pos="3261"/>
          <w:tab w:val="left" w:pos="5245"/>
          <w:tab w:val="left" w:pos="5812"/>
          <w:tab w:val="left" w:pos="9356"/>
        </w:tabs>
        <w:spacing w:before="0"/>
        <w:rPr>
          <w:sz w:val="20"/>
          <w:lang w:val="en-US"/>
        </w:rPr>
      </w:pPr>
    </w:p>
    <w:p w:rsidR="00000000" w:rsidRDefault="00444957">
      <w:pPr>
        <w:tabs>
          <w:tab w:val="clear" w:pos="794"/>
          <w:tab w:val="clear" w:pos="1191"/>
          <w:tab w:val="clear" w:pos="1588"/>
          <w:tab w:val="clear" w:pos="1985"/>
          <w:tab w:val="left" w:pos="0"/>
          <w:tab w:val="left" w:pos="2552"/>
          <w:tab w:val="left" w:pos="3969"/>
          <w:tab w:val="left" w:pos="5954"/>
          <w:tab w:val="left" w:pos="9356"/>
        </w:tabs>
        <w:rPr>
          <w:sz w:val="20"/>
          <w:lang w:val="en-US"/>
        </w:rPr>
      </w:pPr>
      <w:r>
        <w:rPr>
          <w:sz w:val="20"/>
          <w:lang w:val="en-US"/>
        </w:rPr>
        <w:t>Layer II, 256 kbit/s</w:t>
      </w:r>
      <w:r>
        <w:rPr>
          <w:sz w:val="20"/>
          <w:lang w:val="en-US"/>
        </w:rPr>
        <w:tab/>
        <w:t>1 stage</w:t>
      </w:r>
      <w:r>
        <w:rPr>
          <w:sz w:val="20"/>
          <w:lang w:val="en-US"/>
        </w:rPr>
        <w:tab/>
        <w:t>CO2B</w:t>
      </w:r>
      <w:r>
        <w:rPr>
          <w:sz w:val="20"/>
          <w:lang w:val="en-US"/>
        </w:rPr>
        <w:tab/>
        <w:t>CLA,RYC,SB1,STR</w:t>
      </w:r>
    </w:p>
    <w:p w:rsidR="00000000" w:rsidRDefault="00444957">
      <w:pPr>
        <w:tabs>
          <w:tab w:val="clear" w:pos="794"/>
          <w:tab w:val="clear" w:pos="1191"/>
          <w:tab w:val="clear" w:pos="1588"/>
          <w:tab w:val="clear" w:pos="1985"/>
          <w:tab w:val="left" w:pos="0"/>
          <w:tab w:val="left" w:pos="2552"/>
          <w:tab w:val="left" w:pos="3969"/>
          <w:tab w:val="left" w:pos="5954"/>
          <w:tab w:val="left" w:pos="9356"/>
        </w:tabs>
        <w:spacing w:before="60"/>
        <w:rPr>
          <w:sz w:val="20"/>
          <w:lang w:val="en-US"/>
        </w:rPr>
      </w:pPr>
      <w:r>
        <w:rPr>
          <w:sz w:val="20"/>
          <w:lang w:val="en-US"/>
        </w:rPr>
        <w:t>Layer II, 192 kbit/s js</w:t>
      </w:r>
      <w:r>
        <w:rPr>
          <w:sz w:val="20"/>
          <w:lang w:val="en-US"/>
        </w:rPr>
        <w:tab/>
      </w:r>
      <w:r>
        <w:rPr>
          <w:sz w:val="20"/>
          <w:lang w:val="en-US"/>
        </w:rPr>
        <w:tab/>
        <w:t>CO25</w:t>
      </w:r>
      <w:r>
        <w:rPr>
          <w:sz w:val="20"/>
          <w:lang w:val="en-US"/>
        </w:rPr>
        <w:tab/>
        <w:t>CLA,RYC,SB1,STR</w:t>
      </w:r>
    </w:p>
    <w:p w:rsidR="00000000" w:rsidRDefault="00444957">
      <w:pPr>
        <w:tabs>
          <w:tab w:val="clear" w:pos="794"/>
          <w:tab w:val="clear" w:pos="1191"/>
          <w:tab w:val="clear" w:pos="1588"/>
          <w:tab w:val="clear" w:pos="1985"/>
          <w:tab w:val="left" w:pos="0"/>
          <w:tab w:val="left" w:pos="2552"/>
          <w:tab w:val="left" w:pos="3969"/>
          <w:tab w:val="left" w:pos="5954"/>
          <w:tab w:val="left" w:pos="9356"/>
        </w:tabs>
        <w:spacing w:before="60"/>
        <w:rPr>
          <w:sz w:val="20"/>
          <w:lang w:val="en-US"/>
        </w:rPr>
      </w:pPr>
      <w:r>
        <w:rPr>
          <w:sz w:val="20"/>
          <w:lang w:val="en-US"/>
        </w:rPr>
        <w:t>Layer II, 64 kbit/s mono</w:t>
      </w:r>
      <w:r>
        <w:rPr>
          <w:sz w:val="20"/>
          <w:lang w:val="en-US"/>
        </w:rPr>
        <w:tab/>
      </w:r>
      <w:r>
        <w:rPr>
          <w:sz w:val="20"/>
          <w:lang w:val="en-US"/>
        </w:rPr>
        <w:tab/>
        <w:t>CO27</w:t>
      </w:r>
      <w:r>
        <w:rPr>
          <w:sz w:val="20"/>
          <w:lang w:val="en-US"/>
        </w:rPr>
        <w:tab/>
        <w:t>MLA,M</w:t>
      </w:r>
      <w:r>
        <w:rPr>
          <w:sz w:val="20"/>
          <w:lang w:val="en-US"/>
        </w:rPr>
        <w:t>PE,MTR,MYC</w:t>
      </w:r>
    </w:p>
    <w:p w:rsidR="00000000" w:rsidRDefault="00444957">
      <w:pPr>
        <w:tabs>
          <w:tab w:val="clear" w:pos="794"/>
          <w:tab w:val="clear" w:pos="1191"/>
          <w:tab w:val="clear" w:pos="1588"/>
          <w:tab w:val="clear" w:pos="1985"/>
          <w:tab w:val="left" w:pos="0"/>
          <w:tab w:val="left" w:pos="2552"/>
          <w:tab w:val="left" w:pos="3969"/>
          <w:tab w:val="left" w:pos="5954"/>
          <w:tab w:val="left" w:pos="9356"/>
        </w:tabs>
        <w:spacing w:before="60"/>
        <w:rPr>
          <w:sz w:val="20"/>
          <w:lang w:val="en-US"/>
        </w:rPr>
      </w:pPr>
      <w:r>
        <w:rPr>
          <w:sz w:val="20"/>
          <w:lang w:val="en-US"/>
        </w:rPr>
        <w:t>NBC (Dolby AC2)</w:t>
      </w:r>
      <w:r>
        <w:rPr>
          <w:sz w:val="20"/>
          <w:lang w:val="en-US"/>
        </w:rPr>
        <w:tab/>
        <w:t>5 stages</w:t>
      </w:r>
      <w:r>
        <w:rPr>
          <w:sz w:val="20"/>
          <w:lang w:val="en-US"/>
        </w:rPr>
        <w:tab/>
        <w:t>CO29</w:t>
      </w:r>
      <w:r>
        <w:rPr>
          <w:sz w:val="20"/>
          <w:lang w:val="en-US"/>
        </w:rPr>
        <w:tab/>
        <w:t>CAS,RYC,STR,WIN</w:t>
      </w:r>
    </w:p>
    <w:p w:rsidR="00000000" w:rsidRDefault="00444957">
      <w:pPr>
        <w:tabs>
          <w:tab w:val="clear" w:pos="794"/>
          <w:tab w:val="clear" w:pos="1191"/>
          <w:tab w:val="clear" w:pos="1588"/>
          <w:tab w:val="clear" w:pos="1985"/>
          <w:tab w:val="left" w:pos="0"/>
          <w:tab w:val="left" w:pos="2552"/>
          <w:tab w:val="left" w:pos="3969"/>
          <w:tab w:val="left" w:pos="5954"/>
          <w:tab w:val="left" w:pos="9356"/>
        </w:tabs>
        <w:spacing w:before="60"/>
        <w:rPr>
          <w:sz w:val="20"/>
          <w:lang w:val="en-US"/>
        </w:rPr>
      </w:pPr>
      <w:r>
        <w:rPr>
          <w:sz w:val="20"/>
          <w:lang w:val="en-US"/>
        </w:rPr>
        <w:t>MPEG2/L2  LSF</w:t>
      </w:r>
      <w:r>
        <w:rPr>
          <w:sz w:val="20"/>
          <w:lang w:val="en-US"/>
        </w:rPr>
        <w:tab/>
      </w:r>
      <w:r>
        <w:rPr>
          <w:sz w:val="20"/>
          <w:lang w:val="en-US"/>
        </w:rPr>
        <w:tab/>
        <w:t>CO22</w:t>
      </w:r>
      <w:r>
        <w:rPr>
          <w:sz w:val="20"/>
          <w:lang w:val="en-US"/>
        </w:rPr>
        <w:tab/>
        <w:t>MLA,MPE,MTR,MYC</w:t>
      </w:r>
    </w:p>
    <w:p w:rsidR="00000000" w:rsidRDefault="00444957">
      <w:pPr>
        <w:tabs>
          <w:tab w:val="clear" w:pos="794"/>
          <w:tab w:val="clear" w:pos="1191"/>
          <w:tab w:val="clear" w:pos="1588"/>
          <w:tab w:val="clear" w:pos="1985"/>
          <w:tab w:val="left" w:pos="0"/>
          <w:tab w:val="left" w:pos="2552"/>
          <w:tab w:val="left" w:pos="3969"/>
          <w:tab w:val="left" w:pos="5954"/>
          <w:tab w:val="left" w:pos="9356"/>
        </w:tabs>
        <w:spacing w:before="60"/>
        <w:rPr>
          <w:sz w:val="20"/>
          <w:lang w:val="en-US"/>
        </w:rPr>
      </w:pPr>
      <w:r>
        <w:rPr>
          <w:sz w:val="20"/>
          <w:lang w:val="en-US"/>
        </w:rPr>
        <w:t>Analogue 1</w:t>
      </w:r>
      <w:r>
        <w:rPr>
          <w:sz w:val="20"/>
          <w:lang w:val="en-US"/>
        </w:rPr>
        <w:tab/>
      </w:r>
      <w:r>
        <w:rPr>
          <w:sz w:val="20"/>
          <w:lang w:val="en-US"/>
        </w:rPr>
        <w:tab/>
        <w:t>CO23</w:t>
      </w:r>
      <w:r>
        <w:rPr>
          <w:sz w:val="20"/>
          <w:lang w:val="en-US"/>
        </w:rPr>
        <w:tab/>
        <w:t>PER</w:t>
      </w:r>
    </w:p>
    <w:p w:rsidR="00000000" w:rsidRDefault="00444957">
      <w:pPr>
        <w:tabs>
          <w:tab w:val="clear" w:pos="794"/>
          <w:tab w:val="clear" w:pos="1191"/>
          <w:tab w:val="clear" w:pos="1588"/>
          <w:tab w:val="clear" w:pos="1985"/>
          <w:tab w:val="left" w:pos="0"/>
          <w:tab w:val="left" w:pos="2552"/>
          <w:tab w:val="left" w:pos="3969"/>
          <w:tab w:val="left" w:pos="5954"/>
          <w:tab w:val="left" w:pos="9356"/>
        </w:tabs>
        <w:spacing w:before="60"/>
        <w:rPr>
          <w:sz w:val="20"/>
          <w:lang w:val="en-US"/>
        </w:rPr>
      </w:pPr>
      <w:r>
        <w:rPr>
          <w:sz w:val="20"/>
          <w:lang w:val="en-US"/>
        </w:rPr>
        <w:t>Analogue 2</w:t>
      </w:r>
      <w:r>
        <w:rPr>
          <w:sz w:val="20"/>
          <w:lang w:val="en-US"/>
        </w:rPr>
        <w:tab/>
      </w:r>
      <w:r>
        <w:rPr>
          <w:sz w:val="20"/>
          <w:lang w:val="en-US"/>
        </w:rPr>
        <w:tab/>
        <w:t>CO2A</w:t>
      </w:r>
      <w:r>
        <w:rPr>
          <w:sz w:val="20"/>
          <w:lang w:val="en-US"/>
        </w:rPr>
        <w:tab/>
        <w:t>PER</w:t>
      </w:r>
    </w:p>
    <w:p w:rsidR="00000000" w:rsidRDefault="00444957">
      <w:pPr>
        <w:tabs>
          <w:tab w:val="clear" w:pos="794"/>
          <w:tab w:val="clear" w:pos="1191"/>
          <w:tab w:val="clear" w:pos="1588"/>
          <w:tab w:val="clear" w:pos="1985"/>
          <w:tab w:val="left" w:pos="0"/>
          <w:tab w:val="left" w:pos="2552"/>
          <w:tab w:val="left" w:pos="3969"/>
          <w:tab w:val="left" w:pos="5954"/>
          <w:tab w:val="left" w:pos="9356"/>
        </w:tabs>
        <w:spacing w:before="60"/>
        <w:rPr>
          <w:sz w:val="20"/>
          <w:lang w:val="en-US"/>
        </w:rPr>
      </w:pPr>
      <w:r>
        <w:rPr>
          <w:sz w:val="20"/>
          <w:lang w:val="en-US"/>
        </w:rPr>
        <w:t>Analogue 3</w:t>
      </w:r>
      <w:r>
        <w:rPr>
          <w:sz w:val="20"/>
          <w:lang w:val="en-US"/>
        </w:rPr>
        <w:tab/>
      </w:r>
      <w:r>
        <w:rPr>
          <w:sz w:val="20"/>
          <w:lang w:val="en-US"/>
        </w:rPr>
        <w:tab/>
        <w:t>CO28</w:t>
      </w:r>
      <w:r>
        <w:rPr>
          <w:sz w:val="20"/>
          <w:lang w:val="en-US"/>
        </w:rPr>
        <w:tab/>
        <w:t>PER</w:t>
      </w:r>
    </w:p>
    <w:p w:rsidR="00000000" w:rsidRDefault="00444957">
      <w:pPr>
        <w:tabs>
          <w:tab w:val="clear" w:pos="794"/>
          <w:tab w:val="clear" w:pos="1191"/>
          <w:tab w:val="clear" w:pos="1588"/>
          <w:tab w:val="clear" w:pos="1985"/>
          <w:tab w:val="left" w:pos="0"/>
          <w:tab w:val="left" w:pos="2552"/>
          <w:tab w:val="left" w:pos="3969"/>
          <w:tab w:val="left" w:pos="5954"/>
          <w:tab w:val="left" w:pos="9356"/>
        </w:tabs>
        <w:spacing w:before="60"/>
        <w:rPr>
          <w:sz w:val="20"/>
          <w:lang w:val="en-US"/>
        </w:rPr>
      </w:pPr>
      <w:r>
        <w:rPr>
          <w:sz w:val="20"/>
          <w:lang w:val="en-US"/>
        </w:rPr>
        <w:t>Errors 1</w:t>
      </w:r>
      <w:r>
        <w:rPr>
          <w:sz w:val="20"/>
          <w:lang w:val="en-US"/>
        </w:rPr>
        <w:tab/>
      </w:r>
      <w:r>
        <w:rPr>
          <w:sz w:val="20"/>
          <w:lang w:val="en-US"/>
        </w:rPr>
        <w:tab/>
        <w:t>CO24</w:t>
      </w:r>
      <w:r>
        <w:rPr>
          <w:sz w:val="20"/>
          <w:lang w:val="en-US"/>
        </w:rPr>
        <w:tab/>
        <w:t>GLO,HRN,TRI</w:t>
      </w:r>
    </w:p>
    <w:p w:rsidR="00000000" w:rsidRDefault="00444957">
      <w:pPr>
        <w:pStyle w:val="Index1"/>
        <w:tabs>
          <w:tab w:val="clear" w:pos="794"/>
          <w:tab w:val="clear" w:pos="1191"/>
          <w:tab w:val="clear" w:pos="1588"/>
          <w:tab w:val="clear" w:pos="1985"/>
          <w:tab w:val="left" w:pos="0"/>
          <w:tab w:val="left" w:pos="2552"/>
          <w:tab w:val="left" w:pos="3969"/>
          <w:tab w:val="left" w:pos="5954"/>
          <w:tab w:val="left" w:pos="9356"/>
        </w:tabs>
        <w:spacing w:before="60"/>
        <w:rPr>
          <w:sz w:val="20"/>
          <w:lang w:val="en-US"/>
        </w:rPr>
      </w:pPr>
      <w:r>
        <w:rPr>
          <w:sz w:val="20"/>
          <w:lang w:val="en-US"/>
        </w:rPr>
        <w:t>Errors 2</w:t>
      </w:r>
      <w:r>
        <w:rPr>
          <w:sz w:val="20"/>
          <w:lang w:val="en-US"/>
        </w:rPr>
        <w:tab/>
      </w:r>
      <w:r>
        <w:rPr>
          <w:sz w:val="20"/>
          <w:lang w:val="en-US"/>
        </w:rPr>
        <w:tab/>
        <w:t>CO21</w:t>
      </w:r>
      <w:r>
        <w:rPr>
          <w:sz w:val="20"/>
          <w:lang w:val="en-US"/>
        </w:rPr>
        <w:tab/>
        <w:t>GLO,HRN,TRI</w:t>
      </w:r>
    </w:p>
    <w:p w:rsidR="00000000" w:rsidRDefault="00444957">
      <w:pPr>
        <w:tabs>
          <w:tab w:val="clear" w:pos="794"/>
          <w:tab w:val="clear" w:pos="1191"/>
          <w:tab w:val="clear" w:pos="1588"/>
          <w:tab w:val="clear" w:pos="1985"/>
          <w:tab w:val="left" w:pos="0"/>
          <w:tab w:val="left" w:pos="2552"/>
          <w:tab w:val="left" w:pos="3969"/>
          <w:tab w:val="left" w:pos="5954"/>
          <w:tab w:val="left" w:pos="9356"/>
        </w:tabs>
        <w:spacing w:before="60"/>
        <w:rPr>
          <w:sz w:val="20"/>
          <w:lang w:val="en-US"/>
        </w:rPr>
      </w:pPr>
      <w:r>
        <w:rPr>
          <w:sz w:val="20"/>
          <w:lang w:val="en-US"/>
        </w:rPr>
        <w:t>Clipping</w:t>
      </w:r>
      <w:r>
        <w:rPr>
          <w:sz w:val="20"/>
          <w:lang w:val="en-US"/>
        </w:rPr>
        <w:tab/>
      </w:r>
      <w:r>
        <w:rPr>
          <w:sz w:val="20"/>
          <w:lang w:val="en-US"/>
        </w:rPr>
        <w:tab/>
        <w:t>CO26</w:t>
      </w:r>
      <w:r>
        <w:rPr>
          <w:sz w:val="20"/>
          <w:lang w:val="en-US"/>
        </w:rPr>
        <w:tab/>
        <w:t>BAS,CL2,TUB</w:t>
      </w:r>
    </w:p>
    <w:p w:rsidR="00000000" w:rsidRDefault="00444957">
      <w:pPr>
        <w:tabs>
          <w:tab w:val="clear" w:pos="794"/>
          <w:tab w:val="clear" w:pos="1191"/>
          <w:tab w:val="clear" w:pos="1588"/>
          <w:tab w:val="clear" w:pos="1985"/>
          <w:tab w:val="left" w:pos="0"/>
          <w:tab w:val="left" w:pos="2552"/>
          <w:tab w:val="left" w:pos="3969"/>
          <w:tab w:val="left" w:pos="5954"/>
          <w:tab w:val="left" w:pos="9356"/>
        </w:tabs>
        <w:spacing w:before="0"/>
        <w:rPr>
          <w:sz w:val="20"/>
          <w:lang w:val="en-US"/>
        </w:rPr>
      </w:pPr>
    </w:p>
    <w:p w:rsidR="00000000" w:rsidRDefault="00444957">
      <w:pPr>
        <w:pStyle w:val="Headingb"/>
        <w:rPr>
          <w:sz w:val="20"/>
          <w:lang w:val="en-US"/>
        </w:rPr>
      </w:pPr>
      <w:r>
        <w:rPr>
          <w:sz w:val="20"/>
          <w:lang w:val="en-US"/>
        </w:rPr>
        <w:t>Test site III, NRK</w:t>
      </w:r>
      <w:r>
        <w:rPr>
          <w:sz w:val="20"/>
          <w:lang w:val="en-US"/>
        </w:rPr>
        <w:t xml:space="preserve"> Norway</w:t>
      </w:r>
    </w:p>
    <w:p w:rsidR="00000000" w:rsidRDefault="00444957">
      <w:pPr>
        <w:tabs>
          <w:tab w:val="clear" w:pos="794"/>
          <w:tab w:val="clear" w:pos="1191"/>
          <w:tab w:val="clear" w:pos="1588"/>
          <w:tab w:val="clear" w:pos="1985"/>
          <w:tab w:val="left" w:pos="0"/>
          <w:tab w:val="left" w:pos="2127"/>
          <w:tab w:val="left" w:pos="3261"/>
          <w:tab w:val="left" w:pos="5245"/>
        </w:tabs>
        <w:spacing w:before="0"/>
        <w:rPr>
          <w:sz w:val="20"/>
          <w:lang w:val="en-US"/>
        </w:rPr>
      </w:pPr>
    </w:p>
    <w:p w:rsidR="00000000" w:rsidRDefault="00444957">
      <w:pPr>
        <w:tabs>
          <w:tab w:val="clear" w:pos="794"/>
          <w:tab w:val="clear" w:pos="1191"/>
          <w:tab w:val="clear" w:pos="1588"/>
          <w:tab w:val="clear" w:pos="1985"/>
          <w:tab w:val="left" w:pos="0"/>
          <w:tab w:val="left" w:pos="2552"/>
          <w:tab w:val="left" w:pos="3969"/>
          <w:tab w:val="left" w:pos="5954"/>
          <w:tab w:val="left" w:pos="9356"/>
        </w:tabs>
        <w:rPr>
          <w:sz w:val="20"/>
          <w:lang w:val="en-US"/>
        </w:rPr>
      </w:pPr>
      <w:r>
        <w:rPr>
          <w:sz w:val="20"/>
          <w:lang w:val="en-US"/>
        </w:rPr>
        <w:t>Layer II, 384 kbit/s</w:t>
      </w:r>
      <w:r>
        <w:rPr>
          <w:sz w:val="20"/>
          <w:lang w:val="en-US"/>
        </w:rPr>
        <w:tab/>
      </w:r>
      <w:r>
        <w:rPr>
          <w:sz w:val="20"/>
          <w:lang w:val="en-US"/>
        </w:rPr>
        <w:tab/>
        <w:t>CO34</w:t>
      </w:r>
      <w:r>
        <w:rPr>
          <w:sz w:val="20"/>
          <w:lang w:val="en-US"/>
        </w:rPr>
        <w:tab/>
        <w:t>CLA,RYC,SB1,STR</w:t>
      </w:r>
    </w:p>
    <w:p w:rsidR="00000000" w:rsidRDefault="00444957">
      <w:pPr>
        <w:tabs>
          <w:tab w:val="clear" w:pos="794"/>
          <w:tab w:val="clear" w:pos="1191"/>
          <w:tab w:val="clear" w:pos="1588"/>
          <w:tab w:val="clear" w:pos="1985"/>
          <w:tab w:val="left" w:pos="0"/>
          <w:tab w:val="left" w:pos="2552"/>
          <w:tab w:val="left" w:pos="3969"/>
          <w:tab w:val="left" w:pos="5954"/>
          <w:tab w:val="left" w:pos="9356"/>
        </w:tabs>
        <w:spacing w:before="60"/>
        <w:rPr>
          <w:sz w:val="20"/>
          <w:lang w:val="en-US"/>
        </w:rPr>
      </w:pPr>
      <w:r>
        <w:rPr>
          <w:sz w:val="20"/>
          <w:lang w:val="en-US"/>
        </w:rPr>
        <w:t>Layer II, 256 kbit/s</w:t>
      </w:r>
      <w:r>
        <w:rPr>
          <w:sz w:val="20"/>
          <w:lang w:val="en-US"/>
        </w:rPr>
        <w:tab/>
        <w:t>1 stage</w:t>
      </w:r>
      <w:r>
        <w:rPr>
          <w:sz w:val="20"/>
          <w:lang w:val="en-US"/>
        </w:rPr>
        <w:tab/>
        <w:t>CO31</w:t>
      </w:r>
      <w:r>
        <w:rPr>
          <w:sz w:val="20"/>
          <w:lang w:val="en-US"/>
        </w:rPr>
        <w:tab/>
        <w:t>CLA,RYC,SB1,STR</w:t>
      </w:r>
    </w:p>
    <w:p w:rsidR="00000000" w:rsidRDefault="00444957">
      <w:pPr>
        <w:tabs>
          <w:tab w:val="clear" w:pos="794"/>
          <w:tab w:val="clear" w:pos="1191"/>
          <w:tab w:val="clear" w:pos="1588"/>
          <w:tab w:val="clear" w:pos="1985"/>
          <w:tab w:val="left" w:pos="0"/>
          <w:tab w:val="left" w:pos="2552"/>
          <w:tab w:val="left" w:pos="3969"/>
          <w:tab w:val="left" w:pos="5954"/>
          <w:tab w:val="left" w:pos="9356"/>
        </w:tabs>
        <w:spacing w:before="60"/>
        <w:rPr>
          <w:sz w:val="20"/>
          <w:lang w:val="en-US"/>
        </w:rPr>
      </w:pPr>
      <w:r>
        <w:rPr>
          <w:sz w:val="20"/>
          <w:lang w:val="en-US"/>
        </w:rPr>
        <w:t>NBC (Dolby AC2)</w:t>
      </w:r>
      <w:r>
        <w:rPr>
          <w:sz w:val="20"/>
          <w:lang w:val="en-US"/>
        </w:rPr>
        <w:tab/>
        <w:t>5 stages</w:t>
      </w:r>
      <w:r>
        <w:rPr>
          <w:sz w:val="20"/>
          <w:lang w:val="en-US"/>
        </w:rPr>
        <w:tab/>
        <w:t>CO3B</w:t>
      </w:r>
      <w:r>
        <w:rPr>
          <w:sz w:val="20"/>
          <w:lang w:val="en-US"/>
        </w:rPr>
        <w:tab/>
        <w:t>CAS,RYC,STR,WIN</w:t>
      </w:r>
    </w:p>
    <w:p w:rsidR="00000000" w:rsidRDefault="00444957">
      <w:pPr>
        <w:tabs>
          <w:tab w:val="clear" w:pos="794"/>
          <w:tab w:val="clear" w:pos="1191"/>
          <w:tab w:val="clear" w:pos="1588"/>
          <w:tab w:val="clear" w:pos="1985"/>
          <w:tab w:val="left" w:pos="0"/>
          <w:tab w:val="left" w:pos="2552"/>
          <w:tab w:val="left" w:pos="3969"/>
          <w:tab w:val="left" w:pos="5954"/>
          <w:tab w:val="left" w:pos="9356"/>
        </w:tabs>
        <w:spacing w:before="60"/>
        <w:rPr>
          <w:sz w:val="20"/>
          <w:lang w:val="en-US"/>
        </w:rPr>
      </w:pPr>
      <w:r>
        <w:rPr>
          <w:sz w:val="20"/>
          <w:lang w:val="en-US"/>
        </w:rPr>
        <w:t>Layer III (ASPEC3), 192 kbit/s</w:t>
      </w:r>
      <w:r>
        <w:rPr>
          <w:sz w:val="20"/>
          <w:lang w:val="en-US"/>
        </w:rPr>
        <w:tab/>
        <w:t>CO32</w:t>
      </w:r>
      <w:r>
        <w:rPr>
          <w:sz w:val="20"/>
          <w:lang w:val="en-US"/>
        </w:rPr>
        <w:tab/>
        <w:t>CLA,STR,TAM,VEG</w:t>
      </w:r>
    </w:p>
    <w:p w:rsidR="00000000" w:rsidRDefault="00444957">
      <w:pPr>
        <w:tabs>
          <w:tab w:val="clear" w:pos="794"/>
          <w:tab w:val="clear" w:pos="1191"/>
          <w:tab w:val="clear" w:pos="1588"/>
          <w:tab w:val="clear" w:pos="1985"/>
          <w:tab w:val="left" w:pos="0"/>
          <w:tab w:val="left" w:pos="2552"/>
          <w:tab w:val="left" w:pos="3969"/>
          <w:tab w:val="left" w:pos="5954"/>
          <w:tab w:val="left" w:pos="9356"/>
        </w:tabs>
        <w:spacing w:before="60"/>
        <w:rPr>
          <w:sz w:val="20"/>
          <w:lang w:val="en-US"/>
        </w:rPr>
      </w:pPr>
      <w:r>
        <w:rPr>
          <w:sz w:val="20"/>
          <w:lang w:val="en-US"/>
        </w:rPr>
        <w:t>Layer III (ASPEC3), 128 kbit/s</w:t>
      </w:r>
      <w:r>
        <w:rPr>
          <w:sz w:val="20"/>
          <w:lang w:val="en-US"/>
        </w:rPr>
        <w:tab/>
        <w:t>CO39</w:t>
      </w:r>
      <w:r>
        <w:rPr>
          <w:sz w:val="20"/>
          <w:lang w:val="en-US"/>
        </w:rPr>
        <w:tab/>
        <w:t>CLA,STR,TAM,VEG</w:t>
      </w:r>
    </w:p>
    <w:p w:rsidR="00000000" w:rsidRDefault="00444957">
      <w:pPr>
        <w:tabs>
          <w:tab w:val="clear" w:pos="794"/>
          <w:tab w:val="clear" w:pos="1191"/>
          <w:tab w:val="clear" w:pos="1588"/>
          <w:tab w:val="clear" w:pos="1985"/>
          <w:tab w:val="left" w:pos="0"/>
          <w:tab w:val="left" w:pos="2552"/>
          <w:tab w:val="left" w:pos="3969"/>
          <w:tab w:val="left" w:pos="5954"/>
          <w:tab w:val="left" w:pos="9356"/>
        </w:tabs>
        <w:spacing w:before="60"/>
        <w:rPr>
          <w:sz w:val="20"/>
          <w:lang w:val="en-US"/>
        </w:rPr>
      </w:pPr>
      <w:r>
        <w:rPr>
          <w:sz w:val="20"/>
          <w:lang w:val="en-US"/>
        </w:rPr>
        <w:t>Laye</w:t>
      </w:r>
      <w:r>
        <w:rPr>
          <w:sz w:val="20"/>
          <w:lang w:val="en-US"/>
        </w:rPr>
        <w:t>r III (ASPEC3), 160 kbit/s</w:t>
      </w:r>
      <w:r>
        <w:rPr>
          <w:sz w:val="20"/>
          <w:lang w:val="en-US"/>
        </w:rPr>
        <w:tab/>
        <w:t>CO3A</w:t>
      </w:r>
      <w:r>
        <w:rPr>
          <w:sz w:val="20"/>
          <w:lang w:val="en-US"/>
        </w:rPr>
        <w:tab/>
        <w:t>CLA,STR,TAM,VEG</w:t>
      </w:r>
    </w:p>
    <w:p w:rsidR="00000000" w:rsidRDefault="00444957">
      <w:pPr>
        <w:tabs>
          <w:tab w:val="clear" w:pos="794"/>
          <w:tab w:val="clear" w:pos="1191"/>
          <w:tab w:val="clear" w:pos="1588"/>
          <w:tab w:val="clear" w:pos="1985"/>
          <w:tab w:val="left" w:pos="0"/>
          <w:tab w:val="left" w:pos="2552"/>
          <w:tab w:val="left" w:pos="3969"/>
          <w:tab w:val="left" w:pos="5954"/>
          <w:tab w:val="left" w:pos="9356"/>
        </w:tabs>
        <w:spacing w:before="60"/>
        <w:rPr>
          <w:sz w:val="20"/>
          <w:lang w:val="en-US"/>
        </w:rPr>
      </w:pPr>
      <w:r>
        <w:rPr>
          <w:sz w:val="20"/>
          <w:lang w:val="en-US"/>
        </w:rPr>
        <w:t>APT-X, 256 kbit/s</w:t>
      </w:r>
      <w:r>
        <w:rPr>
          <w:sz w:val="20"/>
          <w:lang w:val="en-US"/>
        </w:rPr>
        <w:tab/>
      </w:r>
      <w:r>
        <w:rPr>
          <w:sz w:val="20"/>
          <w:lang w:val="en-US"/>
        </w:rPr>
        <w:tab/>
        <w:t>CO33</w:t>
      </w:r>
      <w:r>
        <w:rPr>
          <w:sz w:val="20"/>
          <w:lang w:val="en-US"/>
        </w:rPr>
        <w:tab/>
        <w:t>HAR,SB2,STR,TPT</w:t>
      </w:r>
    </w:p>
    <w:p w:rsidR="00000000" w:rsidRDefault="00444957">
      <w:pPr>
        <w:tabs>
          <w:tab w:val="clear" w:pos="794"/>
          <w:tab w:val="clear" w:pos="1191"/>
          <w:tab w:val="clear" w:pos="1588"/>
          <w:tab w:val="clear" w:pos="1985"/>
          <w:tab w:val="left" w:pos="0"/>
          <w:tab w:val="left" w:pos="2552"/>
          <w:tab w:val="left" w:pos="3969"/>
          <w:tab w:val="left" w:pos="5954"/>
          <w:tab w:val="left" w:pos="9356"/>
        </w:tabs>
        <w:spacing w:before="60"/>
        <w:rPr>
          <w:sz w:val="20"/>
          <w:lang w:val="en-US"/>
        </w:rPr>
      </w:pPr>
      <w:r>
        <w:rPr>
          <w:sz w:val="20"/>
          <w:lang w:val="en-US"/>
        </w:rPr>
        <w:t>APT-X, 384 kbit/s</w:t>
      </w:r>
      <w:r>
        <w:rPr>
          <w:sz w:val="20"/>
          <w:lang w:val="en-US"/>
        </w:rPr>
        <w:tab/>
      </w:r>
      <w:r>
        <w:rPr>
          <w:sz w:val="20"/>
          <w:lang w:val="en-US"/>
        </w:rPr>
        <w:tab/>
        <w:t>CO36</w:t>
      </w:r>
      <w:r>
        <w:rPr>
          <w:sz w:val="20"/>
          <w:lang w:val="en-US"/>
        </w:rPr>
        <w:tab/>
        <w:t>HAR,SB2,STR,TPT</w:t>
      </w:r>
    </w:p>
    <w:p w:rsidR="00000000" w:rsidRDefault="00444957">
      <w:pPr>
        <w:tabs>
          <w:tab w:val="clear" w:pos="794"/>
          <w:tab w:val="clear" w:pos="1191"/>
          <w:tab w:val="clear" w:pos="1588"/>
          <w:tab w:val="clear" w:pos="1985"/>
          <w:tab w:val="left" w:pos="0"/>
          <w:tab w:val="left" w:pos="2552"/>
          <w:tab w:val="left" w:pos="3969"/>
          <w:tab w:val="left" w:pos="5954"/>
          <w:tab w:val="left" w:pos="9356"/>
        </w:tabs>
        <w:spacing w:before="60"/>
        <w:rPr>
          <w:sz w:val="20"/>
          <w:lang w:val="en-US"/>
        </w:rPr>
      </w:pPr>
      <w:r>
        <w:rPr>
          <w:sz w:val="20"/>
          <w:lang w:val="en-US"/>
        </w:rPr>
        <w:t>Quantizing dist. 1</w:t>
      </w:r>
      <w:r>
        <w:rPr>
          <w:sz w:val="20"/>
          <w:lang w:val="en-US"/>
        </w:rPr>
        <w:tab/>
      </w:r>
      <w:r>
        <w:rPr>
          <w:sz w:val="20"/>
          <w:lang w:val="en-US"/>
        </w:rPr>
        <w:tab/>
        <w:t>CO35</w:t>
      </w:r>
      <w:r>
        <w:rPr>
          <w:sz w:val="20"/>
          <w:lang w:val="en-US"/>
        </w:rPr>
        <w:tab/>
        <w:t>DRU</w:t>
      </w:r>
    </w:p>
    <w:p w:rsidR="00000000" w:rsidRDefault="00444957">
      <w:pPr>
        <w:tabs>
          <w:tab w:val="clear" w:pos="794"/>
          <w:tab w:val="clear" w:pos="1191"/>
          <w:tab w:val="clear" w:pos="1588"/>
          <w:tab w:val="clear" w:pos="1985"/>
          <w:tab w:val="left" w:pos="0"/>
          <w:tab w:val="left" w:pos="2552"/>
          <w:tab w:val="left" w:pos="3969"/>
          <w:tab w:val="left" w:pos="5954"/>
          <w:tab w:val="left" w:pos="9356"/>
        </w:tabs>
        <w:spacing w:before="60"/>
        <w:rPr>
          <w:sz w:val="20"/>
          <w:lang w:val="en-US"/>
        </w:rPr>
      </w:pPr>
      <w:r>
        <w:rPr>
          <w:sz w:val="20"/>
          <w:lang w:val="en-US"/>
        </w:rPr>
        <w:t>Quantizing dist. 2</w:t>
      </w:r>
      <w:r>
        <w:rPr>
          <w:sz w:val="20"/>
          <w:lang w:val="en-US"/>
        </w:rPr>
        <w:tab/>
      </w:r>
      <w:r>
        <w:rPr>
          <w:sz w:val="20"/>
          <w:lang w:val="en-US"/>
        </w:rPr>
        <w:tab/>
        <w:t>CO37</w:t>
      </w:r>
      <w:r>
        <w:rPr>
          <w:sz w:val="20"/>
          <w:lang w:val="en-US"/>
        </w:rPr>
        <w:tab/>
        <w:t>DRU</w:t>
      </w:r>
    </w:p>
    <w:p w:rsidR="00000000" w:rsidRDefault="00444957">
      <w:pPr>
        <w:tabs>
          <w:tab w:val="clear" w:pos="794"/>
          <w:tab w:val="clear" w:pos="1191"/>
          <w:tab w:val="clear" w:pos="1588"/>
          <w:tab w:val="clear" w:pos="1985"/>
          <w:tab w:val="left" w:pos="0"/>
          <w:tab w:val="left" w:pos="2552"/>
          <w:tab w:val="left" w:pos="3969"/>
          <w:tab w:val="left" w:pos="5954"/>
          <w:tab w:val="left" w:pos="9356"/>
        </w:tabs>
        <w:spacing w:before="60"/>
        <w:rPr>
          <w:sz w:val="20"/>
          <w:lang w:val="en-US"/>
        </w:rPr>
      </w:pPr>
      <w:r>
        <w:rPr>
          <w:sz w:val="20"/>
          <w:lang w:val="en-US"/>
        </w:rPr>
        <w:t>Quantizing dist. 3</w:t>
      </w:r>
      <w:r>
        <w:rPr>
          <w:sz w:val="20"/>
          <w:lang w:val="en-US"/>
        </w:rPr>
        <w:tab/>
      </w:r>
      <w:r>
        <w:rPr>
          <w:sz w:val="20"/>
          <w:lang w:val="en-US"/>
        </w:rPr>
        <w:tab/>
        <w:t>CO38</w:t>
      </w:r>
      <w:r>
        <w:rPr>
          <w:sz w:val="20"/>
          <w:lang w:val="en-US"/>
        </w:rPr>
        <w:tab/>
        <w:t>DRU</w:t>
      </w:r>
    </w:p>
    <w:p w:rsidR="00000000" w:rsidRDefault="00444957">
      <w:pPr>
        <w:spacing w:before="0"/>
        <w:rPr>
          <w:sz w:val="20"/>
          <w:lang w:val="en-US"/>
        </w:rPr>
      </w:pPr>
    </w:p>
    <w:p w:rsidR="00000000" w:rsidRDefault="00444957">
      <w:pPr>
        <w:pStyle w:val="Headingb"/>
        <w:rPr>
          <w:sz w:val="20"/>
          <w:lang w:val="en-US"/>
        </w:rPr>
      </w:pPr>
      <w:r>
        <w:rPr>
          <w:sz w:val="20"/>
          <w:lang w:val="en-US"/>
        </w:rPr>
        <w:t>Test items</w:t>
      </w:r>
    </w:p>
    <w:p w:rsidR="00000000" w:rsidRDefault="00444957">
      <w:pPr>
        <w:tabs>
          <w:tab w:val="clear" w:pos="794"/>
          <w:tab w:val="clear" w:pos="1191"/>
          <w:tab w:val="clear" w:pos="1588"/>
          <w:tab w:val="clear" w:pos="1985"/>
          <w:tab w:val="left" w:pos="0"/>
          <w:tab w:val="left" w:pos="2127"/>
          <w:tab w:val="left" w:pos="3261"/>
          <w:tab w:val="left" w:pos="5245"/>
        </w:tabs>
        <w:spacing w:before="0"/>
        <w:rPr>
          <w:sz w:val="20"/>
          <w:lang w:val="en-US"/>
        </w:rPr>
      </w:pPr>
    </w:p>
    <w:p w:rsidR="00000000" w:rsidRDefault="00444957">
      <w:pPr>
        <w:rPr>
          <w:sz w:val="20"/>
          <w:lang w:val="en-US"/>
        </w:rPr>
      </w:pPr>
      <w:r>
        <w:rPr>
          <w:sz w:val="20"/>
          <w:lang w:val="en-US"/>
        </w:rPr>
        <w:t>STR</w:t>
      </w:r>
      <w:r>
        <w:rPr>
          <w:sz w:val="20"/>
          <w:lang w:val="en-US"/>
        </w:rPr>
        <w:tab/>
        <w:t>Swedish folk music, SR r</w:t>
      </w:r>
      <w:r>
        <w:rPr>
          <w:sz w:val="20"/>
          <w:lang w:val="en-US"/>
        </w:rPr>
        <w:t>ecording, previously used</w:t>
      </w:r>
    </w:p>
    <w:p w:rsidR="00000000" w:rsidRDefault="00444957">
      <w:pPr>
        <w:rPr>
          <w:sz w:val="20"/>
          <w:lang w:val="en-US"/>
        </w:rPr>
      </w:pPr>
      <w:r>
        <w:rPr>
          <w:sz w:val="20"/>
          <w:lang w:val="en-US"/>
        </w:rPr>
        <w:t>SB1</w:t>
      </w:r>
      <w:r>
        <w:rPr>
          <w:sz w:val="20"/>
          <w:lang w:val="en-US"/>
        </w:rPr>
        <w:tab/>
        <w:t>Bagpipes, SR recording</w:t>
      </w:r>
    </w:p>
    <w:p w:rsidR="00000000" w:rsidRDefault="00444957">
      <w:pPr>
        <w:rPr>
          <w:sz w:val="20"/>
          <w:lang w:val="en-US"/>
        </w:rPr>
      </w:pPr>
      <w:r>
        <w:rPr>
          <w:sz w:val="20"/>
          <w:lang w:val="en-US"/>
        </w:rPr>
        <w:t>SB2</w:t>
      </w:r>
      <w:r>
        <w:rPr>
          <w:sz w:val="20"/>
          <w:lang w:val="en-US"/>
        </w:rPr>
        <w:tab/>
        <w:t>Bagpipes, SR recording</w:t>
      </w:r>
    </w:p>
    <w:p w:rsidR="00000000" w:rsidRDefault="00444957">
      <w:pPr>
        <w:rPr>
          <w:sz w:val="20"/>
          <w:lang w:val="en-US"/>
        </w:rPr>
      </w:pPr>
      <w:r>
        <w:rPr>
          <w:sz w:val="20"/>
          <w:lang w:val="en-US"/>
        </w:rPr>
        <w:t>CLA</w:t>
      </w:r>
      <w:r>
        <w:rPr>
          <w:sz w:val="20"/>
          <w:lang w:val="en-US"/>
        </w:rPr>
        <w:tab/>
        <w:t>Clarinet, SQUAM 16/2</w:t>
      </w:r>
    </w:p>
    <w:p w:rsidR="00000000" w:rsidRDefault="00444957">
      <w:pPr>
        <w:rPr>
          <w:sz w:val="20"/>
          <w:lang w:val="en-US"/>
        </w:rPr>
      </w:pPr>
      <w:r>
        <w:rPr>
          <w:sz w:val="20"/>
          <w:lang w:val="en-US"/>
        </w:rPr>
        <w:t>TAM</w:t>
      </w:r>
      <w:r>
        <w:rPr>
          <w:sz w:val="20"/>
          <w:lang w:val="en-US"/>
        </w:rPr>
        <w:tab/>
        <w:t>Tambourine, SR recording, previously used</w:t>
      </w:r>
    </w:p>
    <w:p w:rsidR="00000000" w:rsidRDefault="00444957">
      <w:pPr>
        <w:rPr>
          <w:sz w:val="20"/>
          <w:lang w:val="en-US"/>
        </w:rPr>
      </w:pPr>
      <w:r>
        <w:rPr>
          <w:sz w:val="20"/>
          <w:lang w:val="en-US"/>
        </w:rPr>
        <w:t>WIN</w:t>
      </w:r>
      <w:r>
        <w:rPr>
          <w:sz w:val="20"/>
          <w:lang w:val="en-US"/>
        </w:rPr>
        <w:tab/>
        <w:t>Stravinski, Wind ensemble, previously used</w:t>
      </w:r>
    </w:p>
    <w:p w:rsidR="00000000" w:rsidRDefault="00444957">
      <w:pPr>
        <w:rPr>
          <w:sz w:val="20"/>
          <w:lang w:val="en-US"/>
        </w:rPr>
      </w:pPr>
      <w:r>
        <w:rPr>
          <w:sz w:val="20"/>
          <w:lang w:val="en-US"/>
        </w:rPr>
        <w:t>TPT</w:t>
      </w:r>
      <w:r>
        <w:rPr>
          <w:sz w:val="20"/>
          <w:lang w:val="en-US"/>
        </w:rPr>
        <w:tab/>
        <w:t>Trumpet, SQUAM 21/2</w:t>
      </w:r>
    </w:p>
    <w:p w:rsidR="00000000" w:rsidRDefault="00444957">
      <w:pPr>
        <w:rPr>
          <w:sz w:val="20"/>
          <w:lang w:val="en-US"/>
        </w:rPr>
      </w:pPr>
      <w:r>
        <w:rPr>
          <w:lang w:val="en-US"/>
        </w:rPr>
        <w:br w:type="page"/>
      </w:r>
      <w:r>
        <w:rPr>
          <w:sz w:val="20"/>
          <w:lang w:val="en-US"/>
        </w:rPr>
        <w:t>HAR</w:t>
      </w:r>
      <w:r>
        <w:rPr>
          <w:sz w:val="20"/>
          <w:lang w:val="en-US"/>
        </w:rPr>
        <w:tab/>
        <w:t>Harlequin ensemble, BBC recor</w:t>
      </w:r>
      <w:r>
        <w:rPr>
          <w:sz w:val="20"/>
          <w:lang w:val="en-US"/>
        </w:rPr>
        <w:t>ding G 49/17</w:t>
      </w:r>
    </w:p>
    <w:p w:rsidR="00000000" w:rsidRDefault="00444957">
      <w:pPr>
        <w:rPr>
          <w:sz w:val="20"/>
          <w:lang w:val="en-US"/>
        </w:rPr>
      </w:pPr>
      <w:r>
        <w:rPr>
          <w:sz w:val="20"/>
          <w:lang w:val="en-US"/>
        </w:rPr>
        <w:t>VEG</w:t>
      </w:r>
      <w:r>
        <w:rPr>
          <w:sz w:val="20"/>
          <w:lang w:val="en-US"/>
        </w:rPr>
        <w:tab/>
        <w:t>Suzanne Vega, old master, previously used</w:t>
      </w:r>
    </w:p>
    <w:p w:rsidR="00000000" w:rsidRDefault="00444957">
      <w:pPr>
        <w:rPr>
          <w:sz w:val="20"/>
        </w:rPr>
      </w:pPr>
      <w:r>
        <w:rPr>
          <w:sz w:val="20"/>
        </w:rPr>
        <w:t>CAS</w:t>
      </w:r>
      <w:r>
        <w:rPr>
          <w:sz w:val="20"/>
        </w:rPr>
        <w:tab/>
        <w:t>Castanettes, SQUAM 27</w:t>
      </w:r>
    </w:p>
    <w:p w:rsidR="00000000" w:rsidRDefault="00444957">
      <w:pPr>
        <w:rPr>
          <w:sz w:val="20"/>
          <w:lang w:val="en-US"/>
        </w:rPr>
      </w:pPr>
      <w:r>
        <w:rPr>
          <w:sz w:val="20"/>
          <w:lang w:val="en-US"/>
        </w:rPr>
        <w:t>SPE</w:t>
      </w:r>
      <w:r>
        <w:rPr>
          <w:sz w:val="20"/>
          <w:lang w:val="en-US"/>
        </w:rPr>
        <w:tab/>
        <w:t>German speech, SQUAM 54</w:t>
      </w:r>
    </w:p>
    <w:p w:rsidR="00000000" w:rsidRDefault="00444957">
      <w:pPr>
        <w:rPr>
          <w:sz w:val="20"/>
          <w:lang w:val="en-US"/>
        </w:rPr>
      </w:pPr>
      <w:r>
        <w:rPr>
          <w:sz w:val="20"/>
          <w:lang w:val="en-US"/>
        </w:rPr>
        <w:t>RYC</w:t>
      </w:r>
      <w:r>
        <w:rPr>
          <w:sz w:val="20"/>
          <w:lang w:val="en-US"/>
        </w:rPr>
        <w:tab/>
        <w:t>Ry Cooder, CD: JAZZ tr 11 (0.25 – 0.47)</w:t>
      </w:r>
    </w:p>
    <w:p w:rsidR="00000000" w:rsidRDefault="00444957">
      <w:pPr>
        <w:rPr>
          <w:sz w:val="20"/>
          <w:lang w:val="en-US"/>
        </w:rPr>
      </w:pPr>
      <w:r>
        <w:rPr>
          <w:sz w:val="20"/>
          <w:lang w:val="en-US"/>
        </w:rPr>
        <w:t>PER</w:t>
      </w:r>
      <w:r>
        <w:rPr>
          <w:sz w:val="20"/>
          <w:lang w:val="en-US"/>
        </w:rPr>
        <w:tab/>
        <w:t>Percussion, Japanese Bass Marimba, CD: Sony/CBS 32DC 5027</w:t>
      </w:r>
    </w:p>
    <w:p w:rsidR="00000000" w:rsidRDefault="00444957">
      <w:pPr>
        <w:rPr>
          <w:sz w:val="20"/>
          <w:lang w:val="en-US"/>
        </w:rPr>
      </w:pPr>
      <w:r>
        <w:rPr>
          <w:sz w:val="20"/>
          <w:lang w:val="en-US"/>
        </w:rPr>
        <w:t>HRN</w:t>
      </w:r>
      <w:r>
        <w:rPr>
          <w:sz w:val="20"/>
          <w:lang w:val="en-US"/>
        </w:rPr>
        <w:tab/>
        <w:t>Horn, SQUAM 23/2</w:t>
      </w:r>
    </w:p>
    <w:p w:rsidR="00000000" w:rsidRDefault="00444957">
      <w:pPr>
        <w:rPr>
          <w:sz w:val="20"/>
          <w:lang w:val="en-US"/>
        </w:rPr>
      </w:pPr>
      <w:r>
        <w:rPr>
          <w:sz w:val="20"/>
          <w:lang w:val="en-US"/>
        </w:rPr>
        <w:t>GLO</w:t>
      </w:r>
      <w:r>
        <w:rPr>
          <w:sz w:val="20"/>
          <w:lang w:val="en-US"/>
        </w:rPr>
        <w:tab/>
        <w:t>Glockenspiel</w:t>
      </w:r>
      <w:r>
        <w:rPr>
          <w:sz w:val="20"/>
          <w:lang w:val="en-US"/>
        </w:rPr>
        <w:t>, SQUAM 35/1, previously used</w:t>
      </w:r>
    </w:p>
    <w:p w:rsidR="00000000" w:rsidRDefault="00444957">
      <w:pPr>
        <w:rPr>
          <w:sz w:val="20"/>
          <w:lang w:val="en-US"/>
        </w:rPr>
      </w:pPr>
      <w:r>
        <w:rPr>
          <w:sz w:val="20"/>
          <w:lang w:val="en-US"/>
        </w:rPr>
        <w:t>TRI</w:t>
      </w:r>
      <w:r>
        <w:rPr>
          <w:sz w:val="20"/>
          <w:lang w:val="en-US"/>
        </w:rPr>
        <w:tab/>
        <w:t>Triangle, SQUAM 32/2</w:t>
      </w:r>
    </w:p>
    <w:p w:rsidR="00000000" w:rsidRDefault="00444957">
      <w:pPr>
        <w:rPr>
          <w:sz w:val="20"/>
          <w:lang w:val="en-US"/>
        </w:rPr>
      </w:pPr>
      <w:r>
        <w:rPr>
          <w:sz w:val="20"/>
          <w:lang w:val="en-US"/>
        </w:rPr>
        <w:t>DRU</w:t>
      </w:r>
      <w:r>
        <w:rPr>
          <w:sz w:val="20"/>
          <w:lang w:val="en-US"/>
        </w:rPr>
        <w:tab/>
        <w:t>Drums, SQUAM 28</w:t>
      </w:r>
    </w:p>
    <w:p w:rsidR="00000000" w:rsidRDefault="00444957">
      <w:pPr>
        <w:rPr>
          <w:sz w:val="20"/>
          <w:lang w:val="en-US"/>
        </w:rPr>
      </w:pPr>
      <w:r>
        <w:rPr>
          <w:sz w:val="20"/>
          <w:lang w:val="en-US"/>
        </w:rPr>
        <w:t>CL2</w:t>
      </w:r>
      <w:r>
        <w:rPr>
          <w:sz w:val="20"/>
          <w:lang w:val="en-US"/>
        </w:rPr>
        <w:tab/>
        <w:t>Clarinet, SQUAM 16/2</w:t>
      </w:r>
    </w:p>
    <w:p w:rsidR="00000000" w:rsidRDefault="00444957">
      <w:pPr>
        <w:rPr>
          <w:sz w:val="20"/>
          <w:lang w:val="en-US"/>
        </w:rPr>
      </w:pPr>
      <w:r>
        <w:rPr>
          <w:sz w:val="20"/>
          <w:lang w:val="en-US"/>
        </w:rPr>
        <w:t>BAS</w:t>
      </w:r>
      <w:r>
        <w:rPr>
          <w:sz w:val="20"/>
          <w:lang w:val="en-US"/>
        </w:rPr>
        <w:tab/>
        <w:t>Bass Clarinet, SQUAM 17</w:t>
      </w:r>
    </w:p>
    <w:p w:rsidR="00000000" w:rsidRDefault="00444957">
      <w:pPr>
        <w:rPr>
          <w:sz w:val="20"/>
          <w:lang w:val="en-US"/>
        </w:rPr>
      </w:pPr>
      <w:r>
        <w:rPr>
          <w:sz w:val="20"/>
          <w:lang w:val="en-US"/>
        </w:rPr>
        <w:t>TUB</w:t>
      </w:r>
      <w:r>
        <w:rPr>
          <w:sz w:val="20"/>
          <w:lang w:val="en-US"/>
        </w:rPr>
        <w:tab/>
        <w:t>Tuba, SQUAM 24</w:t>
      </w:r>
    </w:p>
    <w:p w:rsidR="00000000" w:rsidRDefault="00444957">
      <w:pPr>
        <w:pStyle w:val="Tablefin"/>
        <w:spacing w:before="120"/>
        <w:rPr>
          <w:lang w:val="en-US"/>
        </w:rPr>
      </w:pPr>
      <w:r>
        <w:rPr>
          <w:lang w:val="en-US"/>
        </w:rPr>
        <w:t>MPE</w:t>
      </w:r>
      <w:r>
        <w:rPr>
          <w:lang w:val="en-US"/>
        </w:rPr>
        <w:tab/>
        <w:t>Mono mix of SPE</w:t>
      </w:r>
    </w:p>
    <w:p w:rsidR="00000000" w:rsidRDefault="00444957">
      <w:pPr>
        <w:rPr>
          <w:sz w:val="20"/>
          <w:lang w:val="en-US"/>
        </w:rPr>
      </w:pPr>
      <w:r>
        <w:rPr>
          <w:sz w:val="20"/>
          <w:lang w:val="en-US"/>
        </w:rPr>
        <w:t>MTR</w:t>
      </w:r>
      <w:r>
        <w:rPr>
          <w:sz w:val="20"/>
          <w:lang w:val="en-US"/>
        </w:rPr>
        <w:tab/>
        <w:t>Mono mix of STR</w:t>
      </w:r>
    </w:p>
    <w:p w:rsidR="00000000" w:rsidRDefault="00444957">
      <w:pPr>
        <w:rPr>
          <w:sz w:val="20"/>
          <w:lang w:val="en-US"/>
        </w:rPr>
      </w:pPr>
      <w:r>
        <w:rPr>
          <w:sz w:val="20"/>
          <w:lang w:val="en-US"/>
        </w:rPr>
        <w:t>MLA</w:t>
      </w:r>
      <w:r>
        <w:rPr>
          <w:sz w:val="20"/>
          <w:lang w:val="en-US"/>
        </w:rPr>
        <w:tab/>
        <w:t>Mono mix of CLA</w:t>
      </w:r>
    </w:p>
    <w:p w:rsidR="00000000" w:rsidRDefault="00444957">
      <w:pPr>
        <w:rPr>
          <w:sz w:val="20"/>
          <w:lang w:val="en-US"/>
        </w:rPr>
      </w:pPr>
      <w:r>
        <w:rPr>
          <w:sz w:val="20"/>
          <w:lang w:val="en-US"/>
        </w:rPr>
        <w:t>MYC</w:t>
      </w:r>
      <w:r>
        <w:rPr>
          <w:sz w:val="20"/>
          <w:lang w:val="en-US"/>
        </w:rPr>
        <w:tab/>
        <w:t>Mono mix of RYC</w:t>
      </w:r>
    </w:p>
    <w:p w:rsidR="00000000" w:rsidRDefault="00444957">
      <w:pPr>
        <w:rPr>
          <w:sz w:val="20"/>
          <w:lang w:val="en-US"/>
        </w:rPr>
      </w:pPr>
    </w:p>
    <w:p w:rsidR="00000000" w:rsidRDefault="00444957">
      <w:r>
        <w:pict>
          <v:shape id="_x0000_i1157" type="#_x0000_t75" style="width:504.75pt;height:368.25pt">
            <v:imagedata r:id="rId245" o:title=""/>
          </v:shape>
        </w:pict>
      </w:r>
    </w:p>
    <w:p w:rsidR="00000000" w:rsidRDefault="00444957">
      <w:pPr>
        <w:spacing w:before="0"/>
        <w:rPr>
          <w:sz w:val="2"/>
        </w:rPr>
      </w:pPr>
      <w:bookmarkStart w:id="447" w:name="_Toc411998585"/>
      <w:bookmarkStart w:id="448" w:name="_Toc414873041"/>
      <w:bookmarkStart w:id="449" w:name="_Toc415385283"/>
      <w:bookmarkStart w:id="450" w:name="_Toc425054197"/>
    </w:p>
    <w:p w:rsidR="00000000" w:rsidRDefault="00444957">
      <w:pPr>
        <w:pStyle w:val="Heading2"/>
      </w:pPr>
      <w:r>
        <w:br w:type="page"/>
        <w:t>4.2</w:t>
      </w:r>
      <w:r>
        <w:tab/>
        <w:t>DB3</w:t>
      </w:r>
      <w:bookmarkEnd w:id="447"/>
      <w:bookmarkEnd w:id="448"/>
      <w:bookmarkEnd w:id="449"/>
      <w:bookmarkEnd w:id="450"/>
    </w:p>
    <w:bookmarkStart w:id="451" w:name="_MON_1074604407"/>
    <w:bookmarkStart w:id="452" w:name="_MON_1074604531"/>
    <w:bookmarkStart w:id="453" w:name="_MON_1074604617"/>
    <w:bookmarkStart w:id="454" w:name="_MON_1074604625"/>
    <w:bookmarkStart w:id="455" w:name="_MON_1074604656"/>
    <w:bookmarkEnd w:id="451"/>
    <w:bookmarkEnd w:id="452"/>
    <w:bookmarkEnd w:id="453"/>
    <w:bookmarkEnd w:id="454"/>
    <w:bookmarkEnd w:id="455"/>
    <w:p w:rsidR="00000000" w:rsidRDefault="00444957">
      <w:r>
        <w:object w:dxaOrig="9852" w:dyaOrig="6728">
          <v:shape id="_x0000_i1158" type="#_x0000_t75" style="width:480pt;height:327.75pt" o:ole="">
            <v:imagedata r:id="rId246" o:title=""/>
          </v:shape>
          <o:OLEObject Type="Embed" ProgID="Word.Picture.8" ShapeID="_x0000_i1158" DrawAspect="Content" ObjectID="_1495264411" r:id="rId247"/>
        </w:object>
      </w:r>
    </w:p>
    <w:p w:rsidR="00000000" w:rsidRDefault="00444957">
      <w:bookmarkStart w:id="456" w:name="_Toc411998586"/>
      <w:bookmarkStart w:id="457" w:name="_Toc414873042"/>
      <w:bookmarkStart w:id="458" w:name="_Toc415385291"/>
      <w:bookmarkStart w:id="459" w:name="_Toc425054198"/>
      <w:bookmarkEnd w:id="426"/>
    </w:p>
    <w:p w:rsidR="00000000" w:rsidRDefault="00444957">
      <w:pPr>
        <w:pStyle w:val="Headingb"/>
        <w:rPr>
          <w:lang w:val="en-US"/>
        </w:rPr>
      </w:pPr>
      <w:r>
        <w:rPr>
          <w:lang w:val="en-US"/>
        </w:rPr>
        <w:t>Glossary</w:t>
      </w:r>
      <w:bookmarkEnd w:id="456"/>
      <w:bookmarkEnd w:id="457"/>
      <w:bookmarkEnd w:id="458"/>
      <w:bookmarkEnd w:id="459"/>
    </w:p>
    <w:p w:rsidR="00000000" w:rsidRDefault="00444957">
      <w:pPr>
        <w:pStyle w:val="Headingb"/>
        <w:rPr>
          <w:lang w:val="en-US"/>
        </w:rPr>
      </w:pPr>
      <w:r>
        <w:rPr>
          <w:lang w:val="en-US"/>
        </w:rPr>
        <w:t>Absolute Error Score (AES)</w:t>
      </w:r>
    </w:p>
    <w:p w:rsidR="00000000" w:rsidRDefault="00444957">
      <w:pPr>
        <w:spacing w:before="80"/>
        <w:rPr>
          <w:lang w:val="en-US"/>
        </w:rPr>
      </w:pPr>
      <w:r>
        <w:rPr>
          <w:lang w:val="en-US"/>
        </w:rPr>
        <w:t>The AES is derived from a formula developed especially for evaluating the quality of the results obtained from an objective perceptual measurement method. It takes the confidence intervals of the average val</w:t>
      </w:r>
      <w:r>
        <w:rPr>
          <w:lang w:val="en-US"/>
        </w:rPr>
        <w:t>ues of subjective listening tests into account.</w:t>
      </w:r>
    </w:p>
    <w:p w:rsidR="00000000" w:rsidRDefault="00444957">
      <w:pPr>
        <w:pStyle w:val="Headingb"/>
        <w:rPr>
          <w:lang w:val="en-US"/>
        </w:rPr>
      </w:pPr>
      <w:r>
        <w:rPr>
          <w:lang w:val="en-US"/>
        </w:rPr>
        <w:t xml:space="preserve">Basic Audio Quality </w:t>
      </w:r>
    </w:p>
    <w:p w:rsidR="00000000" w:rsidRDefault="00444957">
      <w:pPr>
        <w:spacing w:before="80"/>
        <w:rPr>
          <w:lang w:val="en-US"/>
        </w:rPr>
      </w:pPr>
      <w:r>
        <w:rPr>
          <w:lang w:val="en-US"/>
        </w:rPr>
        <w:t>The Basic Audio Quality is defined as a global subjective attribute which includes any and all detected differences between the Reference Signal and a processed version of it.</w:t>
      </w:r>
    </w:p>
    <w:p w:rsidR="00000000" w:rsidRDefault="00444957">
      <w:pPr>
        <w:pStyle w:val="Headingb"/>
        <w:rPr>
          <w:lang w:val="en-US"/>
        </w:rPr>
      </w:pPr>
      <w:r>
        <w:rPr>
          <w:lang w:val="en-US"/>
        </w:rPr>
        <w:t>Coding Marg</w:t>
      </w:r>
      <w:r>
        <w:rPr>
          <w:lang w:val="en-US"/>
        </w:rPr>
        <w:t>in</w:t>
      </w:r>
    </w:p>
    <w:p w:rsidR="00000000" w:rsidRDefault="00444957">
      <w:pPr>
        <w:spacing w:before="80"/>
        <w:rPr>
          <w:lang w:val="en-US"/>
        </w:rPr>
      </w:pPr>
      <w:r>
        <w:rPr>
          <w:lang w:val="en-US"/>
        </w:rPr>
        <w:t>The Coding Margin is a quality parameter which measures the headroom of inaudible coding artefacts to the threshold when these artefacts become audible.</w:t>
      </w:r>
    </w:p>
    <w:p w:rsidR="00000000" w:rsidRDefault="00444957">
      <w:pPr>
        <w:pStyle w:val="Headingb"/>
        <w:rPr>
          <w:lang w:val="en-US"/>
        </w:rPr>
      </w:pPr>
      <w:r>
        <w:rPr>
          <w:lang w:val="en-US"/>
        </w:rPr>
        <w:t>Model Output Variables (MOV)</w:t>
      </w:r>
    </w:p>
    <w:p w:rsidR="00000000" w:rsidRDefault="00444957">
      <w:pPr>
        <w:spacing w:before="80"/>
        <w:rPr>
          <w:lang w:val="en-US"/>
        </w:rPr>
      </w:pPr>
      <w:r>
        <w:rPr>
          <w:lang w:val="en-US"/>
        </w:rPr>
        <w:t>The MOVs are intermediate output values of the perceptual measurement m</w:t>
      </w:r>
      <w:r>
        <w:rPr>
          <w:lang w:val="en-US"/>
        </w:rPr>
        <w:t>ethod. These variables are based on basic psycho-acoustical findings and may therefore be used to characterize the coding artefacts further.</w:t>
      </w:r>
    </w:p>
    <w:p w:rsidR="00000000" w:rsidRDefault="00444957">
      <w:pPr>
        <w:pStyle w:val="Headingb"/>
        <w:rPr>
          <w:lang w:val="en-US"/>
        </w:rPr>
      </w:pPr>
      <w:r>
        <w:rPr>
          <w:lang w:val="en-US"/>
        </w:rPr>
        <w:t>Objective Difference Grade (ODG)</w:t>
      </w:r>
    </w:p>
    <w:p w:rsidR="00000000" w:rsidRDefault="00444957">
      <w:pPr>
        <w:spacing w:before="80"/>
        <w:rPr>
          <w:lang w:val="en-US"/>
        </w:rPr>
      </w:pPr>
      <w:r>
        <w:rPr>
          <w:lang w:val="en-US"/>
        </w:rPr>
        <w:t>The ODG is the main output parameter of the perceptual measurement method. It corr</w:t>
      </w:r>
      <w:r>
        <w:rPr>
          <w:lang w:val="en-US"/>
        </w:rPr>
        <w:t>esponds to the SDG and is the measurement parameter giving the global Basic Audio Quality. The ODG has a range between 0 and </w:t>
      </w:r>
      <w:r>
        <w:rPr>
          <w:rFonts w:ascii="Symbol" w:hAnsi="Symbol"/>
          <w:lang w:val="en-US"/>
        </w:rPr>
        <w:noBreakHyphen/>
      </w:r>
      <w:r>
        <w:rPr>
          <w:sz w:val="12"/>
          <w:lang w:val="en-US"/>
        </w:rPr>
        <w:t> </w:t>
      </w:r>
      <w:r>
        <w:rPr>
          <w:lang w:val="en-US"/>
        </w:rPr>
        <w:t>4.</w:t>
      </w:r>
    </w:p>
    <w:p w:rsidR="00000000" w:rsidRDefault="00444957">
      <w:pPr>
        <w:pStyle w:val="Headingb"/>
        <w:spacing w:before="0"/>
        <w:rPr>
          <w:lang w:val="en-US"/>
        </w:rPr>
      </w:pPr>
      <w:r>
        <w:rPr>
          <w:lang w:val="en-US"/>
        </w:rPr>
        <w:br w:type="page"/>
        <w:t>Off-line measurement</w:t>
      </w:r>
    </w:p>
    <w:p w:rsidR="00000000" w:rsidRDefault="00444957">
      <w:pPr>
        <w:rPr>
          <w:b/>
          <w:lang w:val="en-US"/>
        </w:rPr>
      </w:pPr>
      <w:r>
        <w:rPr>
          <w:lang w:val="en-US"/>
        </w:rPr>
        <w:t>Measurement procedure which does not interact with the ongoing programme transmission.</w:t>
      </w:r>
    </w:p>
    <w:p w:rsidR="00000000" w:rsidRDefault="00444957">
      <w:pPr>
        <w:pStyle w:val="Headingb"/>
        <w:rPr>
          <w:lang w:val="en-US"/>
        </w:rPr>
      </w:pPr>
      <w:r>
        <w:rPr>
          <w:lang w:val="en-US"/>
        </w:rPr>
        <w:t>On-line measureme</w:t>
      </w:r>
      <w:r>
        <w:rPr>
          <w:lang w:val="en-US"/>
        </w:rPr>
        <w:t>nt</w:t>
      </w:r>
    </w:p>
    <w:p w:rsidR="00000000" w:rsidRDefault="00444957">
      <w:pPr>
        <w:rPr>
          <w:lang w:val="en-US"/>
        </w:rPr>
      </w:pPr>
      <w:r>
        <w:rPr>
          <w:lang w:val="en-US"/>
        </w:rPr>
        <w:t>Measurement procedure which relies on the ongoing programme transmission, or parts thereof.</w:t>
      </w:r>
    </w:p>
    <w:p w:rsidR="00000000" w:rsidRDefault="00444957">
      <w:pPr>
        <w:pStyle w:val="Headingb"/>
        <w:rPr>
          <w:lang w:val="en-US"/>
        </w:rPr>
      </w:pPr>
      <w:r>
        <w:rPr>
          <w:lang w:val="en-US"/>
        </w:rPr>
        <w:t>Subjective Difference Grade (SDG)</w:t>
      </w:r>
    </w:p>
    <w:p w:rsidR="00000000" w:rsidRDefault="00444957">
      <w:pPr>
        <w:rPr>
          <w:lang w:val="en-US"/>
        </w:rPr>
      </w:pPr>
      <w:r>
        <w:rPr>
          <w:lang w:val="en-US"/>
        </w:rPr>
        <w:t>In a listening test according to Recommendation ITU-R BS.1116 the Basic Audio Quality of the hidden reference and the processed</w:t>
      </w:r>
      <w:r>
        <w:rPr>
          <w:lang w:val="en-US"/>
        </w:rPr>
        <w:t xml:space="preserve"> version of the reference are graded on the five-grade impairment scale. The difference grade is defined as the grade given to the Signal Under Test minus the grade given to the Reference Signal. The SDG should ideally have a range between 0 and –</w:t>
      </w:r>
      <w:r>
        <w:rPr>
          <w:sz w:val="12"/>
          <w:lang w:val="en-US"/>
        </w:rPr>
        <w:t> </w:t>
      </w:r>
      <w:r>
        <w:rPr>
          <w:lang w:val="en-US"/>
        </w:rPr>
        <w:t>4. If th</w:t>
      </w:r>
      <w:r>
        <w:rPr>
          <w:lang w:val="en-US"/>
        </w:rPr>
        <w:t>e reference was not identified correctly, the SDG is positive.</w:t>
      </w:r>
    </w:p>
    <w:p w:rsidR="00000000" w:rsidRDefault="00444957">
      <w:pPr>
        <w:pStyle w:val="Headingb"/>
        <w:rPr>
          <w:lang w:val="en-US"/>
        </w:rPr>
      </w:pPr>
      <w:bookmarkStart w:id="460" w:name="_Toc415385292"/>
      <w:bookmarkStart w:id="461" w:name="_Toc425054199"/>
      <w:r>
        <w:rPr>
          <w:lang w:val="en-US"/>
        </w:rPr>
        <w:t>Abbreviations</w:t>
      </w:r>
      <w:bookmarkEnd w:id="460"/>
      <w:bookmarkEnd w:id="461"/>
    </w:p>
    <w:p w:rsidR="00000000" w:rsidRDefault="00444957">
      <w:pPr>
        <w:tabs>
          <w:tab w:val="clear" w:pos="794"/>
          <w:tab w:val="clear" w:pos="1191"/>
          <w:tab w:val="clear" w:pos="1588"/>
          <w:tab w:val="clear" w:pos="1985"/>
          <w:tab w:val="left" w:pos="1418"/>
        </w:tabs>
        <w:spacing w:before="100"/>
      </w:pPr>
      <w:r>
        <w:rPr>
          <w:lang w:val="en-US"/>
        </w:rPr>
        <w:t>ADB</w:t>
      </w:r>
      <w:r>
        <w:rPr>
          <w:lang w:val="en-US"/>
        </w:rPr>
        <w:tab/>
      </w:r>
      <w:r>
        <w:t>Average Distorted Block</w:t>
      </w:r>
    </w:p>
    <w:p w:rsidR="00000000" w:rsidRDefault="00444957">
      <w:pPr>
        <w:tabs>
          <w:tab w:val="clear" w:pos="794"/>
          <w:tab w:val="clear" w:pos="1191"/>
          <w:tab w:val="clear" w:pos="1588"/>
          <w:tab w:val="clear" w:pos="1985"/>
          <w:tab w:val="left" w:pos="1418"/>
        </w:tabs>
        <w:spacing w:before="100"/>
      </w:pPr>
      <w:r>
        <w:t>AES</w:t>
      </w:r>
      <w:r>
        <w:tab/>
        <w:t>Absolute Error Score</w:t>
      </w:r>
    </w:p>
    <w:p w:rsidR="00000000" w:rsidRDefault="00444957">
      <w:pPr>
        <w:tabs>
          <w:tab w:val="clear" w:pos="794"/>
          <w:tab w:val="clear" w:pos="1191"/>
          <w:tab w:val="clear" w:pos="1588"/>
          <w:tab w:val="clear" w:pos="1985"/>
          <w:tab w:val="left" w:pos="1418"/>
        </w:tabs>
        <w:spacing w:before="100"/>
      </w:pPr>
      <w:r>
        <w:t>ASD</w:t>
      </w:r>
      <w:r>
        <w:tab/>
        <w:t>Auditory Spectral Difference</w:t>
      </w:r>
    </w:p>
    <w:p w:rsidR="00000000" w:rsidRDefault="00444957">
      <w:pPr>
        <w:tabs>
          <w:tab w:val="clear" w:pos="794"/>
          <w:tab w:val="clear" w:pos="1191"/>
          <w:tab w:val="clear" w:pos="1588"/>
          <w:tab w:val="clear" w:pos="1985"/>
          <w:tab w:val="left" w:pos="1418"/>
        </w:tabs>
        <w:spacing w:before="100"/>
      </w:pPr>
      <w:r>
        <w:t>Avg</w:t>
      </w:r>
      <w:r>
        <w:tab/>
        <w:t>Average (linear)</w:t>
      </w:r>
    </w:p>
    <w:p w:rsidR="00000000" w:rsidRDefault="00444957">
      <w:pPr>
        <w:tabs>
          <w:tab w:val="clear" w:pos="794"/>
          <w:tab w:val="clear" w:pos="1191"/>
          <w:tab w:val="clear" w:pos="1588"/>
          <w:tab w:val="clear" w:pos="1985"/>
          <w:tab w:val="left" w:pos="1418"/>
        </w:tabs>
        <w:spacing w:before="100"/>
      </w:pPr>
      <w:r>
        <w:t>BAQ</w:t>
      </w:r>
      <w:r>
        <w:tab/>
        <w:t>Basic Audio Quality</w:t>
      </w:r>
    </w:p>
    <w:p w:rsidR="00000000" w:rsidRDefault="00444957">
      <w:pPr>
        <w:tabs>
          <w:tab w:val="clear" w:pos="794"/>
          <w:tab w:val="clear" w:pos="1191"/>
          <w:tab w:val="clear" w:pos="1588"/>
          <w:tab w:val="clear" w:pos="1985"/>
          <w:tab w:val="left" w:pos="1418"/>
        </w:tabs>
        <w:spacing w:before="100"/>
        <w:rPr>
          <w:lang w:val="en-US"/>
        </w:rPr>
      </w:pPr>
      <w:r>
        <w:t>Bw</w:t>
      </w:r>
      <w:r>
        <w:tab/>
      </w:r>
      <w:r>
        <w:rPr>
          <w:lang w:val="en-US"/>
        </w:rPr>
        <w:t>Bandwidth</w:t>
      </w:r>
    </w:p>
    <w:p w:rsidR="00000000" w:rsidRDefault="00444957">
      <w:pPr>
        <w:tabs>
          <w:tab w:val="clear" w:pos="794"/>
          <w:tab w:val="clear" w:pos="1191"/>
          <w:tab w:val="clear" w:pos="1588"/>
          <w:tab w:val="clear" w:pos="1985"/>
          <w:tab w:val="left" w:pos="1418"/>
        </w:tabs>
        <w:spacing w:before="100"/>
      </w:pPr>
      <w:r>
        <w:rPr>
          <w:lang w:val="en-US"/>
        </w:rPr>
        <w:t>CI</w:t>
      </w:r>
      <w:r>
        <w:rPr>
          <w:lang w:val="en-US"/>
        </w:rPr>
        <w:tab/>
      </w:r>
      <w:r>
        <w:t>Confidence Interval</w:t>
      </w:r>
    </w:p>
    <w:p w:rsidR="00000000" w:rsidRDefault="00444957">
      <w:pPr>
        <w:tabs>
          <w:tab w:val="clear" w:pos="794"/>
          <w:tab w:val="clear" w:pos="1191"/>
          <w:tab w:val="clear" w:pos="1588"/>
          <w:tab w:val="clear" w:pos="1985"/>
          <w:tab w:val="left" w:pos="1418"/>
        </w:tabs>
        <w:spacing w:before="100"/>
      </w:pPr>
      <w:r>
        <w:t>CM</w:t>
      </w:r>
      <w:r>
        <w:tab/>
        <w:t>Coding Ma</w:t>
      </w:r>
      <w:r>
        <w:t>rgin</w:t>
      </w:r>
    </w:p>
    <w:p w:rsidR="00000000" w:rsidRDefault="00444957">
      <w:pPr>
        <w:tabs>
          <w:tab w:val="clear" w:pos="794"/>
          <w:tab w:val="clear" w:pos="1191"/>
          <w:tab w:val="clear" w:pos="1588"/>
          <w:tab w:val="clear" w:pos="1985"/>
          <w:tab w:val="left" w:pos="1418"/>
        </w:tabs>
        <w:spacing w:before="100"/>
      </w:pPr>
      <w:r>
        <w:t>DBn</w:t>
      </w:r>
      <w:r>
        <w:tab/>
        <w:t xml:space="preserve">Database </w:t>
      </w:r>
      <w:r>
        <w:rPr>
          <w:i/>
          <w:iCs/>
        </w:rPr>
        <w:t>n</w:t>
      </w:r>
      <w:r>
        <w:t xml:space="preserve"> (1, 2 or 3)</w:t>
      </w:r>
    </w:p>
    <w:p w:rsidR="00000000" w:rsidRDefault="00444957">
      <w:pPr>
        <w:pStyle w:val="Index1"/>
        <w:tabs>
          <w:tab w:val="clear" w:pos="794"/>
          <w:tab w:val="clear" w:pos="1191"/>
          <w:tab w:val="clear" w:pos="1588"/>
          <w:tab w:val="clear" w:pos="1985"/>
          <w:tab w:val="left" w:pos="1418"/>
        </w:tabs>
        <w:spacing w:before="100"/>
      </w:pPr>
      <w:r>
        <w:t>DC</w:t>
      </w:r>
      <w:r>
        <w:tab/>
        <w:t>Direct Current</w:t>
      </w:r>
    </w:p>
    <w:p w:rsidR="00000000" w:rsidRDefault="00444957">
      <w:pPr>
        <w:tabs>
          <w:tab w:val="clear" w:pos="794"/>
          <w:tab w:val="clear" w:pos="1191"/>
          <w:tab w:val="clear" w:pos="1588"/>
          <w:tab w:val="clear" w:pos="1985"/>
          <w:tab w:val="left" w:pos="1418"/>
        </w:tabs>
        <w:spacing w:before="100"/>
      </w:pPr>
      <w:r>
        <w:t>DFT</w:t>
      </w:r>
      <w:r>
        <w:tab/>
        <w:t>Discrete Fourier Transform</w:t>
      </w:r>
    </w:p>
    <w:p w:rsidR="00000000" w:rsidRDefault="00444957">
      <w:pPr>
        <w:tabs>
          <w:tab w:val="clear" w:pos="794"/>
          <w:tab w:val="clear" w:pos="1191"/>
          <w:tab w:val="clear" w:pos="1588"/>
          <w:tab w:val="clear" w:pos="1985"/>
          <w:tab w:val="left" w:pos="1418"/>
        </w:tabs>
        <w:spacing w:before="100"/>
      </w:pPr>
      <w:r>
        <w:t>DIX</w:t>
      </w:r>
      <w:r>
        <w:tab/>
        <w:t>Disturbance Index</w:t>
      </w:r>
    </w:p>
    <w:p w:rsidR="00000000" w:rsidRDefault="00444957">
      <w:pPr>
        <w:tabs>
          <w:tab w:val="clear" w:pos="794"/>
          <w:tab w:val="clear" w:pos="1191"/>
          <w:tab w:val="clear" w:pos="1588"/>
          <w:tab w:val="clear" w:pos="1985"/>
          <w:tab w:val="left" w:pos="1418"/>
        </w:tabs>
        <w:spacing w:before="100"/>
      </w:pPr>
      <w:r>
        <w:t>DUT</w:t>
      </w:r>
      <w:r>
        <w:tab/>
        <w:t>Device Under Test</w:t>
      </w:r>
    </w:p>
    <w:p w:rsidR="00000000" w:rsidRDefault="00444957">
      <w:pPr>
        <w:tabs>
          <w:tab w:val="clear" w:pos="794"/>
          <w:tab w:val="clear" w:pos="1191"/>
          <w:tab w:val="clear" w:pos="1588"/>
          <w:tab w:val="clear" w:pos="1985"/>
          <w:tab w:val="left" w:pos="1418"/>
        </w:tabs>
        <w:spacing w:before="100"/>
      </w:pPr>
      <w:r>
        <w:t>EHS</w:t>
      </w:r>
      <w:r>
        <w:tab/>
        <w:t>Error Harmonic Structure</w:t>
      </w:r>
    </w:p>
    <w:p w:rsidR="00000000" w:rsidRDefault="00444957">
      <w:pPr>
        <w:tabs>
          <w:tab w:val="clear" w:pos="794"/>
          <w:tab w:val="clear" w:pos="1191"/>
          <w:tab w:val="clear" w:pos="1588"/>
          <w:tab w:val="clear" w:pos="1985"/>
          <w:tab w:val="left" w:pos="1418"/>
        </w:tabs>
        <w:spacing w:before="100"/>
      </w:pPr>
      <w:r>
        <w:t>ERB</w:t>
      </w:r>
      <w:r>
        <w:tab/>
        <w:t>Equivalent Rectangular Bandwidth</w:t>
      </w:r>
    </w:p>
    <w:p w:rsidR="00000000" w:rsidRDefault="00444957">
      <w:pPr>
        <w:tabs>
          <w:tab w:val="clear" w:pos="794"/>
          <w:tab w:val="clear" w:pos="1191"/>
          <w:tab w:val="clear" w:pos="1588"/>
          <w:tab w:val="clear" w:pos="1985"/>
          <w:tab w:val="left" w:pos="1418"/>
        </w:tabs>
        <w:spacing w:before="100"/>
      </w:pPr>
      <w:r>
        <w:t>fac</w:t>
      </w:r>
      <w:r>
        <w:tab/>
        <w:t>factor</w:t>
      </w:r>
    </w:p>
    <w:p w:rsidR="00000000" w:rsidRDefault="00444957">
      <w:pPr>
        <w:tabs>
          <w:tab w:val="clear" w:pos="794"/>
          <w:tab w:val="clear" w:pos="1191"/>
          <w:tab w:val="clear" w:pos="1588"/>
          <w:tab w:val="clear" w:pos="1985"/>
          <w:tab w:val="left" w:pos="1418"/>
        </w:tabs>
        <w:spacing w:before="100"/>
      </w:pPr>
      <w:r>
        <w:t>FFT</w:t>
      </w:r>
      <w:r>
        <w:tab/>
        <w:t>Fast Fourier Transform</w:t>
      </w:r>
    </w:p>
    <w:p w:rsidR="00000000" w:rsidRDefault="00444957">
      <w:pPr>
        <w:tabs>
          <w:tab w:val="clear" w:pos="794"/>
          <w:tab w:val="clear" w:pos="1191"/>
          <w:tab w:val="clear" w:pos="1588"/>
          <w:tab w:val="clear" w:pos="1985"/>
          <w:tab w:val="left" w:pos="1418"/>
        </w:tabs>
        <w:spacing w:before="100"/>
        <w:rPr>
          <w:lang w:val="en-US"/>
        </w:rPr>
      </w:pPr>
      <w:r>
        <w:t>FIR</w:t>
      </w:r>
      <w:r>
        <w:tab/>
      </w:r>
      <w:r>
        <w:rPr>
          <w:lang w:val="en-US"/>
        </w:rPr>
        <w:t>Finite Impulse Response</w:t>
      </w:r>
    </w:p>
    <w:p w:rsidR="00000000" w:rsidRDefault="00444957">
      <w:pPr>
        <w:tabs>
          <w:tab w:val="clear" w:pos="794"/>
          <w:tab w:val="clear" w:pos="1191"/>
          <w:tab w:val="clear" w:pos="1588"/>
          <w:tab w:val="clear" w:pos="1985"/>
          <w:tab w:val="left" w:pos="1418"/>
        </w:tabs>
        <w:spacing w:before="100"/>
      </w:pPr>
      <w:r>
        <w:rPr>
          <w:lang w:val="en-US"/>
        </w:rPr>
        <w:t>IIR</w:t>
      </w:r>
      <w:r>
        <w:rPr>
          <w:lang w:val="en-US"/>
        </w:rPr>
        <w:tab/>
      </w:r>
      <w:r>
        <w:t>Infinite Impulse Response</w:t>
      </w:r>
    </w:p>
    <w:p w:rsidR="00000000" w:rsidRDefault="00444957">
      <w:pPr>
        <w:tabs>
          <w:tab w:val="clear" w:pos="794"/>
          <w:tab w:val="clear" w:pos="1191"/>
          <w:tab w:val="clear" w:pos="1588"/>
          <w:tab w:val="clear" w:pos="1985"/>
          <w:tab w:val="left" w:pos="1418"/>
        </w:tabs>
        <w:spacing w:before="100"/>
      </w:pPr>
      <w:r>
        <w:t>ISO</w:t>
      </w:r>
      <w:r>
        <w:tab/>
        <w:t>International Standards Organization</w:t>
      </w:r>
    </w:p>
    <w:p w:rsidR="00000000" w:rsidRDefault="00444957">
      <w:pPr>
        <w:tabs>
          <w:tab w:val="clear" w:pos="794"/>
          <w:tab w:val="clear" w:pos="1191"/>
          <w:tab w:val="clear" w:pos="1588"/>
          <w:tab w:val="clear" w:pos="1985"/>
          <w:tab w:val="left" w:pos="1418"/>
        </w:tabs>
        <w:spacing w:before="100"/>
      </w:pPr>
      <w:r>
        <w:t>JNLD</w:t>
      </w:r>
      <w:r>
        <w:tab/>
        <w:t>Just Noticeable Level Difference</w:t>
      </w:r>
    </w:p>
    <w:p w:rsidR="00000000" w:rsidRDefault="00444957">
      <w:pPr>
        <w:tabs>
          <w:tab w:val="clear" w:pos="794"/>
          <w:tab w:val="clear" w:pos="1191"/>
          <w:tab w:val="clear" w:pos="1588"/>
          <w:tab w:val="clear" w:pos="1985"/>
          <w:tab w:val="left" w:pos="1418"/>
        </w:tabs>
        <w:spacing w:before="100"/>
      </w:pPr>
      <w:r>
        <w:t>MFPD</w:t>
      </w:r>
      <w:r>
        <w:tab/>
        <w:t>Maximum Filtered Probability of Detection</w:t>
      </w:r>
    </w:p>
    <w:p w:rsidR="00000000" w:rsidRDefault="00444957">
      <w:pPr>
        <w:tabs>
          <w:tab w:val="clear" w:pos="794"/>
          <w:tab w:val="clear" w:pos="1191"/>
          <w:tab w:val="clear" w:pos="1588"/>
          <w:tab w:val="clear" w:pos="1985"/>
          <w:tab w:val="left" w:pos="1418"/>
        </w:tabs>
        <w:spacing w:before="100"/>
      </w:pPr>
      <w:r>
        <w:t>MOV</w:t>
      </w:r>
      <w:r>
        <w:tab/>
        <w:t>Model Output Variable</w:t>
      </w:r>
    </w:p>
    <w:p w:rsidR="00000000" w:rsidRDefault="00444957">
      <w:pPr>
        <w:tabs>
          <w:tab w:val="clear" w:pos="794"/>
          <w:tab w:val="clear" w:pos="1191"/>
          <w:tab w:val="clear" w:pos="1588"/>
          <w:tab w:val="clear" w:pos="1985"/>
          <w:tab w:val="left" w:pos="1418"/>
        </w:tabs>
        <w:spacing w:before="100"/>
      </w:pPr>
      <w:r>
        <w:t>MPEG</w:t>
      </w:r>
      <w:r>
        <w:tab/>
        <w:t>Moving Picture Expert Group</w:t>
      </w:r>
    </w:p>
    <w:p w:rsidR="00000000" w:rsidRDefault="00444957">
      <w:pPr>
        <w:tabs>
          <w:tab w:val="clear" w:pos="794"/>
          <w:tab w:val="clear" w:pos="1191"/>
          <w:tab w:val="clear" w:pos="1588"/>
          <w:tab w:val="clear" w:pos="1985"/>
          <w:tab w:val="left" w:pos="1418"/>
        </w:tabs>
        <w:spacing w:before="100"/>
      </w:pPr>
      <w:r>
        <w:t>NL</w:t>
      </w:r>
      <w:r>
        <w:tab/>
        <w:t xml:space="preserve">Noise Loudness </w:t>
      </w:r>
    </w:p>
    <w:p w:rsidR="00000000" w:rsidRDefault="00444957">
      <w:pPr>
        <w:tabs>
          <w:tab w:val="clear" w:pos="794"/>
          <w:tab w:val="clear" w:pos="1191"/>
          <w:tab w:val="clear" w:pos="1588"/>
          <w:tab w:val="clear" w:pos="1985"/>
          <w:tab w:val="left" w:pos="1418"/>
        </w:tabs>
        <w:spacing w:before="100"/>
        <w:rPr>
          <w:lang w:val="en-US"/>
        </w:rPr>
      </w:pPr>
      <w:r>
        <w:rPr>
          <w:lang w:val="en-US"/>
        </w:rPr>
        <w:br w:type="page"/>
        <w:t>NMR</w:t>
      </w:r>
      <w:r>
        <w:rPr>
          <w:lang w:val="en-US"/>
        </w:rPr>
        <w:tab/>
        <w:t>Noise-To-Mask Ra</w:t>
      </w:r>
      <w:r>
        <w:rPr>
          <w:lang w:val="en-US"/>
        </w:rPr>
        <w:t>tio</w:t>
      </w:r>
    </w:p>
    <w:p w:rsidR="00000000" w:rsidRDefault="00444957">
      <w:pPr>
        <w:tabs>
          <w:tab w:val="clear" w:pos="794"/>
          <w:tab w:val="clear" w:pos="1191"/>
          <w:tab w:val="clear" w:pos="1588"/>
          <w:tab w:val="clear" w:pos="1985"/>
          <w:tab w:val="left" w:pos="1418"/>
        </w:tabs>
        <w:spacing w:before="100"/>
      </w:pPr>
      <w:r>
        <w:t>OASE</w:t>
      </w:r>
      <w:r>
        <w:tab/>
        <w:t>Objective Audio Signal Evaluation</w:t>
      </w:r>
    </w:p>
    <w:p w:rsidR="00000000" w:rsidRDefault="00444957">
      <w:pPr>
        <w:tabs>
          <w:tab w:val="clear" w:pos="794"/>
          <w:tab w:val="clear" w:pos="1191"/>
          <w:tab w:val="clear" w:pos="1588"/>
          <w:tab w:val="clear" w:pos="1985"/>
          <w:tab w:val="left" w:pos="1418"/>
        </w:tabs>
        <w:rPr>
          <w:lang w:val="en-US"/>
        </w:rPr>
      </w:pPr>
      <w:r>
        <w:rPr>
          <w:lang w:val="en-US"/>
        </w:rPr>
        <w:t>OCM</w:t>
      </w:r>
      <w:r>
        <w:rPr>
          <w:lang w:val="en-US"/>
        </w:rPr>
        <w:tab/>
        <w:t>Objective Coding Margin</w:t>
      </w:r>
    </w:p>
    <w:p w:rsidR="00000000" w:rsidRDefault="00444957">
      <w:pPr>
        <w:tabs>
          <w:tab w:val="clear" w:pos="794"/>
          <w:tab w:val="clear" w:pos="1191"/>
          <w:tab w:val="clear" w:pos="1588"/>
          <w:tab w:val="clear" w:pos="1985"/>
          <w:tab w:val="left" w:pos="1418"/>
        </w:tabs>
      </w:pPr>
      <w:r>
        <w:t>ODG</w:t>
      </w:r>
      <w:r>
        <w:tab/>
        <w:t>Objective Difference Grade</w:t>
      </w:r>
    </w:p>
    <w:p w:rsidR="00000000" w:rsidRDefault="00444957">
      <w:pPr>
        <w:tabs>
          <w:tab w:val="clear" w:pos="794"/>
          <w:tab w:val="clear" w:pos="1191"/>
          <w:tab w:val="clear" w:pos="1588"/>
          <w:tab w:val="clear" w:pos="1985"/>
          <w:tab w:val="left" w:pos="1418"/>
        </w:tabs>
        <w:rPr>
          <w:lang w:val="en-US"/>
        </w:rPr>
      </w:pPr>
      <w:r>
        <w:t>PAQM</w:t>
      </w:r>
      <w:r>
        <w:tab/>
      </w:r>
      <w:r>
        <w:rPr>
          <w:lang w:val="en-US"/>
        </w:rPr>
        <w:t>Perceptual Audio Quality Measure</w:t>
      </w:r>
    </w:p>
    <w:p w:rsidR="00000000" w:rsidRDefault="00444957">
      <w:pPr>
        <w:pStyle w:val="Index1"/>
        <w:tabs>
          <w:tab w:val="clear" w:pos="794"/>
          <w:tab w:val="clear" w:pos="1191"/>
          <w:tab w:val="clear" w:pos="1588"/>
          <w:tab w:val="clear" w:pos="1985"/>
          <w:tab w:val="left" w:pos="1418"/>
        </w:tabs>
        <w:rPr>
          <w:lang w:val="en-US"/>
        </w:rPr>
      </w:pPr>
      <w:r>
        <w:rPr>
          <w:lang w:val="en-US"/>
        </w:rPr>
        <w:t>PEAQ</w:t>
      </w:r>
      <w:r>
        <w:rPr>
          <w:lang w:val="en-US"/>
        </w:rPr>
        <w:tab/>
        <w:t>Objective Measurements of Perceived Audio Quality</w:t>
      </w:r>
    </w:p>
    <w:p w:rsidR="00000000" w:rsidRDefault="00444957">
      <w:pPr>
        <w:tabs>
          <w:tab w:val="clear" w:pos="794"/>
          <w:tab w:val="clear" w:pos="1191"/>
          <w:tab w:val="clear" w:pos="1588"/>
          <w:tab w:val="clear" w:pos="1985"/>
          <w:tab w:val="left" w:pos="1418"/>
        </w:tabs>
        <w:rPr>
          <w:lang w:val="en-US"/>
        </w:rPr>
      </w:pPr>
      <w:r>
        <w:rPr>
          <w:lang w:val="en-US"/>
        </w:rPr>
        <w:t>PERCEVAL</w:t>
      </w:r>
      <w:r>
        <w:rPr>
          <w:lang w:val="en-US"/>
        </w:rPr>
        <w:tab/>
        <w:t>Perceptual Evaluation</w:t>
      </w:r>
    </w:p>
    <w:p w:rsidR="00000000" w:rsidRDefault="00444957">
      <w:pPr>
        <w:tabs>
          <w:tab w:val="clear" w:pos="794"/>
          <w:tab w:val="clear" w:pos="1191"/>
          <w:tab w:val="clear" w:pos="1588"/>
          <w:tab w:val="clear" w:pos="1985"/>
          <w:tab w:val="left" w:pos="1418"/>
        </w:tabs>
        <w:rPr>
          <w:lang w:val="en-US"/>
        </w:rPr>
      </w:pPr>
      <w:r>
        <w:rPr>
          <w:lang w:val="en-US"/>
        </w:rPr>
        <w:t>POM</w:t>
      </w:r>
      <w:r>
        <w:rPr>
          <w:lang w:val="en-US"/>
        </w:rPr>
        <w:tab/>
        <w:t>Perceptual Objective Measu</w:t>
      </w:r>
      <w:r>
        <w:rPr>
          <w:lang w:val="en-US"/>
        </w:rPr>
        <w:t>re</w:t>
      </w:r>
    </w:p>
    <w:p w:rsidR="00000000" w:rsidRDefault="00444957">
      <w:pPr>
        <w:tabs>
          <w:tab w:val="clear" w:pos="794"/>
          <w:tab w:val="clear" w:pos="1191"/>
          <w:tab w:val="clear" w:pos="1588"/>
          <w:tab w:val="clear" w:pos="1985"/>
          <w:tab w:val="left" w:pos="1418"/>
        </w:tabs>
        <w:rPr>
          <w:lang w:val="en-US"/>
        </w:rPr>
      </w:pPr>
      <w:r>
        <w:rPr>
          <w:lang w:val="en-US"/>
        </w:rPr>
        <w:t>REF</w:t>
      </w:r>
      <w:r>
        <w:rPr>
          <w:lang w:val="en-US"/>
        </w:rPr>
        <w:tab/>
        <w:t>Reference Signal</w:t>
      </w:r>
    </w:p>
    <w:p w:rsidR="00000000" w:rsidRDefault="00444957">
      <w:pPr>
        <w:tabs>
          <w:tab w:val="clear" w:pos="794"/>
          <w:tab w:val="clear" w:pos="1191"/>
          <w:tab w:val="clear" w:pos="1588"/>
          <w:tab w:val="clear" w:pos="1985"/>
          <w:tab w:val="left" w:pos="1418"/>
        </w:tabs>
        <w:rPr>
          <w:lang w:val="en-US"/>
        </w:rPr>
      </w:pPr>
      <w:r>
        <w:rPr>
          <w:lang w:val="en-US"/>
        </w:rPr>
        <w:t>res</w:t>
      </w:r>
      <w:r>
        <w:rPr>
          <w:lang w:val="en-US"/>
        </w:rPr>
        <w:tab/>
        <w:t>Resolution</w:t>
      </w:r>
    </w:p>
    <w:p w:rsidR="00000000" w:rsidRDefault="00444957">
      <w:pPr>
        <w:tabs>
          <w:tab w:val="clear" w:pos="794"/>
          <w:tab w:val="clear" w:pos="1191"/>
          <w:tab w:val="clear" w:pos="1588"/>
          <w:tab w:val="clear" w:pos="1985"/>
          <w:tab w:val="left" w:pos="1418"/>
        </w:tabs>
        <w:rPr>
          <w:lang w:val="en-US"/>
        </w:rPr>
      </w:pPr>
      <w:r>
        <w:rPr>
          <w:lang w:val="en-US"/>
        </w:rPr>
        <w:t>r.m.s.</w:t>
      </w:r>
      <w:r>
        <w:rPr>
          <w:lang w:val="en-US"/>
        </w:rPr>
        <w:tab/>
        <w:t>Root Mean Squared</w:t>
      </w:r>
    </w:p>
    <w:p w:rsidR="00000000" w:rsidRDefault="00444957">
      <w:pPr>
        <w:tabs>
          <w:tab w:val="clear" w:pos="794"/>
          <w:tab w:val="clear" w:pos="1191"/>
          <w:tab w:val="clear" w:pos="1588"/>
          <w:tab w:val="clear" w:pos="1985"/>
          <w:tab w:val="left" w:pos="1418"/>
        </w:tabs>
        <w:rPr>
          <w:lang w:val="en-US"/>
        </w:rPr>
      </w:pPr>
      <w:r>
        <w:rPr>
          <w:lang w:val="en-US"/>
        </w:rPr>
        <w:t>ROEX</w:t>
      </w:r>
      <w:r>
        <w:rPr>
          <w:lang w:val="en-US"/>
        </w:rPr>
        <w:tab/>
        <w:t xml:space="preserve">Rounded Exponential </w:t>
      </w:r>
    </w:p>
    <w:p w:rsidR="00000000" w:rsidRDefault="00444957">
      <w:pPr>
        <w:tabs>
          <w:tab w:val="clear" w:pos="794"/>
          <w:tab w:val="clear" w:pos="1191"/>
          <w:tab w:val="clear" w:pos="1588"/>
          <w:tab w:val="clear" w:pos="1985"/>
          <w:tab w:val="left" w:pos="1418"/>
        </w:tabs>
        <w:rPr>
          <w:lang w:val="en-US"/>
        </w:rPr>
      </w:pPr>
      <w:r>
        <w:rPr>
          <w:lang w:val="en-US"/>
        </w:rPr>
        <w:t>ROV</w:t>
      </w:r>
      <w:r>
        <w:rPr>
          <w:lang w:val="en-US"/>
        </w:rPr>
        <w:tab/>
        <w:t>Rate of Output Values</w:t>
      </w:r>
    </w:p>
    <w:p w:rsidR="00000000" w:rsidRDefault="00444957">
      <w:pPr>
        <w:tabs>
          <w:tab w:val="clear" w:pos="794"/>
          <w:tab w:val="clear" w:pos="1191"/>
          <w:tab w:val="clear" w:pos="1588"/>
          <w:tab w:val="clear" w:pos="1985"/>
          <w:tab w:val="left" w:pos="1418"/>
        </w:tabs>
        <w:rPr>
          <w:lang w:val="en-US"/>
        </w:rPr>
      </w:pPr>
      <w:r>
        <w:rPr>
          <w:lang w:val="en-US"/>
        </w:rPr>
        <w:t>SCM</w:t>
      </w:r>
      <w:r>
        <w:rPr>
          <w:lang w:val="en-US"/>
        </w:rPr>
        <w:tab/>
        <w:t>Subjective Coding Margin</w:t>
      </w:r>
    </w:p>
    <w:p w:rsidR="00000000" w:rsidRDefault="00444957">
      <w:pPr>
        <w:tabs>
          <w:tab w:val="clear" w:pos="794"/>
          <w:tab w:val="clear" w:pos="1191"/>
          <w:tab w:val="clear" w:pos="1588"/>
          <w:tab w:val="clear" w:pos="1985"/>
          <w:tab w:val="left" w:pos="1418"/>
        </w:tabs>
        <w:rPr>
          <w:lang w:val="en-US"/>
        </w:rPr>
      </w:pPr>
      <w:r>
        <w:rPr>
          <w:lang w:val="en-US"/>
        </w:rPr>
        <w:t xml:space="preserve">SDG </w:t>
      </w:r>
      <w:r>
        <w:rPr>
          <w:lang w:val="en-US"/>
        </w:rPr>
        <w:tab/>
        <w:t>Subjective Difference Grade</w:t>
      </w:r>
    </w:p>
    <w:p w:rsidR="00000000" w:rsidRDefault="00444957">
      <w:pPr>
        <w:tabs>
          <w:tab w:val="clear" w:pos="794"/>
          <w:tab w:val="clear" w:pos="1191"/>
          <w:tab w:val="clear" w:pos="1588"/>
          <w:tab w:val="clear" w:pos="1985"/>
          <w:tab w:val="left" w:pos="1418"/>
        </w:tabs>
        <w:rPr>
          <w:lang w:val="en-US"/>
        </w:rPr>
      </w:pPr>
      <w:r>
        <w:rPr>
          <w:lang w:val="en-US"/>
        </w:rPr>
        <w:t>SNR</w:t>
      </w:r>
      <w:r>
        <w:rPr>
          <w:lang w:val="en-US"/>
        </w:rPr>
        <w:tab/>
        <w:t>Signal-to-Noise Ratio</w:t>
      </w:r>
    </w:p>
    <w:p w:rsidR="00000000" w:rsidRDefault="00444957">
      <w:pPr>
        <w:tabs>
          <w:tab w:val="clear" w:pos="794"/>
          <w:tab w:val="clear" w:pos="1191"/>
          <w:tab w:val="clear" w:pos="1588"/>
          <w:tab w:val="clear" w:pos="1985"/>
          <w:tab w:val="left" w:pos="1418"/>
        </w:tabs>
        <w:rPr>
          <w:lang w:val="en-US"/>
        </w:rPr>
      </w:pPr>
      <w:r>
        <w:rPr>
          <w:lang w:val="en-US"/>
        </w:rPr>
        <w:t>SPL</w:t>
      </w:r>
      <w:r>
        <w:rPr>
          <w:lang w:val="en-US"/>
        </w:rPr>
        <w:tab/>
        <w:t>Sound Pressure Level</w:t>
      </w:r>
    </w:p>
    <w:p w:rsidR="00000000" w:rsidRDefault="00444957">
      <w:pPr>
        <w:tabs>
          <w:tab w:val="clear" w:pos="794"/>
          <w:tab w:val="clear" w:pos="1191"/>
          <w:tab w:val="clear" w:pos="1588"/>
          <w:tab w:val="clear" w:pos="1985"/>
          <w:tab w:val="left" w:pos="1418"/>
        </w:tabs>
        <w:rPr>
          <w:lang w:val="en-US"/>
        </w:rPr>
      </w:pPr>
      <w:r>
        <w:rPr>
          <w:lang w:val="en-US"/>
        </w:rPr>
        <w:t>SUT</w:t>
      </w:r>
      <w:r>
        <w:rPr>
          <w:lang w:val="en-US"/>
        </w:rPr>
        <w:tab/>
        <w:t>Signal under Test</w:t>
      </w:r>
    </w:p>
    <w:p w:rsidR="00000000" w:rsidRDefault="00444957">
      <w:pPr>
        <w:tabs>
          <w:tab w:val="clear" w:pos="794"/>
          <w:tab w:val="clear" w:pos="1191"/>
          <w:tab w:val="clear" w:pos="1588"/>
          <w:tab w:val="clear" w:pos="1985"/>
          <w:tab w:val="left" w:pos="1418"/>
        </w:tabs>
        <w:rPr>
          <w:lang w:val="en-US"/>
        </w:rPr>
      </w:pPr>
      <w:r>
        <w:rPr>
          <w:lang w:val="en-US"/>
        </w:rPr>
        <w:t>THD</w:t>
      </w:r>
      <w:r>
        <w:rPr>
          <w:lang w:val="en-US"/>
        </w:rPr>
        <w:tab/>
        <w:t>T</w:t>
      </w:r>
      <w:r>
        <w:rPr>
          <w:lang w:val="en-US"/>
        </w:rPr>
        <w:t>otal Harmonic Distortion</w:t>
      </w:r>
    </w:p>
    <w:p w:rsidR="00000000" w:rsidRDefault="00444957">
      <w:pPr>
        <w:tabs>
          <w:tab w:val="clear" w:pos="794"/>
          <w:tab w:val="clear" w:pos="1191"/>
          <w:tab w:val="clear" w:pos="1588"/>
          <w:tab w:val="clear" w:pos="1985"/>
          <w:tab w:val="left" w:pos="1418"/>
        </w:tabs>
        <w:rPr>
          <w:lang w:val="en-US"/>
        </w:rPr>
      </w:pPr>
      <w:r>
        <w:rPr>
          <w:lang w:val="en-US"/>
        </w:rPr>
        <w:t>Win</w:t>
      </w:r>
      <w:r>
        <w:rPr>
          <w:lang w:val="en-US"/>
        </w:rPr>
        <w:tab/>
        <w:t>Windowed Average</w:t>
      </w:r>
    </w:p>
    <w:p w:rsidR="00000000" w:rsidRDefault="00444957">
      <w:pPr>
        <w:tabs>
          <w:tab w:val="clear" w:pos="794"/>
          <w:tab w:val="clear" w:pos="1191"/>
          <w:tab w:val="clear" w:pos="1588"/>
          <w:tab w:val="clear" w:pos="1985"/>
          <w:tab w:val="left" w:pos="1418"/>
        </w:tabs>
      </w:pPr>
    </w:p>
    <w:p w:rsidR="00000000" w:rsidRDefault="00444957">
      <w:pPr>
        <w:pStyle w:val="Tabletitle"/>
        <w:spacing w:before="120" w:after="0"/>
        <w:rPr>
          <w:rFonts w:ascii="Times New Roman" w:hAnsi="Times New Roman"/>
          <w:bCs/>
          <w:sz w:val="28"/>
        </w:rPr>
      </w:pPr>
      <w:bookmarkStart w:id="462" w:name="_Toc414873043"/>
      <w:bookmarkStart w:id="463" w:name="_Toc415385293"/>
      <w:bookmarkStart w:id="464" w:name="_Toc419275115"/>
      <w:r>
        <w:rPr>
          <w:rFonts w:ascii="Times New Roman" w:hAnsi="Times New Roman"/>
          <w:bCs/>
          <w:sz w:val="28"/>
        </w:rPr>
        <w:t>References</w:t>
      </w:r>
      <w:bookmarkEnd w:id="462"/>
      <w:bookmarkEnd w:id="463"/>
      <w:bookmarkEnd w:id="464"/>
    </w:p>
    <w:p w:rsidR="00000000" w:rsidRDefault="00444957">
      <w:pPr>
        <w:pStyle w:val="Reftext"/>
        <w:rPr>
          <w:lang w:val="en-US"/>
        </w:rPr>
      </w:pPr>
      <w:r>
        <w:t xml:space="preserve">AURAS, W. [September 1984] </w:t>
      </w:r>
      <w:r>
        <w:rPr>
          <w:i/>
        </w:rPr>
        <w:t>Berechnungsverfahren für den Wohlklang beliebiger Schallsignale, ein Beitrag zur gehörbezogenen Schallanalyse</w:t>
      </w:r>
      <w:r>
        <w:t xml:space="preserve">. </w:t>
      </w:r>
      <w:r>
        <w:rPr>
          <w:lang w:val="en-US"/>
        </w:rPr>
        <w:t>Dissertation an der Fakultät für Elektrotechnik der Technisc</w:t>
      </w:r>
      <w:r>
        <w:rPr>
          <w:lang w:val="en-US"/>
        </w:rPr>
        <w:t>hen Universität München, Federal Republic of Germany.</w:t>
      </w:r>
    </w:p>
    <w:p w:rsidR="00000000" w:rsidRDefault="00444957">
      <w:pPr>
        <w:pStyle w:val="Reftext"/>
        <w:rPr>
          <w:lang w:val="en-US"/>
        </w:rPr>
      </w:pPr>
      <w:r>
        <w:rPr>
          <w:lang w:val="en-US"/>
        </w:rPr>
        <w:t xml:space="preserve">BEERENDS, J. G. and STEMERDINK, J. A. [December, 1992] A perceptual audio quality measure based on a psychoacoustic sound representation. </w:t>
      </w:r>
      <w:r>
        <w:rPr>
          <w:i/>
          <w:lang w:val="en-US"/>
        </w:rPr>
        <w:t>J. Audio Eng. Soc</w:t>
      </w:r>
      <w:r>
        <w:rPr>
          <w:lang w:val="en-US"/>
        </w:rPr>
        <w:t>., Vol. 40, p. 963-978.</w:t>
      </w:r>
    </w:p>
    <w:p w:rsidR="00000000" w:rsidRDefault="00444957">
      <w:pPr>
        <w:pStyle w:val="Reftext"/>
        <w:rPr>
          <w:lang w:val="en-US"/>
        </w:rPr>
      </w:pPr>
      <w:r>
        <w:rPr>
          <w:lang w:val="en-US"/>
        </w:rPr>
        <w:t>BEERENDS, J. G. and STE</w:t>
      </w:r>
      <w:r>
        <w:rPr>
          <w:lang w:val="en-US"/>
        </w:rPr>
        <w:t>MERDINK, J. A. [February, 1994] Modeling a cognitive aspect in the measurement of the quality of music codecs. Contribution to the 96th AES Convention, preprint 3800. Amsterdam, Netherlands.</w:t>
      </w:r>
    </w:p>
    <w:p w:rsidR="00000000" w:rsidRDefault="00444957">
      <w:pPr>
        <w:pStyle w:val="Reftext"/>
        <w:rPr>
          <w:lang w:val="en-US"/>
        </w:rPr>
      </w:pPr>
      <w:r>
        <w:rPr>
          <w:lang w:val="en-US"/>
        </w:rPr>
        <w:t xml:space="preserve">BEERENDS, J. G. and STEMERDINK, J. A. [March, 1994] A perceptual </w:t>
      </w:r>
      <w:r>
        <w:rPr>
          <w:lang w:val="en-US"/>
        </w:rPr>
        <w:t xml:space="preserve">speech quality measure based on a psycho-acoustic sound representation. </w:t>
      </w:r>
      <w:r>
        <w:rPr>
          <w:i/>
          <w:lang w:val="en-US"/>
        </w:rPr>
        <w:t>J. Audio Eng. Soc</w:t>
      </w:r>
      <w:r>
        <w:rPr>
          <w:lang w:val="en-US"/>
        </w:rPr>
        <w:t>., Vol. 42, p. 115-123.</w:t>
      </w:r>
    </w:p>
    <w:p w:rsidR="00000000" w:rsidRDefault="00444957">
      <w:pPr>
        <w:pStyle w:val="Reftext"/>
        <w:rPr>
          <w:lang w:val="en-US"/>
        </w:rPr>
      </w:pPr>
      <w:r>
        <w:rPr>
          <w:lang w:val="en-US"/>
        </w:rPr>
        <w:t>BEERENDS, J. G., van den BRINK, W. A. C. and RODGER, B. [May, 1996] The role of informational masking and perceptual streaming in the measureme</w:t>
      </w:r>
      <w:r>
        <w:rPr>
          <w:lang w:val="en-US"/>
        </w:rPr>
        <w:t>nt of music codec quality. Contribution to the 100th AES Convention, preprint 4176. Copenhagen, Denmark.</w:t>
      </w:r>
    </w:p>
    <w:p w:rsidR="00000000" w:rsidRDefault="00444957">
      <w:pPr>
        <w:pStyle w:val="Reftext"/>
        <w:rPr>
          <w:lang w:val="en-US"/>
        </w:rPr>
      </w:pPr>
      <w:r>
        <w:rPr>
          <w:lang w:val="en-US"/>
        </w:rPr>
        <w:t>BRANDENBURG, K. [1987] Evaluation of quality for audio encoding at low bit rates. Contribution to the 82nd AES Convention, preprint 2433. London, Unite</w:t>
      </w:r>
      <w:r>
        <w:rPr>
          <w:lang w:val="en-US"/>
        </w:rPr>
        <w:t>d Kingdom.</w:t>
      </w:r>
    </w:p>
    <w:p w:rsidR="00000000" w:rsidRDefault="00444957">
      <w:pPr>
        <w:pStyle w:val="Reftext"/>
        <w:rPr>
          <w:lang w:val="en-US"/>
        </w:rPr>
      </w:pPr>
      <w:r>
        <w:rPr>
          <w:lang w:val="en-US"/>
        </w:rPr>
        <w:br w:type="page"/>
        <w:t xml:space="preserve">BREGMAN, A. S. [1990] </w:t>
      </w:r>
      <w:r>
        <w:rPr>
          <w:i/>
          <w:lang w:val="en-US"/>
        </w:rPr>
        <w:t xml:space="preserve">Auditory Scene Analysis: The Perceptual Organisation of Sound. </w:t>
      </w:r>
      <w:r>
        <w:rPr>
          <w:lang w:val="en-US"/>
        </w:rPr>
        <w:t>MIT Press, Cambridge MA, United States of America.</w:t>
      </w:r>
    </w:p>
    <w:p w:rsidR="00000000" w:rsidRDefault="00444957">
      <w:pPr>
        <w:pStyle w:val="Reftext"/>
        <w:rPr>
          <w:lang w:val="en-US"/>
        </w:rPr>
      </w:pPr>
      <w:r>
        <w:rPr>
          <w:lang w:val="en-US"/>
        </w:rPr>
        <w:t xml:space="preserve">COHEN, E. A. and FIELDER, L. D. [May, 1992] Determining noise criteria for recording environments. </w:t>
      </w:r>
      <w:r>
        <w:rPr>
          <w:i/>
          <w:lang w:val="en-US"/>
        </w:rPr>
        <w:t xml:space="preserve">J. Audio </w:t>
      </w:r>
      <w:r>
        <w:rPr>
          <w:i/>
          <w:lang w:val="en-US"/>
        </w:rPr>
        <w:t>Eng. Soc</w:t>
      </w:r>
      <w:r>
        <w:rPr>
          <w:lang w:val="en-US"/>
        </w:rPr>
        <w:t>., Vol. 40, p. 384-402.</w:t>
      </w:r>
    </w:p>
    <w:p w:rsidR="00000000" w:rsidRDefault="00444957">
      <w:pPr>
        <w:pStyle w:val="Reftext"/>
        <w:rPr>
          <w:lang w:val="en-US"/>
        </w:rPr>
      </w:pPr>
      <w:r>
        <w:rPr>
          <w:lang w:val="en-US"/>
        </w:rPr>
        <w:t xml:space="preserve">COLOMES, C., LEVER, M., RAULT, J. B. and DEHERY, Y. F. [April, 1995] A perceptual model applied to audio bit-rate reduction. </w:t>
      </w:r>
      <w:r>
        <w:rPr>
          <w:i/>
          <w:lang w:val="en-US"/>
        </w:rPr>
        <w:t>J.Audio Eng. Soc</w:t>
      </w:r>
      <w:r>
        <w:rPr>
          <w:lang w:val="en-US"/>
        </w:rPr>
        <w:t>., Vol. 43, p. 233-240.</w:t>
      </w:r>
    </w:p>
    <w:p w:rsidR="00000000" w:rsidRDefault="00444957">
      <w:pPr>
        <w:pStyle w:val="Reftext"/>
        <w:rPr>
          <w:lang w:val="en-US"/>
        </w:rPr>
      </w:pPr>
      <w:r>
        <w:rPr>
          <w:lang w:val="en-US"/>
        </w:rPr>
        <w:t>FEITEN, B. [March, 1997] Measuring the Coding Margin of Per</w:t>
      </w:r>
      <w:r>
        <w:rPr>
          <w:lang w:val="en-US"/>
        </w:rPr>
        <w:t xml:space="preserve">ceptual Codecs with the Difference Signal. </w:t>
      </w:r>
      <w:r>
        <w:t xml:space="preserve">102nd AES-Convention, preprint 4417. </w:t>
      </w:r>
      <w:r>
        <w:rPr>
          <w:lang w:val="en-US"/>
        </w:rPr>
        <w:t>Munich, Federal Republic of Germany.</w:t>
      </w:r>
    </w:p>
    <w:p w:rsidR="00000000" w:rsidRDefault="00444957">
      <w:pPr>
        <w:pStyle w:val="Reftext"/>
        <w:rPr>
          <w:lang w:val="en-US"/>
        </w:rPr>
      </w:pPr>
      <w:r>
        <w:rPr>
          <w:lang w:val="en-US"/>
        </w:rPr>
        <w:t xml:space="preserve">GRUSEC, T., THIBAULT, L. and SOULODRE, G. [September, 1997] EIA/NRSC DAR systems subjective tests. </w:t>
      </w:r>
      <w:r>
        <w:t xml:space="preserve">Part 1: Audio codec quality. </w:t>
      </w:r>
      <w:r>
        <w:rPr>
          <w:i/>
          <w:lang w:val="en-US"/>
        </w:rPr>
        <w:t>IEEE Transa</w:t>
      </w:r>
      <w:r>
        <w:rPr>
          <w:i/>
          <w:lang w:val="en-US"/>
        </w:rPr>
        <w:t>ctions on Broadcasting</w:t>
      </w:r>
      <w:r>
        <w:rPr>
          <w:lang w:val="en-US"/>
        </w:rPr>
        <w:t xml:space="preserve">, Vol. 43, </w:t>
      </w:r>
      <w:r>
        <w:rPr>
          <w:b/>
          <w:lang w:val="en-US"/>
        </w:rPr>
        <w:t>3</w:t>
      </w:r>
      <w:r>
        <w:rPr>
          <w:lang w:val="en-US"/>
        </w:rPr>
        <w:t>.</w:t>
      </w:r>
    </w:p>
    <w:p w:rsidR="00000000" w:rsidRDefault="00444957">
      <w:pPr>
        <w:pStyle w:val="Reftext"/>
        <w:rPr>
          <w:lang w:val="en-US"/>
        </w:rPr>
      </w:pPr>
      <w:r>
        <w:rPr>
          <w:lang w:val="en-US"/>
        </w:rPr>
        <w:t>KARJALAINEN, J. [March, 1985] A new auditory model for the evaluation of sound quality of audio system. Proceedings of the ICASSP, p. 608-611. Tampa, Florida, United States of America.</w:t>
      </w:r>
    </w:p>
    <w:p w:rsidR="00000000" w:rsidRDefault="00444957">
      <w:pPr>
        <w:pStyle w:val="Reftext"/>
        <w:rPr>
          <w:lang w:val="en-US"/>
        </w:rPr>
      </w:pPr>
      <w:r>
        <w:rPr>
          <w:lang w:val="en-US"/>
        </w:rPr>
        <w:t>LEEK, M. R. and WATSON, C. S. [1984</w:t>
      </w:r>
      <w:r>
        <w:rPr>
          <w:lang w:val="en-US"/>
        </w:rPr>
        <w:t xml:space="preserve">] Learning to detect auditory pattern components. </w:t>
      </w:r>
      <w:r>
        <w:rPr>
          <w:i/>
          <w:lang w:val="en-US"/>
        </w:rPr>
        <w:t>J. Acoust. Soc</w:t>
      </w:r>
      <w:r>
        <w:rPr>
          <w:lang w:val="en-US"/>
        </w:rPr>
        <w:t>. Am., Vol. 76, p. 1037</w:t>
      </w:r>
      <w:r>
        <w:rPr>
          <w:lang w:val="en-US"/>
        </w:rPr>
        <w:noBreakHyphen/>
        <w:t>1044.</w:t>
      </w:r>
    </w:p>
    <w:p w:rsidR="00000000" w:rsidRDefault="00444957">
      <w:pPr>
        <w:pStyle w:val="Reftext"/>
        <w:rPr>
          <w:lang w:val="en-US"/>
        </w:rPr>
      </w:pPr>
      <w:r>
        <w:rPr>
          <w:lang w:val="en-US"/>
        </w:rPr>
        <w:t>MEARES, D. J. and KIM, S. W. [July, 1995] “NBC time/frequency module subjective tests: overall results”, ISO/IEC JTC 1/SC 29/WG 11 N0973 MPEG95/208.</w:t>
      </w:r>
    </w:p>
    <w:p w:rsidR="00000000" w:rsidRDefault="00444957">
      <w:pPr>
        <w:pStyle w:val="Reftext"/>
        <w:rPr>
          <w:lang w:val="en-US"/>
        </w:rPr>
      </w:pPr>
      <w:r>
        <w:rPr>
          <w:lang w:val="en-US"/>
        </w:rPr>
        <w:t xml:space="preserve">MOORE, B. C. </w:t>
      </w:r>
      <w:r>
        <w:rPr>
          <w:lang w:val="en-US"/>
        </w:rPr>
        <w:t xml:space="preserve">[1986] </w:t>
      </w:r>
      <w:r>
        <w:rPr>
          <w:i/>
          <w:lang w:val="en-US"/>
        </w:rPr>
        <w:t>Frequency Selectivity in Hearing</w:t>
      </w:r>
      <w:r>
        <w:rPr>
          <w:lang w:val="en-US"/>
        </w:rPr>
        <w:t>.</w:t>
      </w:r>
      <w:r>
        <w:rPr>
          <w:i/>
          <w:lang w:val="en-US"/>
        </w:rPr>
        <w:t xml:space="preserve"> </w:t>
      </w:r>
      <w:r>
        <w:rPr>
          <w:lang w:val="en-US"/>
        </w:rPr>
        <w:t>Academic Press, London, United Kingdom.</w:t>
      </w:r>
    </w:p>
    <w:p w:rsidR="00000000" w:rsidRDefault="00444957">
      <w:pPr>
        <w:pStyle w:val="Reftext"/>
        <w:rPr>
          <w:lang w:val="en-US"/>
        </w:rPr>
      </w:pPr>
      <w:r>
        <w:rPr>
          <w:lang w:val="en-US"/>
        </w:rPr>
        <w:t xml:space="preserve">MOORE, B. C. [1989] </w:t>
      </w:r>
      <w:r>
        <w:rPr>
          <w:i/>
          <w:lang w:val="en-US"/>
        </w:rPr>
        <w:t>An introduction to the psychology of hearing</w:t>
      </w:r>
      <w:r>
        <w:rPr>
          <w:lang w:val="en-US"/>
        </w:rPr>
        <w:t>. Academic Press, London, United Kingdom.</w:t>
      </w:r>
    </w:p>
    <w:p w:rsidR="00000000" w:rsidRDefault="00444957">
      <w:pPr>
        <w:pStyle w:val="Reftext"/>
        <w:rPr>
          <w:lang w:val="en-US"/>
        </w:rPr>
      </w:pPr>
      <w:r>
        <w:rPr>
          <w:lang w:val="en-US"/>
        </w:rPr>
        <w:t>PAILLARD, B., MABILLEAU, P., MORISETTE, S. and SOUMAGNE, J. [1992] Pe</w:t>
      </w:r>
      <w:r>
        <w:rPr>
          <w:lang w:val="en-US"/>
        </w:rPr>
        <w:t xml:space="preserve">rceval: Perceptual evaluation of the quality of audio signals. </w:t>
      </w:r>
      <w:r>
        <w:rPr>
          <w:i/>
          <w:lang w:val="en-US"/>
        </w:rPr>
        <w:t>J. Audio Eng. Soc</w:t>
      </w:r>
      <w:r>
        <w:rPr>
          <w:lang w:val="en-US"/>
        </w:rPr>
        <w:t>., Vol. 40, p. 21-31.</w:t>
      </w:r>
    </w:p>
    <w:p w:rsidR="00000000" w:rsidRDefault="00444957">
      <w:pPr>
        <w:pStyle w:val="Reftext"/>
        <w:rPr>
          <w:lang w:val="en-US"/>
        </w:rPr>
      </w:pPr>
      <w:r>
        <w:rPr>
          <w:lang w:val="en-US"/>
        </w:rPr>
        <w:t xml:space="preserve">SCHROEDER, M. R., ATAL, B. S. and HALL, J. L. [December 1979] Optimizing digital speech coders by exploiting masking properties of the human ear. </w:t>
      </w:r>
      <w:r>
        <w:rPr>
          <w:i/>
          <w:lang w:val="en-US"/>
        </w:rPr>
        <w:t>J. Acous</w:t>
      </w:r>
      <w:r>
        <w:rPr>
          <w:i/>
          <w:lang w:val="en-US"/>
        </w:rPr>
        <w:t>t. Soc. Am</w:t>
      </w:r>
      <w:r>
        <w:rPr>
          <w:lang w:val="en-US"/>
        </w:rPr>
        <w:t>., Vol. 66, p. 1647</w:t>
      </w:r>
      <w:r>
        <w:rPr>
          <w:lang w:val="en-US"/>
        </w:rPr>
        <w:noBreakHyphen/>
        <w:t>1652.</w:t>
      </w:r>
    </w:p>
    <w:p w:rsidR="00000000" w:rsidRDefault="00444957">
      <w:pPr>
        <w:pStyle w:val="Reftext"/>
        <w:rPr>
          <w:lang w:val="en-US"/>
        </w:rPr>
      </w:pPr>
      <w:r>
        <w:rPr>
          <w:lang w:val="en-US"/>
        </w:rPr>
        <w:t>SOULODRE, G., GRUSEC, T., LAVOIE, M. and THIBAULT, L. [March 1998] Subjective evaluation of state</w:t>
      </w:r>
      <w:r>
        <w:rPr>
          <w:lang w:val="en-US"/>
        </w:rPr>
        <w:noBreakHyphen/>
        <w:t xml:space="preserve">of-the-art 2-channel audio codecs. </w:t>
      </w:r>
      <w:r>
        <w:rPr>
          <w:i/>
          <w:lang w:val="es-ES_tradnl"/>
        </w:rPr>
        <w:t xml:space="preserve">J. Audio Eng. </w:t>
      </w:r>
      <w:r>
        <w:rPr>
          <w:i/>
          <w:lang w:val="en-US"/>
        </w:rPr>
        <w:t>Society</w:t>
      </w:r>
      <w:r>
        <w:rPr>
          <w:lang w:val="en-US"/>
        </w:rPr>
        <w:t>.</w:t>
      </w:r>
    </w:p>
    <w:p w:rsidR="00000000" w:rsidRDefault="00444957">
      <w:pPr>
        <w:pStyle w:val="Reftext"/>
        <w:rPr>
          <w:lang w:val="en-US"/>
        </w:rPr>
      </w:pPr>
      <w:r>
        <w:rPr>
          <w:lang w:val="en-US"/>
        </w:rPr>
        <w:t>SPORER, T. [October 1997] Objective audio signal evaluation</w:t>
      </w:r>
      <w:r>
        <w:rPr>
          <w:i/>
          <w:lang w:val="en-US"/>
        </w:rPr>
        <w:t> – </w:t>
      </w:r>
      <w:r>
        <w:rPr>
          <w:lang w:val="en-US"/>
        </w:rPr>
        <w:t>ap</w:t>
      </w:r>
      <w:r>
        <w:rPr>
          <w:lang w:val="en-US"/>
        </w:rPr>
        <w:t xml:space="preserve">plied psychoacoustics for modeling the perceived quality of digital audio. </w:t>
      </w:r>
      <w:r>
        <w:t xml:space="preserve">103rd AES-Convention, preprint 4512. </w:t>
      </w:r>
      <w:r>
        <w:rPr>
          <w:lang w:val="en-US"/>
        </w:rPr>
        <w:t>New York, United States of America.</w:t>
      </w:r>
    </w:p>
    <w:p w:rsidR="00000000" w:rsidRDefault="00444957">
      <w:pPr>
        <w:pStyle w:val="Reftext"/>
        <w:rPr>
          <w:lang w:val="en-US"/>
        </w:rPr>
      </w:pPr>
      <w:r>
        <w:rPr>
          <w:lang w:val="en-US"/>
        </w:rPr>
        <w:t>TERHARDT, E. [1979] Calculating Virtual Pitch, Hearing Research. Vol. 1, p. 155-182.</w:t>
      </w:r>
    </w:p>
    <w:p w:rsidR="00000000" w:rsidRDefault="00444957">
      <w:pPr>
        <w:pStyle w:val="Reftext"/>
        <w:rPr>
          <w:lang w:val="en-US"/>
        </w:rPr>
      </w:pPr>
      <w:r>
        <w:rPr>
          <w:lang w:val="en-US"/>
        </w:rPr>
        <w:t>THIEDE, T. and KABOT, E</w:t>
      </w:r>
      <w:r>
        <w:rPr>
          <w:lang w:val="en-US"/>
        </w:rPr>
        <w:t>. [1996] A New Perceptual Quality Measure for Bit Rate Reduced Audio. Contribution to the 100th AES Convention, preprint 4280. Copenhagen, Denmark.</w:t>
      </w:r>
    </w:p>
    <w:p w:rsidR="00000000" w:rsidRDefault="00444957">
      <w:pPr>
        <w:pStyle w:val="Reftext"/>
        <w:rPr>
          <w:lang w:val="en-US"/>
        </w:rPr>
      </w:pPr>
      <w:r>
        <w:rPr>
          <w:lang w:val="en-US"/>
        </w:rPr>
        <w:t xml:space="preserve">TREURNIET, W. C. [1996] Simulation of individual listeners with an auditory model. Proceedings of the Audio </w:t>
      </w:r>
      <w:r>
        <w:rPr>
          <w:lang w:val="en-US"/>
        </w:rPr>
        <w:t>Engineering Society, Reprint Number 4154. Copenhagen, Denmark.</w:t>
      </w:r>
    </w:p>
    <w:p w:rsidR="00000000" w:rsidRDefault="00444957">
      <w:pPr>
        <w:pStyle w:val="Reftext"/>
        <w:rPr>
          <w:lang w:val="en-US"/>
        </w:rPr>
      </w:pPr>
      <w:r>
        <w:rPr>
          <w:lang w:val="en-US"/>
        </w:rPr>
        <w:t xml:space="preserve">von BISMARCK, G. [1974] Sharpness as an attribute of the timbre of steady sounds. </w:t>
      </w:r>
      <w:r>
        <w:rPr>
          <w:i/>
          <w:lang w:val="en-US"/>
        </w:rPr>
        <w:t>Acustica</w:t>
      </w:r>
      <w:r>
        <w:rPr>
          <w:lang w:val="en-US"/>
        </w:rPr>
        <w:t>, 30, p. 159-172.</w:t>
      </w:r>
    </w:p>
    <w:p w:rsidR="00000000" w:rsidRDefault="00444957">
      <w:pPr>
        <w:pStyle w:val="Reftext"/>
        <w:rPr>
          <w:lang w:val="en-US"/>
        </w:rPr>
      </w:pPr>
      <w:r>
        <w:rPr>
          <w:lang w:val="en-US"/>
        </w:rPr>
        <w:t xml:space="preserve">ZWICKER, E. and FASTL, H. [1990] </w:t>
      </w:r>
      <w:r>
        <w:rPr>
          <w:i/>
          <w:lang w:val="en-US"/>
        </w:rPr>
        <w:t>Psycho-acoustics, Facts and Models</w:t>
      </w:r>
      <w:r>
        <w:rPr>
          <w:lang w:val="en-US"/>
        </w:rPr>
        <w:t>. Berlin; Heidelbe</w:t>
      </w:r>
      <w:r>
        <w:rPr>
          <w:lang w:val="en-US"/>
        </w:rPr>
        <w:t>rg: Springer Verlag, Federal Republic of Germany.</w:t>
      </w:r>
    </w:p>
    <w:p w:rsidR="00000000" w:rsidRDefault="00444957">
      <w:pPr>
        <w:pStyle w:val="Reftext"/>
        <w:rPr>
          <w:lang w:val="en-US"/>
        </w:rPr>
      </w:pPr>
      <w:r>
        <w:rPr>
          <w:lang w:val="en-US"/>
        </w:rPr>
        <w:t xml:space="preserve">ZWICKER, E. and FELDTKELLER, R. [1967] </w:t>
      </w:r>
      <w:r>
        <w:rPr>
          <w:i/>
          <w:lang w:val="en-US"/>
        </w:rPr>
        <w:t>Das Ohr als Nachrichtenempfänger</w:t>
      </w:r>
      <w:r>
        <w:rPr>
          <w:lang w:val="en-US"/>
        </w:rPr>
        <w:t>. Stuttgart: Hirzel Verlag, Federal Republic of Germany.</w:t>
      </w:r>
    </w:p>
    <w:p w:rsidR="00000000" w:rsidRDefault="00444957">
      <w:pPr>
        <w:pStyle w:val="Tabletitle"/>
        <w:spacing w:before="240" w:after="0"/>
        <w:rPr>
          <w:rFonts w:ascii="Times New Roman" w:hAnsi="Times New Roman"/>
          <w:bCs/>
          <w:sz w:val="28"/>
          <w:lang w:val="en-US"/>
        </w:rPr>
      </w:pPr>
      <w:r>
        <w:rPr>
          <w:rFonts w:ascii="Times New Roman" w:hAnsi="Times New Roman"/>
          <w:bCs/>
          <w:sz w:val="28"/>
          <w:lang w:val="en-US"/>
        </w:rPr>
        <w:t>Bibliography</w:t>
      </w:r>
    </w:p>
    <w:p w:rsidR="00000000" w:rsidRDefault="00444957">
      <w:pPr>
        <w:pStyle w:val="Reftext"/>
        <w:rPr>
          <w:lang w:val="en-US"/>
        </w:rPr>
      </w:pPr>
      <w:r>
        <w:rPr>
          <w:lang w:val="en-US"/>
        </w:rPr>
        <w:t>GRUSEC T., THIBAULT L. and SOULODRE, G. [1995] Subjective evaluat</w:t>
      </w:r>
      <w:r>
        <w:rPr>
          <w:lang w:val="en-US"/>
        </w:rPr>
        <w:t>ion of high quality audio coding systems: methods and results in the two-channel case. Preprint 4065 (F-5), Proceedings of the AES. New York, United States of America.</w:t>
      </w:r>
    </w:p>
    <w:p w:rsidR="00000000" w:rsidRDefault="00444957">
      <w:pPr>
        <w:pStyle w:val="Line"/>
      </w:pPr>
    </w:p>
    <w:p w:rsidR="00000000" w:rsidRDefault="00444957">
      <w:pPr>
        <w:rPr>
          <w:lang w:val="en-GB"/>
        </w:rPr>
        <w:sectPr w:rsidR="00000000">
          <w:headerReference w:type="even" r:id="rId248"/>
          <w:headerReference w:type="default" r:id="rId249"/>
          <w:footnotePr>
            <w:pos w:val="beneathText"/>
          </w:footnotePr>
          <w:pgSz w:w="11907" w:h="16834" w:code="9"/>
          <w:pgMar w:top="1418" w:right="1134" w:bottom="1134" w:left="1134" w:header="720" w:footer="482" w:gutter="0"/>
          <w:paperSrc w:first="15" w:other="15"/>
          <w:cols w:space="720"/>
          <w:vAlign w:val="both"/>
        </w:sectPr>
      </w:pPr>
    </w:p>
    <w:p w:rsidR="00000000" w:rsidRDefault="00444957">
      <w:pPr>
        <w:rPr>
          <w:lang w:val="en-GB"/>
        </w:rPr>
      </w:pPr>
    </w:p>
    <w:sectPr w:rsidR="00000000">
      <w:headerReference w:type="default" r:id="rId250"/>
      <w:footnotePr>
        <w:pos w:val="beneathText"/>
      </w:footnotePr>
      <w:pgSz w:w="11907" w:h="16834" w:code="9"/>
      <w:pgMar w:top="1418" w:right="1134" w:bottom="1134" w:left="1134" w:header="720" w:footer="482" w:gutter="0"/>
      <w:paperSrc w:first="15" w:other="15"/>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44957">
      <w:pPr>
        <w:spacing w:before="0"/>
      </w:pPr>
      <w:r>
        <w:separator/>
      </w:r>
    </w:p>
  </w:endnote>
  <w:endnote w:type="continuationSeparator" w:id="0">
    <w:p w:rsidR="00000000" w:rsidRDefault="0044495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44957">
      <w:r>
        <w:t>____________________</w:t>
      </w:r>
    </w:p>
  </w:footnote>
  <w:footnote w:type="continuationSeparator" w:id="0">
    <w:p w:rsidR="00000000" w:rsidRDefault="00444957">
      <w:pPr>
        <w:spacing w:before="0"/>
      </w:pPr>
      <w:r>
        <w:continuationSeparator/>
      </w:r>
    </w:p>
  </w:footnote>
  <w:footnote w:id="1">
    <w:p w:rsidR="00000000" w:rsidRDefault="00444957">
      <w:pPr>
        <w:pStyle w:val="FootnoteText"/>
        <w:rPr>
          <w:lang w:val="en-US"/>
        </w:rPr>
      </w:pPr>
      <w:r>
        <w:rPr>
          <w:rStyle w:val="FootnoteReference"/>
          <w:lang w:val="en-US"/>
        </w:rPr>
        <w:t>1</w:t>
      </w:r>
      <w:r>
        <w:rPr>
          <w:lang w:val="en-US"/>
        </w:rPr>
        <w:tab/>
        <w:t>See Recommendation ITU-R BS.1116.</w:t>
      </w:r>
    </w:p>
  </w:footnote>
  <w:footnote w:id="2">
    <w:p w:rsidR="00000000" w:rsidRDefault="00444957">
      <w:pPr>
        <w:pStyle w:val="FootnoteText"/>
        <w:rPr>
          <w:lang w:val="en-US"/>
        </w:rPr>
      </w:pPr>
      <w:r>
        <w:rPr>
          <w:rStyle w:val="FootnoteReference"/>
          <w:lang w:val="en-US"/>
        </w:rPr>
        <w:t>2</w:t>
      </w:r>
      <w:r>
        <w:rPr>
          <w:lang w:val="en-US"/>
        </w:rPr>
        <w:tab/>
        <w:t>The proponents of the technology described in t</w:t>
      </w:r>
      <w:r>
        <w:rPr>
          <w:lang w:val="en-US"/>
        </w:rPr>
        <w:t>his Recommendation have submitted patent statements conforming to Annex 1 of Resolution ITU-R 1. The technology described within this Recommendation is protected by international patents, and like all ITU Recommendations subject to copyright. Prior consent</w:t>
      </w:r>
      <w:r>
        <w:rPr>
          <w:lang w:val="en-US"/>
        </w:rPr>
        <w:t xml:space="preserve"> of the owners in the form of a licence is mandatory to exploit this technology. To obtain further information regarding licensing this technology please refer to the patent database of the ITU-R, or to the BR Secretariat.</w:t>
      </w:r>
    </w:p>
  </w:footnote>
  <w:footnote w:id="3">
    <w:p w:rsidR="00000000" w:rsidRDefault="00444957">
      <w:pPr>
        <w:pStyle w:val="FootnoteText"/>
        <w:rPr>
          <w:lang w:val="en-US"/>
        </w:rPr>
      </w:pPr>
      <w:r>
        <w:rPr>
          <w:rStyle w:val="FootnoteReference"/>
          <w:lang w:val="en-US"/>
        </w:rPr>
        <w:t>3</w:t>
      </w:r>
      <w:r>
        <w:rPr>
          <w:lang w:val="en-US"/>
        </w:rPr>
        <w:tab/>
        <w:t>The additional delay of one sam</w:t>
      </w:r>
      <w:r>
        <w:rPr>
          <w:lang w:val="en-US"/>
        </w:rPr>
        <w:t>ple is not necessary for implementation. Note that the reference implementation used for compliance testing includes this additional delay.</w:t>
      </w:r>
    </w:p>
  </w:footnote>
  <w:footnote w:id="4">
    <w:p w:rsidR="00000000" w:rsidRDefault="00444957">
      <w:pPr>
        <w:pStyle w:val="FootnoteText"/>
        <w:rPr>
          <w:lang w:val="en-US"/>
        </w:rPr>
      </w:pPr>
      <w:r>
        <w:rPr>
          <w:rStyle w:val="FootnoteReference"/>
          <w:lang w:val="en-US"/>
        </w:rPr>
        <w:t>4</w:t>
      </w:r>
      <w:r>
        <w:rPr>
          <w:lang w:val="en-US"/>
        </w:rPr>
        <w:tab/>
        <w:t>Actually, the envelopes of the filters in the upper frequency bands are not necessarily fulfilling the sampling th</w:t>
      </w:r>
      <w:r>
        <w:rPr>
          <w:lang w:val="en-US"/>
        </w:rPr>
        <w:t>eorem. Even though aliasing will only occur under very particular conditions (i.e. high frequency components modulated with frequencies larger than 1.5 kHz) and problems related to such effects never occurred within the known databases, it should be stated</w:t>
      </w:r>
      <w:r>
        <w:rPr>
          <w:lang w:val="en-US"/>
        </w:rPr>
        <w:t xml:space="preserve"> that aliasing problems might occur, especially when using artificial test signals.</w:t>
      </w:r>
    </w:p>
  </w:footnote>
  <w:footnote w:id="5">
    <w:p w:rsidR="00000000" w:rsidRDefault="00444957">
      <w:pPr>
        <w:pStyle w:val="FootnoteText"/>
        <w:rPr>
          <w:lang w:val="en-US"/>
        </w:rPr>
      </w:pPr>
      <w:r>
        <w:rPr>
          <w:rStyle w:val="FootnoteReference"/>
          <w:lang w:val="en-US"/>
        </w:rPr>
        <w:t>5</w:t>
      </w:r>
      <w:r>
        <w:rPr>
          <w:lang w:val="en-US"/>
        </w:rPr>
        <w:tab/>
        <w:t>The term “block” is equivalent to “frame” in this context.</w:t>
      </w:r>
    </w:p>
  </w:footnote>
  <w:footnote w:id="6">
    <w:p w:rsidR="00000000" w:rsidRDefault="00444957">
      <w:pPr>
        <w:pStyle w:val="FootnoteText"/>
        <w:rPr>
          <w:lang w:val="en-US"/>
        </w:rPr>
      </w:pPr>
      <w:r>
        <w:rPr>
          <w:rStyle w:val="FootnoteReference"/>
          <w:lang w:val="en-US"/>
        </w:rPr>
        <w:t>*</w:t>
      </w:r>
      <w:r>
        <w:rPr>
          <w:lang w:val="en-US"/>
        </w:rPr>
        <w:tab/>
        <w:t>This number refers to input data with a 16-bit signed integer format with a range of –32</w:t>
      </w:r>
      <w:r>
        <w:rPr>
          <w:rFonts w:ascii="Tms Rmn" w:hAnsi="Tms Rmn"/>
          <w:sz w:val="12"/>
          <w:lang w:val="en-US"/>
        </w:rPr>
        <w:t> </w:t>
      </w:r>
      <w:r>
        <w:rPr>
          <w:lang w:val="en-US"/>
        </w:rPr>
        <w:t>768 to 32</w:t>
      </w:r>
      <w:r>
        <w:rPr>
          <w:rFonts w:ascii="Tms Rmn" w:hAnsi="Tms Rmn"/>
          <w:sz w:val="12"/>
          <w:lang w:val="en-US"/>
        </w:rPr>
        <w:t> </w:t>
      </w:r>
      <w:r>
        <w:rPr>
          <w:lang w:val="en-US"/>
        </w:rPr>
        <w:t>767 as use</w:t>
      </w:r>
      <w:r>
        <w:rPr>
          <w:lang w:val="en-US"/>
        </w:rPr>
        <w:t>d on compact disc.</w:t>
      </w:r>
    </w:p>
  </w:footnote>
  <w:footnote w:id="7">
    <w:p w:rsidR="00000000" w:rsidRDefault="00444957">
      <w:pPr>
        <w:pStyle w:val="FootnoteText"/>
        <w:rPr>
          <w:lang w:val="en-US"/>
        </w:rPr>
      </w:pPr>
      <w:r>
        <w:rPr>
          <w:rStyle w:val="FootnoteReference"/>
          <w:lang w:val="en-US"/>
        </w:rPr>
        <w:t>6</w:t>
      </w:r>
      <w:r>
        <w:rPr>
          <w:lang w:val="en-US"/>
        </w:rPr>
        <w:tab/>
        <w:t>To achieve this accuracy IEEE floating point arithmetic should be used.</w:t>
      </w:r>
    </w:p>
  </w:footnote>
  <w:footnote w:id="8">
    <w:p w:rsidR="00000000" w:rsidRDefault="00444957">
      <w:pPr>
        <w:pStyle w:val="FootnoteText"/>
        <w:rPr>
          <w:lang w:val="en-US"/>
        </w:rPr>
      </w:pPr>
      <w:r>
        <w:rPr>
          <w:rStyle w:val="FootnoteReference"/>
          <w:lang w:val="en-US"/>
        </w:rPr>
        <w:t>7</w:t>
      </w:r>
      <w:r>
        <w:rPr>
          <w:lang w:val="en-US"/>
        </w:rPr>
        <w:tab/>
        <w:t xml:space="preserve">The names of the corresponding reference items are derived by replacing the substring “cod” in the names of the test items by “ref”, e.g. the reference item for </w:t>
      </w:r>
      <w:r>
        <w:rPr>
          <w:lang w:val="en-US"/>
        </w:rPr>
        <w:t>“bcodtri.wav” is “breftri.wav”.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44957">
    <w:pPr>
      <w:pStyle w:val="Header"/>
      <w:jc w:val="left"/>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72</w:t>
    </w:r>
    <w:r>
      <w:rPr>
        <w:rStyle w:val="PageNumber"/>
        <w:b/>
        <w:bCs/>
      </w:rPr>
      <w:fldChar w:fldCharType="end"/>
    </w:r>
    <w:r>
      <w:rPr>
        <w:b/>
        <w:bCs/>
      </w:rP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fldChar w:fldCharType="begin"/>
    </w:r>
    <w:r>
      <w:rPr>
        <w:b/>
        <w:bCs/>
      </w:rPr>
      <w:instrText>styleref href</w:instrText>
    </w:r>
    <w:r>
      <w:rPr>
        <w:b/>
        <w:bCs/>
      </w:rPr>
      <w:fldChar w:fldCharType="separate"/>
    </w:r>
    <w:r>
      <w:rPr>
        <w:b/>
        <w:bCs/>
        <w:noProof/>
      </w:rPr>
      <w:t>ITU-R  BS.1387-1</w:t>
    </w:r>
    <w:r>
      <w:rPr>
        <w:b/>
        <w:b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44957">
    <w:pPr>
      <w:pStyle w:val="Header"/>
      <w:jc w:val="left"/>
      <w:rPr>
        <w:b/>
        <w:bCs/>
      </w:rPr>
    </w:pPr>
    <w:r>
      <w:rPr>
        <w:b/>
        <w:bCs/>
      </w:rP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fldChar w:fldCharType="begin"/>
    </w:r>
    <w:r>
      <w:rPr>
        <w:b/>
        <w:bCs/>
      </w:rPr>
      <w:instrText>styleref href</w:instrText>
    </w:r>
    <w:r>
      <w:rPr>
        <w:b/>
        <w:bCs/>
      </w:rPr>
      <w:fldChar w:fldCharType="separate"/>
    </w:r>
    <w:r>
      <w:rPr>
        <w:b/>
        <w:bCs/>
        <w:noProof/>
      </w:rPr>
      <w:t>ITU-R  BS.1387-1</w:t>
    </w:r>
    <w:r>
      <w:rPr>
        <w:b/>
        <w:bCs/>
      </w:rPr>
      <w:fldChar w:fldCharType="end"/>
    </w:r>
    <w:r>
      <w:rPr>
        <w:b/>
        <w:bCs/>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71</w:t>
    </w:r>
    <w:r>
      <w:rPr>
        <w:rStyle w:val="PageNumber"/>
        <w:b/>
        <w:bC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44957">
    <w:pPr>
      <w:pStyle w:val="Header"/>
      <w:jc w:val="lef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EF41720"/>
    <w:lvl w:ilvl="0">
      <w:start w:val="1"/>
      <w:numFmt w:val="decimal"/>
      <w:lvlText w:val="%1."/>
      <w:lvlJc w:val="left"/>
      <w:pPr>
        <w:tabs>
          <w:tab w:val="num" w:pos="1492"/>
        </w:tabs>
        <w:ind w:left="1492" w:hanging="360"/>
      </w:pPr>
    </w:lvl>
  </w:abstractNum>
  <w:abstractNum w:abstractNumId="1">
    <w:nsid w:val="FFFFFF7D"/>
    <w:multiLevelType w:val="singleLevel"/>
    <w:tmpl w:val="F1EEE398"/>
    <w:lvl w:ilvl="0">
      <w:start w:val="1"/>
      <w:numFmt w:val="decimal"/>
      <w:lvlText w:val="%1."/>
      <w:lvlJc w:val="left"/>
      <w:pPr>
        <w:tabs>
          <w:tab w:val="num" w:pos="1209"/>
        </w:tabs>
        <w:ind w:left="1209" w:hanging="360"/>
      </w:pPr>
    </w:lvl>
  </w:abstractNum>
  <w:abstractNum w:abstractNumId="2">
    <w:nsid w:val="FFFFFF7E"/>
    <w:multiLevelType w:val="singleLevel"/>
    <w:tmpl w:val="E2D00094"/>
    <w:lvl w:ilvl="0">
      <w:start w:val="1"/>
      <w:numFmt w:val="decimal"/>
      <w:lvlText w:val="%1."/>
      <w:lvlJc w:val="left"/>
      <w:pPr>
        <w:tabs>
          <w:tab w:val="num" w:pos="926"/>
        </w:tabs>
        <w:ind w:left="926" w:hanging="360"/>
      </w:pPr>
    </w:lvl>
  </w:abstractNum>
  <w:abstractNum w:abstractNumId="3">
    <w:nsid w:val="FFFFFF7F"/>
    <w:multiLevelType w:val="singleLevel"/>
    <w:tmpl w:val="12465D4C"/>
    <w:lvl w:ilvl="0">
      <w:start w:val="1"/>
      <w:numFmt w:val="decimal"/>
      <w:lvlText w:val="%1."/>
      <w:lvlJc w:val="left"/>
      <w:pPr>
        <w:tabs>
          <w:tab w:val="num" w:pos="643"/>
        </w:tabs>
        <w:ind w:left="643" w:hanging="360"/>
      </w:pPr>
    </w:lvl>
  </w:abstractNum>
  <w:abstractNum w:abstractNumId="4">
    <w:nsid w:val="FFFFFF80"/>
    <w:multiLevelType w:val="singleLevel"/>
    <w:tmpl w:val="3AFE9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BB6A8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D90CC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5F61E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818EB28"/>
    <w:lvl w:ilvl="0">
      <w:start w:val="1"/>
      <w:numFmt w:val="decimal"/>
      <w:lvlText w:val="%1."/>
      <w:lvlJc w:val="left"/>
      <w:pPr>
        <w:tabs>
          <w:tab w:val="num" w:pos="360"/>
        </w:tabs>
        <w:ind w:left="360" w:hanging="360"/>
      </w:pPr>
    </w:lvl>
  </w:abstractNum>
  <w:abstractNum w:abstractNumId="9">
    <w:nsid w:val="FFFFFF89"/>
    <w:multiLevelType w:val="singleLevel"/>
    <w:tmpl w:val="EADCC1C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2D669F"/>
    <w:multiLevelType w:val="singleLevel"/>
    <w:tmpl w:val="4A585F4E"/>
    <w:lvl w:ilvl="0">
      <w:start w:val="1"/>
      <w:numFmt w:val="decimal"/>
      <w:lvlText w:val="%1"/>
      <w:legacy w:legacy="1" w:legacySpace="0" w:legacyIndent="795"/>
      <w:lvlJc w:val="left"/>
      <w:pPr>
        <w:ind w:left="795" w:hanging="795"/>
      </w:pPr>
    </w:lvl>
  </w:abstractNum>
  <w:abstractNum w:abstractNumId="12">
    <w:nsid w:val="0CB243D9"/>
    <w:multiLevelType w:val="singleLevel"/>
    <w:tmpl w:val="C1404BDE"/>
    <w:lvl w:ilvl="0">
      <w:numFmt w:val="bullet"/>
      <w:lvlText w:val="–"/>
      <w:lvlJc w:val="left"/>
      <w:pPr>
        <w:tabs>
          <w:tab w:val="num" w:pos="360"/>
        </w:tabs>
        <w:ind w:left="284" w:hanging="284"/>
      </w:pPr>
      <w:rPr>
        <w:rFonts w:ascii="Times New Roman" w:eastAsia="MS Mincho" w:hAnsi="Times New Roman" w:hint="default"/>
      </w:rPr>
    </w:lvl>
  </w:abstractNum>
  <w:abstractNum w:abstractNumId="13">
    <w:nsid w:val="100712E9"/>
    <w:multiLevelType w:val="singleLevel"/>
    <w:tmpl w:val="42F87AF8"/>
    <w:lvl w:ilvl="0">
      <w:start w:val="3"/>
      <w:numFmt w:val="lowerLetter"/>
      <w:lvlText w:val="%1)"/>
      <w:legacy w:legacy="1" w:legacySpace="0" w:legacyIndent="795"/>
      <w:lvlJc w:val="left"/>
      <w:pPr>
        <w:ind w:left="795" w:hanging="795"/>
      </w:pPr>
    </w:lvl>
  </w:abstractNum>
  <w:abstractNum w:abstractNumId="14">
    <w:nsid w:val="16A160C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15">
    <w:nsid w:val="17346CFE"/>
    <w:multiLevelType w:val="singleLevel"/>
    <w:tmpl w:val="702CA3D8"/>
    <w:lvl w:ilvl="0">
      <w:start w:val="1"/>
      <w:numFmt w:val="decimal"/>
      <w:lvlText w:val="(%1) "/>
      <w:legacy w:legacy="1" w:legacySpace="0" w:legacyIndent="425"/>
      <w:lvlJc w:val="left"/>
      <w:pPr>
        <w:ind w:left="1145" w:hanging="425"/>
      </w:pPr>
      <w:rPr>
        <w:rFonts w:ascii="Times New Roman" w:hAnsi="Times New Roman" w:hint="default"/>
        <w:b w:val="0"/>
        <w:i w:val="0"/>
        <w:sz w:val="24"/>
        <w:u w:val="none"/>
      </w:rPr>
    </w:lvl>
  </w:abstractNum>
  <w:abstractNum w:abstractNumId="16">
    <w:nsid w:val="316A6E0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17">
    <w:nsid w:val="33DC35F5"/>
    <w:multiLevelType w:val="singleLevel"/>
    <w:tmpl w:val="74BE1188"/>
    <w:lvl w:ilvl="0">
      <w:start w:val="7"/>
      <w:numFmt w:val="decimal"/>
      <w:lvlText w:val="%1"/>
      <w:legacy w:legacy="1" w:legacySpace="0" w:legacyIndent="795"/>
      <w:lvlJc w:val="left"/>
      <w:pPr>
        <w:ind w:left="795" w:hanging="795"/>
      </w:pPr>
    </w:lvl>
  </w:abstractNum>
  <w:abstractNum w:abstractNumId="18">
    <w:nsid w:val="375D1754"/>
    <w:multiLevelType w:val="singleLevel"/>
    <w:tmpl w:val="35684DB0"/>
    <w:lvl w:ilvl="0">
      <w:start w:val="1"/>
      <w:numFmt w:val="decimal"/>
      <w:lvlText w:val="%1) "/>
      <w:legacy w:legacy="1" w:legacySpace="0" w:legacyIndent="283"/>
      <w:lvlJc w:val="left"/>
      <w:pPr>
        <w:ind w:left="283" w:hanging="283"/>
      </w:pPr>
      <w:rPr>
        <w:rFonts w:ascii="Arial" w:hAnsi="Arial" w:hint="default"/>
        <w:b w:val="0"/>
        <w:i w:val="0"/>
        <w:sz w:val="22"/>
      </w:rPr>
    </w:lvl>
  </w:abstractNum>
  <w:abstractNum w:abstractNumId="19">
    <w:nsid w:val="39681A93"/>
    <w:multiLevelType w:val="singleLevel"/>
    <w:tmpl w:val="59BC0F5A"/>
    <w:lvl w:ilvl="0">
      <w:numFmt w:val="bullet"/>
      <w:lvlText w:val="–"/>
      <w:lvlJc w:val="left"/>
      <w:pPr>
        <w:tabs>
          <w:tab w:val="num" w:pos="360"/>
        </w:tabs>
        <w:ind w:left="227" w:hanging="227"/>
      </w:pPr>
      <w:rPr>
        <w:rFonts w:ascii="Times New Roman" w:eastAsia="MS Mincho" w:hAnsi="Times New Roman" w:hint="default"/>
      </w:rPr>
    </w:lvl>
  </w:abstractNum>
  <w:abstractNum w:abstractNumId="20">
    <w:nsid w:val="4705559E"/>
    <w:multiLevelType w:val="singleLevel"/>
    <w:tmpl w:val="C2D62D78"/>
    <w:lvl w:ilvl="0">
      <w:start w:val="4"/>
      <w:numFmt w:val="decimal"/>
      <w:lvlText w:val="%1"/>
      <w:legacy w:legacy="1" w:legacySpace="0" w:legacyIndent="795"/>
      <w:lvlJc w:val="left"/>
      <w:pPr>
        <w:ind w:left="795" w:hanging="795"/>
      </w:pPr>
    </w:lvl>
  </w:abstractNum>
  <w:abstractNum w:abstractNumId="21">
    <w:nsid w:val="4B153102"/>
    <w:multiLevelType w:val="singleLevel"/>
    <w:tmpl w:val="78188F3C"/>
    <w:lvl w:ilvl="0">
      <w:numFmt w:val="bullet"/>
      <w:lvlText w:val="–"/>
      <w:lvlJc w:val="left"/>
      <w:pPr>
        <w:tabs>
          <w:tab w:val="num" w:pos="360"/>
        </w:tabs>
        <w:ind w:left="340" w:hanging="340"/>
      </w:pPr>
      <w:rPr>
        <w:rFonts w:ascii="Times New Roman" w:eastAsia="MS Mincho" w:hAnsi="Times New Roman" w:hint="default"/>
      </w:rPr>
    </w:lvl>
  </w:abstractNum>
  <w:abstractNum w:abstractNumId="22">
    <w:nsid w:val="52EF5824"/>
    <w:multiLevelType w:val="singleLevel"/>
    <w:tmpl w:val="332EFC0E"/>
    <w:lvl w:ilvl="0">
      <w:start w:val="2"/>
      <w:numFmt w:val="lowerLetter"/>
      <w:lvlText w:val="%1)"/>
      <w:legacy w:legacy="1" w:legacySpace="0" w:legacyIndent="795"/>
      <w:lvlJc w:val="left"/>
      <w:pPr>
        <w:ind w:left="795" w:hanging="795"/>
      </w:pPr>
    </w:lvl>
  </w:abstractNum>
  <w:abstractNum w:abstractNumId="23">
    <w:nsid w:val="5D0A06E3"/>
    <w:multiLevelType w:val="singleLevel"/>
    <w:tmpl w:val="D1D8FB28"/>
    <w:lvl w:ilvl="0">
      <w:start w:val="6"/>
      <w:numFmt w:val="decimal"/>
      <w:lvlText w:val="%1"/>
      <w:legacy w:legacy="1" w:legacySpace="0" w:legacyIndent="795"/>
      <w:lvlJc w:val="left"/>
      <w:pPr>
        <w:ind w:left="795" w:hanging="795"/>
      </w:pPr>
    </w:lvl>
  </w:abstractNum>
  <w:abstractNum w:abstractNumId="24">
    <w:nsid w:val="637840FF"/>
    <w:multiLevelType w:val="singleLevel"/>
    <w:tmpl w:val="6A6E9A16"/>
    <w:lvl w:ilvl="0">
      <w:start w:val="1"/>
      <w:numFmt w:val="decimal"/>
      <w:lvlText w:val="%1."/>
      <w:legacy w:legacy="1" w:legacySpace="0" w:legacyIndent="360"/>
      <w:lvlJc w:val="left"/>
      <w:pPr>
        <w:ind w:left="360" w:hanging="360"/>
      </w:pPr>
    </w:lvl>
  </w:abstractNum>
  <w:abstractNum w:abstractNumId="25">
    <w:nsid w:val="655B32C8"/>
    <w:multiLevelType w:val="singleLevel"/>
    <w:tmpl w:val="D4DC71EA"/>
    <w:lvl w:ilvl="0">
      <w:start w:val="2"/>
      <w:numFmt w:val="decimal"/>
      <w:lvlText w:val="%1"/>
      <w:legacy w:legacy="1" w:legacySpace="0" w:legacyIndent="795"/>
      <w:lvlJc w:val="left"/>
      <w:pPr>
        <w:ind w:left="795" w:hanging="795"/>
      </w:pPr>
    </w:lvl>
  </w:abstractNum>
  <w:abstractNum w:abstractNumId="26">
    <w:nsid w:val="6A940A5B"/>
    <w:multiLevelType w:val="singleLevel"/>
    <w:tmpl w:val="74BE1188"/>
    <w:lvl w:ilvl="0">
      <w:start w:val="7"/>
      <w:numFmt w:val="decimal"/>
      <w:lvlText w:val="%1"/>
      <w:legacy w:legacy="1" w:legacySpace="0" w:legacyIndent="795"/>
      <w:lvlJc w:val="left"/>
      <w:pPr>
        <w:ind w:left="795" w:hanging="795"/>
      </w:pPr>
    </w:lvl>
  </w:abstractNum>
  <w:abstractNum w:abstractNumId="27">
    <w:nsid w:val="70B929A6"/>
    <w:multiLevelType w:val="singleLevel"/>
    <w:tmpl w:val="1EF62A9A"/>
    <w:lvl w:ilvl="0">
      <w:start w:val="5"/>
      <w:numFmt w:val="decimal"/>
      <w:lvlText w:val="%1"/>
      <w:legacy w:legacy="1" w:legacySpace="0" w:legacyIndent="795"/>
      <w:lvlJc w:val="left"/>
      <w:pPr>
        <w:ind w:left="795" w:hanging="795"/>
      </w:pPr>
    </w:lvl>
  </w:abstractNum>
  <w:abstractNum w:abstractNumId="28">
    <w:nsid w:val="75CE3900"/>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29">
    <w:nsid w:val="762D6617"/>
    <w:multiLevelType w:val="singleLevel"/>
    <w:tmpl w:val="ADF4FE94"/>
    <w:lvl w:ilvl="0">
      <w:start w:val="1"/>
      <w:numFmt w:val="decimal"/>
      <w:lvlText w:val="%1) "/>
      <w:legacy w:legacy="1" w:legacySpace="0" w:legacyIndent="425"/>
      <w:lvlJc w:val="left"/>
      <w:pPr>
        <w:ind w:left="425" w:hanging="425"/>
      </w:pPr>
      <w:rPr>
        <w:rFonts w:ascii="Times New Roman" w:hAnsi="Times New Roman" w:hint="default"/>
        <w:b w:val="0"/>
        <w:i w:val="0"/>
        <w:sz w:val="24"/>
        <w:u w:val="none"/>
      </w:rPr>
    </w:lvl>
  </w:abstractNum>
  <w:abstractNum w:abstractNumId="30">
    <w:nsid w:val="78775134"/>
    <w:multiLevelType w:val="singleLevel"/>
    <w:tmpl w:val="163E8E58"/>
    <w:lvl w:ilvl="0">
      <w:start w:val="13"/>
      <w:numFmt w:val="decimal"/>
      <w:lvlText w:val="%1"/>
      <w:legacy w:legacy="1" w:legacySpace="0" w:legacyIndent="360"/>
      <w:lvlJc w:val="left"/>
      <w:pPr>
        <w:ind w:left="360" w:hanging="360"/>
      </w:pPr>
      <w:rPr>
        <w:b/>
      </w:rPr>
    </w:lvl>
  </w:abstractNum>
  <w:abstractNum w:abstractNumId="31">
    <w:nsid w:val="7CC2032A"/>
    <w:multiLevelType w:val="singleLevel"/>
    <w:tmpl w:val="37BA5D70"/>
    <w:lvl w:ilvl="0">
      <w:start w:val="1"/>
      <w:numFmt w:val="lowerLetter"/>
      <w:lvlText w:val="%1)"/>
      <w:legacy w:legacy="1" w:legacySpace="0" w:legacyIndent="720"/>
      <w:lvlJc w:val="left"/>
      <w:pPr>
        <w:ind w:left="720" w:hanging="720"/>
      </w:pPr>
    </w:lvl>
  </w:abstractNum>
  <w:num w:numId="1">
    <w:abstractNumId w:val="28"/>
  </w:num>
  <w:num w:numId="2">
    <w:abstractNumId w:val="16"/>
  </w:num>
  <w:num w:numId="3">
    <w:abstractNumId w:val="14"/>
  </w:num>
  <w:num w:numId="4">
    <w:abstractNumId w:val="21"/>
  </w:num>
  <w:num w:numId="5">
    <w:abstractNumId w:val="12"/>
  </w:num>
  <w:num w:numId="6">
    <w:abstractNumId w:val="19"/>
  </w:num>
  <w:num w:numId="7">
    <w:abstractNumId w:val="29"/>
  </w:num>
  <w:num w:numId="8">
    <w:abstractNumId w:val="15"/>
  </w:num>
  <w:num w:numId="9">
    <w:abstractNumId w:val="11"/>
  </w:num>
  <w:num w:numId="10">
    <w:abstractNumId w:val="22"/>
  </w:num>
  <w:num w:numId="11">
    <w:abstractNumId w:val="17"/>
  </w:num>
  <w:num w:numId="12">
    <w:abstractNumId w:val="31"/>
  </w:num>
  <w:num w:numId="13">
    <w:abstractNumId w:val="31"/>
    <w:lvlOverride w:ilvl="0">
      <w:lvl w:ilvl="0">
        <w:start w:val="2"/>
        <w:numFmt w:val="lowerLetter"/>
        <w:lvlText w:val="%1)"/>
        <w:legacy w:legacy="1" w:legacySpace="0" w:legacyIndent="720"/>
        <w:lvlJc w:val="left"/>
        <w:pPr>
          <w:ind w:left="720" w:hanging="720"/>
        </w:pPr>
      </w:lvl>
    </w:lvlOverride>
  </w:num>
  <w:num w:numId="14">
    <w:abstractNumId w:val="13"/>
  </w:num>
  <w:num w:numId="15">
    <w:abstractNumId w:val="30"/>
  </w:num>
  <w:num w:numId="1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18"/>
  </w:num>
  <w:num w:numId="18">
    <w:abstractNumId w:val="25"/>
  </w:num>
  <w:num w:numId="19">
    <w:abstractNumId w:val="20"/>
  </w:num>
  <w:num w:numId="20">
    <w:abstractNumId w:val="10"/>
    <w:lvlOverride w:ilvl="0">
      <w:lvl w:ilvl="0">
        <w:start w:val="1"/>
        <w:numFmt w:val="bullet"/>
        <w:lvlText w:val="-"/>
        <w:legacy w:legacy="1" w:legacySpace="0" w:legacyIndent="360"/>
        <w:lvlJc w:val="left"/>
        <w:pPr>
          <w:ind w:left="360" w:hanging="360"/>
        </w:pPr>
        <w:rPr>
          <w:sz w:val="16"/>
        </w:rPr>
      </w:lvl>
    </w:lvlOverride>
  </w:num>
  <w:num w:numId="21">
    <w:abstractNumId w:val="27"/>
  </w:num>
  <w:num w:numId="22">
    <w:abstractNumId w:val="23"/>
  </w:num>
  <w:num w:numId="23">
    <w:abstractNumId w:val="24"/>
  </w:num>
  <w:num w:numId="24">
    <w:abstractNumId w:val="2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0"/>
    <w:lvlOverride w:ilvl="0">
      <w:lvl w:ilvl="0">
        <w:numFmt w:val="bullet"/>
        <w:lvlText w:val="–"/>
        <w:legacy w:legacy="1" w:legacySpace="0" w:legacyIndent="795"/>
        <w:lvlJc w:val="left"/>
        <w:pPr>
          <w:ind w:left="795" w:hanging="795"/>
        </w:pPr>
      </w:lvl>
    </w:lvlOverride>
  </w:num>
  <w:num w:numId="36">
    <w:abstractNumId w:val="10"/>
    <w:lvlOverride w:ilvl="0">
      <w:lvl w:ilvl="0">
        <w:start w:val="1"/>
        <w:numFmt w:val="bullet"/>
        <w:lvlText w:val=""/>
        <w:legacy w:legacy="1" w:legacySpace="0" w:legacyIndent="283"/>
        <w:lvlJc w:val="left"/>
        <w:pPr>
          <w:ind w:left="680"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8DE"/>
    <w:rsid w:val="00444957"/>
    <w:rsid w:val="00F108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AE0175-2E24-4E60-99C1-9B0A8912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pPr>
      <w:tabs>
        <w:tab w:val="left" w:pos="3261"/>
      </w:tabs>
      <w:spacing w:before="80"/>
      <w:ind w:left="3261" w:hanging="993"/>
    </w:pPr>
  </w:style>
  <w:style w:type="paragraph" w:styleId="TOC3">
    <w:name w:val="toc 3"/>
    <w:basedOn w:val="TOC2"/>
    <w:semiHidden/>
    <w:pPr>
      <w:tabs>
        <w:tab w:val="clear" w:pos="1276"/>
        <w:tab w:val="left" w:pos="2155"/>
      </w:tabs>
      <w:ind w:left="2155" w:hanging="879"/>
    </w:pPr>
  </w:style>
  <w:style w:type="paragraph" w:styleId="TOC2">
    <w:name w:val="toc 2"/>
    <w:basedOn w:val="TOC1"/>
    <w:semiHidden/>
    <w:pPr>
      <w:tabs>
        <w:tab w:val="clear" w:pos="567"/>
        <w:tab w:val="left" w:pos="1276"/>
      </w:tabs>
      <w:spacing w:before="160"/>
      <w:ind w:left="1276" w:hanging="709"/>
    </w:p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AnnexNo">
    <w:name w:val="Annex_No"/>
    <w:basedOn w:val="Normal"/>
    <w:next w:val="Annextitle"/>
    <w:pPr>
      <w:keepNext/>
      <w:keepLines/>
      <w:spacing w:before="480" w:after="80"/>
      <w:jc w:val="center"/>
    </w:pPr>
    <w:rPr>
      <w:sz w:val="28"/>
    </w:rPr>
  </w:style>
  <w:style w:type="paragraph" w:customStyle="1" w:styleId="Annextitle">
    <w:name w:val="Annex_title"/>
    <w:basedOn w:val="Arttitle"/>
    <w:next w:val="Normalaftertitle"/>
    <w:pPr>
      <w:tabs>
        <w:tab w:val="clear" w:pos="794"/>
        <w:tab w:val="clear" w:pos="1191"/>
        <w:tab w:val="clear" w:pos="1588"/>
        <w:tab w:val="clear" w:pos="1985"/>
      </w:tabs>
      <w:spacing w:before="280" w:after="40"/>
    </w:pPr>
  </w:style>
  <w:style w:type="paragraph" w:customStyle="1" w:styleId="Arttitle">
    <w:name w:val="Art_title"/>
    <w:basedOn w:val="Normal"/>
    <w:next w:val="Normalaftertitle"/>
    <w:pPr>
      <w:keepNext/>
      <w:keepLines/>
      <w:spacing w:before="240"/>
      <w:jc w:val="center"/>
    </w:pPr>
    <w:rPr>
      <w:b/>
      <w:sz w:val="28"/>
    </w:rPr>
  </w:style>
  <w:style w:type="paragraph" w:customStyle="1" w:styleId="Normalaftertitle">
    <w:name w:val="Normal_after_title"/>
    <w:basedOn w:val="Normal"/>
    <w:next w:val="Normal"/>
    <w:pPr>
      <w:spacing w:before="320"/>
    </w:pPr>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s>
      <w:spacing w:before="0"/>
    </w:pPr>
    <w:rPr>
      <w:noProof/>
      <w:sz w:val="18"/>
    </w:rPr>
  </w:style>
  <w:style w:type="paragraph" w:styleId="Header">
    <w:name w:val="header"/>
    <w:basedOn w:val="Normal"/>
    <w:semiHidden/>
    <w:pPr>
      <w:tabs>
        <w:tab w:val="clear" w:pos="794"/>
        <w:tab w:val="clear" w:pos="1191"/>
        <w:tab w:val="clear" w:pos="1588"/>
        <w:tab w:val="clear" w:pos="1985"/>
        <w:tab w:val="center" w:pos="4848"/>
        <w:tab w:val="right" w:pos="9696"/>
      </w:tabs>
      <w:spacing w:before="0"/>
      <w:jc w:val="center"/>
    </w:pPr>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NormalIndent">
    <w:name w:val="Normal Indent"/>
    <w:basedOn w:val="Normal"/>
    <w:semiHidden/>
    <w:pPr>
      <w:ind w:left="794"/>
    </w:p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customStyle="1" w:styleId="FirstFooter">
    <w:name w:val="FirstFooter"/>
    <w:basedOn w:val="Footer"/>
    <w:pPr>
      <w:overflowPunct/>
      <w:autoSpaceDE/>
      <w:autoSpaceDN/>
      <w:adjustRightInd/>
      <w:spacing w:before="40"/>
      <w:textAlignment w:val="auto"/>
    </w:pPr>
    <w:rPr>
      <w:caps/>
      <w:noProof w:val="0"/>
      <w:lang w:val="en-GB"/>
    </w:r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
    <w:pPr>
      <w:spacing w:before="840"/>
      <w:jc w:val="center"/>
    </w:pPr>
    <w:rPr>
      <w:b/>
      <w:sz w:val="28"/>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rPr>
  </w:style>
  <w:style w:type="paragraph" w:customStyle="1" w:styleId="Title3">
    <w:name w:val="Title 3"/>
    <w:basedOn w:val="Title2"/>
    <w:next w:val="Title4"/>
    <w:pPr>
      <w:spacing w:before="240"/>
    </w:pPr>
  </w:style>
  <w:style w:type="paragraph" w:customStyle="1" w:styleId="Title4">
    <w:name w:val="Title 4"/>
    <w:basedOn w:val="Title3"/>
    <w:next w:val="Heading1"/>
    <w:rPr>
      <w:rFonts w:ascii="Times New Roman Bold" w:hAnsi="Times New Roman Bold"/>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Annexref">
    <w:name w:val="Annex_ref"/>
    <w:basedOn w:val="Normal"/>
    <w:next w:val="Normalaftertitle"/>
    <w:pPr>
      <w:keepNext/>
      <w:keepLines/>
      <w:spacing w:after="280"/>
      <w:jc w:val="center"/>
    </w:pPr>
  </w:style>
  <w:style w:type="paragraph" w:customStyle="1" w:styleId="TableNo">
    <w:name w:val="Table_No"/>
    <w:basedOn w:val="Normal"/>
    <w:next w:val="Tabletitle"/>
    <w:pPr>
      <w:keepNext/>
      <w:spacing w:before="360" w:after="120"/>
      <w:jc w:val="center"/>
    </w:pPr>
  </w:style>
  <w:style w:type="paragraph" w:customStyle="1" w:styleId="Tabletitle">
    <w:name w:val="Table_title"/>
    <w:basedOn w:val="Normal"/>
    <w:next w:val="Tablehead"/>
    <w:pPr>
      <w:keepNext/>
      <w:spacing w:before="0" w:after="120"/>
      <w:jc w:val="center"/>
    </w:pPr>
    <w:rPr>
      <w:rFonts w:ascii="Times New Roman Bold" w:hAnsi="Times New Roman Bold"/>
      <w:b/>
    </w:rPr>
  </w:style>
  <w:style w:type="paragraph" w:customStyle="1" w:styleId="Tablehead">
    <w:name w:val="Table_head"/>
    <w:basedOn w:val="Tabletext"/>
    <w:next w:val="Tabletext"/>
    <w:pPr>
      <w:keepNext/>
      <w:spacing w:before="80" w:after="80"/>
      <w:jc w:val="center"/>
    </w:pPr>
    <w:rPr>
      <w:b/>
    </w:rPr>
  </w:style>
  <w:style w:type="paragraph" w:customStyle="1" w:styleId="Appendixtitle">
    <w:name w:val="Appendix_title"/>
    <w:basedOn w:val="Annextitle"/>
    <w:next w:val="Normalaftertitle"/>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Indent"/>
    <w:pPr>
      <w:tabs>
        <w:tab w:val="clear" w:pos="794"/>
        <w:tab w:val="clear" w:pos="1191"/>
        <w:tab w:val="clear" w:pos="1588"/>
        <w:tab w:val="right" w:pos="1701"/>
        <w:tab w:val="left" w:pos="1985"/>
      </w:tabs>
      <w:spacing w:before="80"/>
      <w:ind w:left="1985" w:hanging="1985"/>
    </w:pPr>
    <w:rPr>
      <w:lang w:val="en-US"/>
    </w:rPr>
  </w:style>
  <w:style w:type="paragraph" w:customStyle="1" w:styleId="FigureNo">
    <w:name w:val="Figure_No"/>
    <w:basedOn w:val="Normal"/>
    <w:next w:val="Normal"/>
    <w:pPr>
      <w:keepNext/>
      <w:keepLines/>
      <w:spacing w:before="480" w:after="240"/>
      <w:jc w:val="center"/>
    </w:pPr>
    <w:rPr>
      <w:caps/>
    </w:rPr>
  </w:style>
  <w:style w:type="paragraph" w:customStyle="1" w:styleId="Figuretitle">
    <w:name w:val="Figure_title"/>
    <w:basedOn w:val="Tabletitle"/>
    <w:next w:val="Normal"/>
    <w:pPr>
      <w:spacing w:after="480"/>
    </w:pPr>
  </w:style>
  <w:style w:type="paragraph" w:styleId="BodyText3">
    <w:name w:val="Body Text 3"/>
    <w:basedOn w:val="Normal"/>
    <w:semiHidden/>
    <w:pPr>
      <w:spacing w:after="120"/>
    </w:pPr>
    <w:rPr>
      <w:sz w:val="16"/>
      <w:szCs w:val="16"/>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FigureNo"/>
    <w:next w:val="Normalaftertitle"/>
    <w:pPr>
      <w:keepNext w:val="0"/>
    </w:pPr>
  </w:style>
  <w:style w:type="character" w:customStyle="1" w:styleId="href">
    <w:name w:val="href"/>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paragraph" w:customStyle="1" w:styleId="PartNo">
    <w:name w:val="Part_No"/>
    <w:basedOn w:val="Normal"/>
    <w:next w:val="Partref"/>
  </w:style>
  <w:style w:type="paragraph" w:customStyle="1" w:styleId="Partref">
    <w:name w:val="Part_ref"/>
    <w:basedOn w:val="Annexref"/>
    <w:next w:val="Parttitle"/>
  </w:style>
  <w:style w:type="paragraph" w:customStyle="1" w:styleId="Parttitle">
    <w:name w:val="Part_title"/>
    <w:basedOn w:val="Annextitle"/>
    <w:next w:val="Normalaftertitle"/>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RecNo"/>
    <w:next w:val="Recref"/>
    <w:pPr>
      <w:spacing w:before="240"/>
    </w:pPr>
    <w:rPr>
      <w:rFonts w:ascii="Times New Roman Bold" w:hAnsi="Times New Roman Bold"/>
      <w:b/>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
    <w:pPr>
      <w:jc w:val="right"/>
    </w:p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style>
  <w:style w:type="paragraph" w:customStyle="1" w:styleId="Sectiontitle">
    <w:name w:val="Section_title"/>
    <w:basedOn w:val="Annextitle"/>
    <w:next w:val="Normalaftertitle"/>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paragraph" w:customStyle="1" w:styleId="Tablelegend">
    <w:name w:val="Table_legend"/>
    <w:basedOn w:val="Tabletext"/>
    <w:pPr>
      <w:spacing w:before="120"/>
      <w:ind w:left="284" w:right="-85" w:hanging="369"/>
    </w:pPr>
  </w:style>
  <w:style w:type="paragraph" w:customStyle="1" w:styleId="Tableref">
    <w:name w:val="Table_ref"/>
    <w:basedOn w:val="Normal"/>
    <w:next w:val="Tabletitle"/>
    <w:pPr>
      <w:keepNext/>
      <w:spacing w:before="560"/>
      <w:jc w:val="center"/>
    </w:pPr>
  </w:style>
  <w:style w:type="paragraph" w:customStyle="1" w:styleId="ArtNo">
    <w:name w:val="Art_No"/>
    <w:basedOn w:val="Normal"/>
    <w:next w:val="Arttitle"/>
    <w:pPr>
      <w:keepNext/>
      <w:keepLines/>
      <w:spacing w:before="480"/>
      <w:jc w:val="center"/>
    </w:pPr>
    <w:rPr>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fin">
    <w:name w:val="Table_fin"/>
    <w:basedOn w:val="Normal"/>
    <w:next w:val="Normal"/>
    <w:pPr>
      <w:spacing w:before="284"/>
    </w:pPr>
    <w:rPr>
      <w:sz w:val="20"/>
      <w:lang w:val="en-GB"/>
    </w:rPr>
  </w:style>
  <w:style w:type="character" w:styleId="PageNumber">
    <w:name w:val="page number"/>
    <w:basedOn w:val="DefaultParagraphFont"/>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AppendixNo">
    <w:name w:val="Appendix_No"/>
    <w:basedOn w:val="AnnexNo"/>
    <w:next w:val="Appendixtitle"/>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RecTitleRef">
    <w:name w:val="Rec_Title/Ref"/>
    <w:basedOn w:val="Normal"/>
    <w:next w:val="RecTitleDate"/>
    <w:pPr>
      <w:keepNext/>
      <w:keepLines/>
      <w:tabs>
        <w:tab w:val="clear" w:pos="794"/>
        <w:tab w:val="clear" w:pos="1191"/>
        <w:tab w:val="clear" w:pos="1588"/>
        <w:tab w:val="clear" w:pos="1985"/>
        <w:tab w:val="center" w:pos="4849"/>
        <w:tab w:val="right" w:pos="9696"/>
      </w:tabs>
      <w:spacing w:before="136"/>
      <w:jc w:val="center"/>
    </w:pPr>
    <w:rPr>
      <w:sz w:val="20"/>
      <w:lang w:val="en-GB"/>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
    <w:pPr>
      <w:tabs>
        <w:tab w:val="clear" w:pos="794"/>
        <w:tab w:val="clear" w:pos="1191"/>
        <w:tab w:val="clear" w:pos="1588"/>
        <w:tab w:val="clear" w:pos="1985"/>
      </w:tabs>
      <w:spacing w:before="0"/>
    </w:pPr>
    <w:rPr>
      <w:color w:val="FF0000"/>
      <w:sz w:val="8"/>
      <w:lang w:val="en-GB"/>
    </w:rPr>
  </w:style>
  <w:style w:type="paragraph" w:customStyle="1" w:styleId="TableText0">
    <w:name w:val="Table_Text"/>
    <w:basedOn w:val="Normal"/>
    <w:pPr>
      <w:keepNext/>
      <w:tabs>
        <w:tab w:val="left" w:pos="794"/>
        <w:tab w:val="left" w:pos="1191"/>
        <w:tab w:val="left" w:pos="1588"/>
        <w:tab w:val="left" w:pos="1985"/>
      </w:tabs>
      <w:spacing w:before="100" w:after="100" w:line="190" w:lineRule="exact"/>
    </w:pPr>
    <w:rPr>
      <w:sz w:val="18"/>
      <w:lang w:val="en-GB"/>
    </w:rPr>
  </w:style>
  <w:style w:type="paragraph" w:customStyle="1" w:styleId="Code">
    <w:name w:val="Code"/>
    <w:basedOn w:val="Normal"/>
    <w:pPr>
      <w:keepNext/>
      <w:keepLines/>
      <w:pBdr>
        <w:top w:val="single" w:sz="6" w:space="1" w:color="auto"/>
        <w:left w:val="single" w:sz="6" w:space="1" w:color="auto"/>
        <w:bottom w:val="single" w:sz="6" w:space="1" w:color="auto"/>
        <w:right w:val="single" w:sz="6" w:space="1" w:color="auto"/>
      </w:pBdr>
      <w:shd w:val="pct10" w:color="auto" w:fill="auto"/>
      <w:tabs>
        <w:tab w:val="left" w:pos="709"/>
        <w:tab w:val="left" w:pos="794"/>
        <w:tab w:val="left" w:pos="1191"/>
        <w:tab w:val="left" w:pos="1418"/>
        <w:tab w:val="left" w:pos="1588"/>
        <w:tab w:val="left" w:pos="1985"/>
        <w:tab w:val="left" w:pos="2552"/>
      </w:tabs>
      <w:spacing w:before="136"/>
    </w:pPr>
    <w:rPr>
      <w:rFonts w:ascii="Courier" w:hAnsi="Courier"/>
      <w:noProof/>
      <w:sz w:val="16"/>
      <w:lang w:val="en-GB"/>
    </w:rPr>
  </w:style>
  <w:style w:type="character" w:customStyle="1" w:styleId="keyword">
    <w:name w:val="keyword"/>
    <w:basedOn w:val="DefaultParagraphFont"/>
    <w:rPr>
      <w:i/>
      <w:noProof/>
    </w:rPr>
  </w:style>
  <w:style w:type="paragraph" w:customStyle="1" w:styleId="Figure">
    <w:name w:val="Figure"/>
    <w:basedOn w:val="Normal"/>
    <w:next w:val="Normal"/>
    <w:pPr>
      <w:keepNext/>
      <w:keepLines/>
      <w:tabs>
        <w:tab w:val="left" w:pos="794"/>
        <w:tab w:val="left" w:pos="1191"/>
        <w:tab w:val="left" w:pos="1588"/>
        <w:tab w:val="left" w:pos="1985"/>
      </w:tabs>
      <w:spacing w:before="240"/>
      <w:jc w:val="center"/>
    </w:pPr>
    <w:rPr>
      <w:sz w:val="20"/>
      <w:lang w:val="en-GB"/>
    </w:rPr>
  </w:style>
  <w:style w:type="paragraph" w:customStyle="1" w:styleId="TableTitle0">
    <w:name w:val="Table_Title"/>
    <w:basedOn w:val="Table"/>
    <w:next w:val="Blanc"/>
    <w:pPr>
      <w:spacing w:before="0"/>
    </w:pPr>
    <w:rPr>
      <w:b/>
    </w:rPr>
  </w:style>
  <w:style w:type="paragraph" w:customStyle="1" w:styleId="Table">
    <w:name w:val="Table_#"/>
    <w:basedOn w:val="Normal"/>
    <w:next w:val="TableTitle0"/>
    <w:pPr>
      <w:keepNext/>
      <w:tabs>
        <w:tab w:val="clear" w:pos="794"/>
        <w:tab w:val="clear" w:pos="1191"/>
        <w:tab w:val="clear" w:pos="1588"/>
        <w:tab w:val="clear" w:pos="1985"/>
      </w:tabs>
      <w:spacing w:before="567" w:after="113"/>
      <w:jc w:val="center"/>
    </w:pPr>
    <w:rPr>
      <w:sz w:val="18"/>
      <w:lang w:val="en-GB"/>
    </w:rPr>
  </w:style>
  <w:style w:type="paragraph" w:customStyle="1" w:styleId="TableHead0">
    <w:name w:val="Table_Head"/>
    <w:basedOn w:val="TableText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2"/>
    </w:rPr>
  </w:style>
  <w:style w:type="paragraph" w:customStyle="1" w:styleId="TableLegend0">
    <w:name w:val="Table_Legend"/>
    <w:basedOn w:val="Normal"/>
    <w:next w:val="Normal"/>
    <w:pPr>
      <w:keepNext/>
      <w:tabs>
        <w:tab w:val="left" w:pos="794"/>
        <w:tab w:val="left" w:pos="1191"/>
        <w:tab w:val="left" w:pos="1588"/>
        <w:tab w:val="left" w:pos="1985"/>
      </w:tabs>
      <w:spacing w:before="86" w:line="199" w:lineRule="exact"/>
      <w:ind w:left="-85" w:right="-85"/>
    </w:pPr>
    <w:rPr>
      <w:sz w:val="18"/>
      <w:lang w:val="en-GB"/>
    </w:rPr>
  </w:style>
  <w:style w:type="paragraph" w:customStyle="1" w:styleId="FigureLegend0">
    <w:name w:val="Figure_Legend"/>
    <w:basedOn w:val="TableLegend0"/>
    <w:next w:val="FigureRemark"/>
    <w:pPr>
      <w:jc w:val="left"/>
    </w:pPr>
  </w:style>
  <w:style w:type="paragraph" w:customStyle="1" w:styleId="FigureRemark">
    <w:name w:val="Figure_Remark"/>
    <w:basedOn w:val="TableLegend0"/>
    <w:pPr>
      <w:tabs>
        <w:tab w:val="clear" w:pos="794"/>
        <w:tab w:val="clear" w:pos="1191"/>
        <w:tab w:val="clear" w:pos="1588"/>
        <w:tab w:val="clear" w:pos="1985"/>
        <w:tab w:val="center" w:pos="284"/>
      </w:tabs>
      <w:spacing w:before="142"/>
    </w:pPr>
  </w:style>
  <w:style w:type="paragraph" w:customStyle="1" w:styleId="Head">
    <w:name w:val="Head"/>
    <w:basedOn w:val="Normal"/>
    <w:pPr>
      <w:tabs>
        <w:tab w:val="clear" w:pos="794"/>
        <w:tab w:val="clear" w:pos="1191"/>
        <w:tab w:val="clear" w:pos="1588"/>
        <w:tab w:val="clear" w:pos="1985"/>
        <w:tab w:val="left" w:pos="6663"/>
      </w:tabs>
      <w:spacing w:before="0"/>
      <w:jc w:val="left"/>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oleObject" Target="embeddings/oleObject3.bin"/><Relationship Id="rId42" Type="http://schemas.openxmlformats.org/officeDocument/2006/relationships/image" Target="media/image23.wmf"/><Relationship Id="rId63" Type="http://schemas.openxmlformats.org/officeDocument/2006/relationships/oleObject" Target="embeddings/oleObject24.bin"/><Relationship Id="rId84" Type="http://schemas.openxmlformats.org/officeDocument/2006/relationships/image" Target="media/image45.wmf"/><Relationship Id="rId138" Type="http://schemas.openxmlformats.org/officeDocument/2006/relationships/image" Target="media/image72.wmf"/><Relationship Id="rId159" Type="http://schemas.openxmlformats.org/officeDocument/2006/relationships/oleObject" Target="embeddings/oleObject71.bin"/><Relationship Id="rId170" Type="http://schemas.openxmlformats.org/officeDocument/2006/relationships/image" Target="media/image88.wmf"/><Relationship Id="rId191" Type="http://schemas.openxmlformats.org/officeDocument/2006/relationships/oleObject" Target="embeddings/oleObject87.bin"/><Relationship Id="rId205" Type="http://schemas.openxmlformats.org/officeDocument/2006/relationships/oleObject" Target="embeddings/oleObject94.bin"/><Relationship Id="rId226" Type="http://schemas.openxmlformats.org/officeDocument/2006/relationships/image" Target="media/image116.wmf"/><Relationship Id="rId247" Type="http://schemas.openxmlformats.org/officeDocument/2006/relationships/oleObject" Target="embeddings/oleObject107.bin"/><Relationship Id="rId107" Type="http://schemas.openxmlformats.org/officeDocument/2006/relationships/oleObject" Target="embeddings/oleObject45.bin"/><Relationship Id="rId11" Type="http://schemas.openxmlformats.org/officeDocument/2006/relationships/image" Target="media/image5.wmf"/><Relationship Id="rId32" Type="http://schemas.openxmlformats.org/officeDocument/2006/relationships/image" Target="media/image18.wmf"/><Relationship Id="rId53" Type="http://schemas.openxmlformats.org/officeDocument/2006/relationships/oleObject" Target="embeddings/oleObject19.bin"/><Relationship Id="rId74" Type="http://schemas.openxmlformats.org/officeDocument/2006/relationships/oleObject" Target="embeddings/oleObject29.bin"/><Relationship Id="rId128" Type="http://schemas.openxmlformats.org/officeDocument/2006/relationships/image" Target="media/image67.wmf"/><Relationship Id="rId149" Type="http://schemas.openxmlformats.org/officeDocument/2006/relationships/oleObject" Target="embeddings/oleObject66.bin"/><Relationship Id="rId5" Type="http://schemas.openxmlformats.org/officeDocument/2006/relationships/footnotes" Target="footnotes.xml"/><Relationship Id="rId95" Type="http://schemas.openxmlformats.org/officeDocument/2006/relationships/oleObject" Target="embeddings/oleObject39.bin"/><Relationship Id="rId160" Type="http://schemas.openxmlformats.org/officeDocument/2006/relationships/image" Target="media/image83.wmf"/><Relationship Id="rId181" Type="http://schemas.openxmlformats.org/officeDocument/2006/relationships/oleObject" Target="embeddings/oleObject82.bin"/><Relationship Id="rId216" Type="http://schemas.openxmlformats.org/officeDocument/2006/relationships/image" Target="media/image111.wmf"/><Relationship Id="rId237" Type="http://schemas.openxmlformats.org/officeDocument/2006/relationships/image" Target="media/image125.wmf"/><Relationship Id="rId22" Type="http://schemas.openxmlformats.org/officeDocument/2006/relationships/image" Target="media/image13.wmf"/><Relationship Id="rId43" Type="http://schemas.openxmlformats.org/officeDocument/2006/relationships/oleObject" Target="embeddings/oleObject14.bin"/><Relationship Id="rId64" Type="http://schemas.openxmlformats.org/officeDocument/2006/relationships/image" Target="media/image34.wmf"/><Relationship Id="rId118" Type="http://schemas.openxmlformats.org/officeDocument/2006/relationships/image" Target="media/image62.wmf"/><Relationship Id="rId139" Type="http://schemas.openxmlformats.org/officeDocument/2006/relationships/oleObject" Target="embeddings/oleObject61.bin"/><Relationship Id="rId85" Type="http://schemas.openxmlformats.org/officeDocument/2006/relationships/oleObject" Target="embeddings/oleObject34.bin"/><Relationship Id="rId150" Type="http://schemas.openxmlformats.org/officeDocument/2006/relationships/image" Target="media/image78.wmf"/><Relationship Id="rId171" Type="http://schemas.openxmlformats.org/officeDocument/2006/relationships/oleObject" Target="embeddings/oleObject77.bin"/><Relationship Id="rId192" Type="http://schemas.openxmlformats.org/officeDocument/2006/relationships/image" Target="media/image99.wmf"/><Relationship Id="rId206" Type="http://schemas.openxmlformats.org/officeDocument/2006/relationships/image" Target="media/image106.wmf"/><Relationship Id="rId227" Type="http://schemas.openxmlformats.org/officeDocument/2006/relationships/oleObject" Target="embeddings/oleObject105.bin"/><Relationship Id="rId248" Type="http://schemas.openxmlformats.org/officeDocument/2006/relationships/header" Target="header1.xml"/><Relationship Id="rId12" Type="http://schemas.openxmlformats.org/officeDocument/2006/relationships/image" Target="media/image6.wmf"/><Relationship Id="rId17" Type="http://schemas.openxmlformats.org/officeDocument/2006/relationships/image" Target="media/image10.wmf"/><Relationship Id="rId33" Type="http://schemas.openxmlformats.org/officeDocument/2006/relationships/oleObject" Target="embeddings/oleObject9.bin"/><Relationship Id="rId38" Type="http://schemas.openxmlformats.org/officeDocument/2006/relationships/image" Target="media/image21.wmf"/><Relationship Id="rId59" Type="http://schemas.openxmlformats.org/officeDocument/2006/relationships/oleObject" Target="embeddings/oleObject22.bin"/><Relationship Id="rId103" Type="http://schemas.openxmlformats.org/officeDocument/2006/relationships/oleObject" Target="embeddings/oleObject43.bin"/><Relationship Id="rId108" Type="http://schemas.openxmlformats.org/officeDocument/2006/relationships/image" Target="media/image57.wmf"/><Relationship Id="rId124" Type="http://schemas.openxmlformats.org/officeDocument/2006/relationships/image" Target="media/image65.wmf"/><Relationship Id="rId129" Type="http://schemas.openxmlformats.org/officeDocument/2006/relationships/oleObject" Target="embeddings/oleObject56.bin"/><Relationship Id="rId54" Type="http://schemas.openxmlformats.org/officeDocument/2006/relationships/image" Target="media/image29.wmf"/><Relationship Id="rId70" Type="http://schemas.openxmlformats.org/officeDocument/2006/relationships/image" Target="media/image37.wmf"/><Relationship Id="rId75" Type="http://schemas.openxmlformats.org/officeDocument/2006/relationships/image" Target="media/image40.wmf"/><Relationship Id="rId91" Type="http://schemas.openxmlformats.org/officeDocument/2006/relationships/oleObject" Target="embeddings/oleObject37.bin"/><Relationship Id="rId96" Type="http://schemas.openxmlformats.org/officeDocument/2006/relationships/image" Target="media/image51.wmf"/><Relationship Id="rId140" Type="http://schemas.openxmlformats.org/officeDocument/2006/relationships/image" Target="media/image73.wmf"/><Relationship Id="rId145" Type="http://schemas.openxmlformats.org/officeDocument/2006/relationships/oleObject" Target="embeddings/oleObject64.bin"/><Relationship Id="rId161" Type="http://schemas.openxmlformats.org/officeDocument/2006/relationships/oleObject" Target="embeddings/oleObject72.bin"/><Relationship Id="rId166" Type="http://schemas.openxmlformats.org/officeDocument/2006/relationships/image" Target="media/image86.wmf"/><Relationship Id="rId182" Type="http://schemas.openxmlformats.org/officeDocument/2006/relationships/image" Target="media/image94.wmf"/><Relationship Id="rId187" Type="http://schemas.openxmlformats.org/officeDocument/2006/relationships/oleObject" Target="embeddings/oleObject85.bin"/><Relationship Id="rId217" Type="http://schemas.openxmlformats.org/officeDocument/2006/relationships/oleObject" Target="embeddings/oleObject100.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09.wmf"/><Relationship Id="rId233" Type="http://schemas.openxmlformats.org/officeDocument/2006/relationships/image" Target="media/image121.wmf"/><Relationship Id="rId238" Type="http://schemas.openxmlformats.org/officeDocument/2006/relationships/image" Target="media/image126.wmf"/><Relationship Id="rId23" Type="http://schemas.openxmlformats.org/officeDocument/2006/relationships/oleObject" Target="embeddings/oleObject4.bin"/><Relationship Id="rId28" Type="http://schemas.openxmlformats.org/officeDocument/2006/relationships/image" Target="media/image16.wmf"/><Relationship Id="rId49" Type="http://schemas.openxmlformats.org/officeDocument/2006/relationships/oleObject" Target="embeddings/oleObject17.bin"/><Relationship Id="rId114" Type="http://schemas.openxmlformats.org/officeDocument/2006/relationships/image" Target="media/image60.wmf"/><Relationship Id="rId119" Type="http://schemas.openxmlformats.org/officeDocument/2006/relationships/oleObject" Target="embeddings/oleObject51.bin"/><Relationship Id="rId44" Type="http://schemas.openxmlformats.org/officeDocument/2006/relationships/image" Target="media/image24.wmf"/><Relationship Id="rId60" Type="http://schemas.openxmlformats.org/officeDocument/2006/relationships/image" Target="media/image32.wmf"/><Relationship Id="rId65" Type="http://schemas.openxmlformats.org/officeDocument/2006/relationships/oleObject" Target="embeddings/oleObject25.bin"/><Relationship Id="rId81" Type="http://schemas.openxmlformats.org/officeDocument/2006/relationships/oleObject" Target="embeddings/oleObject32.bin"/><Relationship Id="rId86" Type="http://schemas.openxmlformats.org/officeDocument/2006/relationships/image" Target="media/image46.wmf"/><Relationship Id="rId130" Type="http://schemas.openxmlformats.org/officeDocument/2006/relationships/image" Target="media/image68.wmf"/><Relationship Id="rId135" Type="http://schemas.openxmlformats.org/officeDocument/2006/relationships/oleObject" Target="embeddings/oleObject59.bin"/><Relationship Id="rId151" Type="http://schemas.openxmlformats.org/officeDocument/2006/relationships/oleObject" Target="embeddings/oleObject67.bin"/><Relationship Id="rId156" Type="http://schemas.openxmlformats.org/officeDocument/2006/relationships/image" Target="media/image81.wmf"/><Relationship Id="rId177" Type="http://schemas.openxmlformats.org/officeDocument/2006/relationships/oleObject" Target="embeddings/oleObject80.bin"/><Relationship Id="rId198" Type="http://schemas.openxmlformats.org/officeDocument/2006/relationships/image" Target="media/image102.wmf"/><Relationship Id="rId172" Type="http://schemas.openxmlformats.org/officeDocument/2006/relationships/image" Target="media/image89.wmf"/><Relationship Id="rId193" Type="http://schemas.openxmlformats.org/officeDocument/2006/relationships/oleObject" Target="embeddings/oleObject88.bin"/><Relationship Id="rId202" Type="http://schemas.openxmlformats.org/officeDocument/2006/relationships/image" Target="media/image104.wmf"/><Relationship Id="rId207" Type="http://schemas.openxmlformats.org/officeDocument/2006/relationships/oleObject" Target="embeddings/oleObject95.bin"/><Relationship Id="rId223" Type="http://schemas.openxmlformats.org/officeDocument/2006/relationships/oleObject" Target="embeddings/oleObject103.bin"/><Relationship Id="rId228" Type="http://schemas.openxmlformats.org/officeDocument/2006/relationships/image" Target="media/image117.wmf"/><Relationship Id="rId244" Type="http://schemas.openxmlformats.org/officeDocument/2006/relationships/image" Target="media/image132.wmf"/><Relationship Id="rId249" Type="http://schemas.openxmlformats.org/officeDocument/2006/relationships/header" Target="header2.xml"/><Relationship Id="rId13" Type="http://schemas.openxmlformats.org/officeDocument/2006/relationships/image" Target="media/image7.wmf"/><Relationship Id="rId18" Type="http://schemas.openxmlformats.org/officeDocument/2006/relationships/image" Target="media/image11.wmf"/><Relationship Id="rId39" Type="http://schemas.openxmlformats.org/officeDocument/2006/relationships/oleObject" Target="embeddings/oleObject12.bin"/><Relationship Id="rId109" Type="http://schemas.openxmlformats.org/officeDocument/2006/relationships/oleObject" Target="embeddings/oleObject46.bin"/><Relationship Id="rId34" Type="http://schemas.openxmlformats.org/officeDocument/2006/relationships/image" Target="media/image19.wmf"/><Relationship Id="rId50" Type="http://schemas.openxmlformats.org/officeDocument/2006/relationships/image" Target="media/image27.wmf"/><Relationship Id="rId55" Type="http://schemas.openxmlformats.org/officeDocument/2006/relationships/oleObject" Target="embeddings/oleObject20.bin"/><Relationship Id="rId76" Type="http://schemas.openxmlformats.org/officeDocument/2006/relationships/image" Target="media/image41.wmf"/><Relationship Id="rId97" Type="http://schemas.openxmlformats.org/officeDocument/2006/relationships/oleObject" Target="embeddings/oleObject40.bin"/><Relationship Id="rId104" Type="http://schemas.openxmlformats.org/officeDocument/2006/relationships/image" Target="media/image55.wmf"/><Relationship Id="rId120" Type="http://schemas.openxmlformats.org/officeDocument/2006/relationships/image" Target="media/image63.wmf"/><Relationship Id="rId125" Type="http://schemas.openxmlformats.org/officeDocument/2006/relationships/oleObject" Target="embeddings/oleObject54.bin"/><Relationship Id="rId141" Type="http://schemas.openxmlformats.org/officeDocument/2006/relationships/oleObject" Target="embeddings/oleObject62.bin"/><Relationship Id="rId146" Type="http://schemas.openxmlformats.org/officeDocument/2006/relationships/image" Target="media/image76.wmf"/><Relationship Id="rId167" Type="http://schemas.openxmlformats.org/officeDocument/2006/relationships/oleObject" Target="embeddings/oleObject75.bin"/><Relationship Id="rId188" Type="http://schemas.openxmlformats.org/officeDocument/2006/relationships/image" Target="media/image97.wmf"/><Relationship Id="rId7" Type="http://schemas.openxmlformats.org/officeDocument/2006/relationships/image" Target="media/image1.wmf"/><Relationship Id="rId71" Type="http://schemas.openxmlformats.org/officeDocument/2006/relationships/oleObject" Target="embeddings/oleObject28.bin"/><Relationship Id="rId92" Type="http://schemas.openxmlformats.org/officeDocument/2006/relationships/image" Target="media/image49.wmf"/><Relationship Id="rId162" Type="http://schemas.openxmlformats.org/officeDocument/2006/relationships/image" Target="media/image84.wmf"/><Relationship Id="rId183" Type="http://schemas.openxmlformats.org/officeDocument/2006/relationships/oleObject" Target="embeddings/oleObject83.bin"/><Relationship Id="rId213" Type="http://schemas.openxmlformats.org/officeDocument/2006/relationships/oleObject" Target="embeddings/oleObject98.bin"/><Relationship Id="rId218" Type="http://schemas.openxmlformats.org/officeDocument/2006/relationships/image" Target="media/image112.wmf"/><Relationship Id="rId234" Type="http://schemas.openxmlformats.org/officeDocument/2006/relationships/image" Target="media/image122.wmf"/><Relationship Id="rId239" Type="http://schemas.openxmlformats.org/officeDocument/2006/relationships/image" Target="media/image127.wmf"/><Relationship Id="rId2" Type="http://schemas.openxmlformats.org/officeDocument/2006/relationships/styles" Target="styles.xml"/><Relationship Id="rId29" Type="http://schemas.openxmlformats.org/officeDocument/2006/relationships/oleObject" Target="embeddings/oleObject7.bin"/><Relationship Id="rId250" Type="http://schemas.openxmlformats.org/officeDocument/2006/relationships/header" Target="header3.xml"/><Relationship Id="rId24" Type="http://schemas.openxmlformats.org/officeDocument/2006/relationships/image" Target="media/image14.wmf"/><Relationship Id="rId40" Type="http://schemas.openxmlformats.org/officeDocument/2006/relationships/image" Target="media/image22.wmf"/><Relationship Id="rId45" Type="http://schemas.openxmlformats.org/officeDocument/2006/relationships/oleObject" Target="embeddings/oleObject15.bin"/><Relationship Id="rId66" Type="http://schemas.openxmlformats.org/officeDocument/2006/relationships/image" Target="media/image35.wmf"/><Relationship Id="rId87" Type="http://schemas.openxmlformats.org/officeDocument/2006/relationships/oleObject" Target="embeddings/oleObject35.bin"/><Relationship Id="rId110" Type="http://schemas.openxmlformats.org/officeDocument/2006/relationships/image" Target="media/image58.wmf"/><Relationship Id="rId115" Type="http://schemas.openxmlformats.org/officeDocument/2006/relationships/oleObject" Target="embeddings/oleObject49.bin"/><Relationship Id="rId131" Type="http://schemas.openxmlformats.org/officeDocument/2006/relationships/oleObject" Target="embeddings/oleObject57.bin"/><Relationship Id="rId136" Type="http://schemas.openxmlformats.org/officeDocument/2006/relationships/image" Target="media/image71.wmf"/><Relationship Id="rId157" Type="http://schemas.openxmlformats.org/officeDocument/2006/relationships/oleObject" Target="embeddings/oleObject70.bin"/><Relationship Id="rId178" Type="http://schemas.openxmlformats.org/officeDocument/2006/relationships/image" Target="media/image92.wmf"/><Relationship Id="rId61" Type="http://schemas.openxmlformats.org/officeDocument/2006/relationships/oleObject" Target="embeddings/oleObject23.bin"/><Relationship Id="rId82" Type="http://schemas.openxmlformats.org/officeDocument/2006/relationships/image" Target="media/image44.wmf"/><Relationship Id="rId152" Type="http://schemas.openxmlformats.org/officeDocument/2006/relationships/image" Target="media/image79.wmf"/><Relationship Id="rId173" Type="http://schemas.openxmlformats.org/officeDocument/2006/relationships/oleObject" Target="embeddings/oleObject78.bin"/><Relationship Id="rId194" Type="http://schemas.openxmlformats.org/officeDocument/2006/relationships/image" Target="media/image100.wmf"/><Relationship Id="rId199" Type="http://schemas.openxmlformats.org/officeDocument/2006/relationships/oleObject" Target="embeddings/oleObject91.bin"/><Relationship Id="rId203" Type="http://schemas.openxmlformats.org/officeDocument/2006/relationships/oleObject" Target="embeddings/oleObject93.bin"/><Relationship Id="rId208" Type="http://schemas.openxmlformats.org/officeDocument/2006/relationships/image" Target="media/image107.wmf"/><Relationship Id="rId229" Type="http://schemas.openxmlformats.org/officeDocument/2006/relationships/oleObject" Target="embeddings/oleObject106.bin"/><Relationship Id="rId19" Type="http://schemas.openxmlformats.org/officeDocument/2006/relationships/oleObject" Target="embeddings/oleObject2.bin"/><Relationship Id="rId224" Type="http://schemas.openxmlformats.org/officeDocument/2006/relationships/image" Target="media/image115.wmf"/><Relationship Id="rId240" Type="http://schemas.openxmlformats.org/officeDocument/2006/relationships/image" Target="media/image128.wmf"/><Relationship Id="rId245" Type="http://schemas.openxmlformats.org/officeDocument/2006/relationships/image" Target="media/image133.wmf"/><Relationship Id="rId14" Type="http://schemas.openxmlformats.org/officeDocument/2006/relationships/image" Target="media/image8.wmf"/><Relationship Id="rId30" Type="http://schemas.openxmlformats.org/officeDocument/2006/relationships/image" Target="media/image17.wmf"/><Relationship Id="rId35" Type="http://schemas.openxmlformats.org/officeDocument/2006/relationships/oleObject" Target="embeddings/oleObject10.bin"/><Relationship Id="rId56" Type="http://schemas.openxmlformats.org/officeDocument/2006/relationships/image" Target="media/image30.wmf"/><Relationship Id="rId77" Type="http://schemas.openxmlformats.org/officeDocument/2006/relationships/oleObject" Target="embeddings/oleObject30.bin"/><Relationship Id="rId100" Type="http://schemas.openxmlformats.org/officeDocument/2006/relationships/image" Target="media/image53.wmf"/><Relationship Id="rId105" Type="http://schemas.openxmlformats.org/officeDocument/2006/relationships/oleObject" Target="embeddings/oleObject44.bin"/><Relationship Id="rId126" Type="http://schemas.openxmlformats.org/officeDocument/2006/relationships/image" Target="media/image66.wmf"/><Relationship Id="rId147" Type="http://schemas.openxmlformats.org/officeDocument/2006/relationships/oleObject" Target="embeddings/oleObject65.bin"/><Relationship Id="rId168" Type="http://schemas.openxmlformats.org/officeDocument/2006/relationships/image" Target="media/image87.wmf"/><Relationship Id="rId8" Type="http://schemas.openxmlformats.org/officeDocument/2006/relationships/image" Target="media/image2.wmf"/><Relationship Id="rId51" Type="http://schemas.openxmlformats.org/officeDocument/2006/relationships/oleObject" Target="embeddings/oleObject18.bin"/><Relationship Id="rId72" Type="http://schemas.openxmlformats.org/officeDocument/2006/relationships/image" Target="media/image38.wmf"/><Relationship Id="rId93" Type="http://schemas.openxmlformats.org/officeDocument/2006/relationships/oleObject" Target="embeddings/oleObject38.bin"/><Relationship Id="rId98" Type="http://schemas.openxmlformats.org/officeDocument/2006/relationships/image" Target="media/image52.wmf"/><Relationship Id="rId121" Type="http://schemas.openxmlformats.org/officeDocument/2006/relationships/oleObject" Target="embeddings/oleObject52.bin"/><Relationship Id="rId142" Type="http://schemas.openxmlformats.org/officeDocument/2006/relationships/image" Target="media/image74.wmf"/><Relationship Id="rId163" Type="http://schemas.openxmlformats.org/officeDocument/2006/relationships/oleObject" Target="embeddings/oleObject73.bin"/><Relationship Id="rId184" Type="http://schemas.openxmlformats.org/officeDocument/2006/relationships/image" Target="media/image95.wmf"/><Relationship Id="rId189" Type="http://schemas.openxmlformats.org/officeDocument/2006/relationships/oleObject" Target="embeddings/oleObject86.bin"/><Relationship Id="rId219" Type="http://schemas.openxmlformats.org/officeDocument/2006/relationships/oleObject" Target="embeddings/oleObject101.bin"/><Relationship Id="rId3" Type="http://schemas.openxmlformats.org/officeDocument/2006/relationships/settings" Target="settings.xml"/><Relationship Id="rId214" Type="http://schemas.openxmlformats.org/officeDocument/2006/relationships/image" Target="media/image110.wmf"/><Relationship Id="rId230" Type="http://schemas.openxmlformats.org/officeDocument/2006/relationships/image" Target="media/image118.wmf"/><Relationship Id="rId235" Type="http://schemas.openxmlformats.org/officeDocument/2006/relationships/image" Target="media/image123.wmf"/><Relationship Id="rId251" Type="http://schemas.openxmlformats.org/officeDocument/2006/relationships/fontTable" Target="fontTable.xml"/><Relationship Id="rId25" Type="http://schemas.openxmlformats.org/officeDocument/2006/relationships/oleObject" Target="embeddings/oleObject5.bin"/><Relationship Id="rId46" Type="http://schemas.openxmlformats.org/officeDocument/2006/relationships/image" Target="media/image25.wmf"/><Relationship Id="rId67" Type="http://schemas.openxmlformats.org/officeDocument/2006/relationships/oleObject" Target="embeddings/oleObject26.bin"/><Relationship Id="rId116" Type="http://schemas.openxmlformats.org/officeDocument/2006/relationships/image" Target="media/image61.wmf"/><Relationship Id="rId137" Type="http://schemas.openxmlformats.org/officeDocument/2006/relationships/oleObject" Target="embeddings/oleObject60.bin"/><Relationship Id="rId158" Type="http://schemas.openxmlformats.org/officeDocument/2006/relationships/image" Target="media/image82.wmf"/><Relationship Id="rId20" Type="http://schemas.openxmlformats.org/officeDocument/2006/relationships/image" Target="media/image12.wmf"/><Relationship Id="rId41" Type="http://schemas.openxmlformats.org/officeDocument/2006/relationships/oleObject" Target="embeddings/oleObject13.bin"/><Relationship Id="rId62" Type="http://schemas.openxmlformats.org/officeDocument/2006/relationships/image" Target="media/image33.wmf"/><Relationship Id="rId83" Type="http://schemas.openxmlformats.org/officeDocument/2006/relationships/oleObject" Target="embeddings/oleObject33.bin"/><Relationship Id="rId88" Type="http://schemas.openxmlformats.org/officeDocument/2006/relationships/image" Target="media/image47.wmf"/><Relationship Id="rId111" Type="http://schemas.openxmlformats.org/officeDocument/2006/relationships/oleObject" Target="embeddings/oleObject47.bin"/><Relationship Id="rId132" Type="http://schemas.openxmlformats.org/officeDocument/2006/relationships/image" Target="media/image69.wmf"/><Relationship Id="rId153" Type="http://schemas.openxmlformats.org/officeDocument/2006/relationships/oleObject" Target="embeddings/oleObject68.bin"/><Relationship Id="rId174" Type="http://schemas.openxmlformats.org/officeDocument/2006/relationships/image" Target="media/image90.wmf"/><Relationship Id="rId179" Type="http://schemas.openxmlformats.org/officeDocument/2006/relationships/oleObject" Target="embeddings/oleObject81.bin"/><Relationship Id="rId195" Type="http://schemas.openxmlformats.org/officeDocument/2006/relationships/oleObject" Target="embeddings/oleObject89.bin"/><Relationship Id="rId209" Type="http://schemas.openxmlformats.org/officeDocument/2006/relationships/oleObject" Target="embeddings/oleObject96.bin"/><Relationship Id="rId190" Type="http://schemas.openxmlformats.org/officeDocument/2006/relationships/image" Target="media/image98.wmf"/><Relationship Id="rId204" Type="http://schemas.openxmlformats.org/officeDocument/2006/relationships/image" Target="media/image105.wmf"/><Relationship Id="rId220" Type="http://schemas.openxmlformats.org/officeDocument/2006/relationships/image" Target="media/image113.wmf"/><Relationship Id="rId225" Type="http://schemas.openxmlformats.org/officeDocument/2006/relationships/oleObject" Target="embeddings/oleObject104.bin"/><Relationship Id="rId241" Type="http://schemas.openxmlformats.org/officeDocument/2006/relationships/image" Target="media/image129.wmf"/><Relationship Id="rId246" Type="http://schemas.openxmlformats.org/officeDocument/2006/relationships/image" Target="media/image134.wmf"/><Relationship Id="rId15" Type="http://schemas.openxmlformats.org/officeDocument/2006/relationships/oleObject" Target="embeddings/oleObject1.bin"/><Relationship Id="rId36" Type="http://schemas.openxmlformats.org/officeDocument/2006/relationships/image" Target="media/image20.wmf"/><Relationship Id="rId57" Type="http://schemas.openxmlformats.org/officeDocument/2006/relationships/oleObject" Target="embeddings/oleObject21.bin"/><Relationship Id="rId106" Type="http://schemas.openxmlformats.org/officeDocument/2006/relationships/image" Target="media/image56.wmf"/><Relationship Id="rId127" Type="http://schemas.openxmlformats.org/officeDocument/2006/relationships/oleObject" Target="embeddings/oleObject55.bin"/><Relationship Id="rId10" Type="http://schemas.openxmlformats.org/officeDocument/2006/relationships/image" Target="media/image4.wmf"/><Relationship Id="rId31" Type="http://schemas.openxmlformats.org/officeDocument/2006/relationships/oleObject" Target="embeddings/oleObject8.bin"/><Relationship Id="rId52" Type="http://schemas.openxmlformats.org/officeDocument/2006/relationships/image" Target="media/image28.wmf"/><Relationship Id="rId73" Type="http://schemas.openxmlformats.org/officeDocument/2006/relationships/image" Target="media/image39.wmf"/><Relationship Id="rId78" Type="http://schemas.openxmlformats.org/officeDocument/2006/relationships/image" Target="media/image42.wmf"/><Relationship Id="rId94" Type="http://schemas.openxmlformats.org/officeDocument/2006/relationships/image" Target="media/image50.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64.wmf"/><Relationship Id="rId143" Type="http://schemas.openxmlformats.org/officeDocument/2006/relationships/oleObject" Target="embeddings/oleObject63.bin"/><Relationship Id="rId148" Type="http://schemas.openxmlformats.org/officeDocument/2006/relationships/image" Target="media/image77.wmf"/><Relationship Id="rId164" Type="http://schemas.openxmlformats.org/officeDocument/2006/relationships/image" Target="media/image85.wmf"/><Relationship Id="rId169" Type="http://schemas.openxmlformats.org/officeDocument/2006/relationships/oleObject" Target="embeddings/oleObject76.bin"/><Relationship Id="rId185" Type="http://schemas.openxmlformats.org/officeDocument/2006/relationships/oleObject" Target="embeddings/oleObject84.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3.wmf"/><Relationship Id="rId210" Type="http://schemas.openxmlformats.org/officeDocument/2006/relationships/image" Target="media/image108.wmf"/><Relationship Id="rId215" Type="http://schemas.openxmlformats.org/officeDocument/2006/relationships/oleObject" Target="embeddings/oleObject99.bin"/><Relationship Id="rId236" Type="http://schemas.openxmlformats.org/officeDocument/2006/relationships/image" Target="media/image124.wmf"/><Relationship Id="rId26" Type="http://schemas.openxmlformats.org/officeDocument/2006/relationships/image" Target="media/image15.wmf"/><Relationship Id="rId231" Type="http://schemas.openxmlformats.org/officeDocument/2006/relationships/image" Target="media/image119.wmf"/><Relationship Id="rId252" Type="http://schemas.openxmlformats.org/officeDocument/2006/relationships/theme" Target="theme/theme1.xml"/><Relationship Id="rId47" Type="http://schemas.openxmlformats.org/officeDocument/2006/relationships/oleObject" Target="embeddings/oleObject16.bin"/><Relationship Id="rId68" Type="http://schemas.openxmlformats.org/officeDocument/2006/relationships/image" Target="media/image36.wmf"/><Relationship Id="rId89" Type="http://schemas.openxmlformats.org/officeDocument/2006/relationships/oleObject" Target="embeddings/oleObject36.bin"/><Relationship Id="rId112" Type="http://schemas.openxmlformats.org/officeDocument/2006/relationships/image" Target="media/image59.wmf"/><Relationship Id="rId133" Type="http://schemas.openxmlformats.org/officeDocument/2006/relationships/oleObject" Target="embeddings/oleObject58.bin"/><Relationship Id="rId154" Type="http://schemas.openxmlformats.org/officeDocument/2006/relationships/image" Target="media/image80.wmf"/><Relationship Id="rId175" Type="http://schemas.openxmlformats.org/officeDocument/2006/relationships/oleObject" Target="embeddings/oleObject79.bin"/><Relationship Id="rId196" Type="http://schemas.openxmlformats.org/officeDocument/2006/relationships/image" Target="media/image101.wmf"/><Relationship Id="rId200" Type="http://schemas.openxmlformats.org/officeDocument/2006/relationships/image" Target="media/image103.wmf"/><Relationship Id="rId16" Type="http://schemas.openxmlformats.org/officeDocument/2006/relationships/image" Target="media/image9.wmf"/><Relationship Id="rId221" Type="http://schemas.openxmlformats.org/officeDocument/2006/relationships/oleObject" Target="embeddings/oleObject102.bin"/><Relationship Id="rId242" Type="http://schemas.openxmlformats.org/officeDocument/2006/relationships/image" Target="media/image130.wmf"/><Relationship Id="rId37" Type="http://schemas.openxmlformats.org/officeDocument/2006/relationships/oleObject" Target="embeddings/oleObject11.bin"/><Relationship Id="rId58" Type="http://schemas.openxmlformats.org/officeDocument/2006/relationships/image" Target="media/image31.wmf"/><Relationship Id="rId79" Type="http://schemas.openxmlformats.org/officeDocument/2006/relationships/oleObject" Target="embeddings/oleObject31.bin"/><Relationship Id="rId102" Type="http://schemas.openxmlformats.org/officeDocument/2006/relationships/image" Target="media/image54.wmf"/><Relationship Id="rId123" Type="http://schemas.openxmlformats.org/officeDocument/2006/relationships/oleObject" Target="embeddings/oleObject53.bin"/><Relationship Id="rId144" Type="http://schemas.openxmlformats.org/officeDocument/2006/relationships/image" Target="media/image75.wmf"/><Relationship Id="rId90" Type="http://schemas.openxmlformats.org/officeDocument/2006/relationships/image" Target="media/image48.wmf"/><Relationship Id="rId165" Type="http://schemas.openxmlformats.org/officeDocument/2006/relationships/oleObject" Target="embeddings/oleObject74.bin"/><Relationship Id="rId186" Type="http://schemas.openxmlformats.org/officeDocument/2006/relationships/image" Target="media/image96.wmf"/><Relationship Id="rId211" Type="http://schemas.openxmlformats.org/officeDocument/2006/relationships/oleObject" Target="embeddings/oleObject97.bin"/><Relationship Id="rId232" Type="http://schemas.openxmlformats.org/officeDocument/2006/relationships/image" Target="media/image120.wmf"/><Relationship Id="rId27" Type="http://schemas.openxmlformats.org/officeDocument/2006/relationships/oleObject" Target="embeddings/oleObject6.bin"/><Relationship Id="rId48" Type="http://schemas.openxmlformats.org/officeDocument/2006/relationships/image" Target="media/image26.wmf"/><Relationship Id="rId69" Type="http://schemas.openxmlformats.org/officeDocument/2006/relationships/oleObject" Target="embeddings/oleObject27.bin"/><Relationship Id="rId113" Type="http://schemas.openxmlformats.org/officeDocument/2006/relationships/oleObject" Target="embeddings/oleObject48.bin"/><Relationship Id="rId134" Type="http://schemas.openxmlformats.org/officeDocument/2006/relationships/image" Target="media/image70.wmf"/><Relationship Id="rId80" Type="http://schemas.openxmlformats.org/officeDocument/2006/relationships/image" Target="media/image43.wmf"/><Relationship Id="rId155" Type="http://schemas.openxmlformats.org/officeDocument/2006/relationships/oleObject" Target="embeddings/oleObject69.bin"/><Relationship Id="rId176" Type="http://schemas.openxmlformats.org/officeDocument/2006/relationships/image" Target="media/image91.wmf"/><Relationship Id="rId197" Type="http://schemas.openxmlformats.org/officeDocument/2006/relationships/oleObject" Target="embeddings/oleObject90.bin"/><Relationship Id="rId201" Type="http://schemas.openxmlformats.org/officeDocument/2006/relationships/oleObject" Target="embeddings/oleObject92.bin"/><Relationship Id="rId222" Type="http://schemas.openxmlformats.org/officeDocument/2006/relationships/image" Target="media/image114.wmf"/><Relationship Id="rId243" Type="http://schemas.openxmlformats.org/officeDocument/2006/relationships/image" Target="media/image13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BR2001.dot</Template>
  <TotalTime>3</TotalTime>
  <Pages>101</Pages>
  <Words>24500</Words>
  <Characters>139654</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RECOMMENDATION  ITU-R  BS.1387-1 - Method for objective measurements of perceived audio quality</vt:lpstr>
    </vt:vector>
  </TitlesOfParts>
  <Manager>CP..2500/NM</Manager>
  <Company>International Telecommunication Union (ITU)</Company>
  <LinksUpToDate>false</LinksUpToDate>
  <CharactersWithSpaces>163827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BS.1387-1 - Method for objective measurements of perceived audio quality</dc:title>
  <dc:subject>BS Series = Broadcasting service (sound)</dc:subject>
  <dc:creator>ITU Radiocommunication Bureau (BR)</dc:creator>
  <cp:keywords>BS,1387-1; Folios 1 - 100</cp:keywords>
  <dc:description>Saisie + Recup.: 22.01.02/NM_x000d_
M.E.P.: 21.01.02/NM_x000d_
BAT: 20.02.02/PF_x000d_
Originaux: .../NM_x000d_
ULT:  12.03.02/LS</dc:description>
  <cp:lastModifiedBy>Al-Yammouni, Hala</cp:lastModifiedBy>
  <cp:revision>3</cp:revision>
  <cp:lastPrinted>2002-03-06T06:25:00Z</cp:lastPrinted>
  <dcterms:created xsi:type="dcterms:W3CDTF">2015-06-08T08:20:00Z</dcterms:created>
  <dcterms:modified xsi:type="dcterms:W3CDTF">2015-06-08T08:22:00Z</dcterms:modified>
  <cp:category>Template: Recommandation UIT-R - dès 2001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title">
    <vt:lpwstr>BR2001.dot</vt:lpwstr>
  </property>
  <property fmtid="{D5CDD505-2E9C-101B-9397-08002B2CF9AE}" pid="3" name="Pre_title">
    <vt:lpwstr>BR2001.dot</vt:lpwstr>
  </property>
  <property fmtid="{D5CDD505-2E9C-101B-9397-08002B2CF9AE}" pid="4" name="Related_Questions">
    <vt:lpwstr>BR2001.dot</vt:lpwstr>
  </property>
  <property fmtid="{D5CDD505-2E9C-101B-9397-08002B2CF9AE}" pid="5" name="Revision_history">
    <vt:lpwstr>BR2001.dot</vt:lpwstr>
  </property>
  <property fmtid="{D5CDD505-2E9C-101B-9397-08002B2CF9AE}" pid="6" name="Header">
    <vt:lpwstr>Rec.  </vt:lpwstr>
  </property>
</Properties>
</file>